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482954" w:rsidRPr="00482954" w14:paraId="534CBD9B" w14:textId="77777777" w:rsidTr="0058272E">
        <w:trPr>
          <w:trHeight w:hRule="exact" w:val="142"/>
        </w:trPr>
        <w:tc>
          <w:tcPr>
            <w:tcW w:w="709" w:type="dxa"/>
            <w:vMerge w:val="restart"/>
            <w:vAlign w:val="center"/>
          </w:tcPr>
          <w:p w14:paraId="28720630" w14:textId="77777777" w:rsidR="00482954" w:rsidRPr="00482954" w:rsidRDefault="00482954" w:rsidP="00482954">
            <w:pPr>
              <w:spacing w:before="0"/>
              <w:rPr>
                <w:rFonts w:ascii="Times New Roman" w:hAnsi="Times New Roman"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482954">
              <w:rPr>
                <w:rFonts w:ascii="Times New Roman" w:hAnsi="Times New Roman" w:cs="Times New Roman"/>
                <w:noProof/>
                <w:lang w:val="en-GB"/>
              </w:rPr>
              <w:drawing>
                <wp:anchor distT="0" distB="0" distL="114300" distR="114300" simplePos="0" relativeHeight="251658752" behindDoc="0" locked="0" layoutInCell="1" allowOverlap="1" wp14:anchorId="70583EB5" wp14:editId="046A9E18">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39642E30" w14:textId="77777777" w:rsidR="00482954" w:rsidRPr="00482954" w:rsidRDefault="00482954" w:rsidP="00482954">
            <w:pPr>
              <w:spacing w:before="0"/>
              <w:rPr>
                <w:rFonts w:ascii="Times New Roman" w:hAnsi="Times New Roman" w:cs="Times New Roman"/>
                <w:sz w:val="20"/>
                <w:szCs w:val="20"/>
                <w:lang w:val="en-GB"/>
              </w:rPr>
            </w:pPr>
          </w:p>
        </w:tc>
      </w:tr>
      <w:tr w:rsidR="00482954" w:rsidRPr="00482954" w14:paraId="6D96200D" w14:textId="77777777" w:rsidTr="0058272E">
        <w:trPr>
          <w:trHeight w:hRule="exact" w:val="283"/>
        </w:trPr>
        <w:tc>
          <w:tcPr>
            <w:tcW w:w="709" w:type="dxa"/>
            <w:vMerge/>
          </w:tcPr>
          <w:p w14:paraId="4212B8CD" w14:textId="77777777" w:rsidR="00482954" w:rsidRPr="00482954" w:rsidRDefault="00482954" w:rsidP="00482954">
            <w:pPr>
              <w:spacing w:before="0"/>
              <w:rPr>
                <w:rFonts w:ascii="Times New Roman" w:hAnsi="Times New Roman" w:cs="Times New Roman"/>
                <w:lang w:val="en-GB"/>
              </w:rPr>
            </w:pPr>
          </w:p>
        </w:tc>
        <w:tc>
          <w:tcPr>
            <w:tcW w:w="8930" w:type="dxa"/>
            <w:gridSpan w:val="3"/>
            <w:tcBorders>
              <w:bottom w:val="single" w:sz="2" w:space="0" w:color="auto"/>
            </w:tcBorders>
            <w:vAlign w:val="center"/>
          </w:tcPr>
          <w:p w14:paraId="634873FA" w14:textId="77777777" w:rsidR="00482954" w:rsidRPr="00482954" w:rsidRDefault="00482954" w:rsidP="00482954">
            <w:pPr>
              <w:spacing w:before="0"/>
              <w:rPr>
                <w:rFonts w:ascii="Times New Roman" w:hAnsi="Times New Roman" w:cs="Times New Roman"/>
                <w:sz w:val="20"/>
                <w:szCs w:val="20"/>
                <w:lang w:val="en-GB"/>
              </w:rPr>
            </w:pPr>
            <w:proofErr w:type="spellStart"/>
            <w:r w:rsidRPr="00482954">
              <w:rPr>
                <w:rFonts w:ascii="Times New Roman" w:hAnsi="Times New Roman" w:cs="Times New Roman"/>
                <w:b/>
                <w:sz w:val="20"/>
                <w:szCs w:val="20"/>
                <w:lang w:val="en-GB"/>
              </w:rPr>
              <w:t>Rocznik</w:t>
            </w:r>
            <w:proofErr w:type="spellEnd"/>
            <w:r w:rsidRPr="00482954">
              <w:rPr>
                <w:rFonts w:ascii="Times New Roman" w:hAnsi="Times New Roman" w:cs="Times New Roman"/>
                <w:b/>
                <w:sz w:val="20"/>
                <w:szCs w:val="20"/>
                <w:lang w:val="en-GB"/>
              </w:rPr>
              <w:t xml:space="preserve"> </w:t>
            </w:r>
            <w:proofErr w:type="spellStart"/>
            <w:r w:rsidRPr="00482954">
              <w:rPr>
                <w:rFonts w:ascii="Times New Roman" w:hAnsi="Times New Roman" w:cs="Times New Roman"/>
                <w:b/>
                <w:sz w:val="20"/>
                <w:szCs w:val="20"/>
                <w:lang w:val="en-GB"/>
              </w:rPr>
              <w:t>Ochrona</w:t>
            </w:r>
            <w:proofErr w:type="spellEnd"/>
            <w:r w:rsidRPr="00482954">
              <w:rPr>
                <w:rFonts w:ascii="Times New Roman" w:hAnsi="Times New Roman" w:cs="Times New Roman"/>
                <w:b/>
                <w:sz w:val="20"/>
                <w:szCs w:val="20"/>
                <w:lang w:val="en-GB"/>
              </w:rPr>
              <w:t xml:space="preserve"> </w:t>
            </w:r>
            <w:proofErr w:type="spellStart"/>
            <w:r w:rsidRPr="00482954">
              <w:rPr>
                <w:rFonts w:ascii="Times New Roman" w:hAnsi="Times New Roman" w:cs="Times New Roman"/>
                <w:b/>
                <w:sz w:val="20"/>
                <w:szCs w:val="20"/>
                <w:lang w:val="en-GB"/>
              </w:rPr>
              <w:t>Środowiska</w:t>
            </w:r>
            <w:proofErr w:type="spellEnd"/>
          </w:p>
        </w:tc>
      </w:tr>
      <w:tr w:rsidR="00482954" w:rsidRPr="00482954" w14:paraId="3BE3DE64" w14:textId="77777777" w:rsidTr="0058272E">
        <w:trPr>
          <w:trHeight w:hRule="exact" w:val="283"/>
        </w:trPr>
        <w:tc>
          <w:tcPr>
            <w:tcW w:w="709" w:type="dxa"/>
            <w:vMerge/>
          </w:tcPr>
          <w:p w14:paraId="33587195" w14:textId="77777777" w:rsidR="00482954" w:rsidRPr="00482954" w:rsidRDefault="00482954" w:rsidP="00482954">
            <w:pPr>
              <w:spacing w:before="0"/>
              <w:rPr>
                <w:rFonts w:ascii="Times New Roman" w:hAnsi="Times New Roman" w:cs="Times New Roman"/>
                <w:lang w:val="en-GB"/>
              </w:rPr>
            </w:pPr>
          </w:p>
        </w:tc>
        <w:tc>
          <w:tcPr>
            <w:tcW w:w="992" w:type="dxa"/>
            <w:tcBorders>
              <w:top w:val="single" w:sz="2" w:space="0" w:color="auto"/>
              <w:bottom w:val="single" w:sz="2" w:space="0" w:color="auto"/>
            </w:tcBorders>
            <w:vAlign w:val="center"/>
          </w:tcPr>
          <w:p w14:paraId="630A3978" w14:textId="77777777" w:rsidR="00482954" w:rsidRPr="00482954" w:rsidRDefault="00482954" w:rsidP="00EB3A29">
            <w:pPr>
              <w:spacing w:before="0"/>
              <w:jc w:val="left"/>
              <w:rPr>
                <w:rFonts w:ascii="Times New Roman" w:hAnsi="Times New Roman" w:cs="Times New Roman"/>
                <w:kern w:val="18"/>
                <w:sz w:val="18"/>
                <w:lang w:val="en-GB"/>
              </w:rPr>
            </w:pPr>
            <w:r w:rsidRPr="00482954">
              <w:rPr>
                <w:rFonts w:ascii="Times New Roman" w:hAnsi="Times New Roman" w:cs="Times New Roman"/>
                <w:kern w:val="18"/>
                <w:sz w:val="18"/>
                <w:lang w:val="en-GB"/>
              </w:rPr>
              <w:t>Volume 28</w:t>
            </w:r>
          </w:p>
        </w:tc>
        <w:tc>
          <w:tcPr>
            <w:tcW w:w="6304" w:type="dxa"/>
            <w:tcBorders>
              <w:top w:val="single" w:sz="2" w:space="0" w:color="auto"/>
              <w:bottom w:val="single" w:sz="2" w:space="0" w:color="auto"/>
            </w:tcBorders>
            <w:vAlign w:val="center"/>
          </w:tcPr>
          <w:p w14:paraId="1A4B905B" w14:textId="77777777" w:rsidR="00482954" w:rsidRPr="00482954" w:rsidRDefault="00482954" w:rsidP="00BE0C4A">
            <w:pPr>
              <w:tabs>
                <w:tab w:val="left" w:pos="2894"/>
              </w:tabs>
              <w:spacing w:before="0"/>
              <w:jc w:val="left"/>
              <w:rPr>
                <w:rFonts w:ascii="Times New Roman" w:hAnsi="Times New Roman" w:cs="Times New Roman"/>
                <w:kern w:val="18"/>
                <w:sz w:val="18"/>
                <w:lang w:val="en-GB"/>
              </w:rPr>
            </w:pPr>
            <w:r w:rsidRPr="00482954">
              <w:rPr>
                <w:rFonts w:ascii="Times New Roman" w:hAnsi="Times New Roman" w:cs="Times New Roman"/>
                <w:kern w:val="18"/>
                <w:sz w:val="18"/>
                <w:lang w:val="en-GB"/>
              </w:rPr>
              <w:t>Year 2026</w:t>
            </w:r>
            <w:r w:rsidRPr="00482954">
              <w:rPr>
                <w:rFonts w:ascii="Times New Roman" w:hAnsi="Times New Roman" w:cs="Times New Roman"/>
                <w:kern w:val="18"/>
                <w:sz w:val="18"/>
                <w:lang w:val="en-GB"/>
              </w:rPr>
              <w:tab/>
              <w:t>ISSN 2720-7501</w:t>
            </w:r>
          </w:p>
        </w:tc>
        <w:tc>
          <w:tcPr>
            <w:tcW w:w="1634" w:type="dxa"/>
            <w:tcBorders>
              <w:top w:val="single" w:sz="2" w:space="0" w:color="auto"/>
              <w:bottom w:val="single" w:sz="2" w:space="0" w:color="auto"/>
            </w:tcBorders>
            <w:vAlign w:val="center"/>
          </w:tcPr>
          <w:p w14:paraId="5FEDABC7" w14:textId="726C86B5" w:rsidR="00482954" w:rsidRPr="00482954" w:rsidRDefault="00482954" w:rsidP="00482954">
            <w:pPr>
              <w:spacing w:before="0"/>
              <w:jc w:val="right"/>
              <w:rPr>
                <w:rFonts w:ascii="Times New Roman" w:hAnsi="Times New Roman" w:cs="Times New Roman"/>
                <w:sz w:val="18"/>
                <w:lang w:val="en-GB"/>
              </w:rPr>
            </w:pPr>
            <w:r w:rsidRPr="00482954">
              <w:rPr>
                <w:rFonts w:ascii="Times New Roman" w:hAnsi="Times New Roman" w:cs="Times New Roman"/>
                <w:sz w:val="18"/>
                <w:lang w:val="en-GB"/>
              </w:rPr>
              <w:t xml:space="preserve">pp. </w:t>
            </w:r>
            <w:r w:rsidR="005720E2">
              <w:rPr>
                <w:rFonts w:ascii="Times New Roman" w:hAnsi="Times New Roman" w:cs="Times New Roman"/>
                <w:sz w:val="18"/>
                <w:lang w:val="en-GB"/>
              </w:rPr>
              <w:t>688</w:t>
            </w:r>
            <w:r w:rsidRPr="00482954">
              <w:rPr>
                <w:rFonts w:ascii="Times New Roman" w:hAnsi="Times New Roman" w:cs="Times New Roman"/>
                <w:sz w:val="18"/>
                <w:lang w:val="en-GB"/>
              </w:rPr>
              <w:t>-</w:t>
            </w:r>
            <w:r w:rsidR="005720E2">
              <w:rPr>
                <w:rFonts w:ascii="Times New Roman" w:hAnsi="Times New Roman" w:cs="Times New Roman"/>
                <w:sz w:val="18"/>
                <w:lang w:val="en-GB"/>
              </w:rPr>
              <w:t>696</w:t>
            </w:r>
            <w:r w:rsidRPr="00482954">
              <w:rPr>
                <w:rFonts w:ascii="Times New Roman" w:hAnsi="Times New Roman" w:cs="Times New Roman"/>
                <w:sz w:val="18"/>
                <w:lang w:val="en-GB"/>
              </w:rPr>
              <w:t xml:space="preserve"> </w:t>
            </w:r>
          </w:p>
        </w:tc>
      </w:tr>
      <w:tr w:rsidR="00482954" w:rsidRPr="00482954" w14:paraId="4CF54760" w14:textId="77777777" w:rsidTr="0058272E">
        <w:trPr>
          <w:trHeight w:hRule="exact" w:val="283"/>
        </w:trPr>
        <w:tc>
          <w:tcPr>
            <w:tcW w:w="709" w:type="dxa"/>
          </w:tcPr>
          <w:p w14:paraId="2FD767CA" w14:textId="77777777" w:rsidR="00482954" w:rsidRPr="00482954" w:rsidRDefault="00482954" w:rsidP="00482954">
            <w:pPr>
              <w:spacing w:before="0"/>
              <w:rPr>
                <w:rFonts w:ascii="Times New Roman" w:hAnsi="Times New Roman" w:cs="Times New Roman"/>
                <w:lang w:val="en-GB"/>
              </w:rPr>
            </w:pPr>
          </w:p>
        </w:tc>
        <w:tc>
          <w:tcPr>
            <w:tcW w:w="8930" w:type="dxa"/>
            <w:gridSpan w:val="3"/>
            <w:tcBorders>
              <w:top w:val="single" w:sz="2" w:space="0" w:color="auto"/>
              <w:bottom w:val="single" w:sz="2" w:space="0" w:color="auto"/>
            </w:tcBorders>
            <w:vAlign w:val="center"/>
          </w:tcPr>
          <w:p w14:paraId="75B57277" w14:textId="6ABBEFD8" w:rsidR="00482954" w:rsidRPr="00482954" w:rsidRDefault="00482954" w:rsidP="00482954">
            <w:pPr>
              <w:tabs>
                <w:tab w:val="right" w:pos="8928"/>
              </w:tabs>
              <w:spacing w:before="0"/>
              <w:rPr>
                <w:rFonts w:ascii="Times New Roman" w:hAnsi="Times New Roman" w:cs="Times New Roman"/>
                <w:sz w:val="18"/>
                <w:lang w:val="en-GB"/>
              </w:rPr>
            </w:pPr>
            <w:r w:rsidRPr="00482954">
              <w:rPr>
                <w:rFonts w:ascii="Times New Roman" w:hAnsi="Times New Roman" w:cs="Times New Roman"/>
                <w:sz w:val="18"/>
                <w:lang w:val="en-GB"/>
              </w:rPr>
              <w:t>https://doi.org/10.54740/ros.2026.0</w:t>
            </w:r>
            <w:r w:rsidR="00EB3A29">
              <w:rPr>
                <w:rFonts w:ascii="Times New Roman" w:hAnsi="Times New Roman" w:cs="Times New Roman"/>
                <w:sz w:val="18"/>
                <w:lang w:val="en-GB"/>
              </w:rPr>
              <w:t>46</w:t>
            </w:r>
            <w:r w:rsidRPr="00482954">
              <w:rPr>
                <w:rFonts w:ascii="Times New Roman" w:hAnsi="Times New Roman" w:cs="Times New Roman"/>
                <w:sz w:val="18"/>
                <w:lang w:val="en-GB"/>
              </w:rPr>
              <w:tab/>
              <w:t>open access</w:t>
            </w:r>
          </w:p>
        </w:tc>
      </w:tr>
      <w:tr w:rsidR="00482954" w:rsidRPr="00482954" w14:paraId="38E2D027" w14:textId="77777777" w:rsidTr="0058272E">
        <w:trPr>
          <w:trHeight w:hRule="exact" w:val="283"/>
        </w:trPr>
        <w:tc>
          <w:tcPr>
            <w:tcW w:w="709" w:type="dxa"/>
          </w:tcPr>
          <w:p w14:paraId="78C0095C" w14:textId="77777777" w:rsidR="00482954" w:rsidRPr="00482954" w:rsidRDefault="00482954" w:rsidP="00482954">
            <w:pPr>
              <w:spacing w:before="0"/>
              <w:rPr>
                <w:rFonts w:ascii="Times New Roman" w:hAnsi="Times New Roman" w:cs="Times New Roman"/>
                <w:lang w:val="en-GB"/>
              </w:rPr>
            </w:pPr>
          </w:p>
        </w:tc>
        <w:tc>
          <w:tcPr>
            <w:tcW w:w="8930" w:type="dxa"/>
            <w:gridSpan w:val="3"/>
            <w:tcBorders>
              <w:top w:val="single" w:sz="2" w:space="0" w:color="auto"/>
            </w:tcBorders>
            <w:vAlign w:val="center"/>
          </w:tcPr>
          <w:p w14:paraId="7A34064E" w14:textId="016CC91E" w:rsidR="00482954" w:rsidRPr="00482954" w:rsidRDefault="00482954" w:rsidP="00B94085">
            <w:pPr>
              <w:tabs>
                <w:tab w:val="left" w:pos="3541"/>
                <w:tab w:val="right" w:pos="8928"/>
              </w:tabs>
              <w:spacing w:before="0"/>
              <w:rPr>
                <w:rFonts w:ascii="Times New Roman" w:hAnsi="Times New Roman" w:cs="Times New Roman"/>
                <w:sz w:val="18"/>
                <w:lang w:val="en-GB"/>
              </w:rPr>
            </w:pPr>
            <w:r w:rsidRPr="00482954">
              <w:rPr>
                <w:rFonts w:ascii="Times New Roman" w:hAnsi="Times New Roman" w:cs="Times New Roman"/>
                <w:sz w:val="18"/>
                <w:lang w:val="en-GB"/>
              </w:rPr>
              <w:t>Received: Ju</w:t>
            </w:r>
            <w:r w:rsidR="00FC1EA5">
              <w:rPr>
                <w:rFonts w:ascii="Times New Roman" w:hAnsi="Times New Roman" w:cs="Times New Roman"/>
                <w:sz w:val="18"/>
                <w:lang w:val="en-GB"/>
              </w:rPr>
              <w:t>ly</w:t>
            </w:r>
            <w:r w:rsidRPr="00482954">
              <w:rPr>
                <w:rFonts w:ascii="Times New Roman" w:hAnsi="Times New Roman" w:cs="Times New Roman"/>
                <w:sz w:val="18"/>
                <w:lang w:val="en-GB"/>
              </w:rPr>
              <w:t xml:space="preserve"> 2026</w:t>
            </w:r>
            <w:r w:rsidRPr="00482954">
              <w:rPr>
                <w:rFonts w:ascii="Times New Roman" w:hAnsi="Times New Roman" w:cs="Times New Roman"/>
                <w:sz w:val="18"/>
                <w:lang w:val="en-GB"/>
              </w:rPr>
              <w:tab/>
              <w:t xml:space="preserve">Accepted: </w:t>
            </w:r>
            <w:r w:rsidR="00E31136">
              <w:rPr>
                <w:rFonts w:ascii="Times New Roman" w:hAnsi="Times New Roman" w:cs="Times New Roman"/>
                <w:sz w:val="18"/>
                <w:lang w:val="en-GB"/>
              </w:rPr>
              <w:t>September</w:t>
            </w:r>
            <w:r w:rsidRPr="00482954">
              <w:rPr>
                <w:rFonts w:ascii="Times New Roman" w:hAnsi="Times New Roman" w:cs="Times New Roman"/>
                <w:sz w:val="18"/>
                <w:lang w:val="en-GB"/>
              </w:rPr>
              <w:t xml:space="preserve"> 2026</w:t>
            </w:r>
            <w:r w:rsidRPr="00482954">
              <w:rPr>
                <w:rFonts w:ascii="Times New Roman" w:hAnsi="Times New Roman" w:cs="Times New Roman"/>
                <w:sz w:val="18"/>
                <w:lang w:val="en-GB"/>
              </w:rPr>
              <w:tab/>
              <w:t xml:space="preserve">Published: </w:t>
            </w:r>
            <w:r w:rsidR="00E31136">
              <w:rPr>
                <w:rFonts w:ascii="Times New Roman" w:hAnsi="Times New Roman" w:cs="Times New Roman"/>
                <w:sz w:val="18"/>
                <w:lang w:val="en-GB"/>
              </w:rPr>
              <w:t>September</w:t>
            </w:r>
            <w:r w:rsidRPr="00482954">
              <w:rPr>
                <w:rFonts w:ascii="Times New Roman" w:hAnsi="Times New Roman" w:cs="Times New Roman"/>
                <w:sz w:val="18"/>
                <w:lang w:val="en-GB"/>
              </w:rPr>
              <w:t xml:space="preserve"> 2026</w:t>
            </w:r>
          </w:p>
        </w:tc>
      </w:tr>
    </w:tbl>
    <w:bookmarkEnd w:id="4"/>
    <w:p w14:paraId="1F18236A" w14:textId="064A9A03" w:rsidR="00DF7188" w:rsidRPr="00482954" w:rsidRDefault="00DF7188" w:rsidP="00BF608A">
      <w:pPr>
        <w:pStyle w:val="Rtytu"/>
        <w:rPr>
          <w:lang w:val="en-US"/>
        </w:rPr>
      </w:pPr>
      <w:r w:rsidRPr="00482954">
        <w:rPr>
          <w:lang w:val="en-US"/>
        </w:rPr>
        <w:t>Laboratory-Scale Evaluation of Indigenous Extracellular Enzyme-Producing Bacteria for</w:t>
      </w:r>
      <w:r w:rsidR="00BE0C4A">
        <w:rPr>
          <w:lang w:val="en-US"/>
        </w:rPr>
        <w:t> </w:t>
      </w:r>
      <w:r w:rsidRPr="00482954">
        <w:rPr>
          <w:lang w:val="en-US"/>
        </w:rPr>
        <w:t>Wastewater Quality</w:t>
      </w:r>
      <w:r w:rsidR="002E4D94" w:rsidRPr="00482954">
        <w:rPr>
          <w:lang w:val="en-US"/>
        </w:rPr>
        <w:t xml:space="preserve"> </w:t>
      </w:r>
      <w:r w:rsidRPr="00482954">
        <w:rPr>
          <w:lang w:val="en-US"/>
        </w:rPr>
        <w:t>Improvement</w:t>
      </w:r>
    </w:p>
    <w:p w14:paraId="5241FFBE" w14:textId="7433DE5B" w:rsidR="00960C9A" w:rsidRPr="00F64BB4" w:rsidRDefault="00960C9A" w:rsidP="00BF608A">
      <w:pPr>
        <w:pStyle w:val="Rautor"/>
        <w:rPr>
          <w:lang w:val="en-US"/>
        </w:rPr>
      </w:pPr>
      <w:r w:rsidRPr="00E60AAC">
        <w:rPr>
          <w:lang w:val="en-US"/>
        </w:rPr>
        <w:t>Duha</w:t>
      </w:r>
      <w:r w:rsidR="00095176" w:rsidRPr="00E60AAC">
        <w:rPr>
          <w:lang w:val="en-US"/>
        </w:rPr>
        <w:t xml:space="preserve"> Yousif Aziz</w:t>
      </w:r>
      <w:r w:rsidR="00DF6C44" w:rsidRPr="00E60AAC">
        <w:rPr>
          <w:vertAlign w:val="superscript"/>
          <w:lang w:val="en-US"/>
        </w:rPr>
        <w:t>1</w:t>
      </w:r>
      <w:r w:rsidR="00C223D1" w:rsidRPr="00E60AAC">
        <w:rPr>
          <w:lang w:val="en-US"/>
        </w:rPr>
        <w:t>,</w:t>
      </w:r>
      <w:r w:rsidR="00DF6C44" w:rsidRPr="00E60AAC">
        <w:rPr>
          <w:lang w:val="en-US"/>
        </w:rPr>
        <w:t xml:space="preserve"> </w:t>
      </w:r>
      <w:r w:rsidRPr="00E60AAC">
        <w:rPr>
          <w:lang w:val="en-US"/>
        </w:rPr>
        <w:t>Aalaa Fahim Ab</w:t>
      </w:r>
      <w:r w:rsidR="00AD4343" w:rsidRPr="00E60AAC">
        <w:rPr>
          <w:lang w:val="en-US"/>
        </w:rPr>
        <w:t>b</w:t>
      </w:r>
      <w:r w:rsidRPr="00E60AAC">
        <w:rPr>
          <w:lang w:val="en-US"/>
        </w:rPr>
        <w:t>as</w:t>
      </w:r>
      <w:r w:rsidR="00C223D1" w:rsidRPr="00E60AAC">
        <w:rPr>
          <w:vertAlign w:val="superscript"/>
          <w:lang w:val="en-US"/>
        </w:rPr>
        <w:t>2</w:t>
      </w:r>
      <w:r w:rsidR="004A0411" w:rsidRPr="00F64BB4">
        <w:rPr>
          <w:rFonts w:eastAsia="Times New Roman"/>
          <w:vertAlign w:val="superscript"/>
          <w:lang w:val="en-US"/>
        </w:rPr>
        <w:t>*</w:t>
      </w:r>
    </w:p>
    <w:p w14:paraId="18A2E97E" w14:textId="5F0ACC50" w:rsidR="00CC0B21" w:rsidRPr="00482954" w:rsidRDefault="004A0411" w:rsidP="00BF608A">
      <w:pPr>
        <w:pStyle w:val="Rafiliacja"/>
        <w:rPr>
          <w:lang w:val="en-US"/>
        </w:rPr>
      </w:pPr>
      <w:r w:rsidRPr="00482954">
        <w:rPr>
          <w:iCs/>
          <w:vertAlign w:val="superscript"/>
          <w:lang w:val="en-US"/>
        </w:rPr>
        <w:t>1</w:t>
      </w:r>
      <w:r w:rsidRPr="00482954">
        <w:rPr>
          <w:lang w:val="en-US"/>
        </w:rPr>
        <w:t xml:space="preserve">Department of Ecology, </w:t>
      </w:r>
      <w:r w:rsidR="00775CAB" w:rsidRPr="00482954">
        <w:rPr>
          <w:lang w:val="en-US"/>
        </w:rPr>
        <w:t>College of Science, University of Al-</w:t>
      </w:r>
      <w:proofErr w:type="spellStart"/>
      <w:r w:rsidR="00775CAB" w:rsidRPr="00482954">
        <w:rPr>
          <w:lang w:val="en-US"/>
        </w:rPr>
        <w:t>Qadisiyah</w:t>
      </w:r>
      <w:proofErr w:type="spellEnd"/>
      <w:r w:rsidR="00775CAB" w:rsidRPr="00482954">
        <w:rPr>
          <w:lang w:val="en-US"/>
        </w:rPr>
        <w:t>, Diwaniyah, Iraq</w:t>
      </w:r>
      <w:r w:rsidR="00BF608A" w:rsidRPr="00482954">
        <w:rPr>
          <w:lang w:val="en-US"/>
        </w:rPr>
        <w:t xml:space="preserve"> </w:t>
      </w:r>
      <w:r w:rsidR="00482954" w:rsidRPr="00482954">
        <w:rPr>
          <w:lang w:val="en-US"/>
        </w:rPr>
        <w:br/>
      </w:r>
      <w:r w:rsidR="00CC0B21" w:rsidRPr="00482954">
        <w:rPr>
          <w:lang w:val="en-US"/>
        </w:rPr>
        <w:t>https://orcid.org/0009-0007-0942-4490</w:t>
      </w:r>
    </w:p>
    <w:p w14:paraId="1D21B3B6" w14:textId="3C4D1538" w:rsidR="005308DE" w:rsidRPr="00482954" w:rsidRDefault="004A0411" w:rsidP="00BF608A">
      <w:pPr>
        <w:pStyle w:val="Rafiliacja"/>
        <w:rPr>
          <w:lang w:val="en-US"/>
        </w:rPr>
      </w:pPr>
      <w:r w:rsidRPr="00482954">
        <w:rPr>
          <w:vertAlign w:val="superscript"/>
          <w:lang w:val="en-US"/>
        </w:rPr>
        <w:t>2</w:t>
      </w:r>
      <w:r w:rsidRPr="00482954">
        <w:rPr>
          <w:lang w:val="en-US"/>
        </w:rPr>
        <w:t xml:space="preserve">Department of Ecology, </w:t>
      </w:r>
      <w:r w:rsidR="00775CAB" w:rsidRPr="00482954">
        <w:rPr>
          <w:lang w:val="en-US"/>
        </w:rPr>
        <w:t>College of Science, University o</w:t>
      </w:r>
      <w:r w:rsidRPr="00482954">
        <w:rPr>
          <w:lang w:val="en-US"/>
        </w:rPr>
        <w:t>f Al-</w:t>
      </w:r>
      <w:proofErr w:type="spellStart"/>
      <w:r w:rsidRPr="00482954">
        <w:rPr>
          <w:lang w:val="en-US"/>
        </w:rPr>
        <w:t>Qadisiyah</w:t>
      </w:r>
      <w:proofErr w:type="spellEnd"/>
      <w:r w:rsidRPr="00482954">
        <w:rPr>
          <w:lang w:val="en-US"/>
        </w:rPr>
        <w:t>, Diwaniyah, Iraq</w:t>
      </w:r>
      <w:r w:rsidR="00BF608A" w:rsidRPr="00482954">
        <w:rPr>
          <w:lang w:val="en-US"/>
        </w:rPr>
        <w:t xml:space="preserve"> </w:t>
      </w:r>
      <w:r w:rsidR="00482954" w:rsidRPr="00482954">
        <w:rPr>
          <w:lang w:val="en-US"/>
        </w:rPr>
        <w:br/>
      </w:r>
      <w:r w:rsidR="005308DE" w:rsidRPr="00482954">
        <w:rPr>
          <w:iCs/>
          <w:lang w:val="en-US"/>
        </w:rPr>
        <w:t>https://orcid.org/0000-0003-1910-1496</w:t>
      </w:r>
    </w:p>
    <w:p w14:paraId="0C88E489" w14:textId="6A974AE6" w:rsidR="00E30A1A" w:rsidRPr="00DA2056" w:rsidRDefault="004A0411" w:rsidP="00BF608A">
      <w:pPr>
        <w:pStyle w:val="Rauco"/>
      </w:pPr>
      <w:r w:rsidRPr="00DA2056">
        <w:t>*</w:t>
      </w:r>
      <w:r w:rsidR="00482954">
        <w:t>c</w:t>
      </w:r>
      <w:r w:rsidRPr="00DA2056">
        <w:t>orresponding author</w:t>
      </w:r>
      <w:r w:rsidR="00596318">
        <w:t>'</w:t>
      </w:r>
      <w:r w:rsidRPr="00DA2056">
        <w:t xml:space="preserve">s e-mail: </w:t>
      </w:r>
      <w:r w:rsidR="00775CAB" w:rsidRPr="00DA2056">
        <w:t>alla.fahim@qu.edu.iq</w:t>
      </w:r>
    </w:p>
    <w:p w14:paraId="6F98EF08" w14:textId="23B0F937" w:rsidR="009D02F2" w:rsidRPr="00DA2056" w:rsidRDefault="00846F0B" w:rsidP="00BF608A">
      <w:pPr>
        <w:pStyle w:val="Rab1"/>
      </w:pPr>
      <w:r w:rsidRPr="00DA2056">
        <w:rPr>
          <w:b/>
          <w:bCs/>
          <w:szCs w:val="18"/>
        </w:rPr>
        <w:t>Abstract</w:t>
      </w:r>
      <w:r w:rsidR="00C35208" w:rsidRPr="00DA2056">
        <w:rPr>
          <w:b/>
          <w:bCs/>
          <w:szCs w:val="18"/>
        </w:rPr>
        <w:t>:</w:t>
      </w:r>
      <w:r w:rsidRPr="00536EC4">
        <w:rPr>
          <w:szCs w:val="18"/>
        </w:rPr>
        <w:t xml:space="preserve"> </w:t>
      </w:r>
      <w:r w:rsidR="004A0411" w:rsidRPr="00DA2056">
        <w:t xml:space="preserve">This study </w:t>
      </w:r>
      <w:r w:rsidR="009D02F2" w:rsidRPr="00DA2056">
        <w:t>evaluate</w:t>
      </w:r>
      <w:r w:rsidR="004A0411" w:rsidRPr="00DA2056">
        <w:t>d</w:t>
      </w:r>
      <w:r w:rsidR="00AF3D43" w:rsidRPr="00DA2056">
        <w:t xml:space="preserve"> indigenous </w:t>
      </w:r>
      <w:r w:rsidR="004A0411" w:rsidRPr="00DA2056">
        <w:t>bacteria</w:t>
      </w:r>
      <w:r w:rsidR="009D02F2" w:rsidRPr="00DA2056">
        <w:t xml:space="preserve"> isolated from </w:t>
      </w:r>
      <w:r w:rsidR="004A0411" w:rsidRPr="00DA2056">
        <w:t xml:space="preserve">sludge </w:t>
      </w:r>
      <w:r w:rsidR="00DF7188" w:rsidRPr="00DA2056">
        <w:t>for</w:t>
      </w:r>
      <w:r w:rsidR="00AF3D43" w:rsidRPr="00DA2056">
        <w:t xml:space="preserve"> extracellular enzyme production and assessed their</w:t>
      </w:r>
      <w:r w:rsidR="00DF7188" w:rsidRPr="00DA2056">
        <w:t xml:space="preserve"> </w:t>
      </w:r>
      <w:r w:rsidR="00596318">
        <w:t>potential at the laboratory scale to improve</w:t>
      </w:r>
      <w:r w:rsidR="00AF3D43" w:rsidRPr="00DA2056">
        <w:t xml:space="preserve"> wastewater quality</w:t>
      </w:r>
      <w:r w:rsidR="003F0155" w:rsidRPr="00DA2056">
        <w:t>.</w:t>
      </w:r>
      <w:r w:rsidR="00DF7188" w:rsidRPr="00DA2056">
        <w:t xml:space="preserve"> </w:t>
      </w:r>
      <w:r w:rsidR="00DF1389" w:rsidRPr="00DA2056">
        <w:t xml:space="preserve">Forty sludge samples were diluted </w:t>
      </w:r>
      <w:r w:rsidR="00596318">
        <w:t>in a</w:t>
      </w:r>
      <w:r w:rsidR="00BE0C4A">
        <w:t> </w:t>
      </w:r>
      <w:r w:rsidR="00596318">
        <w:t>series</w:t>
      </w:r>
      <w:r w:rsidR="00242BEA" w:rsidRPr="00DA2056">
        <w:t xml:space="preserve"> </w:t>
      </w:r>
      <w:r w:rsidR="00DF1389" w:rsidRPr="00DA2056">
        <w:t xml:space="preserve">and </w:t>
      </w:r>
      <w:r w:rsidR="00E905EF" w:rsidRPr="00DA2056">
        <w:t>spread</w:t>
      </w:r>
      <w:r w:rsidR="00DF1389" w:rsidRPr="00DA2056">
        <w:t xml:space="preserve"> onto nutrient agar plates. </w:t>
      </w:r>
      <w:r w:rsidR="003F0155" w:rsidRPr="00DA2056">
        <w:t>S</w:t>
      </w:r>
      <w:r w:rsidR="00DF1389" w:rsidRPr="00DA2056">
        <w:t xml:space="preserve">ingle bacterial colonies were </w:t>
      </w:r>
      <w:r w:rsidR="00AA5B9D" w:rsidRPr="00DA2056">
        <w:t xml:space="preserve">subsequently </w:t>
      </w:r>
      <w:r w:rsidR="00A11198" w:rsidRPr="00DA2056">
        <w:t xml:space="preserve">screened on </w:t>
      </w:r>
      <w:r w:rsidR="009D02F2" w:rsidRPr="00DA2056">
        <w:t xml:space="preserve">wastewater </w:t>
      </w:r>
      <w:r w:rsidR="00A11198" w:rsidRPr="00DA2056">
        <w:t xml:space="preserve">agar </w:t>
      </w:r>
      <w:r w:rsidR="009D02F2" w:rsidRPr="00DA2056">
        <w:t>medium</w:t>
      </w:r>
      <w:r w:rsidR="00A11198" w:rsidRPr="00DA2056">
        <w:t>, and</w:t>
      </w:r>
      <w:r w:rsidR="003F0155" w:rsidRPr="00DA2056">
        <w:t xml:space="preserve"> </w:t>
      </w:r>
      <w:r w:rsidR="00A11198" w:rsidRPr="00DA2056">
        <w:t xml:space="preserve">seven </w:t>
      </w:r>
      <w:r w:rsidR="00D94568" w:rsidRPr="00DA2056">
        <w:t xml:space="preserve">growing </w:t>
      </w:r>
      <w:r w:rsidR="006654F5" w:rsidRPr="00DA2056">
        <w:t xml:space="preserve">bacterial </w:t>
      </w:r>
      <w:r w:rsidR="00D94568" w:rsidRPr="00DA2056">
        <w:t>isolates</w:t>
      </w:r>
      <w:r w:rsidR="00A11198" w:rsidRPr="00DA2056">
        <w:t xml:space="preserve"> were</w:t>
      </w:r>
      <w:r w:rsidR="009D02F2" w:rsidRPr="00DA2056">
        <w:t xml:space="preserve"> identified </w:t>
      </w:r>
      <w:r w:rsidR="00D94568" w:rsidRPr="00DA2056">
        <w:t>by</w:t>
      </w:r>
      <w:r w:rsidR="009D02F2" w:rsidRPr="00DA2056">
        <w:t xml:space="preserve"> </w:t>
      </w:r>
      <w:r w:rsidR="009D02F2" w:rsidRPr="00DA2056">
        <w:rPr>
          <w:i/>
          <w:iCs/>
        </w:rPr>
        <w:t>16S rRNA</w:t>
      </w:r>
      <w:r w:rsidR="009D02F2" w:rsidRPr="00DA2056">
        <w:t xml:space="preserve"> </w:t>
      </w:r>
      <w:r w:rsidR="00D94568" w:rsidRPr="00DA2056">
        <w:t xml:space="preserve">gene sequencing; their sequences were </w:t>
      </w:r>
      <w:r w:rsidR="009D02F2" w:rsidRPr="00DA2056">
        <w:t xml:space="preserve">deposited in GenBank. </w:t>
      </w:r>
      <w:r w:rsidR="00DA5F45" w:rsidRPr="00DA2056">
        <w:t>A</w:t>
      </w:r>
      <w:r w:rsidR="009D02F2" w:rsidRPr="00DA2056">
        <w:t xml:space="preserve">mylase, lipase, and protease </w:t>
      </w:r>
      <w:r w:rsidR="005502DF" w:rsidRPr="00DA2056">
        <w:t>activities</w:t>
      </w:r>
      <w:r w:rsidR="00DA5F45" w:rsidRPr="00DA2056">
        <w:t xml:space="preserve"> were assessed, and five representative isolates were tested in non-sterile wastewater batch cultures for 72 h.</w:t>
      </w:r>
      <w:r w:rsidR="009D02F2" w:rsidRPr="00DA2056">
        <w:t xml:space="preserve"> </w:t>
      </w:r>
      <w:r w:rsidR="007F482B" w:rsidRPr="00DA2056">
        <w:t>Wastew</w:t>
      </w:r>
      <w:r w:rsidR="00DA5F45" w:rsidRPr="00DA2056">
        <w:t>ater quality parameters</w:t>
      </w:r>
      <w:r w:rsidR="009D02F2" w:rsidRPr="00DA2056">
        <w:t xml:space="preserve"> were </w:t>
      </w:r>
      <w:proofErr w:type="spellStart"/>
      <w:r w:rsidR="009D02F2" w:rsidRPr="00DA2056">
        <w:t>analyzed</w:t>
      </w:r>
      <w:proofErr w:type="spellEnd"/>
      <w:r w:rsidR="009D02F2" w:rsidRPr="00DA2056">
        <w:t xml:space="preserve"> using one-way </w:t>
      </w:r>
      <w:r w:rsidR="00D94568" w:rsidRPr="00DA2056">
        <w:t xml:space="preserve">analysis of variance </w:t>
      </w:r>
      <w:r w:rsidR="009D02F2" w:rsidRPr="00DA2056">
        <w:t>and Tukey</w:t>
      </w:r>
      <w:r w:rsidR="00596318">
        <w:t>'</w:t>
      </w:r>
      <w:r w:rsidR="009D02F2" w:rsidRPr="00DA2056">
        <w:t xml:space="preserve">s test. The isolates showed variation in </w:t>
      </w:r>
      <w:r w:rsidR="00F133B8" w:rsidRPr="00DA2056">
        <w:t>enzymatic</w:t>
      </w:r>
      <w:r w:rsidR="009D02F2" w:rsidRPr="00DA2056">
        <w:t xml:space="preserve"> activ</w:t>
      </w:r>
      <w:r w:rsidR="000C6962" w:rsidRPr="00DA2056">
        <w:t>ity</w:t>
      </w:r>
      <w:r w:rsidR="009D02F2" w:rsidRPr="00DA2056">
        <w:t xml:space="preserve"> and treatment efficiency. </w:t>
      </w:r>
      <w:r w:rsidR="009D02F2" w:rsidRPr="00DA2056">
        <w:rPr>
          <w:i/>
          <w:iCs/>
        </w:rPr>
        <w:t>Enterococcus faecalis</w:t>
      </w:r>
      <w:r w:rsidR="009D02F2" w:rsidRPr="00DA2056">
        <w:t xml:space="preserve"> DAQS7 achieved the </w:t>
      </w:r>
      <w:r w:rsidR="00BD4426" w:rsidRPr="00DA2056">
        <w:t>highest</w:t>
      </w:r>
      <w:r w:rsidR="009D02F2" w:rsidRPr="00DA2056">
        <w:t xml:space="preserve"> overall </w:t>
      </w:r>
      <w:r w:rsidR="00A41AA9" w:rsidRPr="00DA2056">
        <w:t>removal</w:t>
      </w:r>
      <w:r w:rsidR="00596318">
        <w:t>s of chemical oxygen demand, biochemical oxygen demand, phosphate, and nitrate, at</w:t>
      </w:r>
      <w:r w:rsidR="009D02F2" w:rsidRPr="00DA2056">
        <w:t xml:space="preserve"> 86.57%, 90.00%, 31.25%, and 68.66%, respectively. </w:t>
      </w:r>
      <w:r w:rsidR="009D02F2" w:rsidRPr="00DA2056">
        <w:rPr>
          <w:i/>
          <w:iCs/>
        </w:rPr>
        <w:t>Staphylococcus aureus</w:t>
      </w:r>
      <w:r w:rsidR="009D02F2" w:rsidRPr="00DA2056">
        <w:t xml:space="preserve"> DAQSE3 and </w:t>
      </w:r>
      <w:r w:rsidR="009D02F2" w:rsidRPr="00DA2056">
        <w:rPr>
          <w:i/>
          <w:iCs/>
        </w:rPr>
        <w:t>Enterobacter clo</w:t>
      </w:r>
      <w:r w:rsidR="00E452DA" w:rsidRPr="00DA2056">
        <w:rPr>
          <w:i/>
          <w:iCs/>
        </w:rPr>
        <w:t>a</w:t>
      </w:r>
      <w:r w:rsidR="00DA5F45" w:rsidRPr="00DA2056">
        <w:rPr>
          <w:i/>
          <w:iCs/>
        </w:rPr>
        <w:t>c</w:t>
      </w:r>
      <w:r w:rsidR="009D02F2" w:rsidRPr="00DA2056">
        <w:rPr>
          <w:i/>
          <w:iCs/>
        </w:rPr>
        <w:t>ae</w:t>
      </w:r>
      <w:r w:rsidR="009D02F2" w:rsidRPr="00DA2056">
        <w:t xml:space="preserve"> DAQSE5 </w:t>
      </w:r>
      <w:r w:rsidR="00DA5F45" w:rsidRPr="00DA2056">
        <w:t>achieved the highest</w:t>
      </w:r>
      <w:r w:rsidR="000C6962" w:rsidRPr="00DA2056">
        <w:t xml:space="preserve"> </w:t>
      </w:r>
      <w:r w:rsidR="00462302" w:rsidRPr="00DA2056">
        <w:t>total suspended solids</w:t>
      </w:r>
      <w:r w:rsidR="00E65301" w:rsidRPr="00DA2056">
        <w:t xml:space="preserve"> removal with </w:t>
      </w:r>
      <w:r w:rsidR="009D02F2" w:rsidRPr="00DA2056">
        <w:t>90.12% and 88.07%, respec</w:t>
      </w:r>
      <w:r w:rsidR="002A2A7A" w:rsidRPr="00DA2056">
        <w:t>tively.</w:t>
      </w:r>
      <w:r w:rsidR="00820D19" w:rsidRPr="00DA2056">
        <w:t xml:space="preserve"> </w:t>
      </w:r>
    </w:p>
    <w:p w14:paraId="31D752A6" w14:textId="07401581" w:rsidR="00C35208" w:rsidRPr="00DA2056" w:rsidRDefault="00C35208" w:rsidP="00BF608A">
      <w:pPr>
        <w:pStyle w:val="Rab2"/>
        <w:rPr>
          <w:rFonts w:eastAsia="Times New Roman"/>
        </w:rPr>
      </w:pPr>
      <w:r w:rsidRPr="00DA2056">
        <w:rPr>
          <w:b/>
          <w:bCs/>
        </w:rPr>
        <w:t>Keywords</w:t>
      </w:r>
      <w:r w:rsidRPr="00482954">
        <w:rPr>
          <w:b/>
          <w:bCs/>
        </w:rPr>
        <w:t>:</w:t>
      </w:r>
      <w:r w:rsidR="003F1D7D" w:rsidRPr="00DA2056">
        <w:t xml:space="preserve"> </w:t>
      </w:r>
      <w:r w:rsidR="00482954">
        <w:t>b</w:t>
      </w:r>
      <w:r w:rsidR="00075E47" w:rsidRPr="00DA2056">
        <w:t xml:space="preserve">ioaugmentation, </w:t>
      </w:r>
      <w:r w:rsidR="00075E47" w:rsidRPr="00DA2056">
        <w:rPr>
          <w:i/>
          <w:iCs/>
        </w:rPr>
        <w:t>16S rRNA</w:t>
      </w:r>
      <w:r w:rsidR="00075E47" w:rsidRPr="00DA2056">
        <w:t>,</w:t>
      </w:r>
      <w:r w:rsidR="003F1D7D" w:rsidRPr="00DA2056">
        <w:t xml:space="preserve"> </w:t>
      </w:r>
      <w:r w:rsidR="00482954">
        <w:t>e</w:t>
      </w:r>
      <w:r w:rsidR="000C6962" w:rsidRPr="00DA2056">
        <w:t>xtracellular e</w:t>
      </w:r>
      <w:r w:rsidRPr="00DA2056">
        <w:t>nzymes</w:t>
      </w:r>
      <w:r w:rsidR="00075E47" w:rsidRPr="00DA2056">
        <w:t xml:space="preserve">, </w:t>
      </w:r>
      <w:r w:rsidR="00482954">
        <w:t>i</w:t>
      </w:r>
      <w:r w:rsidR="00075E47" w:rsidRPr="00DA2056">
        <w:t>ndigenous bacteria</w:t>
      </w:r>
      <w:r w:rsidR="000C6962" w:rsidRPr="00DA2056">
        <w:t xml:space="preserve">, </w:t>
      </w:r>
      <w:r w:rsidR="00482954">
        <w:t>m</w:t>
      </w:r>
      <w:r w:rsidR="006654F5" w:rsidRPr="00DA2056">
        <w:rPr>
          <w:rFonts w:eastAsia="Times New Roman"/>
        </w:rPr>
        <w:t>unicipal wastewater</w:t>
      </w:r>
    </w:p>
    <w:p w14:paraId="697D2CC3" w14:textId="2DD94093" w:rsidR="00DD3BE7" w:rsidRPr="00DA2056" w:rsidRDefault="00C35208" w:rsidP="000F03BD">
      <w:pPr>
        <w:pStyle w:val="Rn1"/>
        <w:rPr>
          <w:rtl/>
          <w:lang w:bidi="ar-IQ"/>
        </w:rPr>
      </w:pPr>
      <w:r w:rsidRPr="00E60AAC">
        <w:rPr>
          <w:lang w:val="en-US"/>
        </w:rPr>
        <w:t xml:space="preserve">1. </w:t>
      </w:r>
      <w:r w:rsidR="005308DE" w:rsidRPr="00E60AAC">
        <w:rPr>
          <w:lang w:val="en-US"/>
        </w:rPr>
        <w:t>Introduction</w:t>
      </w:r>
    </w:p>
    <w:p w14:paraId="19991F3A" w14:textId="42560920" w:rsidR="00222F49" w:rsidRPr="00DA2056" w:rsidRDefault="001B7084" w:rsidP="00BF608A">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Municipal wastewater is a complex mixture containing organic matter, nutrients, suspended and dissolved solids, heavy metals</w:t>
      </w:r>
      <w:r w:rsidR="0003006F"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 xml:space="preserve"> and various microbial contaminants (Du et al.</w:t>
      </w:r>
      <w:r w:rsidR="00E60AAC">
        <w:rPr>
          <w:rFonts w:asciiTheme="majorBidi" w:eastAsiaTheme="minorHAnsi" w:hAnsiTheme="majorBidi" w:cstheme="majorBidi"/>
          <w:sz w:val="22"/>
          <w:szCs w:val="22"/>
        </w:rPr>
        <w:t>,</w:t>
      </w:r>
      <w:r w:rsidR="00B5280A" w:rsidRPr="00DA2056">
        <w:rPr>
          <w:rFonts w:asciiTheme="majorBidi" w:eastAsiaTheme="minorHAnsi" w:hAnsiTheme="majorBidi" w:cstheme="majorBidi"/>
          <w:sz w:val="22"/>
          <w:szCs w:val="22"/>
        </w:rPr>
        <w:t xml:space="preserve"> </w:t>
      </w:r>
      <w:r w:rsidRPr="00DA2056">
        <w:rPr>
          <w:rFonts w:asciiTheme="majorBidi" w:eastAsiaTheme="minorHAnsi" w:hAnsiTheme="majorBidi" w:cstheme="majorBidi"/>
          <w:sz w:val="22"/>
          <w:szCs w:val="22"/>
        </w:rPr>
        <w:t xml:space="preserve">2020). Treatment of municipal wastewater </w:t>
      </w:r>
      <w:r w:rsidR="0003006F" w:rsidRPr="00DA2056">
        <w:rPr>
          <w:rFonts w:asciiTheme="majorBidi" w:eastAsiaTheme="minorHAnsi" w:hAnsiTheme="majorBidi" w:cstheme="majorBidi"/>
          <w:sz w:val="22"/>
          <w:szCs w:val="22"/>
        </w:rPr>
        <w:t>remains a major</w:t>
      </w:r>
      <w:r w:rsidRPr="00DA2056">
        <w:rPr>
          <w:rFonts w:asciiTheme="majorBidi" w:eastAsiaTheme="minorHAnsi" w:hAnsiTheme="majorBidi" w:cstheme="majorBidi"/>
          <w:sz w:val="22"/>
          <w:szCs w:val="22"/>
        </w:rPr>
        <w:t xml:space="preserve"> environmental and </w:t>
      </w:r>
      <w:r w:rsidR="00BE79D7" w:rsidRPr="00DA2056">
        <w:rPr>
          <w:rFonts w:asciiTheme="majorBidi" w:eastAsiaTheme="minorHAnsi" w:hAnsiTheme="majorBidi" w:cstheme="majorBidi"/>
          <w:sz w:val="22"/>
          <w:szCs w:val="22"/>
        </w:rPr>
        <w:t xml:space="preserve">public </w:t>
      </w:r>
      <w:r w:rsidRPr="00DA2056">
        <w:rPr>
          <w:rFonts w:asciiTheme="majorBidi" w:eastAsiaTheme="minorHAnsi" w:hAnsiTheme="majorBidi" w:cstheme="majorBidi"/>
          <w:sz w:val="22"/>
          <w:szCs w:val="22"/>
        </w:rPr>
        <w:t>health challenge</w:t>
      </w:r>
      <w:r w:rsidR="00BE79D7" w:rsidRPr="00DA2056">
        <w:rPr>
          <w:rFonts w:asciiTheme="majorBidi" w:eastAsiaTheme="minorHAnsi" w:hAnsiTheme="majorBidi" w:cstheme="majorBidi"/>
          <w:sz w:val="22"/>
          <w:szCs w:val="22"/>
        </w:rPr>
        <w:t xml:space="preserve">, </w:t>
      </w:r>
      <w:r w:rsidRPr="00DA2056">
        <w:rPr>
          <w:rFonts w:asciiTheme="majorBidi" w:eastAsiaTheme="minorHAnsi" w:hAnsiTheme="majorBidi" w:cstheme="majorBidi"/>
          <w:sz w:val="22"/>
          <w:szCs w:val="22"/>
        </w:rPr>
        <w:t xml:space="preserve">particularly </w:t>
      </w:r>
      <w:r w:rsidR="00BE79D7" w:rsidRPr="00DA2056">
        <w:rPr>
          <w:rFonts w:asciiTheme="majorBidi" w:eastAsiaTheme="minorHAnsi" w:hAnsiTheme="majorBidi" w:cstheme="majorBidi"/>
          <w:sz w:val="22"/>
          <w:szCs w:val="22"/>
        </w:rPr>
        <w:t>under</w:t>
      </w:r>
      <w:r w:rsidR="00EA2427" w:rsidRPr="00DA2056">
        <w:rPr>
          <w:rFonts w:asciiTheme="majorBidi" w:eastAsiaTheme="minorHAnsi" w:hAnsiTheme="majorBidi" w:cstheme="majorBidi"/>
          <w:sz w:val="22"/>
          <w:szCs w:val="22"/>
        </w:rPr>
        <w:t xml:space="preserve"> </w:t>
      </w:r>
      <w:r w:rsidRPr="00DA2056">
        <w:rPr>
          <w:rFonts w:asciiTheme="majorBidi" w:eastAsiaTheme="minorHAnsi" w:hAnsiTheme="majorBidi" w:cstheme="majorBidi"/>
          <w:sz w:val="22"/>
          <w:szCs w:val="22"/>
        </w:rPr>
        <w:t xml:space="preserve">rapid population growth and increasing pressure on </w:t>
      </w:r>
      <w:r w:rsidR="00D572C0" w:rsidRPr="00DA2056">
        <w:rPr>
          <w:rFonts w:asciiTheme="majorBidi" w:eastAsiaTheme="minorHAnsi" w:hAnsiTheme="majorBidi" w:cstheme="majorBidi"/>
          <w:sz w:val="22"/>
          <w:szCs w:val="22"/>
        </w:rPr>
        <w:t>fresh</w:t>
      </w:r>
      <w:r w:rsidR="00BE79D7" w:rsidRPr="00DA2056">
        <w:rPr>
          <w:rFonts w:asciiTheme="majorBidi" w:eastAsiaTheme="minorHAnsi" w:hAnsiTheme="majorBidi" w:cstheme="majorBidi"/>
          <w:sz w:val="22"/>
          <w:szCs w:val="22"/>
        </w:rPr>
        <w:t>water</w:t>
      </w:r>
      <w:r w:rsidRPr="00DA2056">
        <w:rPr>
          <w:rFonts w:asciiTheme="majorBidi" w:eastAsiaTheme="minorHAnsi" w:hAnsiTheme="majorBidi" w:cstheme="majorBidi"/>
          <w:sz w:val="22"/>
          <w:szCs w:val="22"/>
        </w:rPr>
        <w:t xml:space="preserve"> resources</w:t>
      </w:r>
      <w:r w:rsidR="00163EA1" w:rsidRPr="00DA2056">
        <w:rPr>
          <w:rFonts w:asciiTheme="majorBidi" w:eastAsiaTheme="minorHAnsi" w:hAnsiTheme="majorBidi" w:cstheme="majorBidi"/>
          <w:sz w:val="22"/>
          <w:szCs w:val="22"/>
        </w:rPr>
        <w:t xml:space="preserve"> (</w:t>
      </w:r>
      <w:r w:rsidR="00A74A3E" w:rsidRPr="00DA2056">
        <w:rPr>
          <w:rFonts w:asciiTheme="majorBidi" w:eastAsiaTheme="minorHAnsi" w:hAnsiTheme="majorBidi" w:cstheme="majorBidi"/>
          <w:sz w:val="22"/>
          <w:szCs w:val="22"/>
        </w:rPr>
        <w:t>Todd</w:t>
      </w:r>
      <w:r w:rsidR="00E60AAC">
        <w:rPr>
          <w:rFonts w:asciiTheme="majorBidi" w:eastAsiaTheme="minorHAnsi" w:hAnsiTheme="majorBidi" w:cstheme="majorBidi"/>
          <w:sz w:val="22"/>
          <w:szCs w:val="22"/>
        </w:rPr>
        <w:t>,</w:t>
      </w:r>
      <w:r w:rsidR="00163EA1" w:rsidRPr="00DA2056">
        <w:rPr>
          <w:rFonts w:asciiTheme="majorBidi" w:eastAsiaTheme="minorHAnsi" w:hAnsiTheme="majorBidi" w:cstheme="majorBidi"/>
          <w:sz w:val="22"/>
          <w:szCs w:val="22"/>
        </w:rPr>
        <w:t xml:space="preserve"> 2024)</w:t>
      </w:r>
      <w:r w:rsidRPr="00DA2056">
        <w:rPr>
          <w:rFonts w:asciiTheme="majorBidi" w:eastAsiaTheme="minorHAnsi" w:hAnsiTheme="majorBidi" w:cstheme="majorBidi"/>
          <w:sz w:val="22"/>
          <w:szCs w:val="22"/>
        </w:rPr>
        <w:t xml:space="preserve">. </w:t>
      </w:r>
      <w:r w:rsidR="00BE79D7" w:rsidRPr="00DA2056">
        <w:rPr>
          <w:rFonts w:asciiTheme="majorBidi" w:eastAsiaTheme="minorHAnsi" w:hAnsiTheme="majorBidi" w:cstheme="majorBidi"/>
          <w:sz w:val="22"/>
          <w:szCs w:val="22"/>
        </w:rPr>
        <w:t xml:space="preserve">In Iraq, deterioration of </w:t>
      </w:r>
      <w:r w:rsidR="003D3F31" w:rsidRPr="00DA2056">
        <w:rPr>
          <w:rFonts w:asciiTheme="majorBidi" w:eastAsiaTheme="minorHAnsi" w:hAnsiTheme="majorBidi" w:cstheme="majorBidi"/>
          <w:sz w:val="22"/>
          <w:szCs w:val="22"/>
        </w:rPr>
        <w:t xml:space="preserve">water quality </w:t>
      </w:r>
      <w:r w:rsidR="00BE79D7" w:rsidRPr="00DA2056">
        <w:rPr>
          <w:rFonts w:asciiTheme="majorBidi" w:eastAsiaTheme="minorHAnsi" w:hAnsiTheme="majorBidi" w:cstheme="majorBidi"/>
          <w:sz w:val="22"/>
          <w:szCs w:val="22"/>
        </w:rPr>
        <w:t>has</w:t>
      </w:r>
      <w:r w:rsidR="003D3F31" w:rsidRPr="00DA2056">
        <w:rPr>
          <w:rFonts w:asciiTheme="majorBidi" w:eastAsiaTheme="minorHAnsi" w:hAnsiTheme="majorBidi" w:cstheme="majorBidi"/>
          <w:sz w:val="22"/>
          <w:szCs w:val="22"/>
        </w:rPr>
        <w:t xml:space="preserve"> </w:t>
      </w:r>
      <w:r w:rsidR="00BE79D7" w:rsidRPr="00DA2056">
        <w:rPr>
          <w:rFonts w:asciiTheme="majorBidi" w:eastAsiaTheme="minorHAnsi" w:hAnsiTheme="majorBidi" w:cstheme="majorBidi"/>
          <w:sz w:val="22"/>
          <w:szCs w:val="22"/>
        </w:rPr>
        <w:t>been aggravated by</w:t>
      </w:r>
      <w:r w:rsidR="003D3F31" w:rsidRPr="00DA2056">
        <w:rPr>
          <w:rFonts w:asciiTheme="majorBidi" w:eastAsiaTheme="minorHAnsi" w:hAnsiTheme="majorBidi" w:cstheme="majorBidi"/>
          <w:sz w:val="22"/>
          <w:szCs w:val="22"/>
        </w:rPr>
        <w:t xml:space="preserve"> inefficient water resource management, misuse of water resources, and the continued discharge of untreated or inadequately treated wastewater into natural water bodies (</w:t>
      </w:r>
      <w:proofErr w:type="spellStart"/>
      <w:r w:rsidR="003D3F31" w:rsidRPr="00DA2056">
        <w:rPr>
          <w:rFonts w:asciiTheme="majorBidi" w:hAnsiTheme="majorBidi" w:cstheme="majorBidi"/>
          <w:sz w:val="22"/>
          <w:szCs w:val="22"/>
        </w:rPr>
        <w:t>Auied</w:t>
      </w:r>
      <w:proofErr w:type="spellEnd"/>
      <w:r w:rsidR="003D3F31" w:rsidRPr="00DA2056">
        <w:rPr>
          <w:rFonts w:asciiTheme="majorBidi" w:eastAsiaTheme="minorHAnsi" w:hAnsiTheme="majorBidi" w:cstheme="majorBidi"/>
          <w:sz w:val="22"/>
          <w:szCs w:val="22"/>
        </w:rPr>
        <w:t xml:space="preserve"> et al</w:t>
      </w:r>
      <w:r w:rsidR="00E9120B" w:rsidRPr="00DA2056">
        <w:rPr>
          <w:rFonts w:asciiTheme="majorBidi" w:eastAsiaTheme="minorHAnsi" w:hAnsiTheme="majorBidi" w:cstheme="majorBidi"/>
          <w:sz w:val="22"/>
          <w:szCs w:val="22"/>
        </w:rPr>
        <w:t>.</w:t>
      </w:r>
      <w:r w:rsidR="00E60AAC">
        <w:rPr>
          <w:rFonts w:asciiTheme="majorBidi" w:eastAsiaTheme="minorHAnsi" w:hAnsiTheme="majorBidi" w:cstheme="majorBidi"/>
          <w:sz w:val="22"/>
          <w:szCs w:val="22"/>
        </w:rPr>
        <w:t>,</w:t>
      </w:r>
      <w:r w:rsidR="003D3F31" w:rsidRPr="00DA2056">
        <w:rPr>
          <w:rFonts w:asciiTheme="majorBidi" w:eastAsiaTheme="minorHAnsi" w:hAnsiTheme="majorBidi" w:cstheme="majorBidi"/>
          <w:sz w:val="22"/>
          <w:szCs w:val="22"/>
        </w:rPr>
        <w:t xml:space="preserve"> 2025)</w:t>
      </w:r>
      <w:r w:rsidR="00163EA1" w:rsidRPr="00DA2056">
        <w:rPr>
          <w:rFonts w:asciiTheme="majorBidi" w:eastAsiaTheme="minorHAnsi" w:hAnsiTheme="majorBidi" w:cstheme="majorBidi"/>
          <w:sz w:val="22"/>
          <w:szCs w:val="22"/>
        </w:rPr>
        <w:t xml:space="preserve">. </w:t>
      </w:r>
      <w:r w:rsidR="00860373" w:rsidRPr="00DA2056">
        <w:rPr>
          <w:rFonts w:asciiTheme="majorBidi" w:eastAsiaTheme="minorHAnsi" w:hAnsiTheme="majorBidi" w:cstheme="majorBidi"/>
          <w:sz w:val="22"/>
          <w:szCs w:val="22"/>
        </w:rPr>
        <w:t>B</w:t>
      </w:r>
      <w:r w:rsidR="00842830" w:rsidRPr="00DA2056">
        <w:rPr>
          <w:rFonts w:asciiTheme="majorBidi" w:eastAsiaTheme="minorHAnsi" w:hAnsiTheme="majorBidi" w:cstheme="majorBidi"/>
          <w:sz w:val="22"/>
          <w:szCs w:val="22"/>
        </w:rPr>
        <w:t>ioaugmenta</w:t>
      </w:r>
      <w:r w:rsidR="00860373" w:rsidRPr="00DA2056">
        <w:rPr>
          <w:rFonts w:asciiTheme="majorBidi" w:eastAsiaTheme="minorHAnsi" w:hAnsiTheme="majorBidi" w:cstheme="majorBidi"/>
          <w:sz w:val="22"/>
          <w:szCs w:val="22"/>
        </w:rPr>
        <w:t xml:space="preserve">tion </w:t>
      </w:r>
      <w:r w:rsidR="00842830" w:rsidRPr="00DA2056">
        <w:rPr>
          <w:rFonts w:asciiTheme="majorBidi" w:eastAsiaTheme="minorHAnsi" w:hAnsiTheme="majorBidi" w:cstheme="majorBidi"/>
          <w:sz w:val="22"/>
          <w:szCs w:val="22"/>
        </w:rPr>
        <w:t xml:space="preserve">involves introducing selected microbial strains with </w:t>
      </w:r>
      <w:r w:rsidR="00860373" w:rsidRPr="00DA2056">
        <w:rPr>
          <w:rFonts w:asciiTheme="majorBidi" w:eastAsiaTheme="minorHAnsi" w:hAnsiTheme="majorBidi" w:cstheme="majorBidi"/>
          <w:sz w:val="22"/>
          <w:szCs w:val="22"/>
        </w:rPr>
        <w:t>desirable</w:t>
      </w:r>
      <w:r w:rsidR="00842830" w:rsidRPr="00DA2056">
        <w:rPr>
          <w:rFonts w:asciiTheme="majorBidi" w:eastAsiaTheme="minorHAnsi" w:hAnsiTheme="majorBidi" w:cstheme="majorBidi"/>
          <w:sz w:val="22"/>
          <w:szCs w:val="22"/>
        </w:rPr>
        <w:t xml:space="preserve"> degradation </w:t>
      </w:r>
      <w:r w:rsidR="00860373" w:rsidRPr="00DA2056">
        <w:rPr>
          <w:rFonts w:asciiTheme="majorBidi" w:eastAsiaTheme="minorHAnsi" w:hAnsiTheme="majorBidi" w:cstheme="majorBidi"/>
          <w:sz w:val="22"/>
          <w:szCs w:val="22"/>
        </w:rPr>
        <w:t>capacities</w:t>
      </w:r>
      <w:r w:rsidR="00842830" w:rsidRPr="00DA2056">
        <w:rPr>
          <w:rFonts w:asciiTheme="majorBidi" w:eastAsiaTheme="minorHAnsi" w:hAnsiTheme="majorBidi" w:cstheme="majorBidi"/>
          <w:sz w:val="22"/>
          <w:szCs w:val="22"/>
        </w:rPr>
        <w:t xml:space="preserve"> into the treatment environment to </w:t>
      </w:r>
      <w:r w:rsidR="00860373" w:rsidRPr="00DA2056">
        <w:rPr>
          <w:rFonts w:asciiTheme="majorBidi" w:eastAsiaTheme="minorHAnsi" w:hAnsiTheme="majorBidi" w:cstheme="majorBidi"/>
          <w:sz w:val="22"/>
          <w:szCs w:val="22"/>
        </w:rPr>
        <w:t>enhance</w:t>
      </w:r>
      <w:r w:rsidR="00842830" w:rsidRPr="00DA2056">
        <w:rPr>
          <w:rFonts w:asciiTheme="majorBidi" w:eastAsiaTheme="minorHAnsi" w:hAnsiTheme="majorBidi" w:cstheme="majorBidi"/>
          <w:sz w:val="22"/>
          <w:szCs w:val="22"/>
        </w:rPr>
        <w:t xml:space="preserve"> pollutant</w:t>
      </w:r>
      <w:r w:rsidR="00860373" w:rsidRPr="00DA2056">
        <w:rPr>
          <w:rFonts w:asciiTheme="majorBidi" w:eastAsiaTheme="minorHAnsi" w:hAnsiTheme="majorBidi" w:cstheme="majorBidi"/>
          <w:sz w:val="22"/>
          <w:szCs w:val="22"/>
        </w:rPr>
        <w:t xml:space="preserve"> removal.</w:t>
      </w:r>
      <w:r w:rsidR="00842830" w:rsidRPr="00DA2056">
        <w:rPr>
          <w:rFonts w:asciiTheme="majorBidi" w:eastAsiaTheme="minorHAnsi" w:hAnsiTheme="majorBidi" w:cstheme="majorBidi"/>
          <w:sz w:val="22"/>
          <w:szCs w:val="22"/>
        </w:rPr>
        <w:t xml:space="preserve"> </w:t>
      </w:r>
      <w:r w:rsidR="000F2756" w:rsidRPr="00DA2056">
        <w:rPr>
          <w:rFonts w:asciiTheme="majorBidi" w:eastAsiaTheme="minorHAnsi" w:hAnsiTheme="majorBidi" w:cstheme="majorBidi"/>
          <w:sz w:val="22"/>
          <w:szCs w:val="22"/>
        </w:rPr>
        <w:t xml:space="preserve">Extracellular </w:t>
      </w:r>
      <w:r w:rsidR="00860373" w:rsidRPr="00DA2056">
        <w:rPr>
          <w:rFonts w:asciiTheme="majorBidi" w:eastAsiaTheme="minorHAnsi" w:hAnsiTheme="majorBidi" w:cstheme="majorBidi"/>
          <w:sz w:val="22"/>
          <w:szCs w:val="22"/>
        </w:rPr>
        <w:t xml:space="preserve">hydrolytic </w:t>
      </w:r>
      <w:r w:rsidR="000F2756" w:rsidRPr="00DA2056">
        <w:rPr>
          <w:rFonts w:asciiTheme="majorBidi" w:eastAsiaTheme="minorHAnsi" w:hAnsiTheme="majorBidi" w:cstheme="majorBidi"/>
          <w:sz w:val="22"/>
          <w:szCs w:val="22"/>
        </w:rPr>
        <w:t xml:space="preserve">enzymes </w:t>
      </w:r>
      <w:r w:rsidR="00AF3D43" w:rsidRPr="00DA2056">
        <w:rPr>
          <w:rFonts w:asciiTheme="majorBidi" w:eastAsiaTheme="minorHAnsi" w:hAnsiTheme="majorBidi" w:cstheme="majorBidi"/>
          <w:sz w:val="22"/>
          <w:szCs w:val="22"/>
        </w:rPr>
        <w:t>may contribute</w:t>
      </w:r>
      <w:r w:rsidR="00860373" w:rsidRPr="00DA2056">
        <w:rPr>
          <w:rFonts w:asciiTheme="majorBidi" w:eastAsiaTheme="minorHAnsi" w:hAnsiTheme="majorBidi" w:cstheme="majorBidi"/>
          <w:sz w:val="22"/>
          <w:szCs w:val="22"/>
        </w:rPr>
        <w:t xml:space="preserve"> to this process</w:t>
      </w:r>
      <w:r w:rsidR="000F2756" w:rsidRPr="00DA2056">
        <w:rPr>
          <w:rFonts w:asciiTheme="majorBidi" w:eastAsiaTheme="minorHAnsi" w:hAnsiTheme="majorBidi" w:cstheme="majorBidi"/>
          <w:sz w:val="22"/>
          <w:szCs w:val="22"/>
        </w:rPr>
        <w:t xml:space="preserve"> </w:t>
      </w:r>
      <w:r w:rsidR="00AF3D43" w:rsidRPr="00DA2056">
        <w:rPr>
          <w:rFonts w:asciiTheme="majorBidi" w:eastAsiaTheme="minorHAnsi" w:hAnsiTheme="majorBidi" w:cstheme="majorBidi"/>
          <w:sz w:val="22"/>
          <w:szCs w:val="22"/>
        </w:rPr>
        <w:t>by degrading</w:t>
      </w:r>
      <w:r w:rsidR="000F2756" w:rsidRPr="00DA2056">
        <w:rPr>
          <w:rFonts w:asciiTheme="majorBidi" w:hAnsiTheme="majorBidi" w:cstheme="majorBidi"/>
          <w:sz w:val="22"/>
          <w:szCs w:val="22"/>
        </w:rPr>
        <w:t xml:space="preserve"> large</w:t>
      </w:r>
      <w:r w:rsidR="00860373" w:rsidRPr="00DA2056">
        <w:rPr>
          <w:rFonts w:asciiTheme="majorBidi" w:hAnsiTheme="majorBidi" w:cstheme="majorBidi"/>
          <w:sz w:val="22"/>
          <w:szCs w:val="22"/>
        </w:rPr>
        <w:t xml:space="preserve"> and</w:t>
      </w:r>
      <w:r w:rsidR="000F2756" w:rsidRPr="00DA2056">
        <w:rPr>
          <w:rFonts w:asciiTheme="majorBidi" w:hAnsiTheme="majorBidi" w:cstheme="majorBidi"/>
          <w:sz w:val="22"/>
          <w:szCs w:val="22"/>
        </w:rPr>
        <w:t xml:space="preserve"> complex organic molecules into simpler </w:t>
      </w:r>
      <w:r w:rsidR="00860373" w:rsidRPr="00DA2056">
        <w:rPr>
          <w:rFonts w:asciiTheme="majorBidi" w:hAnsiTheme="majorBidi" w:cstheme="majorBidi"/>
          <w:sz w:val="22"/>
          <w:szCs w:val="22"/>
        </w:rPr>
        <w:t>compounds</w:t>
      </w:r>
      <w:r w:rsidR="000F2756" w:rsidRPr="00DA2056">
        <w:rPr>
          <w:rFonts w:asciiTheme="majorBidi" w:hAnsiTheme="majorBidi" w:cstheme="majorBidi"/>
          <w:sz w:val="22"/>
          <w:szCs w:val="22"/>
        </w:rPr>
        <w:t xml:space="preserve"> that can </w:t>
      </w:r>
      <w:r w:rsidR="00860373" w:rsidRPr="00DA2056">
        <w:rPr>
          <w:rFonts w:asciiTheme="majorBidi" w:hAnsiTheme="majorBidi" w:cstheme="majorBidi"/>
          <w:sz w:val="22"/>
          <w:szCs w:val="22"/>
        </w:rPr>
        <w:t>enter</w:t>
      </w:r>
      <w:r w:rsidR="000F2756" w:rsidRPr="00DA2056">
        <w:rPr>
          <w:rFonts w:asciiTheme="majorBidi" w:hAnsiTheme="majorBidi" w:cstheme="majorBidi"/>
          <w:sz w:val="22"/>
          <w:szCs w:val="22"/>
        </w:rPr>
        <w:t xml:space="preserve"> bacterial cell</w:t>
      </w:r>
      <w:r w:rsidR="00261536" w:rsidRPr="00DA2056">
        <w:rPr>
          <w:rFonts w:asciiTheme="majorBidi" w:hAnsiTheme="majorBidi" w:cstheme="majorBidi"/>
          <w:sz w:val="22"/>
          <w:szCs w:val="22"/>
        </w:rPr>
        <w:t>s</w:t>
      </w:r>
      <w:r w:rsidR="000F2756" w:rsidRPr="00DA2056">
        <w:rPr>
          <w:rFonts w:asciiTheme="majorBidi" w:hAnsiTheme="majorBidi" w:cstheme="majorBidi"/>
          <w:sz w:val="22"/>
          <w:szCs w:val="22"/>
        </w:rPr>
        <w:t xml:space="preserve"> </w:t>
      </w:r>
      <w:r w:rsidR="00860373" w:rsidRPr="00DA2056">
        <w:rPr>
          <w:rFonts w:asciiTheme="majorBidi" w:hAnsiTheme="majorBidi" w:cstheme="majorBidi"/>
          <w:sz w:val="22"/>
          <w:szCs w:val="22"/>
        </w:rPr>
        <w:t xml:space="preserve">and </w:t>
      </w:r>
      <w:r w:rsidR="00115BF9" w:rsidRPr="00DA2056">
        <w:rPr>
          <w:rFonts w:asciiTheme="majorBidi" w:hAnsiTheme="majorBidi" w:cstheme="majorBidi"/>
          <w:sz w:val="22"/>
          <w:szCs w:val="22"/>
        </w:rPr>
        <w:t xml:space="preserve">be </w:t>
      </w:r>
      <w:r w:rsidR="00860373" w:rsidRPr="00DA2056">
        <w:rPr>
          <w:rFonts w:asciiTheme="majorBidi" w:hAnsiTheme="majorBidi" w:cstheme="majorBidi"/>
          <w:sz w:val="22"/>
          <w:szCs w:val="22"/>
        </w:rPr>
        <w:t>further metabolized</w:t>
      </w:r>
      <w:r w:rsidR="002C08DF" w:rsidRPr="00DA2056">
        <w:rPr>
          <w:rFonts w:asciiTheme="majorBidi" w:hAnsiTheme="majorBidi" w:cstheme="majorBidi"/>
          <w:sz w:val="22"/>
          <w:szCs w:val="22"/>
        </w:rPr>
        <w:t xml:space="preserve"> (</w:t>
      </w:r>
      <w:proofErr w:type="spellStart"/>
      <w:r w:rsidR="002C08DF" w:rsidRPr="00DA2056">
        <w:rPr>
          <w:rFonts w:asciiTheme="majorBidi" w:eastAsiaTheme="minorHAnsi" w:hAnsiTheme="majorBidi" w:cstheme="majorBidi"/>
          <w:sz w:val="22"/>
          <w:szCs w:val="22"/>
        </w:rPr>
        <w:t>Sonune</w:t>
      </w:r>
      <w:proofErr w:type="spellEnd"/>
      <w:r w:rsidR="002C08DF" w:rsidRPr="00DA2056">
        <w:rPr>
          <w:rFonts w:asciiTheme="majorBidi" w:eastAsiaTheme="minorHAnsi" w:hAnsiTheme="majorBidi" w:cstheme="majorBidi"/>
          <w:sz w:val="22"/>
          <w:szCs w:val="22"/>
        </w:rPr>
        <w:t xml:space="preserve"> &amp; </w:t>
      </w:r>
      <w:proofErr w:type="spellStart"/>
      <w:r w:rsidR="002C08DF" w:rsidRPr="00DA2056">
        <w:rPr>
          <w:rFonts w:asciiTheme="majorBidi" w:eastAsiaTheme="minorHAnsi" w:hAnsiTheme="majorBidi" w:cstheme="majorBidi"/>
          <w:sz w:val="22"/>
          <w:szCs w:val="22"/>
        </w:rPr>
        <w:t>Garode</w:t>
      </w:r>
      <w:proofErr w:type="spellEnd"/>
      <w:r w:rsidR="00E60AAC">
        <w:rPr>
          <w:rFonts w:asciiTheme="majorBidi" w:eastAsiaTheme="minorHAnsi" w:hAnsiTheme="majorBidi" w:cstheme="majorBidi"/>
          <w:sz w:val="22"/>
          <w:szCs w:val="22"/>
        </w:rPr>
        <w:t>,</w:t>
      </w:r>
      <w:r w:rsidR="002C08DF" w:rsidRPr="00DA2056">
        <w:rPr>
          <w:rFonts w:asciiTheme="majorBidi" w:eastAsiaTheme="minorHAnsi" w:hAnsiTheme="majorBidi" w:cstheme="majorBidi"/>
          <w:sz w:val="22"/>
          <w:szCs w:val="22"/>
        </w:rPr>
        <w:t xml:space="preserve"> 2018)</w:t>
      </w:r>
      <w:r w:rsidR="000F2756" w:rsidRPr="00DA2056">
        <w:rPr>
          <w:rFonts w:asciiTheme="majorBidi" w:hAnsiTheme="majorBidi" w:cstheme="majorBidi"/>
          <w:sz w:val="22"/>
          <w:szCs w:val="22"/>
        </w:rPr>
        <w:t xml:space="preserve">. In some cases, organic pollutants may be completely </w:t>
      </w:r>
      <w:r w:rsidR="00596318">
        <w:rPr>
          <w:rFonts w:asciiTheme="majorBidi" w:hAnsiTheme="majorBidi" w:cstheme="majorBidi"/>
          <w:sz w:val="22"/>
          <w:szCs w:val="22"/>
        </w:rPr>
        <w:t>mineralized into inorganic products, such as carbon dioxide, reducing</w:t>
      </w:r>
      <w:r w:rsidR="000F2756" w:rsidRPr="00DA2056">
        <w:rPr>
          <w:rFonts w:asciiTheme="majorBidi" w:hAnsiTheme="majorBidi" w:cstheme="majorBidi"/>
          <w:sz w:val="22"/>
          <w:szCs w:val="22"/>
        </w:rPr>
        <w:t xml:space="preserve"> the toxicity of the original compound</w:t>
      </w:r>
      <w:r w:rsidR="00DD5CAB" w:rsidRPr="00DA2056">
        <w:rPr>
          <w:rFonts w:asciiTheme="majorBidi" w:hAnsiTheme="majorBidi" w:cstheme="majorBidi"/>
          <w:sz w:val="22"/>
          <w:szCs w:val="22"/>
        </w:rPr>
        <w:t xml:space="preserve"> (</w:t>
      </w:r>
      <w:proofErr w:type="spellStart"/>
      <w:r w:rsidR="002C08DF" w:rsidRPr="00DA2056">
        <w:rPr>
          <w:rFonts w:asciiTheme="majorBidi" w:hAnsiTheme="majorBidi" w:cstheme="majorBidi"/>
          <w:sz w:val="22"/>
          <w:szCs w:val="22"/>
        </w:rPr>
        <w:t>Kulzhanova</w:t>
      </w:r>
      <w:proofErr w:type="spellEnd"/>
      <w:r w:rsidR="002C08DF" w:rsidRPr="00DA2056">
        <w:rPr>
          <w:rFonts w:asciiTheme="majorBidi" w:hAnsiTheme="majorBidi" w:cstheme="majorBidi"/>
          <w:sz w:val="22"/>
          <w:szCs w:val="22"/>
        </w:rPr>
        <w:t xml:space="preserve"> et al.</w:t>
      </w:r>
      <w:r w:rsidR="00E60AAC">
        <w:rPr>
          <w:rFonts w:asciiTheme="majorBidi" w:hAnsiTheme="majorBidi" w:cstheme="majorBidi"/>
          <w:sz w:val="22"/>
          <w:szCs w:val="22"/>
        </w:rPr>
        <w:t>,</w:t>
      </w:r>
      <w:r w:rsidR="00B5280A" w:rsidRPr="00DA2056">
        <w:rPr>
          <w:rFonts w:asciiTheme="majorBidi" w:hAnsiTheme="majorBidi" w:cstheme="majorBidi"/>
          <w:sz w:val="22"/>
          <w:szCs w:val="22"/>
        </w:rPr>
        <w:t xml:space="preserve"> </w:t>
      </w:r>
      <w:r w:rsidR="002C08DF" w:rsidRPr="00DA2056">
        <w:rPr>
          <w:rFonts w:asciiTheme="majorBidi" w:hAnsiTheme="majorBidi" w:cstheme="majorBidi"/>
          <w:sz w:val="22"/>
          <w:szCs w:val="22"/>
        </w:rPr>
        <w:t>2024).</w:t>
      </w:r>
      <w:r w:rsidR="000F2756" w:rsidRPr="00DA2056">
        <w:rPr>
          <w:rFonts w:asciiTheme="majorBidi" w:hAnsiTheme="majorBidi" w:cstheme="majorBidi"/>
          <w:sz w:val="22"/>
          <w:szCs w:val="22"/>
        </w:rPr>
        <w:t xml:space="preserve"> </w:t>
      </w:r>
      <w:r w:rsidR="00860373" w:rsidRPr="00DA2056">
        <w:rPr>
          <w:rFonts w:asciiTheme="majorBidi" w:hAnsiTheme="majorBidi" w:cstheme="majorBidi"/>
          <w:sz w:val="22"/>
          <w:szCs w:val="22"/>
        </w:rPr>
        <w:t>Accordingly,</w:t>
      </w:r>
      <w:r w:rsidR="000F2756" w:rsidRPr="00DA2056">
        <w:rPr>
          <w:rFonts w:asciiTheme="majorBidi" w:hAnsiTheme="majorBidi" w:cstheme="majorBidi"/>
          <w:sz w:val="22"/>
          <w:szCs w:val="22"/>
        </w:rPr>
        <w:t xml:space="preserve"> extracellular enzyme</w:t>
      </w:r>
      <w:r w:rsidR="00A75ADC" w:rsidRPr="00DA2056">
        <w:rPr>
          <w:rFonts w:asciiTheme="majorBidi" w:hAnsiTheme="majorBidi" w:cstheme="majorBidi"/>
          <w:sz w:val="22"/>
          <w:szCs w:val="22"/>
        </w:rPr>
        <w:t>-</w:t>
      </w:r>
      <w:r w:rsidR="00860373" w:rsidRPr="00DA2056">
        <w:rPr>
          <w:rFonts w:asciiTheme="majorBidi" w:hAnsiTheme="majorBidi" w:cstheme="majorBidi"/>
          <w:sz w:val="22"/>
          <w:szCs w:val="22"/>
        </w:rPr>
        <w:t>producing bacteria</w:t>
      </w:r>
      <w:r w:rsidR="000F2756" w:rsidRPr="00DA2056">
        <w:rPr>
          <w:rFonts w:asciiTheme="majorBidi" w:hAnsiTheme="majorBidi" w:cstheme="majorBidi"/>
          <w:sz w:val="22"/>
          <w:szCs w:val="22"/>
        </w:rPr>
        <w:t xml:space="preserve"> </w:t>
      </w:r>
      <w:r w:rsidR="00903D7B" w:rsidRPr="00DA2056">
        <w:rPr>
          <w:rFonts w:asciiTheme="majorBidi" w:hAnsiTheme="majorBidi" w:cstheme="majorBidi"/>
          <w:sz w:val="22"/>
          <w:szCs w:val="22"/>
        </w:rPr>
        <w:t>may improve municipal waste</w:t>
      </w:r>
      <w:r w:rsidR="00C3381F" w:rsidRPr="00DA2056">
        <w:rPr>
          <w:rFonts w:asciiTheme="majorBidi" w:hAnsiTheme="majorBidi" w:cstheme="majorBidi"/>
          <w:sz w:val="22"/>
          <w:szCs w:val="22"/>
        </w:rPr>
        <w:t xml:space="preserve">water </w:t>
      </w:r>
      <w:r w:rsidR="00C3381F" w:rsidRPr="00DA2056">
        <w:rPr>
          <w:rFonts w:asciiTheme="majorBidi" w:eastAsiaTheme="minorHAnsi" w:hAnsiTheme="majorBidi" w:cstheme="majorBidi"/>
          <w:sz w:val="22"/>
          <w:szCs w:val="22"/>
        </w:rPr>
        <w:t>biodegradability by catalyzing the breakdown of protein</w:t>
      </w:r>
      <w:r w:rsidR="001254E5" w:rsidRPr="00DA2056">
        <w:rPr>
          <w:rFonts w:asciiTheme="majorBidi" w:eastAsiaTheme="minorHAnsi" w:hAnsiTheme="majorBidi" w:cstheme="majorBidi"/>
          <w:sz w:val="22"/>
          <w:szCs w:val="22"/>
        </w:rPr>
        <w:t>s</w:t>
      </w:r>
      <w:r w:rsidR="00C3381F" w:rsidRPr="00DA2056">
        <w:rPr>
          <w:rFonts w:asciiTheme="majorBidi" w:eastAsiaTheme="minorHAnsi" w:hAnsiTheme="majorBidi" w:cstheme="majorBidi"/>
          <w:sz w:val="22"/>
          <w:szCs w:val="22"/>
        </w:rPr>
        <w:t xml:space="preserve">, lipids, starches, and other complex organic fractions </w:t>
      </w:r>
      <w:r w:rsidR="002B441C" w:rsidRPr="00DA2056">
        <w:rPr>
          <w:rFonts w:asciiTheme="majorBidi" w:eastAsiaTheme="minorHAnsi" w:hAnsiTheme="majorBidi" w:cstheme="majorBidi"/>
          <w:sz w:val="22"/>
          <w:szCs w:val="22"/>
        </w:rPr>
        <w:t>(</w:t>
      </w:r>
      <w:proofErr w:type="spellStart"/>
      <w:r w:rsidR="002B441C" w:rsidRPr="00DA2056">
        <w:rPr>
          <w:rFonts w:asciiTheme="majorBidi" w:eastAsiaTheme="minorHAnsi" w:hAnsiTheme="majorBidi" w:cstheme="majorBidi"/>
          <w:sz w:val="22"/>
          <w:szCs w:val="22"/>
        </w:rPr>
        <w:t>Sonune</w:t>
      </w:r>
      <w:proofErr w:type="spellEnd"/>
      <w:r w:rsidR="002B441C" w:rsidRPr="00DA2056">
        <w:rPr>
          <w:rFonts w:asciiTheme="majorBidi" w:eastAsiaTheme="minorHAnsi" w:hAnsiTheme="majorBidi" w:cstheme="majorBidi"/>
          <w:sz w:val="22"/>
          <w:szCs w:val="22"/>
        </w:rPr>
        <w:t xml:space="preserve"> &amp; </w:t>
      </w:r>
      <w:proofErr w:type="spellStart"/>
      <w:r w:rsidR="002B441C" w:rsidRPr="00DA2056">
        <w:rPr>
          <w:rFonts w:asciiTheme="majorBidi" w:eastAsiaTheme="minorHAnsi" w:hAnsiTheme="majorBidi" w:cstheme="majorBidi"/>
          <w:sz w:val="22"/>
          <w:szCs w:val="22"/>
        </w:rPr>
        <w:t>Garode</w:t>
      </w:r>
      <w:proofErr w:type="spellEnd"/>
      <w:r w:rsidR="00E60AAC">
        <w:rPr>
          <w:rFonts w:asciiTheme="majorBidi" w:eastAsiaTheme="minorHAnsi" w:hAnsiTheme="majorBidi" w:cstheme="majorBidi"/>
          <w:sz w:val="22"/>
          <w:szCs w:val="22"/>
        </w:rPr>
        <w:t>,</w:t>
      </w:r>
      <w:r w:rsidR="002B441C" w:rsidRPr="00DA2056">
        <w:rPr>
          <w:rFonts w:asciiTheme="majorBidi" w:eastAsiaTheme="minorHAnsi" w:hAnsiTheme="majorBidi" w:cstheme="majorBidi"/>
          <w:sz w:val="22"/>
          <w:szCs w:val="22"/>
        </w:rPr>
        <w:t xml:space="preserve"> 2018</w:t>
      </w:r>
      <w:r w:rsidR="00E60AAC">
        <w:rPr>
          <w:rFonts w:asciiTheme="majorBidi" w:eastAsiaTheme="minorHAnsi" w:hAnsiTheme="majorBidi" w:cstheme="majorBidi"/>
          <w:sz w:val="22"/>
          <w:szCs w:val="22"/>
        </w:rPr>
        <w:t>;</w:t>
      </w:r>
      <w:r w:rsidR="000F2756" w:rsidRPr="00DA2056">
        <w:rPr>
          <w:rFonts w:asciiTheme="majorBidi" w:eastAsiaTheme="minorHAnsi" w:hAnsiTheme="majorBidi" w:cstheme="majorBidi"/>
          <w:sz w:val="22"/>
          <w:szCs w:val="22"/>
        </w:rPr>
        <w:t xml:space="preserve"> Nyika &amp; Dinka</w:t>
      </w:r>
      <w:r w:rsidR="00E60AAC">
        <w:rPr>
          <w:rFonts w:asciiTheme="majorBidi" w:eastAsiaTheme="minorHAnsi" w:hAnsiTheme="majorBidi" w:cstheme="majorBidi"/>
          <w:sz w:val="22"/>
          <w:szCs w:val="22"/>
        </w:rPr>
        <w:t>,</w:t>
      </w:r>
      <w:r w:rsidR="000F2756" w:rsidRPr="00DA2056">
        <w:rPr>
          <w:rFonts w:asciiTheme="majorBidi" w:eastAsiaTheme="minorHAnsi" w:hAnsiTheme="majorBidi" w:cstheme="majorBidi"/>
          <w:sz w:val="22"/>
          <w:szCs w:val="22"/>
        </w:rPr>
        <w:t xml:space="preserve"> 2022). </w:t>
      </w:r>
      <w:r w:rsidR="00C3381F" w:rsidRPr="00DA2056">
        <w:rPr>
          <w:rFonts w:asciiTheme="majorBidi" w:hAnsiTheme="majorBidi" w:cstheme="majorBidi"/>
          <w:sz w:val="22"/>
          <w:szCs w:val="22"/>
        </w:rPr>
        <w:t>Indicators</w:t>
      </w:r>
      <w:r w:rsidR="00DF202E" w:rsidRPr="00DA2056">
        <w:rPr>
          <w:rFonts w:asciiTheme="majorBidi" w:hAnsiTheme="majorBidi" w:cstheme="majorBidi"/>
          <w:sz w:val="22"/>
          <w:szCs w:val="22"/>
        </w:rPr>
        <w:t xml:space="preserve"> such as </w:t>
      </w:r>
      <w:r w:rsidR="00A331CA" w:rsidRPr="00DA2056">
        <w:rPr>
          <w:rFonts w:asciiTheme="majorBidi" w:hAnsiTheme="majorBidi" w:cstheme="majorBidi"/>
          <w:sz w:val="22"/>
          <w:szCs w:val="22"/>
        </w:rPr>
        <w:t xml:space="preserve">chemical oxygen demand (COD), </w:t>
      </w:r>
      <w:r w:rsidR="00DF202E" w:rsidRPr="00DA2056">
        <w:rPr>
          <w:rFonts w:asciiTheme="majorBidi" w:hAnsiTheme="majorBidi" w:cstheme="majorBidi"/>
          <w:sz w:val="22"/>
          <w:szCs w:val="22"/>
        </w:rPr>
        <w:t>biochemical oxygen demand (BOD), total dissolved solids (TDS)</w:t>
      </w:r>
      <w:r w:rsidR="00596318">
        <w:rPr>
          <w:rFonts w:asciiTheme="majorBidi" w:hAnsiTheme="majorBidi" w:cstheme="majorBidi"/>
          <w:sz w:val="22"/>
          <w:szCs w:val="22"/>
        </w:rPr>
        <w:t>,</w:t>
      </w:r>
      <w:r w:rsidR="00DF202E" w:rsidRPr="00DA2056">
        <w:rPr>
          <w:rFonts w:asciiTheme="majorBidi" w:hAnsiTheme="majorBidi" w:cstheme="majorBidi"/>
          <w:sz w:val="22"/>
          <w:szCs w:val="22"/>
        </w:rPr>
        <w:t xml:space="preserve"> </w:t>
      </w:r>
      <w:r w:rsidR="00A331CA" w:rsidRPr="00DA2056">
        <w:rPr>
          <w:rFonts w:asciiTheme="majorBidi" w:hAnsiTheme="majorBidi" w:cstheme="majorBidi"/>
          <w:sz w:val="22"/>
          <w:szCs w:val="22"/>
        </w:rPr>
        <w:t>a</w:t>
      </w:r>
      <w:r w:rsidR="00D572C0" w:rsidRPr="00DA2056">
        <w:rPr>
          <w:rFonts w:asciiTheme="majorBidi" w:hAnsiTheme="majorBidi" w:cstheme="majorBidi"/>
          <w:sz w:val="22"/>
          <w:szCs w:val="22"/>
        </w:rPr>
        <w:t>nd total suspended solids (TSS)</w:t>
      </w:r>
      <w:r w:rsidR="00A331CA" w:rsidRPr="00DA2056">
        <w:rPr>
          <w:rFonts w:asciiTheme="majorBidi" w:hAnsiTheme="majorBidi" w:cstheme="majorBidi"/>
          <w:sz w:val="22"/>
          <w:szCs w:val="22"/>
        </w:rPr>
        <w:t xml:space="preserve"> </w:t>
      </w:r>
      <w:r w:rsidR="00C3381F" w:rsidRPr="00DA2056">
        <w:rPr>
          <w:rFonts w:asciiTheme="majorBidi" w:hAnsiTheme="majorBidi" w:cstheme="majorBidi"/>
          <w:sz w:val="22"/>
          <w:szCs w:val="22"/>
        </w:rPr>
        <w:t xml:space="preserve">are commonly used to evaluate </w:t>
      </w:r>
      <w:r w:rsidR="00DF202E" w:rsidRPr="00DA2056">
        <w:rPr>
          <w:rFonts w:asciiTheme="majorBidi" w:hAnsiTheme="majorBidi" w:cstheme="majorBidi"/>
          <w:sz w:val="22"/>
          <w:szCs w:val="22"/>
        </w:rPr>
        <w:t xml:space="preserve">overall biodegradation </w:t>
      </w:r>
      <w:r w:rsidR="00C3381F" w:rsidRPr="00DA2056">
        <w:rPr>
          <w:rFonts w:asciiTheme="majorBidi" w:hAnsiTheme="majorBidi" w:cstheme="majorBidi"/>
          <w:sz w:val="22"/>
          <w:szCs w:val="22"/>
        </w:rPr>
        <w:t xml:space="preserve">and treatment </w:t>
      </w:r>
      <w:r w:rsidR="00DF202E" w:rsidRPr="00DA2056">
        <w:rPr>
          <w:rFonts w:asciiTheme="majorBidi" w:hAnsiTheme="majorBidi" w:cstheme="majorBidi"/>
          <w:sz w:val="22"/>
          <w:szCs w:val="22"/>
        </w:rPr>
        <w:t xml:space="preserve">efficiency (Gupta </w:t>
      </w:r>
      <w:r w:rsidR="000C67C1" w:rsidRPr="00DA2056">
        <w:rPr>
          <w:rFonts w:asciiTheme="majorBidi" w:hAnsiTheme="majorBidi" w:cstheme="majorBidi"/>
          <w:sz w:val="22"/>
          <w:szCs w:val="22"/>
          <w:rtl/>
        </w:rPr>
        <w:t>&amp;</w:t>
      </w:r>
      <w:r w:rsidR="00DF202E" w:rsidRPr="00DA2056">
        <w:rPr>
          <w:rFonts w:asciiTheme="majorBidi" w:hAnsiTheme="majorBidi" w:cstheme="majorBidi"/>
          <w:sz w:val="22"/>
          <w:szCs w:val="22"/>
        </w:rPr>
        <w:t xml:space="preserve"> Thakur</w:t>
      </w:r>
      <w:r w:rsidR="00E60AAC">
        <w:rPr>
          <w:rFonts w:asciiTheme="majorBidi" w:hAnsiTheme="majorBidi" w:cstheme="majorBidi"/>
          <w:sz w:val="22"/>
          <w:szCs w:val="22"/>
        </w:rPr>
        <w:t>,</w:t>
      </w:r>
      <w:r w:rsidR="00DF202E" w:rsidRPr="00DA2056">
        <w:rPr>
          <w:rFonts w:asciiTheme="majorBidi" w:hAnsiTheme="majorBidi" w:cstheme="majorBidi"/>
          <w:sz w:val="22"/>
          <w:szCs w:val="22"/>
        </w:rPr>
        <w:t xml:space="preserve"> 2015). </w:t>
      </w:r>
      <w:r w:rsidR="000F2756" w:rsidRPr="00DA2056">
        <w:rPr>
          <w:rFonts w:asciiTheme="majorBidi" w:eastAsiaTheme="minorHAnsi" w:hAnsiTheme="majorBidi" w:cstheme="majorBidi"/>
          <w:sz w:val="22"/>
          <w:szCs w:val="22"/>
        </w:rPr>
        <w:t xml:space="preserve">Studies have shown that the microbial community in activated sludge produces abundant </w:t>
      </w:r>
      <w:r w:rsidR="00596318">
        <w:rPr>
          <w:rFonts w:asciiTheme="majorBidi" w:eastAsiaTheme="minorHAnsi" w:hAnsiTheme="majorBidi" w:cstheme="majorBidi"/>
          <w:sz w:val="22"/>
          <w:szCs w:val="22"/>
        </w:rPr>
        <w:t>hydrolytic enzymes,</w:t>
      </w:r>
      <w:r w:rsidR="000F2756" w:rsidRPr="00DA2056">
        <w:rPr>
          <w:rFonts w:asciiTheme="majorBidi" w:eastAsiaTheme="minorHAnsi" w:hAnsiTheme="majorBidi" w:cstheme="majorBidi"/>
          <w:sz w:val="22"/>
          <w:szCs w:val="22"/>
        </w:rPr>
        <w:t xml:space="preserve"> such as proteases, lipases, amylases, and cellulases, which cleave sensitive bonds in large organic molecules to generate monomers available for microbi</w:t>
      </w:r>
      <w:r w:rsidR="00EC7131" w:rsidRPr="00DA2056">
        <w:rPr>
          <w:rFonts w:asciiTheme="majorBidi" w:eastAsiaTheme="minorHAnsi" w:hAnsiTheme="majorBidi" w:cstheme="majorBidi"/>
          <w:sz w:val="22"/>
          <w:szCs w:val="22"/>
        </w:rPr>
        <w:t>al uptake (Liu &amp; Smith</w:t>
      </w:r>
      <w:r w:rsidR="00E60AAC">
        <w:rPr>
          <w:rFonts w:asciiTheme="majorBidi" w:eastAsiaTheme="minorHAnsi" w:hAnsiTheme="majorBidi" w:cstheme="majorBidi"/>
          <w:sz w:val="22"/>
          <w:szCs w:val="22"/>
        </w:rPr>
        <w:t>,</w:t>
      </w:r>
      <w:r w:rsidR="00EC7131" w:rsidRPr="00DA2056">
        <w:rPr>
          <w:rFonts w:asciiTheme="majorBidi" w:eastAsiaTheme="minorHAnsi" w:hAnsiTheme="majorBidi" w:cstheme="majorBidi"/>
          <w:sz w:val="22"/>
          <w:szCs w:val="22"/>
        </w:rPr>
        <w:t xml:space="preserve"> 2021</w:t>
      </w:r>
      <w:r w:rsidR="000F2756" w:rsidRPr="00DA2056">
        <w:rPr>
          <w:rFonts w:asciiTheme="majorBidi" w:eastAsiaTheme="minorHAnsi" w:hAnsiTheme="majorBidi" w:cstheme="majorBidi"/>
          <w:sz w:val="22"/>
          <w:szCs w:val="22"/>
        </w:rPr>
        <w:t xml:space="preserve">). </w:t>
      </w:r>
      <w:proofErr w:type="spellStart"/>
      <w:r w:rsidR="00222F49" w:rsidRPr="00DA2056">
        <w:rPr>
          <w:rFonts w:asciiTheme="majorBidi" w:eastAsiaTheme="minorHAnsi" w:hAnsiTheme="majorBidi" w:cstheme="majorBidi"/>
          <w:sz w:val="22"/>
          <w:szCs w:val="22"/>
        </w:rPr>
        <w:t>Alarjani</w:t>
      </w:r>
      <w:proofErr w:type="spellEnd"/>
      <w:r w:rsidR="00222F49" w:rsidRPr="00DA2056">
        <w:rPr>
          <w:rFonts w:asciiTheme="majorBidi" w:eastAsiaTheme="minorHAnsi" w:hAnsiTheme="majorBidi" w:cstheme="majorBidi"/>
          <w:sz w:val="22"/>
          <w:szCs w:val="22"/>
        </w:rPr>
        <w:t xml:space="preserve"> et al. </w:t>
      </w:r>
      <w:r w:rsidR="000C67C1" w:rsidRPr="00DA2056">
        <w:rPr>
          <w:rFonts w:asciiTheme="majorBidi" w:eastAsiaTheme="minorHAnsi" w:hAnsiTheme="majorBidi" w:cstheme="majorBidi"/>
          <w:sz w:val="22"/>
          <w:szCs w:val="22"/>
        </w:rPr>
        <w:t>(</w:t>
      </w:r>
      <w:r w:rsidR="00222F49" w:rsidRPr="00DA2056">
        <w:rPr>
          <w:rFonts w:asciiTheme="majorBidi" w:eastAsiaTheme="minorHAnsi" w:hAnsiTheme="majorBidi" w:cstheme="majorBidi"/>
          <w:sz w:val="22"/>
          <w:szCs w:val="22"/>
        </w:rPr>
        <w:t>2021</w:t>
      </w:r>
      <w:r w:rsidR="000C67C1" w:rsidRPr="00DA2056">
        <w:rPr>
          <w:rFonts w:asciiTheme="majorBidi" w:eastAsiaTheme="minorHAnsi" w:hAnsiTheme="majorBidi" w:cstheme="majorBidi"/>
          <w:sz w:val="22"/>
          <w:szCs w:val="22"/>
        </w:rPr>
        <w:t>)</w:t>
      </w:r>
      <w:r w:rsidR="00222F49" w:rsidRPr="00DA2056">
        <w:rPr>
          <w:rFonts w:asciiTheme="majorBidi" w:eastAsiaTheme="minorHAnsi" w:hAnsiTheme="majorBidi" w:cstheme="majorBidi"/>
          <w:sz w:val="22"/>
          <w:szCs w:val="22"/>
        </w:rPr>
        <w:t xml:space="preserve"> </w:t>
      </w:r>
      <w:r w:rsidR="00052DE5" w:rsidRPr="00DA2056">
        <w:rPr>
          <w:rFonts w:asciiTheme="majorBidi" w:eastAsiaTheme="minorHAnsi" w:hAnsiTheme="majorBidi" w:cstheme="majorBidi"/>
          <w:sz w:val="22"/>
          <w:szCs w:val="22"/>
        </w:rPr>
        <w:t>reported</w:t>
      </w:r>
      <w:r w:rsidR="00222F49" w:rsidRPr="00DA2056">
        <w:rPr>
          <w:rFonts w:asciiTheme="majorBidi" w:eastAsiaTheme="minorHAnsi" w:hAnsiTheme="majorBidi" w:cstheme="majorBidi"/>
          <w:sz w:val="22"/>
          <w:szCs w:val="22"/>
        </w:rPr>
        <w:t xml:space="preserve"> </w:t>
      </w:r>
      <w:r w:rsidR="00052DE5" w:rsidRPr="00DA2056">
        <w:rPr>
          <w:rFonts w:asciiTheme="majorBidi" w:eastAsiaTheme="minorHAnsi" w:hAnsiTheme="majorBidi" w:cstheme="majorBidi"/>
          <w:sz w:val="22"/>
          <w:szCs w:val="22"/>
        </w:rPr>
        <w:t>that</w:t>
      </w:r>
      <w:r w:rsidR="00222F49" w:rsidRPr="00DA2056">
        <w:rPr>
          <w:rFonts w:asciiTheme="majorBidi" w:eastAsiaTheme="minorHAnsi" w:hAnsiTheme="majorBidi" w:cstheme="majorBidi"/>
          <w:sz w:val="22"/>
          <w:szCs w:val="22"/>
        </w:rPr>
        <w:t xml:space="preserve"> indigenous bacteria from municipal sludge, such as </w:t>
      </w:r>
      <w:r w:rsidR="00222F49" w:rsidRPr="00DA2056">
        <w:rPr>
          <w:rFonts w:asciiTheme="majorBidi" w:eastAsiaTheme="minorHAnsi" w:hAnsiTheme="majorBidi" w:cstheme="majorBidi"/>
          <w:i/>
          <w:iCs/>
          <w:sz w:val="22"/>
          <w:szCs w:val="22"/>
        </w:rPr>
        <w:t>Pseudomonas aeruginosa</w:t>
      </w:r>
      <w:r w:rsidR="00222F49" w:rsidRPr="00DA2056">
        <w:rPr>
          <w:rFonts w:asciiTheme="majorBidi" w:eastAsiaTheme="minorHAnsi" w:hAnsiTheme="majorBidi" w:cstheme="majorBidi"/>
          <w:sz w:val="22"/>
          <w:szCs w:val="22"/>
        </w:rPr>
        <w:t xml:space="preserve"> NU1 and </w:t>
      </w:r>
      <w:r w:rsidR="00222F49" w:rsidRPr="00DA2056">
        <w:rPr>
          <w:rFonts w:asciiTheme="majorBidi" w:eastAsiaTheme="minorHAnsi" w:hAnsiTheme="majorBidi" w:cstheme="majorBidi"/>
          <w:i/>
          <w:iCs/>
          <w:sz w:val="22"/>
          <w:szCs w:val="22"/>
        </w:rPr>
        <w:t xml:space="preserve">Acinetobacter </w:t>
      </w:r>
      <w:proofErr w:type="spellStart"/>
      <w:r w:rsidR="00222F49" w:rsidRPr="00DA2056">
        <w:rPr>
          <w:rFonts w:asciiTheme="majorBidi" w:eastAsiaTheme="minorHAnsi" w:hAnsiTheme="majorBidi" w:cstheme="majorBidi"/>
          <w:i/>
          <w:iCs/>
          <w:sz w:val="22"/>
          <w:szCs w:val="22"/>
        </w:rPr>
        <w:t>calcoaceticus</w:t>
      </w:r>
      <w:proofErr w:type="spellEnd"/>
      <w:r w:rsidR="00222F49" w:rsidRPr="00DA2056">
        <w:rPr>
          <w:rFonts w:asciiTheme="majorBidi" w:eastAsiaTheme="minorHAnsi" w:hAnsiTheme="majorBidi" w:cstheme="majorBidi"/>
          <w:sz w:val="22"/>
          <w:szCs w:val="22"/>
        </w:rPr>
        <w:t xml:space="preserve"> K12, exhibited high enzymatic activity in hydroxylamine oxidase and nitrite- and nitrate-reducing enzymes, resulting in nitrogen and phosphorus removal rates exceeding 80% when applied in moving-bed bioreactors (MBBRs) under optima</w:t>
      </w:r>
      <w:r w:rsidR="00C3381F" w:rsidRPr="00DA2056">
        <w:rPr>
          <w:rFonts w:asciiTheme="majorBidi" w:eastAsiaTheme="minorHAnsi" w:hAnsiTheme="majorBidi" w:cstheme="majorBidi"/>
          <w:sz w:val="22"/>
          <w:szCs w:val="22"/>
        </w:rPr>
        <w:t>l temperature and pH conditions.</w:t>
      </w:r>
    </w:p>
    <w:p w14:paraId="59827552" w14:textId="67FC5E14" w:rsidR="00DF202E" w:rsidRPr="00DA2056" w:rsidRDefault="00C3381F" w:rsidP="00DA2056">
      <w:pPr>
        <w:pStyle w:val="NormalnyWeb"/>
        <w:spacing w:before="0" w:beforeAutospacing="0" w:after="0" w:afterAutospacing="0"/>
        <w:ind w:firstLine="284"/>
        <w:jc w:val="both"/>
        <w:rPr>
          <w:rFonts w:asciiTheme="majorBidi" w:eastAsiaTheme="minorHAnsi" w:hAnsiTheme="majorBidi" w:cstheme="majorBidi"/>
          <w:sz w:val="22"/>
          <w:szCs w:val="22"/>
        </w:rPr>
      </w:pPr>
      <w:r w:rsidRPr="00BE0C4A">
        <w:rPr>
          <w:rFonts w:asciiTheme="majorBidi" w:eastAsiaTheme="minorHAnsi" w:hAnsiTheme="majorBidi" w:cstheme="majorBidi"/>
          <w:sz w:val="22"/>
          <w:szCs w:val="22"/>
        </w:rPr>
        <w:t>Despite increasing interest in microbial bioaugmentation, limit</w:t>
      </w:r>
      <w:r w:rsidR="00261536" w:rsidRPr="00BE0C4A">
        <w:rPr>
          <w:rFonts w:asciiTheme="majorBidi" w:eastAsiaTheme="minorHAnsi" w:hAnsiTheme="majorBidi" w:cstheme="majorBidi"/>
          <w:sz w:val="22"/>
          <w:szCs w:val="22"/>
        </w:rPr>
        <w:t>ed</w:t>
      </w:r>
      <w:r w:rsidR="00DF202E" w:rsidRPr="00BE0C4A">
        <w:rPr>
          <w:rFonts w:asciiTheme="majorBidi" w:eastAsiaTheme="minorHAnsi" w:hAnsiTheme="majorBidi" w:cstheme="majorBidi"/>
          <w:sz w:val="22"/>
          <w:szCs w:val="22"/>
        </w:rPr>
        <w:t xml:space="preserve"> </w:t>
      </w:r>
      <w:r w:rsidRPr="00BE0C4A">
        <w:rPr>
          <w:rFonts w:asciiTheme="majorBidi" w:eastAsiaTheme="minorHAnsi" w:hAnsiTheme="majorBidi" w:cstheme="majorBidi"/>
          <w:sz w:val="22"/>
          <w:szCs w:val="22"/>
        </w:rPr>
        <w:t xml:space="preserve">information is available on </w:t>
      </w:r>
      <w:r w:rsidR="00DF202E" w:rsidRPr="00BE0C4A">
        <w:rPr>
          <w:rFonts w:asciiTheme="majorBidi" w:eastAsiaTheme="minorHAnsi" w:hAnsiTheme="majorBidi" w:cstheme="majorBidi"/>
          <w:sz w:val="22"/>
          <w:szCs w:val="22"/>
        </w:rPr>
        <w:t xml:space="preserve">indigenous </w:t>
      </w:r>
      <w:r w:rsidRPr="00BE0C4A">
        <w:rPr>
          <w:rFonts w:asciiTheme="majorBidi" w:eastAsiaTheme="minorHAnsi" w:hAnsiTheme="majorBidi" w:cstheme="majorBidi"/>
          <w:sz w:val="22"/>
          <w:szCs w:val="22"/>
        </w:rPr>
        <w:t>extracellular enzyme</w:t>
      </w:r>
      <w:r w:rsidR="008D2920" w:rsidRPr="00BE0C4A">
        <w:rPr>
          <w:rFonts w:asciiTheme="majorBidi" w:eastAsiaTheme="minorHAnsi" w:hAnsiTheme="majorBidi" w:cstheme="majorBidi"/>
          <w:sz w:val="22"/>
          <w:szCs w:val="22"/>
        </w:rPr>
        <w:t>-</w:t>
      </w:r>
      <w:r w:rsidRPr="00BE0C4A">
        <w:rPr>
          <w:rFonts w:asciiTheme="majorBidi" w:eastAsiaTheme="minorHAnsi" w:hAnsiTheme="majorBidi" w:cstheme="majorBidi"/>
          <w:spacing w:val="-2"/>
          <w:sz w:val="22"/>
          <w:szCs w:val="22"/>
        </w:rPr>
        <w:t xml:space="preserve"> </w:t>
      </w:r>
      <w:r w:rsidR="00DF202E" w:rsidRPr="00BE0C4A">
        <w:rPr>
          <w:rFonts w:asciiTheme="majorBidi" w:eastAsiaTheme="minorHAnsi" w:hAnsiTheme="majorBidi" w:cstheme="majorBidi"/>
          <w:spacing w:val="-2"/>
          <w:sz w:val="22"/>
          <w:szCs w:val="22"/>
        </w:rPr>
        <w:t>pro</w:t>
      </w:r>
      <w:r w:rsidRPr="00BE0C4A">
        <w:rPr>
          <w:rFonts w:asciiTheme="majorBidi" w:eastAsiaTheme="minorHAnsi" w:hAnsiTheme="majorBidi" w:cstheme="majorBidi"/>
          <w:spacing w:val="-2"/>
          <w:sz w:val="22"/>
          <w:szCs w:val="22"/>
        </w:rPr>
        <w:t>ducing bacteria from</w:t>
      </w:r>
      <w:r w:rsidR="00DF202E" w:rsidRPr="00BE0C4A">
        <w:rPr>
          <w:rFonts w:asciiTheme="majorBidi" w:eastAsiaTheme="minorHAnsi" w:hAnsiTheme="majorBidi" w:cstheme="majorBidi"/>
          <w:spacing w:val="-2"/>
          <w:sz w:val="22"/>
          <w:szCs w:val="22"/>
        </w:rPr>
        <w:t xml:space="preserve"> municipal wastewater environments in southern Iraq, parti</w:t>
      </w:r>
      <w:r w:rsidRPr="00BE0C4A">
        <w:rPr>
          <w:rFonts w:asciiTheme="majorBidi" w:eastAsiaTheme="minorHAnsi" w:hAnsiTheme="majorBidi" w:cstheme="majorBidi"/>
          <w:spacing w:val="-2"/>
          <w:sz w:val="22"/>
          <w:szCs w:val="22"/>
        </w:rPr>
        <w:t xml:space="preserve">cularly in </w:t>
      </w:r>
      <w:r w:rsidR="008D2920" w:rsidRPr="00BE0C4A">
        <w:rPr>
          <w:rFonts w:asciiTheme="majorBidi" w:eastAsiaTheme="minorHAnsi" w:hAnsiTheme="majorBidi" w:cstheme="majorBidi"/>
          <w:spacing w:val="-2"/>
          <w:sz w:val="22"/>
          <w:szCs w:val="22"/>
        </w:rPr>
        <w:t xml:space="preserve">the </w:t>
      </w:r>
      <w:r w:rsidRPr="00BE0C4A">
        <w:rPr>
          <w:rFonts w:asciiTheme="majorBidi" w:eastAsiaTheme="minorHAnsi" w:hAnsiTheme="majorBidi" w:cstheme="majorBidi"/>
          <w:spacing w:val="-2"/>
          <w:sz w:val="22"/>
          <w:szCs w:val="22"/>
        </w:rPr>
        <w:t>city of Diwaniyah</w:t>
      </w:r>
      <w:r w:rsidR="0074627D" w:rsidRPr="00BE0C4A">
        <w:rPr>
          <w:rFonts w:asciiTheme="majorBidi" w:eastAsiaTheme="minorHAnsi" w:hAnsiTheme="majorBidi" w:cstheme="majorBidi"/>
          <w:spacing w:val="-2"/>
          <w:sz w:val="22"/>
          <w:szCs w:val="22"/>
        </w:rPr>
        <w:t>,</w:t>
      </w:r>
      <w:r w:rsidR="0053223A" w:rsidRPr="00BE0C4A">
        <w:rPr>
          <w:rFonts w:asciiTheme="majorBidi" w:eastAsiaTheme="minorHAnsi" w:hAnsiTheme="majorBidi" w:cstheme="majorBidi"/>
          <w:spacing w:val="-2"/>
          <w:sz w:val="22"/>
          <w:szCs w:val="22"/>
        </w:rPr>
        <w:t xml:space="preserve"> where </w:t>
      </w:r>
      <w:r w:rsidR="0074627D" w:rsidRPr="00BE0C4A">
        <w:rPr>
          <w:rFonts w:asciiTheme="majorBidi" w:eastAsiaTheme="minorHAnsi" w:hAnsiTheme="majorBidi" w:cstheme="majorBidi"/>
          <w:spacing w:val="-2"/>
          <w:sz w:val="22"/>
          <w:szCs w:val="22"/>
        </w:rPr>
        <w:t xml:space="preserve">the </w:t>
      </w:r>
      <w:r w:rsidR="008D2920" w:rsidRPr="00BE0C4A">
        <w:rPr>
          <w:rFonts w:asciiTheme="majorBidi" w:eastAsiaTheme="minorHAnsi" w:hAnsiTheme="majorBidi" w:cstheme="majorBidi"/>
          <w:spacing w:val="-2"/>
          <w:sz w:val="22"/>
          <w:szCs w:val="22"/>
        </w:rPr>
        <w:t xml:space="preserve">water </w:t>
      </w:r>
      <w:r w:rsidR="0074627D" w:rsidRPr="00BE0C4A">
        <w:rPr>
          <w:rFonts w:asciiTheme="majorBidi" w:eastAsiaTheme="minorHAnsi" w:hAnsiTheme="majorBidi" w:cstheme="majorBidi"/>
          <w:spacing w:val="-2"/>
          <w:sz w:val="22"/>
          <w:szCs w:val="22"/>
        </w:rPr>
        <w:t xml:space="preserve">quality of </w:t>
      </w:r>
      <w:r w:rsidR="00D572C0" w:rsidRPr="00BE0C4A">
        <w:rPr>
          <w:rFonts w:asciiTheme="majorBidi" w:eastAsiaTheme="minorHAnsi" w:hAnsiTheme="majorBidi" w:cstheme="majorBidi"/>
          <w:spacing w:val="-2"/>
          <w:sz w:val="22"/>
          <w:szCs w:val="22"/>
        </w:rPr>
        <w:t>a branch of the Euphrates R</w:t>
      </w:r>
      <w:r w:rsidR="0053223A" w:rsidRPr="00BE0C4A">
        <w:rPr>
          <w:rFonts w:asciiTheme="majorBidi" w:eastAsiaTheme="minorHAnsi" w:hAnsiTheme="majorBidi" w:cstheme="majorBidi"/>
          <w:spacing w:val="-2"/>
          <w:sz w:val="22"/>
          <w:szCs w:val="22"/>
        </w:rPr>
        <w:t>iver</w:t>
      </w:r>
      <w:r w:rsidR="008D2920" w:rsidRPr="00BE0C4A">
        <w:rPr>
          <w:rFonts w:asciiTheme="majorBidi" w:eastAsiaTheme="minorHAnsi" w:hAnsiTheme="majorBidi" w:cstheme="majorBidi"/>
          <w:spacing w:val="-2"/>
          <w:sz w:val="22"/>
          <w:szCs w:val="22"/>
        </w:rPr>
        <w:t>,</w:t>
      </w:r>
      <w:r w:rsidR="0053223A" w:rsidRPr="00BE0C4A">
        <w:rPr>
          <w:rFonts w:asciiTheme="majorBidi" w:eastAsiaTheme="minorHAnsi" w:hAnsiTheme="majorBidi" w:cstheme="majorBidi"/>
          <w:spacing w:val="-2"/>
          <w:sz w:val="22"/>
          <w:szCs w:val="22"/>
        </w:rPr>
        <w:t xml:space="preserve"> </w:t>
      </w:r>
      <w:r w:rsidR="008D2920" w:rsidRPr="00BE0C4A">
        <w:rPr>
          <w:rFonts w:asciiTheme="majorBidi" w:eastAsiaTheme="minorHAnsi" w:hAnsiTheme="majorBidi" w:cstheme="majorBidi"/>
          <w:spacing w:val="-2"/>
          <w:sz w:val="22"/>
          <w:szCs w:val="22"/>
        </w:rPr>
        <w:t>which</w:t>
      </w:r>
      <w:r w:rsidR="0074627D" w:rsidRPr="00BE0C4A">
        <w:rPr>
          <w:rFonts w:asciiTheme="majorBidi" w:eastAsiaTheme="minorHAnsi" w:hAnsiTheme="majorBidi" w:cstheme="majorBidi"/>
          <w:spacing w:val="-2"/>
          <w:sz w:val="22"/>
          <w:szCs w:val="22"/>
        </w:rPr>
        <w:t xml:space="preserve"> </w:t>
      </w:r>
      <w:r w:rsidR="008D2920" w:rsidRPr="00BE0C4A">
        <w:rPr>
          <w:rFonts w:asciiTheme="majorBidi" w:eastAsiaTheme="minorHAnsi" w:hAnsiTheme="majorBidi" w:cstheme="majorBidi"/>
          <w:spacing w:val="-2"/>
          <w:sz w:val="22"/>
          <w:szCs w:val="22"/>
        </w:rPr>
        <w:t>serve</w:t>
      </w:r>
      <w:r w:rsidR="00115BF9" w:rsidRPr="00BE0C4A">
        <w:rPr>
          <w:rFonts w:asciiTheme="majorBidi" w:eastAsiaTheme="minorHAnsi" w:hAnsiTheme="majorBidi" w:cstheme="majorBidi"/>
          <w:spacing w:val="-2"/>
          <w:sz w:val="22"/>
          <w:szCs w:val="22"/>
        </w:rPr>
        <w:t>s</w:t>
      </w:r>
      <w:r w:rsidR="008D2920" w:rsidRPr="00BE0C4A">
        <w:rPr>
          <w:rFonts w:asciiTheme="majorBidi" w:eastAsiaTheme="minorHAnsi" w:hAnsiTheme="majorBidi" w:cstheme="majorBidi"/>
          <w:spacing w:val="-2"/>
          <w:sz w:val="22"/>
          <w:szCs w:val="22"/>
        </w:rPr>
        <w:t xml:space="preserve"> as </w:t>
      </w:r>
      <w:r w:rsidR="0053223A" w:rsidRPr="00BE0C4A">
        <w:rPr>
          <w:rFonts w:asciiTheme="majorBidi" w:eastAsiaTheme="minorHAnsi" w:hAnsiTheme="majorBidi" w:cstheme="majorBidi"/>
          <w:spacing w:val="-2"/>
          <w:sz w:val="22"/>
          <w:szCs w:val="22"/>
        </w:rPr>
        <w:t>a major water source for drinking, agriculture, and industry</w:t>
      </w:r>
      <w:r w:rsidR="008D2920" w:rsidRPr="00BE0C4A">
        <w:rPr>
          <w:rFonts w:asciiTheme="majorBidi" w:eastAsiaTheme="minorHAnsi" w:hAnsiTheme="majorBidi" w:cstheme="majorBidi"/>
          <w:spacing w:val="-2"/>
          <w:sz w:val="22"/>
          <w:szCs w:val="22"/>
        </w:rPr>
        <w:t>,</w:t>
      </w:r>
      <w:r w:rsidR="0053223A" w:rsidRPr="00BE0C4A">
        <w:rPr>
          <w:rFonts w:asciiTheme="majorBidi" w:eastAsiaTheme="minorHAnsi" w:hAnsiTheme="majorBidi" w:cstheme="majorBidi"/>
          <w:spacing w:val="-2"/>
          <w:sz w:val="22"/>
          <w:szCs w:val="22"/>
        </w:rPr>
        <w:t xml:space="preserve"> is increasingly threatened by untreated sewage and industrial discharge</w:t>
      </w:r>
      <w:r w:rsidR="008D2920" w:rsidRPr="00BE0C4A">
        <w:rPr>
          <w:rFonts w:asciiTheme="majorBidi" w:eastAsiaTheme="minorHAnsi" w:hAnsiTheme="majorBidi" w:cstheme="majorBidi"/>
          <w:spacing w:val="-2"/>
          <w:sz w:val="22"/>
          <w:szCs w:val="22"/>
        </w:rPr>
        <w:t>s</w:t>
      </w:r>
      <w:r w:rsidR="0053223A" w:rsidRPr="00BE0C4A">
        <w:rPr>
          <w:rFonts w:asciiTheme="majorBidi" w:eastAsiaTheme="minorHAnsi" w:hAnsiTheme="majorBidi" w:cstheme="majorBidi"/>
          <w:spacing w:val="-2"/>
          <w:sz w:val="22"/>
          <w:szCs w:val="22"/>
        </w:rPr>
        <w:t xml:space="preserve"> (Al-</w:t>
      </w:r>
      <w:proofErr w:type="spellStart"/>
      <w:r w:rsidR="0053223A" w:rsidRPr="00BE0C4A">
        <w:rPr>
          <w:rFonts w:asciiTheme="majorBidi" w:eastAsiaTheme="minorHAnsi" w:hAnsiTheme="majorBidi" w:cstheme="majorBidi"/>
          <w:spacing w:val="-2"/>
          <w:sz w:val="22"/>
          <w:szCs w:val="22"/>
        </w:rPr>
        <w:t>Khuzaie</w:t>
      </w:r>
      <w:proofErr w:type="spellEnd"/>
      <w:r w:rsidR="0053223A" w:rsidRPr="00BE0C4A">
        <w:rPr>
          <w:rFonts w:asciiTheme="majorBidi" w:eastAsiaTheme="minorHAnsi" w:hAnsiTheme="majorBidi" w:cstheme="majorBidi"/>
          <w:spacing w:val="-2"/>
          <w:sz w:val="22"/>
          <w:szCs w:val="22"/>
        </w:rPr>
        <w:t xml:space="preserve"> et al.</w:t>
      </w:r>
      <w:r w:rsidR="00E60AAC" w:rsidRPr="00BE0C4A">
        <w:rPr>
          <w:rFonts w:asciiTheme="majorBidi" w:eastAsiaTheme="minorHAnsi" w:hAnsiTheme="majorBidi" w:cstheme="majorBidi"/>
          <w:spacing w:val="-2"/>
          <w:sz w:val="22"/>
          <w:szCs w:val="22"/>
        </w:rPr>
        <w:t>,</w:t>
      </w:r>
      <w:r w:rsidR="00B5280A" w:rsidRPr="00BE0C4A">
        <w:rPr>
          <w:rFonts w:asciiTheme="majorBidi" w:eastAsiaTheme="minorHAnsi" w:hAnsiTheme="majorBidi" w:cstheme="majorBidi"/>
          <w:spacing w:val="-2"/>
          <w:sz w:val="22"/>
          <w:szCs w:val="22"/>
        </w:rPr>
        <w:t xml:space="preserve"> </w:t>
      </w:r>
      <w:r w:rsidR="0053223A" w:rsidRPr="00BE0C4A">
        <w:rPr>
          <w:rFonts w:asciiTheme="majorBidi" w:eastAsiaTheme="minorHAnsi" w:hAnsiTheme="majorBidi" w:cstheme="majorBidi"/>
          <w:spacing w:val="-2"/>
          <w:sz w:val="22"/>
          <w:szCs w:val="22"/>
        </w:rPr>
        <w:t>202</w:t>
      </w:r>
      <w:r w:rsidR="008D2920" w:rsidRPr="00BE0C4A">
        <w:rPr>
          <w:rFonts w:asciiTheme="majorBidi" w:eastAsiaTheme="minorHAnsi" w:hAnsiTheme="majorBidi" w:cstheme="majorBidi"/>
          <w:spacing w:val="-2"/>
          <w:sz w:val="22"/>
          <w:szCs w:val="22"/>
        </w:rPr>
        <w:t>4</w:t>
      </w:r>
      <w:r w:rsidR="00E60AAC" w:rsidRPr="00BE0C4A">
        <w:rPr>
          <w:rFonts w:asciiTheme="majorBidi" w:eastAsiaTheme="minorHAnsi" w:hAnsiTheme="majorBidi" w:cstheme="majorBidi"/>
          <w:spacing w:val="-2"/>
          <w:sz w:val="22"/>
          <w:szCs w:val="22"/>
        </w:rPr>
        <w:t>;</w:t>
      </w:r>
      <w:r w:rsidR="0053223A" w:rsidRPr="00BE0C4A">
        <w:rPr>
          <w:rFonts w:asciiTheme="majorBidi" w:eastAsiaTheme="minorHAnsi" w:hAnsiTheme="majorBidi" w:cstheme="majorBidi"/>
          <w:spacing w:val="-2"/>
          <w:sz w:val="22"/>
          <w:szCs w:val="22"/>
        </w:rPr>
        <w:t xml:space="preserve"> Al-</w:t>
      </w:r>
      <w:proofErr w:type="spellStart"/>
      <w:r w:rsidR="0053223A" w:rsidRPr="00BE0C4A">
        <w:rPr>
          <w:rFonts w:asciiTheme="majorBidi" w:eastAsiaTheme="minorHAnsi" w:hAnsiTheme="majorBidi" w:cstheme="majorBidi"/>
          <w:spacing w:val="-2"/>
          <w:sz w:val="22"/>
          <w:szCs w:val="22"/>
        </w:rPr>
        <w:t>Khuzaie</w:t>
      </w:r>
      <w:proofErr w:type="spellEnd"/>
      <w:r w:rsidR="0053223A" w:rsidRPr="00BE0C4A">
        <w:rPr>
          <w:rFonts w:asciiTheme="majorBidi" w:eastAsiaTheme="minorHAnsi" w:hAnsiTheme="majorBidi" w:cstheme="majorBidi"/>
          <w:spacing w:val="-2"/>
          <w:sz w:val="22"/>
          <w:szCs w:val="22"/>
        </w:rPr>
        <w:t xml:space="preserve"> et al.</w:t>
      </w:r>
      <w:r w:rsidR="00E60AAC" w:rsidRPr="00BE0C4A">
        <w:rPr>
          <w:rFonts w:asciiTheme="majorBidi" w:eastAsiaTheme="minorHAnsi" w:hAnsiTheme="majorBidi" w:cstheme="majorBidi"/>
          <w:spacing w:val="-2"/>
          <w:sz w:val="22"/>
          <w:szCs w:val="22"/>
        </w:rPr>
        <w:t>,</w:t>
      </w:r>
      <w:r w:rsidR="0053223A" w:rsidRPr="00BE0C4A">
        <w:rPr>
          <w:rFonts w:asciiTheme="majorBidi" w:eastAsiaTheme="minorHAnsi" w:hAnsiTheme="majorBidi" w:cstheme="majorBidi"/>
          <w:spacing w:val="-2"/>
          <w:sz w:val="22"/>
          <w:szCs w:val="22"/>
        </w:rPr>
        <w:t xml:space="preserve"> 2025).</w:t>
      </w:r>
      <w:r w:rsidR="0053223A" w:rsidRPr="00DA2056">
        <w:rPr>
          <w:rFonts w:asciiTheme="majorBidi" w:eastAsiaTheme="minorHAnsi" w:hAnsiTheme="majorBidi" w:cstheme="majorBidi"/>
          <w:sz w:val="22"/>
          <w:szCs w:val="22"/>
        </w:rPr>
        <w:t xml:space="preserve"> </w:t>
      </w:r>
      <w:r w:rsidR="0053223A" w:rsidRPr="003F4A2D">
        <w:rPr>
          <w:rFonts w:asciiTheme="majorBidi" w:eastAsiaTheme="minorHAnsi" w:hAnsiTheme="majorBidi" w:cstheme="majorBidi"/>
          <w:spacing w:val="-2"/>
          <w:sz w:val="22"/>
          <w:szCs w:val="22"/>
        </w:rPr>
        <w:t>Growing attention has therefore been directed towards sustainable</w:t>
      </w:r>
      <w:r w:rsidR="00596318" w:rsidRPr="003F4A2D">
        <w:rPr>
          <w:rFonts w:asciiTheme="majorBidi" w:eastAsiaTheme="minorHAnsi" w:hAnsiTheme="majorBidi" w:cstheme="majorBidi"/>
          <w:spacing w:val="-2"/>
          <w:sz w:val="22"/>
          <w:szCs w:val="22"/>
        </w:rPr>
        <w:t>, cost-effective biological approaches to improve</w:t>
      </w:r>
      <w:r w:rsidR="0053223A" w:rsidRPr="003F4A2D">
        <w:rPr>
          <w:rFonts w:asciiTheme="majorBidi" w:eastAsiaTheme="minorHAnsi" w:hAnsiTheme="majorBidi" w:cstheme="majorBidi"/>
          <w:spacing w:val="-2"/>
          <w:sz w:val="22"/>
          <w:szCs w:val="22"/>
        </w:rPr>
        <w:t xml:space="preserve"> wastewater treatment</w:t>
      </w:r>
      <w:r w:rsidR="00DF202E" w:rsidRPr="00DA2056">
        <w:rPr>
          <w:rFonts w:asciiTheme="majorBidi" w:eastAsiaTheme="minorHAnsi" w:hAnsiTheme="majorBidi" w:cstheme="majorBidi"/>
          <w:sz w:val="22"/>
          <w:szCs w:val="22"/>
        </w:rPr>
        <w:t xml:space="preserve">. </w:t>
      </w:r>
      <w:r w:rsidR="008D2920" w:rsidRPr="00DA2056">
        <w:rPr>
          <w:rFonts w:asciiTheme="majorBidi" w:eastAsiaTheme="minorHAnsi" w:hAnsiTheme="majorBidi" w:cstheme="majorBidi"/>
          <w:sz w:val="22"/>
          <w:szCs w:val="22"/>
        </w:rPr>
        <w:t xml:space="preserve">Accordingly, </w:t>
      </w:r>
      <w:r w:rsidR="008D2920" w:rsidRPr="00DA2056">
        <w:rPr>
          <w:rFonts w:asciiTheme="majorBidi" w:eastAsiaTheme="minorHAnsi" w:hAnsiTheme="majorBidi" w:cstheme="majorBidi"/>
          <w:sz w:val="22"/>
          <w:szCs w:val="22"/>
        </w:rPr>
        <w:lastRenderedPageBreak/>
        <w:t>t</w:t>
      </w:r>
      <w:r w:rsidRPr="00DA2056">
        <w:rPr>
          <w:rFonts w:asciiTheme="majorBidi" w:eastAsiaTheme="minorHAnsi" w:hAnsiTheme="majorBidi" w:cstheme="majorBidi"/>
          <w:sz w:val="22"/>
          <w:szCs w:val="22"/>
        </w:rPr>
        <w:t xml:space="preserve">his study </w:t>
      </w:r>
      <w:r w:rsidR="00DF202E" w:rsidRPr="00DA2056">
        <w:rPr>
          <w:rFonts w:asciiTheme="majorBidi" w:eastAsiaTheme="minorHAnsi" w:hAnsiTheme="majorBidi" w:cstheme="majorBidi"/>
          <w:sz w:val="22"/>
          <w:szCs w:val="22"/>
        </w:rPr>
        <w:t>aim</w:t>
      </w:r>
      <w:r w:rsidRPr="00DA2056">
        <w:rPr>
          <w:rFonts w:asciiTheme="majorBidi" w:eastAsiaTheme="minorHAnsi" w:hAnsiTheme="majorBidi" w:cstheme="majorBidi"/>
          <w:sz w:val="22"/>
          <w:szCs w:val="22"/>
        </w:rPr>
        <w:t>ed</w:t>
      </w:r>
      <w:r w:rsidR="00DF202E" w:rsidRPr="00DA2056">
        <w:rPr>
          <w:rFonts w:asciiTheme="majorBidi" w:eastAsiaTheme="minorHAnsi" w:hAnsiTheme="majorBidi" w:cstheme="majorBidi"/>
          <w:sz w:val="22"/>
          <w:szCs w:val="22"/>
        </w:rPr>
        <w:t xml:space="preserve"> to isolate and characterize indigenous bacteria </w:t>
      </w:r>
      <w:r w:rsidRPr="00DA2056">
        <w:rPr>
          <w:rFonts w:asciiTheme="majorBidi" w:eastAsiaTheme="minorHAnsi" w:hAnsiTheme="majorBidi" w:cstheme="majorBidi"/>
          <w:sz w:val="22"/>
          <w:szCs w:val="22"/>
        </w:rPr>
        <w:t xml:space="preserve">capable of </w:t>
      </w:r>
      <w:r w:rsidR="00DF202E" w:rsidRPr="00DA2056">
        <w:rPr>
          <w:rFonts w:asciiTheme="majorBidi" w:eastAsiaTheme="minorHAnsi" w:hAnsiTheme="majorBidi" w:cstheme="majorBidi"/>
          <w:sz w:val="22"/>
          <w:szCs w:val="22"/>
        </w:rPr>
        <w:t>producing hydro</w:t>
      </w:r>
      <w:r w:rsidR="005635C8" w:rsidRPr="00DA2056">
        <w:rPr>
          <w:rFonts w:asciiTheme="majorBidi" w:eastAsiaTheme="minorHAnsi" w:hAnsiTheme="majorBidi" w:cstheme="majorBidi"/>
          <w:sz w:val="22"/>
          <w:szCs w:val="22"/>
        </w:rPr>
        <w:t>lytic enzymes</w:t>
      </w:r>
      <w:r w:rsidR="00596318">
        <w:rPr>
          <w:rFonts w:asciiTheme="majorBidi" w:eastAsiaTheme="minorHAnsi" w:hAnsiTheme="majorBidi" w:cstheme="majorBidi"/>
          <w:sz w:val="22"/>
          <w:szCs w:val="22"/>
        </w:rPr>
        <w:t>, including proteases, amylases, and lipases, from the municipal wastewater treatment plant in Diwaniyah, and to evaluate their laboratory-scale potential to improve</w:t>
      </w:r>
      <w:r w:rsidR="005635C8" w:rsidRPr="00DA2056">
        <w:rPr>
          <w:rFonts w:asciiTheme="majorBidi" w:eastAsiaTheme="minorHAnsi" w:hAnsiTheme="majorBidi" w:cstheme="majorBidi"/>
          <w:sz w:val="22"/>
          <w:szCs w:val="22"/>
        </w:rPr>
        <w:t xml:space="preserve"> wastewater quality.</w:t>
      </w:r>
    </w:p>
    <w:p w14:paraId="4CD2CD5C" w14:textId="19AEA48A" w:rsidR="00DD3BE7" w:rsidRPr="00E60AAC" w:rsidRDefault="00457BDE" w:rsidP="000F03BD">
      <w:pPr>
        <w:pStyle w:val="Rn1"/>
        <w:rPr>
          <w:lang w:val="en-US"/>
        </w:rPr>
      </w:pPr>
      <w:r w:rsidRPr="00E60AAC">
        <w:rPr>
          <w:lang w:val="en-US"/>
        </w:rPr>
        <w:t xml:space="preserve">2. </w:t>
      </w:r>
      <w:r w:rsidR="00235573" w:rsidRPr="00E60AAC">
        <w:rPr>
          <w:lang w:val="en-US"/>
        </w:rPr>
        <w:t>Materials and Methods</w:t>
      </w:r>
    </w:p>
    <w:p w14:paraId="4E1D2302" w14:textId="0F7158F6" w:rsidR="001E0C09" w:rsidRPr="00E60AAC" w:rsidRDefault="00457BDE" w:rsidP="000F03BD">
      <w:pPr>
        <w:pStyle w:val="Rn2"/>
        <w:rPr>
          <w:lang w:val="en-US"/>
        </w:rPr>
      </w:pPr>
      <w:r w:rsidRPr="00E60AAC">
        <w:rPr>
          <w:lang w:val="en-US"/>
        </w:rPr>
        <w:t xml:space="preserve">2.1. </w:t>
      </w:r>
      <w:r w:rsidR="00DC2F7D" w:rsidRPr="00E60AAC">
        <w:rPr>
          <w:lang w:val="en-US"/>
        </w:rPr>
        <w:t xml:space="preserve">Sample </w:t>
      </w:r>
      <w:r w:rsidR="009202FF" w:rsidRPr="00E60AAC">
        <w:rPr>
          <w:lang w:val="en-US"/>
        </w:rPr>
        <w:t>C</w:t>
      </w:r>
      <w:r w:rsidR="00407A49" w:rsidRPr="00E60AAC">
        <w:rPr>
          <w:lang w:val="en-US"/>
        </w:rPr>
        <w:t>ollection</w:t>
      </w:r>
    </w:p>
    <w:p w14:paraId="006A3630" w14:textId="57B2192E" w:rsidR="00CD0A73" w:rsidRPr="00DA2056" w:rsidRDefault="00CD0A73" w:rsidP="00F3551E">
      <w:pPr>
        <w:spacing w:before="0"/>
        <w:ind w:firstLine="284"/>
        <w:jc w:val="both"/>
        <w:rPr>
          <w:rFonts w:asciiTheme="majorBidi" w:hAnsiTheme="majorBidi" w:cstheme="majorBidi"/>
        </w:rPr>
      </w:pPr>
      <w:r w:rsidRPr="00DA2056">
        <w:rPr>
          <w:rFonts w:asciiTheme="majorBidi" w:hAnsiTheme="majorBidi" w:cstheme="majorBidi"/>
        </w:rPr>
        <w:t xml:space="preserve">Forty sludge samples were collected </w:t>
      </w:r>
      <w:r w:rsidR="00880A88" w:rsidRPr="00DA2056">
        <w:rPr>
          <w:rFonts w:asciiTheme="majorBidi" w:hAnsiTheme="majorBidi" w:cstheme="majorBidi"/>
        </w:rPr>
        <w:t>from</w:t>
      </w:r>
      <w:r w:rsidR="0074627D" w:rsidRPr="00DA2056">
        <w:rPr>
          <w:rFonts w:asciiTheme="majorBidi" w:hAnsiTheme="majorBidi" w:cstheme="majorBidi"/>
        </w:rPr>
        <w:t xml:space="preserve"> July 2024 to April 2025 </w:t>
      </w:r>
      <w:r w:rsidRPr="00DA2056">
        <w:rPr>
          <w:rFonts w:asciiTheme="majorBidi" w:hAnsiTheme="majorBidi" w:cstheme="majorBidi"/>
        </w:rPr>
        <w:t xml:space="preserve">from </w:t>
      </w:r>
      <w:r w:rsidR="00F133B8" w:rsidRPr="00DA2056">
        <w:rPr>
          <w:rFonts w:asciiTheme="majorBidi" w:hAnsiTheme="majorBidi" w:cstheme="majorBidi"/>
        </w:rPr>
        <w:t xml:space="preserve">the </w:t>
      </w:r>
      <w:r w:rsidRPr="00DA2056">
        <w:rPr>
          <w:rFonts w:asciiTheme="majorBidi" w:hAnsiTheme="majorBidi" w:cstheme="majorBidi"/>
        </w:rPr>
        <w:t>municipal wastewater treatment plant in Diwaniyah city</w:t>
      </w:r>
      <w:r w:rsidR="00AF3F2E" w:rsidRPr="00DA2056">
        <w:rPr>
          <w:rFonts w:asciiTheme="majorBidi" w:hAnsiTheme="majorBidi" w:cstheme="majorBidi"/>
        </w:rPr>
        <w:t>,</w:t>
      </w:r>
      <w:r w:rsidR="0074627D" w:rsidRPr="00DA2056">
        <w:rPr>
          <w:rFonts w:asciiTheme="majorBidi" w:hAnsiTheme="majorBidi" w:cstheme="majorBidi"/>
        </w:rPr>
        <w:t xml:space="preserve"> </w:t>
      </w:r>
      <w:r w:rsidR="00995EAB" w:rsidRPr="00DA2056">
        <w:rPr>
          <w:rFonts w:asciiTheme="majorBidi" w:hAnsiTheme="majorBidi" w:cstheme="majorBidi"/>
        </w:rPr>
        <w:t>Iraq</w:t>
      </w:r>
      <w:r w:rsidR="00596318">
        <w:rPr>
          <w:rFonts w:asciiTheme="majorBidi" w:hAnsiTheme="majorBidi" w:cstheme="majorBidi"/>
        </w:rPr>
        <w:t>,</w:t>
      </w:r>
      <w:r w:rsidR="00995EAB" w:rsidRPr="00DA2056">
        <w:rPr>
          <w:rFonts w:asciiTheme="majorBidi" w:hAnsiTheme="majorBidi" w:cstheme="majorBidi"/>
        </w:rPr>
        <w:t xml:space="preserve"> in sterile</w:t>
      </w:r>
      <w:r w:rsidRPr="00DA2056">
        <w:rPr>
          <w:rFonts w:asciiTheme="majorBidi" w:hAnsiTheme="majorBidi" w:cstheme="majorBidi"/>
        </w:rPr>
        <w:t xml:space="preserve"> </w:t>
      </w:r>
      <w:r w:rsidR="00995EAB" w:rsidRPr="00DA2056">
        <w:rPr>
          <w:rFonts w:asciiTheme="majorBidi" w:hAnsiTheme="majorBidi" w:cstheme="majorBidi"/>
        </w:rPr>
        <w:t>containers,</w:t>
      </w:r>
      <w:r w:rsidRPr="00DA2056">
        <w:rPr>
          <w:rFonts w:asciiTheme="majorBidi" w:hAnsiTheme="majorBidi" w:cstheme="majorBidi"/>
        </w:rPr>
        <w:t xml:space="preserve"> placed in plastic bags</w:t>
      </w:r>
      <w:r w:rsidR="00995EAB" w:rsidRPr="00DA2056">
        <w:rPr>
          <w:rFonts w:asciiTheme="majorBidi" w:hAnsiTheme="majorBidi" w:cstheme="majorBidi"/>
        </w:rPr>
        <w:t>,</w:t>
      </w:r>
      <w:r w:rsidRPr="00DA2056">
        <w:rPr>
          <w:rFonts w:asciiTheme="majorBidi" w:hAnsiTheme="majorBidi" w:cstheme="majorBidi"/>
        </w:rPr>
        <w:t xml:space="preserve"> and </w:t>
      </w:r>
      <w:r w:rsidR="00880A88" w:rsidRPr="00DA2056">
        <w:rPr>
          <w:rFonts w:asciiTheme="majorBidi" w:hAnsiTheme="majorBidi" w:cstheme="majorBidi"/>
        </w:rPr>
        <w:t>transported</w:t>
      </w:r>
      <w:r w:rsidRPr="00DA2056">
        <w:rPr>
          <w:rFonts w:asciiTheme="majorBidi" w:hAnsiTheme="majorBidi" w:cstheme="majorBidi"/>
        </w:rPr>
        <w:t xml:space="preserve"> to the laboratory under cooled conditions in accordance with recommended procedures for water a</w:t>
      </w:r>
      <w:r w:rsidR="00D12518" w:rsidRPr="00DA2056">
        <w:rPr>
          <w:rFonts w:asciiTheme="majorBidi" w:hAnsiTheme="majorBidi" w:cstheme="majorBidi"/>
        </w:rPr>
        <w:t>nd wastewater examination (APHA</w:t>
      </w:r>
      <w:r w:rsidR="00E60AAC">
        <w:rPr>
          <w:rFonts w:asciiTheme="majorBidi" w:hAnsiTheme="majorBidi" w:cstheme="majorBidi"/>
        </w:rPr>
        <w:t>,</w:t>
      </w:r>
      <w:r w:rsidR="00B5553E" w:rsidRPr="00DA2056">
        <w:rPr>
          <w:rFonts w:asciiTheme="majorBidi" w:hAnsiTheme="majorBidi" w:cstheme="majorBidi"/>
        </w:rPr>
        <w:t xml:space="preserve"> 2005</w:t>
      </w:r>
      <w:r w:rsidR="00E60AAC">
        <w:rPr>
          <w:rFonts w:asciiTheme="majorBidi" w:hAnsiTheme="majorBidi" w:cstheme="majorBidi"/>
        </w:rPr>
        <w:t>;</w:t>
      </w:r>
      <w:r w:rsidR="00B5553E" w:rsidRPr="00DA2056">
        <w:rPr>
          <w:rFonts w:asciiTheme="majorBidi" w:hAnsiTheme="majorBidi" w:cstheme="majorBidi"/>
        </w:rPr>
        <w:t xml:space="preserve"> </w:t>
      </w:r>
      <w:r w:rsidR="00D12518" w:rsidRPr="00DA2056">
        <w:rPr>
          <w:rFonts w:asciiTheme="majorBidi" w:hAnsiTheme="majorBidi" w:cstheme="majorBidi"/>
        </w:rPr>
        <w:t>ISO 19458</w:t>
      </w:r>
      <w:r w:rsidR="00E60AAC">
        <w:rPr>
          <w:rFonts w:asciiTheme="majorBidi" w:hAnsiTheme="majorBidi" w:cstheme="majorBidi"/>
        </w:rPr>
        <w:t>,</w:t>
      </w:r>
      <w:r w:rsidRPr="00DA2056">
        <w:rPr>
          <w:rFonts w:asciiTheme="majorBidi" w:hAnsiTheme="majorBidi" w:cstheme="majorBidi"/>
        </w:rPr>
        <w:t xml:space="preserve"> 2006).</w:t>
      </w:r>
    </w:p>
    <w:p w14:paraId="55BDE6EF" w14:textId="7B4460C4" w:rsidR="008739CB" w:rsidRPr="00E60AAC" w:rsidRDefault="00457BDE" w:rsidP="000F03BD">
      <w:pPr>
        <w:pStyle w:val="Rn2"/>
        <w:rPr>
          <w:lang w:val="en-US"/>
        </w:rPr>
      </w:pPr>
      <w:r w:rsidRPr="00E60AAC">
        <w:rPr>
          <w:lang w:val="en-US"/>
        </w:rPr>
        <w:t xml:space="preserve">2.2. </w:t>
      </w:r>
      <w:r w:rsidR="001E0C09" w:rsidRPr="00E60AAC">
        <w:rPr>
          <w:lang w:val="en-US"/>
        </w:rPr>
        <w:t xml:space="preserve">Isolation </w:t>
      </w:r>
      <w:r w:rsidR="00DC2F7D" w:rsidRPr="00E60AAC">
        <w:rPr>
          <w:lang w:val="en-US"/>
        </w:rPr>
        <w:t>and P</w:t>
      </w:r>
      <w:r w:rsidR="008739CB" w:rsidRPr="00E60AAC">
        <w:rPr>
          <w:lang w:val="en-US"/>
        </w:rPr>
        <w:t>rimary</w:t>
      </w:r>
      <w:r w:rsidR="00DC2F7D" w:rsidRPr="00E60AAC">
        <w:rPr>
          <w:lang w:val="en-US"/>
        </w:rPr>
        <w:t xml:space="preserve"> Screening of B</w:t>
      </w:r>
      <w:r w:rsidR="008739CB" w:rsidRPr="00E60AAC">
        <w:rPr>
          <w:lang w:val="en-US"/>
        </w:rPr>
        <w:t>acte</w:t>
      </w:r>
      <w:r w:rsidR="00DC2F7D" w:rsidRPr="00E60AAC">
        <w:rPr>
          <w:lang w:val="en-US"/>
        </w:rPr>
        <w:t>rial Isolates for Biodegradation S</w:t>
      </w:r>
      <w:r w:rsidR="008739CB" w:rsidRPr="00E60AAC">
        <w:rPr>
          <w:lang w:val="en-US"/>
        </w:rPr>
        <w:t>tudy</w:t>
      </w:r>
    </w:p>
    <w:p w14:paraId="3C69FC58" w14:textId="7AE53A61" w:rsidR="003A1A5F" w:rsidRPr="00DA2056" w:rsidRDefault="00DF202E" w:rsidP="00F3551E">
      <w:pPr>
        <w:spacing w:before="0"/>
        <w:ind w:firstLine="284"/>
        <w:jc w:val="both"/>
        <w:rPr>
          <w:rFonts w:asciiTheme="majorBidi" w:hAnsiTheme="majorBidi" w:cstheme="majorBidi"/>
        </w:rPr>
      </w:pPr>
      <w:r w:rsidRPr="00DA2056">
        <w:rPr>
          <w:rFonts w:asciiTheme="majorBidi" w:hAnsiTheme="majorBidi" w:cstheme="majorBidi"/>
        </w:rPr>
        <w:t>Sludge s</w:t>
      </w:r>
      <w:r w:rsidR="0079539A" w:rsidRPr="00DA2056">
        <w:rPr>
          <w:rFonts w:asciiTheme="majorBidi" w:hAnsiTheme="majorBidi" w:cstheme="majorBidi"/>
        </w:rPr>
        <w:t>amples were diluted</w:t>
      </w:r>
      <w:r w:rsidR="00F47DE9" w:rsidRPr="00DA2056">
        <w:rPr>
          <w:rFonts w:asciiTheme="majorBidi" w:hAnsiTheme="majorBidi" w:cstheme="majorBidi"/>
        </w:rPr>
        <w:t xml:space="preserve"> </w:t>
      </w:r>
      <w:r w:rsidR="00596318">
        <w:rPr>
          <w:rFonts w:asciiTheme="majorBidi" w:hAnsiTheme="majorBidi" w:cstheme="majorBidi"/>
        </w:rPr>
        <w:t>in series</w:t>
      </w:r>
      <w:r w:rsidR="0079539A" w:rsidRPr="00DA2056">
        <w:rPr>
          <w:rFonts w:asciiTheme="majorBidi" w:hAnsiTheme="majorBidi" w:cstheme="majorBidi"/>
        </w:rPr>
        <w:t>, and 0.1 m</w:t>
      </w:r>
      <w:r w:rsidR="00F133B8" w:rsidRPr="00DA2056">
        <w:rPr>
          <w:rFonts w:asciiTheme="majorBidi" w:hAnsiTheme="majorBidi" w:cstheme="majorBidi"/>
        </w:rPr>
        <w:t>L</w:t>
      </w:r>
      <w:r w:rsidR="0079539A" w:rsidRPr="00DA2056">
        <w:rPr>
          <w:rFonts w:asciiTheme="majorBidi" w:hAnsiTheme="majorBidi" w:cstheme="majorBidi"/>
        </w:rPr>
        <w:t xml:space="preserve"> of each diluted sample was inoculated onto nutrient agar plates. Following incubation </w:t>
      </w:r>
      <w:r w:rsidR="00F47DE9" w:rsidRPr="00DA2056">
        <w:rPr>
          <w:rFonts w:asciiTheme="majorBidi" w:hAnsiTheme="majorBidi" w:cstheme="majorBidi"/>
        </w:rPr>
        <w:t>at 37°C</w:t>
      </w:r>
      <w:r w:rsidR="00100A84" w:rsidRPr="00DA2056">
        <w:rPr>
          <w:rFonts w:asciiTheme="majorBidi" w:hAnsiTheme="majorBidi" w:cstheme="majorBidi"/>
        </w:rPr>
        <w:t xml:space="preserve"> for 24</w:t>
      </w:r>
      <w:r w:rsidR="00596318">
        <w:rPr>
          <w:rFonts w:asciiTheme="majorBidi" w:hAnsiTheme="majorBidi" w:cstheme="majorBidi"/>
        </w:rPr>
        <w:t>-</w:t>
      </w:r>
      <w:r w:rsidR="00100A84" w:rsidRPr="00DA2056">
        <w:rPr>
          <w:rFonts w:asciiTheme="majorBidi" w:hAnsiTheme="majorBidi" w:cstheme="majorBidi"/>
        </w:rPr>
        <w:t>72 h</w:t>
      </w:r>
      <w:r w:rsidR="0079539A" w:rsidRPr="00DA2056">
        <w:rPr>
          <w:rFonts w:asciiTheme="majorBidi" w:hAnsiTheme="majorBidi" w:cstheme="majorBidi"/>
        </w:rPr>
        <w:t xml:space="preserve">, </w:t>
      </w:r>
      <w:r w:rsidR="00F47DE9" w:rsidRPr="00DA2056">
        <w:rPr>
          <w:rFonts w:asciiTheme="majorBidi" w:hAnsiTheme="majorBidi" w:cstheme="majorBidi"/>
        </w:rPr>
        <w:t xml:space="preserve">single </w:t>
      </w:r>
      <w:r w:rsidR="0079539A" w:rsidRPr="00DA2056">
        <w:rPr>
          <w:rFonts w:asciiTheme="majorBidi" w:hAnsiTheme="majorBidi" w:cstheme="majorBidi"/>
        </w:rPr>
        <w:t>bacte</w:t>
      </w:r>
      <w:r w:rsidR="000C4E56" w:rsidRPr="00DA2056">
        <w:rPr>
          <w:rFonts w:asciiTheme="majorBidi" w:hAnsiTheme="majorBidi" w:cstheme="majorBidi"/>
        </w:rPr>
        <w:t xml:space="preserve">rial </w:t>
      </w:r>
      <w:r w:rsidR="0079539A" w:rsidRPr="00DA2056">
        <w:rPr>
          <w:rFonts w:asciiTheme="majorBidi" w:hAnsiTheme="majorBidi" w:cstheme="majorBidi"/>
        </w:rPr>
        <w:t xml:space="preserve">colonies were </w:t>
      </w:r>
      <w:r w:rsidR="00562ED5" w:rsidRPr="00DA2056">
        <w:rPr>
          <w:rFonts w:asciiTheme="majorBidi" w:hAnsiTheme="majorBidi" w:cstheme="majorBidi"/>
        </w:rPr>
        <w:t>inoculated</w:t>
      </w:r>
      <w:r w:rsidR="00D01416" w:rsidRPr="00DA2056">
        <w:rPr>
          <w:rFonts w:asciiTheme="majorBidi" w:hAnsiTheme="majorBidi" w:cstheme="majorBidi"/>
        </w:rPr>
        <w:t xml:space="preserve"> onto sterile</w:t>
      </w:r>
      <w:r w:rsidR="0079539A" w:rsidRPr="00DA2056">
        <w:rPr>
          <w:rFonts w:asciiTheme="majorBidi" w:hAnsiTheme="majorBidi" w:cstheme="majorBidi"/>
        </w:rPr>
        <w:t xml:space="preserve"> wastewater agar (WWA), made by </w:t>
      </w:r>
      <w:r w:rsidR="00F133B8" w:rsidRPr="00DA2056">
        <w:rPr>
          <w:rFonts w:asciiTheme="majorBidi" w:hAnsiTheme="majorBidi" w:cstheme="majorBidi"/>
        </w:rPr>
        <w:t>adding</w:t>
      </w:r>
      <w:r w:rsidR="0079539A" w:rsidRPr="00DA2056">
        <w:rPr>
          <w:rFonts w:asciiTheme="majorBidi" w:hAnsiTheme="majorBidi" w:cstheme="majorBidi"/>
        </w:rPr>
        <w:t xml:space="preserve"> </w:t>
      </w:r>
      <w:r w:rsidR="00EB77D5" w:rsidRPr="00DA2056">
        <w:rPr>
          <w:rFonts w:asciiTheme="majorBidi" w:hAnsiTheme="majorBidi" w:cstheme="majorBidi"/>
        </w:rPr>
        <w:t xml:space="preserve">2% agar </w:t>
      </w:r>
      <w:r w:rsidR="00A015CC" w:rsidRPr="00DA2056">
        <w:rPr>
          <w:rFonts w:asciiTheme="majorBidi" w:hAnsiTheme="majorBidi" w:cstheme="majorBidi"/>
        </w:rPr>
        <w:t>to 1</w:t>
      </w:r>
      <w:r w:rsidR="0079539A" w:rsidRPr="00DA2056">
        <w:rPr>
          <w:rFonts w:asciiTheme="majorBidi" w:hAnsiTheme="majorBidi" w:cstheme="majorBidi"/>
        </w:rPr>
        <w:t>00 m</w:t>
      </w:r>
      <w:r w:rsidR="00DF1389" w:rsidRPr="00DA2056">
        <w:rPr>
          <w:rFonts w:asciiTheme="majorBidi" w:hAnsiTheme="majorBidi" w:cstheme="majorBidi"/>
        </w:rPr>
        <w:t>L</w:t>
      </w:r>
      <w:r w:rsidR="0079539A" w:rsidRPr="00DA2056">
        <w:rPr>
          <w:rFonts w:asciiTheme="majorBidi" w:hAnsiTheme="majorBidi" w:cstheme="majorBidi"/>
        </w:rPr>
        <w:t xml:space="preserve"> of wastewater. All plates were incubated at 37°C</w:t>
      </w:r>
      <w:r w:rsidR="00F47DE9" w:rsidRPr="00DA2056">
        <w:rPr>
          <w:rFonts w:asciiTheme="majorBidi" w:hAnsiTheme="majorBidi" w:cstheme="majorBidi"/>
        </w:rPr>
        <w:t xml:space="preserve"> </w:t>
      </w:r>
      <w:r w:rsidR="00530928" w:rsidRPr="00DA2056">
        <w:rPr>
          <w:rFonts w:asciiTheme="majorBidi" w:hAnsiTheme="majorBidi" w:cstheme="majorBidi"/>
        </w:rPr>
        <w:t>for 72 h</w:t>
      </w:r>
      <w:r w:rsidR="000C4E56" w:rsidRPr="00DA2056">
        <w:rPr>
          <w:rFonts w:asciiTheme="majorBidi" w:hAnsiTheme="majorBidi" w:cstheme="majorBidi"/>
        </w:rPr>
        <w:t xml:space="preserve"> </w:t>
      </w:r>
      <w:r w:rsidR="00F47DE9" w:rsidRPr="00DA2056">
        <w:rPr>
          <w:rFonts w:asciiTheme="majorBidi" w:hAnsiTheme="majorBidi" w:cstheme="majorBidi"/>
        </w:rPr>
        <w:t>(</w:t>
      </w:r>
      <w:proofErr w:type="spellStart"/>
      <w:r w:rsidR="00B5553E" w:rsidRPr="00DA2056">
        <w:rPr>
          <w:rFonts w:asciiTheme="majorBidi" w:hAnsiTheme="majorBidi" w:cstheme="majorBidi"/>
        </w:rPr>
        <w:t>Sonune</w:t>
      </w:r>
      <w:proofErr w:type="spellEnd"/>
      <w:r w:rsidR="00B5553E" w:rsidRPr="00DA2056">
        <w:rPr>
          <w:rFonts w:asciiTheme="majorBidi" w:hAnsiTheme="majorBidi" w:cstheme="majorBidi"/>
        </w:rPr>
        <w:t xml:space="preserve"> &amp; </w:t>
      </w:r>
      <w:proofErr w:type="spellStart"/>
      <w:r w:rsidR="00B5553E" w:rsidRPr="00DA2056">
        <w:rPr>
          <w:rFonts w:asciiTheme="majorBidi" w:hAnsiTheme="majorBidi" w:cstheme="majorBidi"/>
        </w:rPr>
        <w:t>Garode</w:t>
      </w:r>
      <w:proofErr w:type="spellEnd"/>
      <w:r w:rsidR="00E60AAC">
        <w:rPr>
          <w:rFonts w:asciiTheme="majorBidi" w:hAnsiTheme="majorBidi" w:cstheme="majorBidi"/>
        </w:rPr>
        <w:t>,</w:t>
      </w:r>
      <w:r w:rsidR="00236300" w:rsidRPr="00DA2056">
        <w:rPr>
          <w:rFonts w:asciiTheme="majorBidi" w:hAnsiTheme="majorBidi" w:cstheme="majorBidi"/>
        </w:rPr>
        <w:t xml:space="preserve"> 2015</w:t>
      </w:r>
      <w:r w:rsidR="004F0D9A" w:rsidRPr="00DA2056">
        <w:rPr>
          <w:rFonts w:asciiTheme="majorBidi" w:hAnsiTheme="majorBidi" w:cstheme="majorBidi"/>
        </w:rPr>
        <w:t xml:space="preserve">). </w:t>
      </w:r>
      <w:r w:rsidR="004711C4" w:rsidRPr="00DA2056">
        <w:rPr>
          <w:rFonts w:asciiTheme="majorBidi" w:hAnsiTheme="majorBidi" w:cstheme="majorBidi"/>
        </w:rPr>
        <w:t>B</w:t>
      </w:r>
      <w:r w:rsidR="003A1A5F" w:rsidRPr="00DA2056">
        <w:rPr>
          <w:rFonts w:asciiTheme="majorBidi" w:hAnsiTheme="majorBidi" w:cstheme="majorBidi"/>
        </w:rPr>
        <w:t xml:space="preserve">acterial isolates </w:t>
      </w:r>
      <w:r w:rsidR="004711C4" w:rsidRPr="00DA2056">
        <w:rPr>
          <w:rFonts w:asciiTheme="majorBidi" w:hAnsiTheme="majorBidi" w:cstheme="majorBidi"/>
        </w:rPr>
        <w:t>that</w:t>
      </w:r>
      <w:r w:rsidR="003A1A5F" w:rsidRPr="00DA2056">
        <w:rPr>
          <w:rFonts w:asciiTheme="majorBidi" w:hAnsiTheme="majorBidi" w:cstheme="majorBidi"/>
        </w:rPr>
        <w:t xml:space="preserve"> showed growth on WWA plates were selected for further study.</w:t>
      </w:r>
    </w:p>
    <w:p w14:paraId="65DAC8B7" w14:textId="29ABBC77" w:rsidR="00CE281C" w:rsidRPr="00E60AAC" w:rsidRDefault="00CE281C" w:rsidP="000F03BD">
      <w:pPr>
        <w:pStyle w:val="Rn2"/>
        <w:rPr>
          <w:lang w:val="en-US"/>
        </w:rPr>
      </w:pPr>
      <w:r w:rsidRPr="00E60AAC">
        <w:rPr>
          <w:lang w:val="en-US"/>
        </w:rPr>
        <w:t xml:space="preserve">2.3. Molecular Identification of Bacterial Isolates </w:t>
      </w:r>
    </w:p>
    <w:p w14:paraId="0A0F3212" w14:textId="18A7B05E" w:rsidR="00A6332D" w:rsidRPr="00DA2056" w:rsidRDefault="00CE281C" w:rsidP="00F3551E">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hAnsiTheme="majorBidi" w:cstheme="majorBidi"/>
          <w:sz w:val="22"/>
          <w:szCs w:val="22"/>
        </w:rPr>
        <w:t xml:space="preserve">Following the </w:t>
      </w:r>
      <w:r w:rsidR="00596318">
        <w:rPr>
          <w:rFonts w:asciiTheme="majorBidi" w:hAnsiTheme="majorBidi" w:cstheme="majorBidi"/>
          <w:sz w:val="22"/>
          <w:szCs w:val="22"/>
        </w:rPr>
        <w:t>manufacturer's guidelines for the</w:t>
      </w:r>
      <w:r w:rsidRPr="00DA2056">
        <w:rPr>
          <w:rFonts w:asciiTheme="majorBidi" w:hAnsiTheme="majorBidi" w:cstheme="majorBidi"/>
          <w:sz w:val="22"/>
          <w:szCs w:val="22"/>
        </w:rPr>
        <w:t xml:space="preserve"> Genomic DNA Purification Kit (</w:t>
      </w:r>
      <w:proofErr w:type="spellStart"/>
      <w:r w:rsidR="00880A88" w:rsidRPr="00DA2056">
        <w:rPr>
          <w:rFonts w:asciiTheme="majorBidi" w:hAnsiTheme="majorBidi" w:cstheme="majorBidi"/>
          <w:sz w:val="22"/>
          <w:szCs w:val="22"/>
        </w:rPr>
        <w:t>Geneaid</w:t>
      </w:r>
      <w:proofErr w:type="spellEnd"/>
      <w:r w:rsidR="00880A88" w:rsidRPr="00DA2056">
        <w:rPr>
          <w:rFonts w:asciiTheme="majorBidi" w:hAnsiTheme="majorBidi" w:cstheme="majorBidi"/>
          <w:sz w:val="22"/>
          <w:szCs w:val="22"/>
        </w:rPr>
        <w:t xml:space="preserve"> Biotech Ltd., Taiwan</w:t>
      </w:r>
      <w:r w:rsidRPr="00DA2056">
        <w:rPr>
          <w:rFonts w:asciiTheme="majorBidi" w:hAnsiTheme="majorBidi" w:cstheme="majorBidi"/>
          <w:sz w:val="22"/>
          <w:szCs w:val="22"/>
        </w:rPr>
        <w:t>), genomic DNA was extracted from bacterial isolates. The universal primer</w:t>
      </w:r>
      <w:r w:rsidR="00596318">
        <w:rPr>
          <w:rFonts w:asciiTheme="majorBidi" w:hAnsiTheme="majorBidi" w:cstheme="majorBidi"/>
          <w:sz w:val="22"/>
          <w:szCs w:val="22"/>
        </w:rPr>
        <w:t>s</w:t>
      </w:r>
      <w:r w:rsidR="00D956D6" w:rsidRPr="00DA2056">
        <w:rPr>
          <w:rFonts w:asciiTheme="majorBidi" w:hAnsiTheme="majorBidi" w:cstheme="majorBidi"/>
          <w:sz w:val="22"/>
          <w:szCs w:val="22"/>
        </w:rPr>
        <w:t xml:space="preserve"> </w:t>
      </w:r>
      <w:r w:rsidR="00C04343" w:rsidRPr="00DA2056">
        <w:rPr>
          <w:rFonts w:asciiTheme="majorBidi" w:eastAsiaTheme="minorHAnsi" w:hAnsiTheme="majorBidi" w:cstheme="majorBidi"/>
          <w:sz w:val="22"/>
          <w:szCs w:val="22"/>
        </w:rPr>
        <w:t xml:space="preserve">27F </w:t>
      </w:r>
      <w:r w:rsidR="00BE0C4A">
        <w:rPr>
          <w:rFonts w:asciiTheme="majorBidi" w:eastAsiaTheme="minorHAnsi" w:hAnsiTheme="majorBidi" w:cstheme="majorBidi"/>
          <w:sz w:val="22"/>
          <w:szCs w:val="22"/>
        </w:rPr>
        <w:br/>
      </w:r>
      <w:r w:rsidR="00C04343" w:rsidRPr="00DA2056">
        <w:rPr>
          <w:rFonts w:asciiTheme="majorBidi" w:eastAsiaTheme="minorHAnsi" w:hAnsiTheme="majorBidi" w:cstheme="majorBidi"/>
          <w:sz w:val="22"/>
          <w:szCs w:val="22"/>
        </w:rPr>
        <w:t xml:space="preserve">(5′-AGAGTTTGATCCTGGCTCAG-3′) and 1492R (5′-GGTTACCTTGTTACGACTT-3′) </w:t>
      </w:r>
      <w:r w:rsidR="00596318">
        <w:rPr>
          <w:rFonts w:asciiTheme="majorBidi" w:hAnsiTheme="majorBidi" w:cstheme="majorBidi"/>
          <w:sz w:val="22"/>
          <w:szCs w:val="22"/>
        </w:rPr>
        <w:t xml:space="preserve">from </w:t>
      </w:r>
      <w:proofErr w:type="spellStart"/>
      <w:r w:rsidR="00596318">
        <w:rPr>
          <w:rFonts w:asciiTheme="majorBidi" w:hAnsiTheme="majorBidi" w:cstheme="majorBidi"/>
          <w:sz w:val="22"/>
          <w:szCs w:val="22"/>
        </w:rPr>
        <w:t>Macrogen</w:t>
      </w:r>
      <w:proofErr w:type="spellEnd"/>
      <w:r w:rsidR="00596318">
        <w:rPr>
          <w:rFonts w:asciiTheme="majorBidi" w:hAnsiTheme="majorBidi" w:cstheme="majorBidi"/>
          <w:sz w:val="22"/>
          <w:szCs w:val="22"/>
        </w:rPr>
        <w:t xml:space="preserve"> Inc. (Korea) were us</w:t>
      </w:r>
      <w:r w:rsidRPr="00DA2056">
        <w:rPr>
          <w:rFonts w:asciiTheme="majorBidi" w:hAnsiTheme="majorBidi" w:cstheme="majorBidi"/>
          <w:sz w:val="22"/>
          <w:szCs w:val="22"/>
        </w:rPr>
        <w:t xml:space="preserve">ed to amplify the </w:t>
      </w:r>
      <w:r w:rsidRPr="00DA2056">
        <w:rPr>
          <w:rFonts w:asciiTheme="majorBidi" w:hAnsiTheme="majorBidi" w:cstheme="majorBidi"/>
          <w:i/>
          <w:iCs/>
          <w:sz w:val="22"/>
          <w:szCs w:val="22"/>
        </w:rPr>
        <w:t>16</w:t>
      </w:r>
      <w:r w:rsidR="00903D7B" w:rsidRPr="00DA2056">
        <w:rPr>
          <w:rFonts w:asciiTheme="majorBidi" w:hAnsiTheme="majorBidi" w:cstheme="majorBidi"/>
          <w:i/>
          <w:iCs/>
          <w:sz w:val="22"/>
          <w:szCs w:val="22"/>
        </w:rPr>
        <w:t>S</w:t>
      </w:r>
      <w:r w:rsidRPr="00DA2056">
        <w:rPr>
          <w:rFonts w:asciiTheme="majorBidi" w:hAnsiTheme="majorBidi" w:cstheme="majorBidi"/>
          <w:i/>
          <w:iCs/>
          <w:sz w:val="22"/>
          <w:szCs w:val="22"/>
        </w:rPr>
        <w:t xml:space="preserve"> rRNA</w:t>
      </w:r>
      <w:r w:rsidRPr="00DA2056">
        <w:rPr>
          <w:rFonts w:asciiTheme="majorBidi" w:hAnsiTheme="majorBidi" w:cstheme="majorBidi"/>
          <w:sz w:val="22"/>
          <w:szCs w:val="22"/>
        </w:rPr>
        <w:t xml:space="preserve"> gene</w:t>
      </w:r>
      <w:r w:rsidR="008829F8" w:rsidRPr="00DA2056">
        <w:rPr>
          <w:rFonts w:asciiTheme="majorBidi" w:hAnsiTheme="majorBidi" w:cstheme="majorBidi"/>
          <w:sz w:val="22"/>
          <w:szCs w:val="22"/>
        </w:rPr>
        <w:t xml:space="preserve"> </w:t>
      </w:r>
      <w:r w:rsidR="002A0D42" w:rsidRPr="00DA2056">
        <w:rPr>
          <w:rFonts w:asciiTheme="majorBidi" w:hAnsiTheme="majorBidi" w:cstheme="majorBidi"/>
          <w:sz w:val="22"/>
          <w:szCs w:val="22"/>
        </w:rPr>
        <w:t>(</w:t>
      </w:r>
      <w:r w:rsidR="00254A6A" w:rsidRPr="00DA2056">
        <w:rPr>
          <w:rFonts w:asciiTheme="majorBidi" w:hAnsiTheme="majorBidi" w:cstheme="majorBidi"/>
          <w:sz w:val="22"/>
          <w:szCs w:val="22"/>
        </w:rPr>
        <w:t>Weisburg</w:t>
      </w:r>
      <w:r w:rsidRPr="00DA2056">
        <w:rPr>
          <w:rFonts w:asciiTheme="majorBidi" w:hAnsiTheme="majorBidi" w:cstheme="majorBidi"/>
          <w:sz w:val="22"/>
          <w:szCs w:val="22"/>
        </w:rPr>
        <w:t xml:space="preserve"> et al</w:t>
      </w:r>
      <w:r w:rsidR="00C32E81" w:rsidRPr="00DA2056">
        <w:rPr>
          <w:rFonts w:asciiTheme="majorBidi" w:hAnsiTheme="majorBidi" w:cstheme="majorBidi"/>
          <w:sz w:val="22"/>
          <w:szCs w:val="22"/>
        </w:rPr>
        <w:t>.</w:t>
      </w:r>
      <w:r w:rsidR="00E60AAC">
        <w:rPr>
          <w:rFonts w:asciiTheme="majorBidi" w:hAnsiTheme="majorBidi" w:cstheme="majorBidi"/>
          <w:sz w:val="22"/>
          <w:szCs w:val="22"/>
        </w:rPr>
        <w:t>,</w:t>
      </w:r>
      <w:r w:rsidR="00700E9C" w:rsidRPr="00DA2056">
        <w:rPr>
          <w:rFonts w:asciiTheme="majorBidi" w:hAnsiTheme="majorBidi" w:cstheme="majorBidi"/>
          <w:sz w:val="22"/>
          <w:szCs w:val="22"/>
        </w:rPr>
        <w:t xml:space="preserve"> </w:t>
      </w:r>
      <w:r w:rsidR="00254A6A" w:rsidRPr="00DA2056">
        <w:rPr>
          <w:rFonts w:asciiTheme="majorBidi" w:hAnsiTheme="majorBidi" w:cstheme="majorBidi"/>
          <w:sz w:val="22"/>
          <w:szCs w:val="22"/>
        </w:rPr>
        <w:t>1991</w:t>
      </w:r>
      <w:r w:rsidRPr="00DA2056">
        <w:rPr>
          <w:rFonts w:asciiTheme="majorBidi" w:hAnsiTheme="majorBidi" w:cstheme="majorBidi"/>
          <w:sz w:val="22"/>
          <w:szCs w:val="22"/>
        </w:rPr>
        <w:t xml:space="preserve">). A PCR reaction </w:t>
      </w:r>
      <w:r w:rsidR="00692C54" w:rsidRPr="00DA2056">
        <w:rPr>
          <w:rFonts w:asciiTheme="majorBidi" w:hAnsiTheme="majorBidi" w:cstheme="majorBidi"/>
          <w:sz w:val="22"/>
          <w:szCs w:val="22"/>
        </w:rPr>
        <w:t>mixture contained</w:t>
      </w:r>
      <w:r w:rsidR="00D956D6" w:rsidRPr="00DA2056">
        <w:rPr>
          <w:rFonts w:asciiTheme="majorBidi" w:hAnsiTheme="majorBidi" w:cstheme="majorBidi"/>
          <w:sz w:val="22"/>
          <w:szCs w:val="22"/>
        </w:rPr>
        <w:t xml:space="preserve"> 25 </w:t>
      </w:r>
      <w:proofErr w:type="spellStart"/>
      <w:r w:rsidR="00D956D6" w:rsidRPr="00DA2056">
        <w:rPr>
          <w:rFonts w:asciiTheme="majorBidi" w:hAnsiTheme="majorBidi" w:cstheme="majorBidi"/>
          <w:sz w:val="22"/>
          <w:szCs w:val="22"/>
        </w:rPr>
        <w:t>μL</w:t>
      </w:r>
      <w:proofErr w:type="spellEnd"/>
      <w:r w:rsidR="00D956D6" w:rsidRPr="00DA2056">
        <w:rPr>
          <w:rFonts w:asciiTheme="majorBidi" w:hAnsiTheme="majorBidi" w:cstheme="majorBidi"/>
          <w:sz w:val="22"/>
          <w:szCs w:val="22"/>
        </w:rPr>
        <w:t xml:space="preserve"> of </w:t>
      </w:r>
      <w:proofErr w:type="spellStart"/>
      <w:r w:rsidR="00A8557E" w:rsidRPr="00DA2056">
        <w:rPr>
          <w:rFonts w:asciiTheme="majorBidi" w:hAnsiTheme="majorBidi" w:cstheme="majorBidi"/>
          <w:sz w:val="22"/>
          <w:szCs w:val="22"/>
        </w:rPr>
        <w:t>GoTaq</w:t>
      </w:r>
      <w:proofErr w:type="spellEnd"/>
      <w:r w:rsidR="00A8557E" w:rsidRPr="00DA2056">
        <w:rPr>
          <w:rFonts w:asciiTheme="majorBidi" w:hAnsiTheme="majorBidi" w:cstheme="majorBidi"/>
          <w:sz w:val="22"/>
          <w:szCs w:val="22"/>
        </w:rPr>
        <w:t xml:space="preserve">® G2 Green Master Mix, 2X </w:t>
      </w:r>
      <w:r w:rsidR="00D956D6" w:rsidRPr="00DA2056">
        <w:rPr>
          <w:rFonts w:asciiTheme="majorBidi" w:hAnsiTheme="majorBidi" w:cstheme="majorBidi"/>
          <w:sz w:val="22"/>
          <w:szCs w:val="22"/>
        </w:rPr>
        <w:t xml:space="preserve">(Promega, USA), 3 </w:t>
      </w:r>
      <w:proofErr w:type="spellStart"/>
      <w:r w:rsidR="00D956D6" w:rsidRPr="00DA2056">
        <w:rPr>
          <w:rFonts w:asciiTheme="majorBidi" w:hAnsiTheme="majorBidi" w:cstheme="majorBidi"/>
          <w:sz w:val="22"/>
          <w:szCs w:val="22"/>
        </w:rPr>
        <w:t>μL</w:t>
      </w:r>
      <w:proofErr w:type="spellEnd"/>
      <w:r w:rsidR="00D956D6" w:rsidRPr="00DA2056">
        <w:rPr>
          <w:rFonts w:asciiTheme="majorBidi" w:hAnsiTheme="majorBidi" w:cstheme="majorBidi"/>
          <w:sz w:val="22"/>
          <w:szCs w:val="22"/>
        </w:rPr>
        <w:t xml:space="preserve"> of forward primer, </w:t>
      </w:r>
      <w:r w:rsidR="00692C54" w:rsidRPr="00DA2056">
        <w:rPr>
          <w:rFonts w:asciiTheme="majorBidi" w:hAnsiTheme="majorBidi" w:cstheme="majorBidi"/>
          <w:sz w:val="22"/>
          <w:szCs w:val="22"/>
        </w:rPr>
        <w:t xml:space="preserve">3 </w:t>
      </w:r>
      <w:proofErr w:type="spellStart"/>
      <w:r w:rsidR="00692C54" w:rsidRPr="00DA2056">
        <w:rPr>
          <w:rFonts w:asciiTheme="majorBidi" w:hAnsiTheme="majorBidi" w:cstheme="majorBidi"/>
          <w:sz w:val="22"/>
          <w:szCs w:val="22"/>
        </w:rPr>
        <w:t>μL</w:t>
      </w:r>
      <w:proofErr w:type="spellEnd"/>
      <w:r w:rsidR="00692C54" w:rsidRPr="00DA2056">
        <w:rPr>
          <w:rFonts w:asciiTheme="majorBidi" w:hAnsiTheme="majorBidi" w:cstheme="majorBidi"/>
          <w:sz w:val="22"/>
          <w:szCs w:val="22"/>
        </w:rPr>
        <w:t xml:space="preserve"> of reverse primer, 14 </w:t>
      </w:r>
      <w:proofErr w:type="spellStart"/>
      <w:r w:rsidR="00692C54" w:rsidRPr="00DA2056">
        <w:rPr>
          <w:rFonts w:asciiTheme="majorBidi" w:hAnsiTheme="majorBidi" w:cstheme="majorBidi"/>
          <w:sz w:val="22"/>
          <w:szCs w:val="22"/>
        </w:rPr>
        <w:t>μL</w:t>
      </w:r>
      <w:proofErr w:type="spellEnd"/>
      <w:r w:rsidR="00692C54" w:rsidRPr="00DA2056">
        <w:rPr>
          <w:rFonts w:asciiTheme="majorBidi" w:hAnsiTheme="majorBidi" w:cstheme="majorBidi"/>
          <w:sz w:val="22"/>
          <w:szCs w:val="22"/>
        </w:rPr>
        <w:t xml:space="preserve"> of </w:t>
      </w:r>
      <w:r w:rsidRPr="00DA2056">
        <w:rPr>
          <w:rFonts w:asciiTheme="majorBidi" w:hAnsiTheme="majorBidi" w:cstheme="majorBidi"/>
          <w:sz w:val="22"/>
          <w:szCs w:val="22"/>
        </w:rPr>
        <w:t>nuclease-free water</w:t>
      </w:r>
      <w:r w:rsidR="00DE5B32" w:rsidRPr="00DA2056">
        <w:rPr>
          <w:rFonts w:asciiTheme="majorBidi" w:hAnsiTheme="majorBidi" w:cstheme="majorBidi"/>
          <w:sz w:val="22"/>
          <w:szCs w:val="22"/>
        </w:rPr>
        <w:t xml:space="preserve">, </w:t>
      </w:r>
      <w:r w:rsidR="00692C54" w:rsidRPr="00DA2056">
        <w:rPr>
          <w:rFonts w:asciiTheme="majorBidi" w:hAnsiTheme="majorBidi" w:cstheme="majorBidi"/>
          <w:sz w:val="22"/>
          <w:szCs w:val="22"/>
        </w:rPr>
        <w:t xml:space="preserve">and </w:t>
      </w:r>
      <w:r w:rsidR="00DE5B32" w:rsidRPr="00DA2056">
        <w:rPr>
          <w:rFonts w:asciiTheme="majorBidi" w:hAnsiTheme="majorBidi" w:cstheme="majorBidi"/>
          <w:sz w:val="22"/>
          <w:szCs w:val="22"/>
        </w:rPr>
        <w:t>5μL of DNA template.</w:t>
      </w:r>
      <w:r w:rsidRPr="00DA2056">
        <w:rPr>
          <w:rFonts w:asciiTheme="majorBidi" w:hAnsiTheme="majorBidi" w:cstheme="majorBidi"/>
          <w:sz w:val="22"/>
          <w:szCs w:val="22"/>
        </w:rPr>
        <w:t xml:space="preserve"> PCR </w:t>
      </w:r>
      <w:r w:rsidR="00C32E81" w:rsidRPr="00DA2056">
        <w:rPr>
          <w:rFonts w:asciiTheme="majorBidi" w:hAnsiTheme="majorBidi" w:cstheme="majorBidi"/>
          <w:sz w:val="22"/>
          <w:szCs w:val="22"/>
        </w:rPr>
        <w:t xml:space="preserve">amplification was </w:t>
      </w:r>
      <w:r w:rsidR="00F127D7" w:rsidRPr="00DA2056">
        <w:rPr>
          <w:rFonts w:asciiTheme="majorBidi" w:hAnsiTheme="majorBidi" w:cstheme="majorBidi"/>
          <w:sz w:val="22"/>
          <w:szCs w:val="22"/>
        </w:rPr>
        <w:t>carried</w:t>
      </w:r>
      <w:r w:rsidRPr="00DA2056">
        <w:rPr>
          <w:rFonts w:asciiTheme="majorBidi" w:hAnsiTheme="majorBidi" w:cstheme="majorBidi"/>
          <w:sz w:val="22"/>
          <w:szCs w:val="22"/>
        </w:rPr>
        <w:t xml:space="preserve"> </w:t>
      </w:r>
      <w:r w:rsidR="009B0797" w:rsidRPr="00DA2056">
        <w:rPr>
          <w:rFonts w:asciiTheme="majorBidi" w:hAnsiTheme="majorBidi" w:cstheme="majorBidi"/>
          <w:sz w:val="22"/>
          <w:szCs w:val="22"/>
        </w:rPr>
        <w:t xml:space="preserve">out </w:t>
      </w:r>
      <w:r w:rsidR="00C32E81" w:rsidRPr="00DA2056">
        <w:rPr>
          <w:rFonts w:asciiTheme="majorBidi" w:hAnsiTheme="majorBidi" w:cstheme="majorBidi"/>
          <w:sz w:val="22"/>
          <w:szCs w:val="22"/>
        </w:rPr>
        <w:t xml:space="preserve">under </w:t>
      </w:r>
      <w:r w:rsidRPr="00DA2056">
        <w:rPr>
          <w:rFonts w:asciiTheme="majorBidi" w:hAnsiTheme="majorBidi" w:cstheme="majorBidi"/>
          <w:sz w:val="22"/>
          <w:szCs w:val="22"/>
        </w:rPr>
        <w:t>the following conditions:</w:t>
      </w:r>
      <w:r w:rsidR="00C32E81" w:rsidRPr="00DA2056">
        <w:rPr>
          <w:rFonts w:asciiTheme="majorBidi" w:hAnsiTheme="majorBidi" w:cstheme="majorBidi"/>
          <w:sz w:val="22"/>
          <w:szCs w:val="22"/>
        </w:rPr>
        <w:t xml:space="preserve"> </w:t>
      </w:r>
      <w:r w:rsidR="00596318">
        <w:rPr>
          <w:rFonts w:asciiTheme="majorBidi" w:hAnsiTheme="majorBidi" w:cstheme="majorBidi"/>
          <w:sz w:val="22"/>
          <w:szCs w:val="22"/>
        </w:rPr>
        <w:t>an initial denaturation at 95°C/120 s, followed by 30 cycles of denaturation at 95°C/30 s, annealing at 53°C/30 s, and extension at 72°C/150 s,</w:t>
      </w:r>
      <w:r w:rsidR="00C32E81" w:rsidRPr="00DA2056">
        <w:rPr>
          <w:rFonts w:asciiTheme="majorBidi" w:hAnsiTheme="majorBidi" w:cstheme="majorBidi"/>
          <w:sz w:val="22"/>
          <w:szCs w:val="22"/>
        </w:rPr>
        <w:t xml:space="preserve"> </w:t>
      </w:r>
      <w:r w:rsidR="00F127D7" w:rsidRPr="00DA2056">
        <w:rPr>
          <w:rFonts w:asciiTheme="majorBidi" w:hAnsiTheme="majorBidi" w:cstheme="majorBidi"/>
          <w:sz w:val="22"/>
          <w:szCs w:val="22"/>
        </w:rPr>
        <w:t>then</w:t>
      </w:r>
      <w:r w:rsidR="003430A7" w:rsidRPr="00DA2056">
        <w:rPr>
          <w:rFonts w:asciiTheme="majorBidi" w:hAnsiTheme="majorBidi" w:cstheme="majorBidi"/>
          <w:sz w:val="22"/>
          <w:szCs w:val="22"/>
        </w:rPr>
        <w:t xml:space="preserve"> a final extension at 72°C</w:t>
      </w:r>
      <w:r w:rsidR="009E1AA8" w:rsidRPr="00DA2056">
        <w:rPr>
          <w:rFonts w:asciiTheme="majorBidi" w:hAnsiTheme="majorBidi" w:cstheme="majorBidi"/>
          <w:sz w:val="22"/>
          <w:szCs w:val="22"/>
          <w:rtl/>
        </w:rPr>
        <w:t>/</w:t>
      </w:r>
      <w:r w:rsidR="00C32E81" w:rsidRPr="00DA2056">
        <w:rPr>
          <w:rFonts w:asciiTheme="majorBidi" w:hAnsiTheme="majorBidi" w:cstheme="majorBidi"/>
          <w:sz w:val="22"/>
          <w:szCs w:val="22"/>
        </w:rPr>
        <w:t>300 s. Ampl</w:t>
      </w:r>
      <w:r w:rsidR="009202FF" w:rsidRPr="00DA2056">
        <w:rPr>
          <w:rFonts w:asciiTheme="majorBidi" w:hAnsiTheme="majorBidi" w:cstheme="majorBidi"/>
          <w:sz w:val="22"/>
          <w:szCs w:val="22"/>
        </w:rPr>
        <w:t>i</w:t>
      </w:r>
      <w:r w:rsidR="00C32E81" w:rsidRPr="00DA2056">
        <w:rPr>
          <w:rFonts w:asciiTheme="majorBidi" w:hAnsiTheme="majorBidi" w:cstheme="majorBidi"/>
          <w:sz w:val="22"/>
          <w:szCs w:val="22"/>
        </w:rPr>
        <w:t>con</w:t>
      </w:r>
      <w:r w:rsidR="009202FF" w:rsidRPr="00DA2056">
        <w:rPr>
          <w:rFonts w:asciiTheme="majorBidi" w:hAnsiTheme="majorBidi" w:cstheme="majorBidi"/>
          <w:sz w:val="22"/>
          <w:szCs w:val="22"/>
        </w:rPr>
        <w:t>s</w:t>
      </w:r>
      <w:r w:rsidR="00C32E81" w:rsidRPr="00DA2056">
        <w:rPr>
          <w:rFonts w:asciiTheme="majorBidi" w:hAnsiTheme="majorBidi" w:cstheme="majorBidi"/>
          <w:sz w:val="22"/>
          <w:szCs w:val="22"/>
        </w:rPr>
        <w:t xml:space="preserve"> of </w:t>
      </w:r>
      <w:r w:rsidR="000F4D88" w:rsidRPr="00DA2056">
        <w:rPr>
          <w:rFonts w:asciiTheme="majorBidi" w:hAnsiTheme="majorBidi" w:cstheme="majorBidi"/>
          <w:sz w:val="22"/>
          <w:szCs w:val="22"/>
        </w:rPr>
        <w:t>approximately</w:t>
      </w:r>
      <w:r w:rsidR="00C32E81" w:rsidRPr="00DA2056">
        <w:rPr>
          <w:rFonts w:asciiTheme="majorBidi" w:hAnsiTheme="majorBidi" w:cstheme="majorBidi"/>
          <w:sz w:val="22"/>
          <w:szCs w:val="22"/>
        </w:rPr>
        <w:t xml:space="preserve"> 1498 b</w:t>
      </w:r>
      <w:r w:rsidR="000F4D88" w:rsidRPr="00DA2056">
        <w:rPr>
          <w:rFonts w:asciiTheme="majorBidi" w:hAnsiTheme="majorBidi" w:cstheme="majorBidi"/>
          <w:sz w:val="22"/>
          <w:szCs w:val="22"/>
        </w:rPr>
        <w:t>p</w:t>
      </w:r>
      <w:r w:rsidR="00C32E81" w:rsidRPr="00DA2056">
        <w:rPr>
          <w:rFonts w:asciiTheme="majorBidi" w:hAnsiTheme="majorBidi" w:cstheme="majorBidi"/>
          <w:sz w:val="22"/>
          <w:szCs w:val="22"/>
        </w:rPr>
        <w:t xml:space="preserve"> were verified by</w:t>
      </w:r>
      <w:r w:rsidRPr="00DA2056">
        <w:rPr>
          <w:rFonts w:asciiTheme="majorBidi" w:hAnsiTheme="majorBidi" w:cstheme="majorBidi"/>
          <w:sz w:val="22"/>
          <w:szCs w:val="22"/>
        </w:rPr>
        <w:t xml:space="preserve"> 1.</w:t>
      </w:r>
      <w:r w:rsidR="00C32E81" w:rsidRPr="00DA2056">
        <w:rPr>
          <w:rFonts w:asciiTheme="majorBidi" w:hAnsiTheme="majorBidi" w:cstheme="majorBidi"/>
          <w:sz w:val="22"/>
          <w:szCs w:val="22"/>
        </w:rPr>
        <w:t>5%</w:t>
      </w:r>
      <w:r w:rsidR="000705EB" w:rsidRPr="00DA2056">
        <w:rPr>
          <w:rFonts w:asciiTheme="majorBidi" w:hAnsiTheme="majorBidi" w:cstheme="majorBidi"/>
          <w:sz w:val="22"/>
          <w:szCs w:val="22"/>
        </w:rPr>
        <w:t xml:space="preserve"> </w:t>
      </w:r>
      <w:r w:rsidR="00A22D91" w:rsidRPr="00DA2056">
        <w:rPr>
          <w:rFonts w:asciiTheme="majorBidi" w:hAnsiTheme="majorBidi" w:cstheme="majorBidi"/>
          <w:sz w:val="22"/>
          <w:szCs w:val="22"/>
        </w:rPr>
        <w:t>ethidium bromid</w:t>
      </w:r>
      <w:r w:rsidR="000743CA" w:rsidRPr="00DA2056">
        <w:rPr>
          <w:rFonts w:asciiTheme="majorBidi" w:hAnsiTheme="majorBidi" w:cstheme="majorBidi"/>
          <w:sz w:val="22"/>
          <w:szCs w:val="22"/>
        </w:rPr>
        <w:t>e</w:t>
      </w:r>
      <w:r w:rsidR="009F04B8" w:rsidRPr="00DA2056">
        <w:rPr>
          <w:rFonts w:asciiTheme="majorBidi" w:hAnsiTheme="majorBidi" w:cstheme="majorBidi"/>
          <w:sz w:val="22"/>
          <w:szCs w:val="22"/>
        </w:rPr>
        <w:t xml:space="preserve"> (</w:t>
      </w:r>
      <w:r w:rsidR="000743CA" w:rsidRPr="00DA2056">
        <w:rPr>
          <w:rFonts w:asciiTheme="majorBidi" w:hAnsiTheme="majorBidi" w:cstheme="majorBidi"/>
          <w:sz w:val="22"/>
          <w:szCs w:val="22"/>
          <w:lang w:bidi="ar-IQ"/>
        </w:rPr>
        <w:t xml:space="preserve">0.5 </w:t>
      </w:r>
      <w:proofErr w:type="spellStart"/>
      <w:r w:rsidR="009F04B8" w:rsidRPr="00DA2056">
        <w:rPr>
          <w:rFonts w:asciiTheme="majorBidi" w:hAnsiTheme="majorBidi" w:cstheme="majorBidi"/>
          <w:sz w:val="22"/>
          <w:szCs w:val="22"/>
        </w:rPr>
        <w:t>μg</w:t>
      </w:r>
      <w:proofErr w:type="spellEnd"/>
      <w:r w:rsidR="00395981" w:rsidRPr="00DA2056">
        <w:rPr>
          <w:rFonts w:asciiTheme="majorBidi" w:hAnsiTheme="majorBidi" w:cstheme="majorBidi"/>
          <w:sz w:val="22"/>
          <w:szCs w:val="22"/>
          <w:rtl/>
          <w:lang w:bidi="ar-IQ"/>
        </w:rPr>
        <w:t>/</w:t>
      </w:r>
      <w:r w:rsidR="00392C81" w:rsidRPr="00DA2056">
        <w:rPr>
          <w:rFonts w:asciiTheme="majorBidi" w:hAnsiTheme="majorBidi" w:cstheme="majorBidi"/>
          <w:sz w:val="22"/>
          <w:szCs w:val="22"/>
          <w:lang w:bidi="ar-IQ"/>
        </w:rPr>
        <w:t>mL</w:t>
      </w:r>
      <w:r w:rsidR="00395981" w:rsidRPr="00DA2056">
        <w:rPr>
          <w:rFonts w:asciiTheme="majorBidi" w:hAnsiTheme="majorBidi" w:cstheme="majorBidi"/>
          <w:sz w:val="22"/>
          <w:szCs w:val="22"/>
          <w:lang w:bidi="ar-IQ"/>
        </w:rPr>
        <w:t>) stai</w:t>
      </w:r>
      <w:r w:rsidR="006465D6" w:rsidRPr="00DA2056">
        <w:rPr>
          <w:rFonts w:asciiTheme="majorBidi" w:hAnsiTheme="majorBidi" w:cstheme="majorBidi"/>
          <w:sz w:val="22"/>
          <w:szCs w:val="22"/>
          <w:lang w:bidi="ar-IQ"/>
        </w:rPr>
        <w:t>ned</w:t>
      </w:r>
      <w:r w:rsidR="009F04B8" w:rsidRPr="00DA2056">
        <w:rPr>
          <w:rFonts w:asciiTheme="majorBidi" w:hAnsiTheme="majorBidi" w:cstheme="majorBidi"/>
          <w:sz w:val="22"/>
          <w:szCs w:val="22"/>
        </w:rPr>
        <w:t xml:space="preserve"> </w:t>
      </w:r>
      <w:r w:rsidR="00C32E81" w:rsidRPr="00DA2056">
        <w:rPr>
          <w:rFonts w:asciiTheme="majorBidi" w:hAnsiTheme="majorBidi" w:cstheme="majorBidi"/>
          <w:sz w:val="22"/>
          <w:szCs w:val="22"/>
        </w:rPr>
        <w:t xml:space="preserve">agarose gel electrophoresis </w:t>
      </w:r>
      <w:r w:rsidR="00B5553E" w:rsidRPr="00DA2056">
        <w:rPr>
          <w:rFonts w:asciiTheme="majorBidi" w:hAnsiTheme="majorBidi" w:cstheme="majorBidi"/>
          <w:sz w:val="22"/>
          <w:szCs w:val="22"/>
        </w:rPr>
        <w:t>(Sambrook &amp; Russell</w:t>
      </w:r>
      <w:r w:rsidR="00B44FD2">
        <w:rPr>
          <w:rFonts w:asciiTheme="majorBidi" w:hAnsiTheme="majorBidi" w:cstheme="majorBidi"/>
          <w:sz w:val="22"/>
          <w:szCs w:val="22"/>
        </w:rPr>
        <w:t>,</w:t>
      </w:r>
      <w:r w:rsidRPr="00DA2056">
        <w:rPr>
          <w:rFonts w:asciiTheme="majorBidi" w:hAnsiTheme="majorBidi" w:cstheme="majorBidi"/>
          <w:sz w:val="22"/>
          <w:szCs w:val="22"/>
        </w:rPr>
        <w:t xml:space="preserve"> 2006). </w:t>
      </w:r>
      <w:r w:rsidR="000C462A" w:rsidRPr="00DA2056">
        <w:rPr>
          <w:rFonts w:asciiTheme="majorBidi" w:hAnsiTheme="majorBidi" w:cstheme="majorBidi"/>
          <w:sz w:val="22"/>
          <w:szCs w:val="22"/>
        </w:rPr>
        <w:t xml:space="preserve">PCR </w:t>
      </w:r>
      <w:r w:rsidR="00C32E81" w:rsidRPr="00DA2056">
        <w:rPr>
          <w:rFonts w:asciiTheme="majorBidi" w:hAnsiTheme="majorBidi" w:cstheme="majorBidi"/>
          <w:sz w:val="22"/>
          <w:szCs w:val="22"/>
        </w:rPr>
        <w:t>products</w:t>
      </w:r>
      <w:r w:rsidR="000C462A" w:rsidRPr="00DA2056">
        <w:rPr>
          <w:rFonts w:asciiTheme="majorBidi" w:hAnsiTheme="majorBidi" w:cstheme="majorBidi"/>
          <w:sz w:val="22"/>
          <w:szCs w:val="22"/>
        </w:rPr>
        <w:t xml:space="preserve"> </w:t>
      </w:r>
      <w:r w:rsidRPr="00DA2056">
        <w:rPr>
          <w:rFonts w:asciiTheme="majorBidi" w:hAnsiTheme="majorBidi" w:cstheme="majorBidi"/>
          <w:sz w:val="22"/>
          <w:szCs w:val="22"/>
        </w:rPr>
        <w:t xml:space="preserve">were </w:t>
      </w:r>
      <w:r w:rsidR="00C32E81" w:rsidRPr="00DA2056">
        <w:rPr>
          <w:rFonts w:asciiTheme="majorBidi" w:hAnsiTheme="majorBidi" w:cstheme="majorBidi"/>
          <w:sz w:val="22"/>
          <w:szCs w:val="22"/>
        </w:rPr>
        <w:t>sent</w:t>
      </w:r>
      <w:r w:rsidRPr="00DA2056">
        <w:rPr>
          <w:rFonts w:asciiTheme="majorBidi" w:hAnsiTheme="majorBidi" w:cstheme="majorBidi"/>
          <w:sz w:val="22"/>
          <w:szCs w:val="22"/>
        </w:rPr>
        <w:t xml:space="preserve"> to </w:t>
      </w:r>
      <w:proofErr w:type="spellStart"/>
      <w:r w:rsidR="00C04343" w:rsidRPr="00DA2056">
        <w:rPr>
          <w:rFonts w:asciiTheme="majorBidi" w:eastAsiaTheme="minorHAnsi" w:hAnsiTheme="majorBidi" w:cstheme="majorBidi"/>
          <w:sz w:val="22"/>
          <w:szCs w:val="22"/>
        </w:rPr>
        <w:t>Macrogen</w:t>
      </w:r>
      <w:proofErr w:type="spellEnd"/>
      <w:r w:rsidR="00C04343" w:rsidRPr="00DA2056">
        <w:rPr>
          <w:rFonts w:asciiTheme="majorBidi" w:eastAsiaTheme="minorHAnsi" w:hAnsiTheme="majorBidi" w:cstheme="majorBidi"/>
          <w:sz w:val="22"/>
          <w:szCs w:val="22"/>
        </w:rPr>
        <w:t xml:space="preserve"> Inc. for sequencing.</w:t>
      </w:r>
      <w:r w:rsidRPr="00DA2056">
        <w:rPr>
          <w:rFonts w:asciiTheme="majorBidi" w:hAnsiTheme="majorBidi" w:cstheme="majorBidi"/>
          <w:sz w:val="22"/>
          <w:szCs w:val="22"/>
        </w:rPr>
        <w:t xml:space="preserve"> </w:t>
      </w:r>
      <w:proofErr w:type="spellStart"/>
      <w:r w:rsidRPr="00DA2056">
        <w:rPr>
          <w:rFonts w:asciiTheme="majorBidi" w:hAnsiTheme="majorBidi" w:cstheme="majorBidi"/>
          <w:sz w:val="22"/>
          <w:szCs w:val="22"/>
        </w:rPr>
        <w:t>BioEdit</w:t>
      </w:r>
      <w:proofErr w:type="spellEnd"/>
      <w:r w:rsidRPr="00DA2056">
        <w:rPr>
          <w:rFonts w:asciiTheme="majorBidi" w:hAnsiTheme="majorBidi" w:cstheme="majorBidi"/>
          <w:sz w:val="22"/>
          <w:szCs w:val="22"/>
        </w:rPr>
        <w:t xml:space="preserve"> 7.2 was used to examine </w:t>
      </w:r>
      <w:r w:rsidRPr="00DA2056">
        <w:rPr>
          <w:rFonts w:asciiTheme="majorBidi" w:hAnsiTheme="majorBidi" w:cstheme="majorBidi"/>
          <w:i/>
          <w:iCs/>
          <w:sz w:val="22"/>
          <w:szCs w:val="22"/>
        </w:rPr>
        <w:t>16</w:t>
      </w:r>
      <w:r w:rsidR="00903D7B" w:rsidRPr="00DA2056">
        <w:rPr>
          <w:rFonts w:asciiTheme="majorBidi" w:hAnsiTheme="majorBidi" w:cstheme="majorBidi"/>
          <w:i/>
          <w:iCs/>
          <w:sz w:val="22"/>
          <w:szCs w:val="22"/>
        </w:rPr>
        <w:t>S</w:t>
      </w:r>
      <w:r w:rsidRPr="00DA2056">
        <w:rPr>
          <w:rFonts w:asciiTheme="majorBidi" w:hAnsiTheme="majorBidi" w:cstheme="majorBidi"/>
          <w:i/>
          <w:iCs/>
          <w:sz w:val="22"/>
          <w:szCs w:val="22"/>
        </w:rPr>
        <w:t xml:space="preserve"> </w:t>
      </w:r>
      <w:r w:rsidR="00903D7B" w:rsidRPr="00DA2056">
        <w:rPr>
          <w:rFonts w:asciiTheme="majorBidi" w:hAnsiTheme="majorBidi" w:cstheme="majorBidi"/>
          <w:i/>
          <w:iCs/>
          <w:sz w:val="22"/>
          <w:szCs w:val="22"/>
        </w:rPr>
        <w:t>r</w:t>
      </w:r>
      <w:r w:rsidRPr="00DA2056">
        <w:rPr>
          <w:rFonts w:asciiTheme="majorBidi" w:hAnsiTheme="majorBidi" w:cstheme="majorBidi"/>
          <w:i/>
          <w:iCs/>
          <w:sz w:val="22"/>
          <w:szCs w:val="22"/>
        </w:rPr>
        <w:t>RNA</w:t>
      </w:r>
      <w:r w:rsidRPr="00DA2056">
        <w:rPr>
          <w:rFonts w:asciiTheme="majorBidi" w:hAnsiTheme="majorBidi" w:cstheme="majorBidi"/>
          <w:sz w:val="22"/>
          <w:szCs w:val="22"/>
        </w:rPr>
        <w:t xml:space="preserve"> gene sequences. </w:t>
      </w:r>
      <w:r w:rsidR="00A6332D" w:rsidRPr="00DA2056">
        <w:rPr>
          <w:rFonts w:asciiTheme="majorBidi" w:hAnsiTheme="majorBidi" w:cstheme="majorBidi"/>
          <w:sz w:val="22"/>
          <w:szCs w:val="22"/>
        </w:rPr>
        <w:t xml:space="preserve">Sequence </w:t>
      </w:r>
      <w:r w:rsidRPr="00DA2056">
        <w:rPr>
          <w:rFonts w:asciiTheme="majorBidi" w:hAnsiTheme="majorBidi" w:cstheme="majorBidi"/>
          <w:sz w:val="22"/>
          <w:szCs w:val="22"/>
        </w:rPr>
        <w:t xml:space="preserve">similarity </w:t>
      </w:r>
      <w:r w:rsidR="00A6332D" w:rsidRPr="00DA2056">
        <w:rPr>
          <w:rFonts w:asciiTheme="majorBidi" w:hAnsiTheme="majorBidi" w:cstheme="majorBidi"/>
          <w:sz w:val="22"/>
          <w:szCs w:val="22"/>
        </w:rPr>
        <w:t>was determined by comparison with reference sequences deposited in NCBI GenBank using BLAST</w:t>
      </w:r>
      <w:r w:rsidR="00505CC3" w:rsidRPr="00DA2056">
        <w:rPr>
          <w:rFonts w:asciiTheme="majorBidi" w:hAnsiTheme="majorBidi" w:cstheme="majorBidi"/>
          <w:sz w:val="22"/>
          <w:szCs w:val="22"/>
        </w:rPr>
        <w:t xml:space="preserve"> (Hall</w:t>
      </w:r>
      <w:r w:rsidR="00B44FD2">
        <w:rPr>
          <w:rFonts w:asciiTheme="majorBidi" w:hAnsiTheme="majorBidi" w:cstheme="majorBidi"/>
          <w:sz w:val="22"/>
          <w:szCs w:val="22"/>
        </w:rPr>
        <w:t>,</w:t>
      </w:r>
      <w:r w:rsidR="00505CC3" w:rsidRPr="00DA2056">
        <w:rPr>
          <w:rFonts w:asciiTheme="majorBidi" w:hAnsiTheme="majorBidi" w:cstheme="majorBidi"/>
          <w:sz w:val="22"/>
          <w:szCs w:val="22"/>
        </w:rPr>
        <w:t xml:space="preserve"> 1999)</w:t>
      </w:r>
      <w:r w:rsidR="00A6332D" w:rsidRPr="00DA2056">
        <w:rPr>
          <w:rFonts w:asciiTheme="majorBidi" w:hAnsiTheme="majorBidi" w:cstheme="majorBidi"/>
          <w:sz w:val="22"/>
          <w:szCs w:val="22"/>
        </w:rPr>
        <w:t>.</w:t>
      </w:r>
    </w:p>
    <w:p w14:paraId="1E5E04F8" w14:textId="1F843C2B" w:rsidR="008739CB" w:rsidRPr="00E60AAC" w:rsidRDefault="00457BDE" w:rsidP="000F03BD">
      <w:pPr>
        <w:pStyle w:val="Rn2"/>
        <w:rPr>
          <w:lang w:val="en-US"/>
        </w:rPr>
      </w:pPr>
      <w:r w:rsidRPr="00E60AAC">
        <w:rPr>
          <w:lang w:val="en-US"/>
        </w:rPr>
        <w:t xml:space="preserve">2.4. </w:t>
      </w:r>
      <w:r w:rsidR="00DC2F7D" w:rsidRPr="00E60AAC">
        <w:rPr>
          <w:lang w:val="en-US"/>
        </w:rPr>
        <w:t>Detection</w:t>
      </w:r>
      <w:r w:rsidR="008011F8" w:rsidRPr="00E60AAC">
        <w:rPr>
          <w:lang w:val="en-US"/>
        </w:rPr>
        <w:t xml:space="preserve"> of Hydrolytic</w:t>
      </w:r>
      <w:r w:rsidR="00DC2F7D" w:rsidRPr="00E60AAC">
        <w:rPr>
          <w:lang w:val="en-US"/>
        </w:rPr>
        <w:t xml:space="preserve"> Extracellular E</w:t>
      </w:r>
      <w:r w:rsidR="008739CB" w:rsidRPr="00E60AAC">
        <w:rPr>
          <w:lang w:val="en-US"/>
        </w:rPr>
        <w:t>nzymes</w:t>
      </w:r>
    </w:p>
    <w:p w14:paraId="5380336D" w14:textId="7264988D" w:rsidR="00B37324" w:rsidRPr="00DA2056" w:rsidRDefault="00B37324" w:rsidP="00F3551E">
      <w:pPr>
        <w:spacing w:before="0"/>
        <w:ind w:firstLine="284"/>
        <w:jc w:val="both"/>
        <w:rPr>
          <w:rFonts w:asciiTheme="majorBidi" w:hAnsiTheme="majorBidi" w:cstheme="majorBidi"/>
        </w:rPr>
      </w:pPr>
      <w:r w:rsidRPr="00DA2056">
        <w:rPr>
          <w:rFonts w:asciiTheme="majorBidi" w:hAnsiTheme="majorBidi" w:cstheme="majorBidi"/>
        </w:rPr>
        <w:t xml:space="preserve">The ability of selected bacterial isolates to produce extracellular enzymes was assessed using a method described by </w:t>
      </w:r>
      <w:proofErr w:type="spellStart"/>
      <w:r w:rsidRPr="00DA2056">
        <w:rPr>
          <w:rFonts w:asciiTheme="majorBidi" w:hAnsiTheme="majorBidi" w:cstheme="majorBidi"/>
        </w:rPr>
        <w:t>Sonune</w:t>
      </w:r>
      <w:proofErr w:type="spellEnd"/>
      <w:r w:rsidRPr="00DA2056">
        <w:rPr>
          <w:rFonts w:asciiTheme="majorBidi" w:hAnsiTheme="majorBidi" w:cstheme="majorBidi"/>
        </w:rPr>
        <w:t xml:space="preserve"> and </w:t>
      </w:r>
      <w:proofErr w:type="spellStart"/>
      <w:r w:rsidRPr="00DA2056">
        <w:rPr>
          <w:rFonts w:asciiTheme="majorBidi" w:hAnsiTheme="majorBidi" w:cstheme="majorBidi"/>
        </w:rPr>
        <w:t>Garode</w:t>
      </w:r>
      <w:proofErr w:type="spellEnd"/>
      <w:r w:rsidRPr="00DA2056">
        <w:rPr>
          <w:rFonts w:asciiTheme="majorBidi" w:hAnsiTheme="majorBidi" w:cstheme="majorBidi"/>
        </w:rPr>
        <w:t xml:space="preserve"> </w:t>
      </w:r>
      <w:r w:rsidR="000C67C1" w:rsidRPr="00DA2056">
        <w:rPr>
          <w:rFonts w:asciiTheme="majorBidi" w:hAnsiTheme="majorBidi" w:cstheme="majorBidi"/>
        </w:rPr>
        <w:t>(</w:t>
      </w:r>
      <w:r w:rsidRPr="00DA2056">
        <w:rPr>
          <w:rFonts w:asciiTheme="majorBidi" w:hAnsiTheme="majorBidi" w:cstheme="majorBidi"/>
        </w:rPr>
        <w:t>2018). Media containing specific substrates were used to detect amylase, lipase, and protease enzymes</w:t>
      </w:r>
      <w:r w:rsidR="00596318">
        <w:rPr>
          <w:rFonts w:asciiTheme="majorBidi" w:hAnsiTheme="majorBidi" w:cstheme="majorBidi"/>
        </w:rPr>
        <w:t>; the appearance of a hydrolysis zone around the colony indicated</w:t>
      </w:r>
      <w:r w:rsidRPr="00DA2056">
        <w:rPr>
          <w:rFonts w:asciiTheme="majorBidi" w:hAnsiTheme="majorBidi" w:cstheme="majorBidi"/>
        </w:rPr>
        <w:t xml:space="preserve"> extracellular enzyme secretion. The </w:t>
      </w:r>
      <w:r w:rsidR="00596318">
        <w:rPr>
          <w:rFonts w:asciiTheme="majorBidi" w:hAnsiTheme="majorBidi" w:cstheme="majorBidi"/>
        </w:rPr>
        <w:t>zone diameter was measured in millimeters at 24, 48, and 72 h of incubation, and the</w:t>
      </w:r>
      <w:r w:rsidRPr="00DA2056">
        <w:rPr>
          <w:rFonts w:asciiTheme="majorBidi" w:hAnsiTheme="majorBidi" w:cstheme="majorBidi"/>
        </w:rPr>
        <w:t xml:space="preserve"> zone </w:t>
      </w:r>
      <w:r w:rsidR="00A93557" w:rsidRPr="00DA2056">
        <w:rPr>
          <w:rFonts w:asciiTheme="majorBidi" w:hAnsiTheme="majorBidi" w:cstheme="majorBidi"/>
        </w:rPr>
        <w:t>diameter</w:t>
      </w:r>
      <w:r w:rsidRPr="00DA2056">
        <w:rPr>
          <w:rFonts w:asciiTheme="majorBidi" w:hAnsiTheme="majorBidi" w:cstheme="majorBidi"/>
        </w:rPr>
        <w:t xml:space="preserve"> was used as a </w:t>
      </w:r>
      <w:r w:rsidR="002103F5" w:rsidRPr="00DA2056">
        <w:rPr>
          <w:rFonts w:asciiTheme="majorBidi" w:hAnsiTheme="majorBidi" w:cstheme="majorBidi"/>
        </w:rPr>
        <w:t>semi-</w:t>
      </w:r>
      <w:r w:rsidRPr="00DA2056">
        <w:rPr>
          <w:rFonts w:asciiTheme="majorBidi" w:hAnsiTheme="majorBidi" w:cstheme="majorBidi"/>
        </w:rPr>
        <w:t>qualitative indicator of the isolate</w:t>
      </w:r>
      <w:r w:rsidR="00596318">
        <w:rPr>
          <w:rFonts w:asciiTheme="majorBidi" w:hAnsiTheme="majorBidi" w:cstheme="majorBidi"/>
        </w:rPr>
        <w:t>'</w:t>
      </w:r>
      <w:r w:rsidRPr="00DA2056">
        <w:rPr>
          <w:rFonts w:asciiTheme="majorBidi" w:hAnsiTheme="majorBidi" w:cstheme="majorBidi"/>
        </w:rPr>
        <w:t>s ability to produce the enzyme.</w:t>
      </w:r>
    </w:p>
    <w:p w14:paraId="22F23BC3" w14:textId="0B06126C" w:rsidR="008739CB" w:rsidRPr="00E60AAC" w:rsidRDefault="00457BDE" w:rsidP="000F03BD">
      <w:pPr>
        <w:pStyle w:val="Rn3"/>
        <w:rPr>
          <w:lang w:val="en-US"/>
        </w:rPr>
      </w:pPr>
      <w:r w:rsidRPr="00E60AAC">
        <w:rPr>
          <w:lang w:val="en-US"/>
        </w:rPr>
        <w:t xml:space="preserve">2.4.1. </w:t>
      </w:r>
      <w:r w:rsidR="005411DA" w:rsidRPr="00E60AAC">
        <w:rPr>
          <w:lang w:val="en-US"/>
        </w:rPr>
        <w:t>Detection of</w:t>
      </w:r>
      <w:r w:rsidR="003F1D7D" w:rsidRPr="00E60AAC">
        <w:rPr>
          <w:lang w:val="en-US"/>
        </w:rPr>
        <w:t xml:space="preserve"> </w:t>
      </w:r>
      <w:r w:rsidR="003470AE" w:rsidRPr="00E60AAC">
        <w:rPr>
          <w:lang w:val="en-US"/>
        </w:rPr>
        <w:t>Amylase A</w:t>
      </w:r>
      <w:r w:rsidR="008739CB" w:rsidRPr="00E60AAC">
        <w:rPr>
          <w:lang w:val="en-US"/>
        </w:rPr>
        <w:t>ctivity</w:t>
      </w:r>
    </w:p>
    <w:p w14:paraId="26F25E23" w14:textId="7BB71F30" w:rsidR="00991BD4" w:rsidRPr="00DA2056" w:rsidRDefault="00466254" w:rsidP="00F3551E">
      <w:pPr>
        <w:spacing w:before="0"/>
        <w:ind w:firstLine="284"/>
        <w:jc w:val="both"/>
        <w:rPr>
          <w:rFonts w:asciiTheme="majorBidi" w:hAnsiTheme="majorBidi" w:cstheme="majorBidi"/>
          <w:rtl/>
          <w:lang w:bidi="ar-IQ"/>
        </w:rPr>
      </w:pPr>
      <w:r w:rsidRPr="00DA2056">
        <w:rPr>
          <w:rFonts w:asciiTheme="majorBidi" w:hAnsiTheme="majorBidi" w:cstheme="majorBidi"/>
        </w:rPr>
        <w:t xml:space="preserve">Bacterial isolates were </w:t>
      </w:r>
      <w:r w:rsidR="00860EA6" w:rsidRPr="00DA2056">
        <w:rPr>
          <w:rFonts w:asciiTheme="majorBidi" w:hAnsiTheme="majorBidi" w:cstheme="majorBidi"/>
        </w:rPr>
        <w:t>spotted</w:t>
      </w:r>
      <w:r w:rsidR="00333C13" w:rsidRPr="00DA2056">
        <w:rPr>
          <w:rFonts w:asciiTheme="majorBidi" w:hAnsiTheme="majorBidi" w:cstheme="majorBidi"/>
        </w:rPr>
        <w:t xml:space="preserve"> on </w:t>
      </w:r>
      <w:r w:rsidRPr="00DA2056">
        <w:rPr>
          <w:rFonts w:asciiTheme="majorBidi" w:hAnsiTheme="majorBidi" w:cstheme="majorBidi"/>
        </w:rPr>
        <w:t>starch agar</w:t>
      </w:r>
      <w:r w:rsidR="00B2060E" w:rsidRPr="00DA2056">
        <w:rPr>
          <w:rFonts w:asciiTheme="majorBidi" w:hAnsiTheme="majorBidi" w:cstheme="majorBidi"/>
        </w:rPr>
        <w:t>. After incubation at 37°C</w:t>
      </w:r>
      <w:r w:rsidR="00EB2D8E" w:rsidRPr="00DA2056">
        <w:rPr>
          <w:rFonts w:asciiTheme="majorBidi" w:hAnsiTheme="majorBidi" w:cstheme="majorBidi"/>
        </w:rPr>
        <w:t xml:space="preserve"> </w:t>
      </w:r>
      <w:r w:rsidRPr="00DA2056">
        <w:rPr>
          <w:rFonts w:asciiTheme="majorBidi" w:hAnsiTheme="majorBidi" w:cstheme="majorBidi"/>
        </w:rPr>
        <w:t xml:space="preserve">for 72 </w:t>
      </w:r>
      <w:r w:rsidR="00242BEA" w:rsidRPr="00DA2056">
        <w:rPr>
          <w:rFonts w:asciiTheme="majorBidi" w:hAnsiTheme="majorBidi" w:cstheme="majorBidi"/>
        </w:rPr>
        <w:t>h</w:t>
      </w:r>
      <w:r w:rsidR="00B2060E" w:rsidRPr="00DA2056">
        <w:rPr>
          <w:rFonts w:asciiTheme="majorBidi" w:hAnsiTheme="majorBidi" w:cstheme="majorBidi"/>
        </w:rPr>
        <w:t xml:space="preserve">, the plates </w:t>
      </w:r>
      <w:r w:rsidR="003E5B64" w:rsidRPr="00DA2056">
        <w:rPr>
          <w:rFonts w:asciiTheme="majorBidi" w:hAnsiTheme="majorBidi" w:cstheme="majorBidi"/>
        </w:rPr>
        <w:t xml:space="preserve">were </w:t>
      </w:r>
      <w:r w:rsidR="00B2060E" w:rsidRPr="00DA2056">
        <w:rPr>
          <w:rFonts w:asciiTheme="majorBidi" w:hAnsiTheme="majorBidi" w:cstheme="majorBidi"/>
        </w:rPr>
        <w:t xml:space="preserve">immersed </w:t>
      </w:r>
      <w:r w:rsidR="00596318">
        <w:rPr>
          <w:rFonts w:asciiTheme="majorBidi" w:hAnsiTheme="majorBidi" w:cstheme="majorBidi"/>
        </w:rPr>
        <w:t>in iodine solution for 30 seconds</w:t>
      </w:r>
      <w:r w:rsidR="00C30D6A" w:rsidRPr="00DA2056">
        <w:rPr>
          <w:rFonts w:asciiTheme="majorBidi" w:hAnsiTheme="majorBidi" w:cstheme="majorBidi"/>
        </w:rPr>
        <w:t xml:space="preserve">. </w:t>
      </w:r>
      <w:r w:rsidR="00596318">
        <w:rPr>
          <w:rFonts w:asciiTheme="majorBidi" w:hAnsiTheme="majorBidi" w:cstheme="majorBidi"/>
        </w:rPr>
        <w:t>The appearance of a</w:t>
      </w:r>
      <w:r w:rsidR="00C30D6A" w:rsidRPr="00DA2056">
        <w:rPr>
          <w:rFonts w:asciiTheme="majorBidi" w:hAnsiTheme="majorBidi" w:cstheme="majorBidi"/>
        </w:rPr>
        <w:t xml:space="preserve"> </w:t>
      </w:r>
      <w:r w:rsidR="00EB2D8E" w:rsidRPr="00DA2056">
        <w:rPr>
          <w:rFonts w:asciiTheme="majorBidi" w:hAnsiTheme="majorBidi" w:cstheme="majorBidi"/>
        </w:rPr>
        <w:t xml:space="preserve">clear zone </w:t>
      </w:r>
      <w:r w:rsidRPr="00DA2056">
        <w:rPr>
          <w:rFonts w:asciiTheme="majorBidi" w:hAnsiTheme="majorBidi" w:cstheme="majorBidi"/>
        </w:rPr>
        <w:t>around the col</w:t>
      </w:r>
      <w:r w:rsidR="00EB2D8E" w:rsidRPr="00DA2056">
        <w:rPr>
          <w:rFonts w:asciiTheme="majorBidi" w:hAnsiTheme="majorBidi" w:cstheme="majorBidi"/>
        </w:rPr>
        <w:t>ony indicated</w:t>
      </w:r>
      <w:r w:rsidRPr="00DA2056">
        <w:rPr>
          <w:rFonts w:asciiTheme="majorBidi" w:hAnsiTheme="majorBidi" w:cstheme="majorBidi"/>
        </w:rPr>
        <w:t xml:space="preserve"> </w:t>
      </w:r>
      <w:r w:rsidR="00EB2D8E" w:rsidRPr="00DA2056">
        <w:rPr>
          <w:rFonts w:asciiTheme="majorBidi" w:hAnsiTheme="majorBidi" w:cstheme="majorBidi"/>
        </w:rPr>
        <w:t>amylase activity</w:t>
      </w:r>
      <w:r w:rsidR="002110B3" w:rsidRPr="00DA2056">
        <w:rPr>
          <w:rFonts w:asciiTheme="majorBidi" w:hAnsiTheme="majorBidi" w:cstheme="majorBidi"/>
        </w:rPr>
        <w:t>.</w:t>
      </w:r>
      <w:r w:rsidR="00991BD4" w:rsidRPr="00DA2056">
        <w:rPr>
          <w:rFonts w:asciiTheme="majorBidi" w:hAnsiTheme="majorBidi" w:cstheme="majorBidi"/>
        </w:rPr>
        <w:t xml:space="preserve"> </w:t>
      </w:r>
    </w:p>
    <w:p w14:paraId="7DD2FBD1" w14:textId="20DB97D0" w:rsidR="008739CB" w:rsidRPr="00E60AAC" w:rsidRDefault="00991BD4" w:rsidP="000F03BD">
      <w:pPr>
        <w:pStyle w:val="Rn3"/>
        <w:rPr>
          <w:lang w:val="en-US"/>
        </w:rPr>
      </w:pPr>
      <w:r w:rsidRPr="00E60AAC">
        <w:rPr>
          <w:lang w:val="en-US"/>
        </w:rPr>
        <w:t>2.</w:t>
      </w:r>
      <w:r w:rsidR="00457BDE" w:rsidRPr="00E60AAC">
        <w:rPr>
          <w:lang w:val="en-US"/>
        </w:rPr>
        <w:t xml:space="preserve">4.2. </w:t>
      </w:r>
      <w:r w:rsidR="005411DA" w:rsidRPr="00E60AAC">
        <w:rPr>
          <w:lang w:val="en-US"/>
        </w:rPr>
        <w:t>Detection of</w:t>
      </w:r>
      <w:r w:rsidR="003470AE" w:rsidRPr="00E60AAC">
        <w:rPr>
          <w:lang w:val="en-US"/>
        </w:rPr>
        <w:t xml:space="preserve"> Protease A</w:t>
      </w:r>
      <w:r w:rsidR="008739CB" w:rsidRPr="00E60AAC">
        <w:rPr>
          <w:lang w:val="en-US"/>
        </w:rPr>
        <w:t>ctivity</w:t>
      </w:r>
    </w:p>
    <w:p w14:paraId="2213857A" w14:textId="66268C6D" w:rsidR="008739CB" w:rsidRPr="00DA2056" w:rsidRDefault="00FE6F9B" w:rsidP="00F3551E">
      <w:pPr>
        <w:spacing w:before="0"/>
        <w:ind w:firstLine="284"/>
        <w:jc w:val="both"/>
        <w:rPr>
          <w:rFonts w:asciiTheme="majorBidi" w:hAnsiTheme="majorBidi" w:cstheme="majorBidi"/>
        </w:rPr>
      </w:pPr>
      <w:r w:rsidRPr="00DA2056">
        <w:rPr>
          <w:rFonts w:asciiTheme="majorBidi" w:hAnsiTheme="majorBidi" w:cstheme="majorBidi"/>
        </w:rPr>
        <w:t>B</w:t>
      </w:r>
      <w:r w:rsidR="00053F19" w:rsidRPr="00DA2056">
        <w:rPr>
          <w:rFonts w:asciiTheme="majorBidi" w:hAnsiTheme="majorBidi" w:cstheme="majorBidi"/>
        </w:rPr>
        <w:t>acterial</w:t>
      </w:r>
      <w:r w:rsidR="003F1D7D" w:rsidRPr="00DA2056">
        <w:rPr>
          <w:rFonts w:asciiTheme="majorBidi" w:hAnsiTheme="majorBidi" w:cstheme="majorBidi"/>
        </w:rPr>
        <w:t xml:space="preserve"> </w:t>
      </w:r>
      <w:r w:rsidRPr="00DA2056">
        <w:rPr>
          <w:rFonts w:asciiTheme="majorBidi" w:hAnsiTheme="majorBidi" w:cstheme="majorBidi"/>
        </w:rPr>
        <w:t xml:space="preserve">isolates </w:t>
      </w:r>
      <w:r w:rsidR="008739CB" w:rsidRPr="00DA2056">
        <w:rPr>
          <w:rFonts w:asciiTheme="majorBidi" w:hAnsiTheme="majorBidi" w:cstheme="majorBidi"/>
        </w:rPr>
        <w:t xml:space="preserve">were </w:t>
      </w:r>
      <w:r w:rsidR="00860EA6" w:rsidRPr="00DA2056">
        <w:rPr>
          <w:rFonts w:asciiTheme="majorBidi" w:hAnsiTheme="majorBidi" w:cstheme="majorBidi"/>
        </w:rPr>
        <w:t>spotted</w:t>
      </w:r>
      <w:r w:rsidR="008739CB" w:rsidRPr="00DA2056">
        <w:rPr>
          <w:rFonts w:asciiTheme="majorBidi" w:hAnsiTheme="majorBidi" w:cstheme="majorBidi"/>
        </w:rPr>
        <w:t xml:space="preserve"> on milk agar</w:t>
      </w:r>
      <w:r w:rsidR="00EF05F2" w:rsidRPr="00DA2056">
        <w:rPr>
          <w:rFonts w:asciiTheme="majorBidi" w:hAnsiTheme="majorBidi" w:cstheme="majorBidi"/>
        </w:rPr>
        <w:t xml:space="preserve">. </w:t>
      </w:r>
      <w:r w:rsidR="00596318">
        <w:rPr>
          <w:rFonts w:asciiTheme="majorBidi" w:hAnsiTheme="majorBidi" w:cstheme="majorBidi"/>
        </w:rPr>
        <w:t>The appearance of a clear zone around the colony after incubating the</w:t>
      </w:r>
      <w:r w:rsidR="00242BEA" w:rsidRPr="00DA2056">
        <w:rPr>
          <w:rFonts w:asciiTheme="majorBidi" w:hAnsiTheme="majorBidi" w:cstheme="majorBidi"/>
        </w:rPr>
        <w:t xml:space="preserve"> plates</w:t>
      </w:r>
      <w:r w:rsidRPr="00DA2056">
        <w:rPr>
          <w:rFonts w:asciiTheme="majorBidi" w:hAnsiTheme="majorBidi" w:cstheme="majorBidi"/>
        </w:rPr>
        <w:t xml:space="preserve"> at 37°C</w:t>
      </w:r>
      <w:r w:rsidR="00AD1403" w:rsidRPr="00DA2056">
        <w:rPr>
          <w:rFonts w:asciiTheme="majorBidi" w:hAnsiTheme="majorBidi" w:cstheme="majorBidi"/>
        </w:rPr>
        <w:t xml:space="preserve"> for</w:t>
      </w:r>
      <w:r w:rsidR="00242BEA" w:rsidRPr="00DA2056">
        <w:rPr>
          <w:rFonts w:asciiTheme="majorBidi" w:hAnsiTheme="majorBidi" w:cstheme="majorBidi"/>
        </w:rPr>
        <w:t xml:space="preserve"> 72</w:t>
      </w:r>
      <w:r w:rsidR="002103F5" w:rsidRPr="00DA2056">
        <w:rPr>
          <w:rFonts w:asciiTheme="majorBidi" w:hAnsiTheme="majorBidi" w:cstheme="majorBidi"/>
        </w:rPr>
        <w:t xml:space="preserve"> </w:t>
      </w:r>
      <w:r w:rsidR="00242BEA" w:rsidRPr="00DA2056">
        <w:rPr>
          <w:rFonts w:asciiTheme="majorBidi" w:hAnsiTheme="majorBidi" w:cstheme="majorBidi"/>
        </w:rPr>
        <w:t>h</w:t>
      </w:r>
      <w:r w:rsidR="00EF05F2" w:rsidRPr="00DA2056">
        <w:rPr>
          <w:rFonts w:asciiTheme="majorBidi" w:hAnsiTheme="majorBidi" w:cstheme="majorBidi"/>
        </w:rPr>
        <w:t xml:space="preserve"> </w:t>
      </w:r>
      <w:r w:rsidRPr="00DA2056">
        <w:rPr>
          <w:rFonts w:asciiTheme="majorBidi" w:hAnsiTheme="majorBidi" w:cstheme="majorBidi"/>
        </w:rPr>
        <w:t xml:space="preserve">indicated </w:t>
      </w:r>
      <w:r w:rsidR="00466254" w:rsidRPr="00DA2056">
        <w:rPr>
          <w:rFonts w:asciiTheme="majorBidi" w:hAnsiTheme="majorBidi" w:cstheme="majorBidi"/>
        </w:rPr>
        <w:t>proteolytic activity</w:t>
      </w:r>
      <w:r w:rsidR="00991BD4" w:rsidRPr="00DA2056">
        <w:rPr>
          <w:rFonts w:asciiTheme="majorBidi" w:hAnsiTheme="majorBidi" w:cstheme="majorBidi"/>
        </w:rPr>
        <w:t>.</w:t>
      </w:r>
      <w:r w:rsidR="00466254" w:rsidRPr="00DA2056">
        <w:rPr>
          <w:rFonts w:asciiTheme="majorBidi" w:hAnsiTheme="majorBidi" w:cstheme="majorBidi"/>
        </w:rPr>
        <w:t xml:space="preserve"> </w:t>
      </w:r>
    </w:p>
    <w:p w14:paraId="61F4593B" w14:textId="68E036C0" w:rsidR="008739CB" w:rsidRPr="00E60AAC" w:rsidRDefault="00457BDE" w:rsidP="000F03BD">
      <w:pPr>
        <w:pStyle w:val="Rn3"/>
        <w:rPr>
          <w:lang w:val="en-US"/>
        </w:rPr>
      </w:pPr>
      <w:r w:rsidRPr="00E60AAC">
        <w:rPr>
          <w:lang w:val="en-US"/>
        </w:rPr>
        <w:t xml:space="preserve">2.4.3. </w:t>
      </w:r>
      <w:r w:rsidR="005411DA" w:rsidRPr="00E60AAC">
        <w:rPr>
          <w:lang w:val="en-US"/>
        </w:rPr>
        <w:t>Detection of</w:t>
      </w:r>
      <w:r w:rsidR="003470AE" w:rsidRPr="00E60AAC">
        <w:rPr>
          <w:lang w:val="en-US"/>
        </w:rPr>
        <w:t xml:space="preserve"> Lipase A</w:t>
      </w:r>
      <w:r w:rsidR="008739CB" w:rsidRPr="00E60AAC">
        <w:rPr>
          <w:lang w:val="en-US"/>
        </w:rPr>
        <w:t>ctivity</w:t>
      </w:r>
    </w:p>
    <w:p w14:paraId="76102A4F" w14:textId="6B9E87D3" w:rsidR="00097438" w:rsidRPr="00DA2056" w:rsidRDefault="00FE6F9B" w:rsidP="00F3551E">
      <w:pPr>
        <w:spacing w:before="0"/>
        <w:ind w:firstLine="284"/>
        <w:jc w:val="both"/>
        <w:rPr>
          <w:rFonts w:asciiTheme="majorBidi" w:hAnsiTheme="majorBidi" w:cstheme="majorBidi"/>
        </w:rPr>
      </w:pPr>
      <w:r w:rsidRPr="00DA2056">
        <w:rPr>
          <w:rFonts w:asciiTheme="majorBidi" w:hAnsiTheme="majorBidi" w:cstheme="majorBidi"/>
        </w:rPr>
        <w:t>B</w:t>
      </w:r>
      <w:r w:rsidR="00053F19" w:rsidRPr="00DA2056">
        <w:rPr>
          <w:rFonts w:asciiTheme="majorBidi" w:hAnsiTheme="majorBidi" w:cstheme="majorBidi"/>
        </w:rPr>
        <w:t>acterial</w:t>
      </w:r>
      <w:r w:rsidR="003F1D7D" w:rsidRPr="00DA2056">
        <w:rPr>
          <w:rFonts w:asciiTheme="majorBidi" w:hAnsiTheme="majorBidi" w:cstheme="majorBidi"/>
        </w:rPr>
        <w:t xml:space="preserve"> </w:t>
      </w:r>
      <w:r w:rsidR="00053F19" w:rsidRPr="00DA2056">
        <w:rPr>
          <w:rFonts w:asciiTheme="majorBidi" w:hAnsiTheme="majorBidi" w:cstheme="majorBidi"/>
        </w:rPr>
        <w:t xml:space="preserve">isolates </w:t>
      </w:r>
      <w:r w:rsidR="008739CB" w:rsidRPr="00DA2056">
        <w:rPr>
          <w:rFonts w:asciiTheme="majorBidi" w:hAnsiTheme="majorBidi" w:cstheme="majorBidi"/>
        </w:rPr>
        <w:t xml:space="preserve">were </w:t>
      </w:r>
      <w:r w:rsidR="00860EA6" w:rsidRPr="00DA2056">
        <w:rPr>
          <w:rFonts w:asciiTheme="majorBidi" w:hAnsiTheme="majorBidi" w:cstheme="majorBidi"/>
        </w:rPr>
        <w:t>spotted</w:t>
      </w:r>
      <w:r w:rsidR="008739CB" w:rsidRPr="00DA2056">
        <w:rPr>
          <w:rFonts w:asciiTheme="majorBidi" w:hAnsiTheme="majorBidi" w:cstheme="majorBidi"/>
        </w:rPr>
        <w:t xml:space="preserve"> on </w:t>
      </w:r>
      <w:r w:rsidR="00333C13" w:rsidRPr="00DA2056">
        <w:rPr>
          <w:rFonts w:asciiTheme="majorBidi" w:hAnsiTheme="majorBidi" w:cstheme="majorBidi"/>
        </w:rPr>
        <w:t>e</w:t>
      </w:r>
      <w:r w:rsidR="008739CB" w:rsidRPr="00DA2056">
        <w:rPr>
          <w:rFonts w:asciiTheme="majorBidi" w:hAnsiTheme="majorBidi" w:cstheme="majorBidi"/>
        </w:rPr>
        <w:t>gg yolk agar</w:t>
      </w:r>
      <w:r w:rsidR="00EF05F2" w:rsidRPr="00DA2056">
        <w:rPr>
          <w:rFonts w:asciiTheme="majorBidi" w:hAnsiTheme="majorBidi" w:cstheme="majorBidi"/>
        </w:rPr>
        <w:t xml:space="preserve">. </w:t>
      </w:r>
      <w:r w:rsidR="00596318">
        <w:rPr>
          <w:rFonts w:asciiTheme="majorBidi" w:hAnsiTheme="majorBidi" w:cstheme="majorBidi"/>
        </w:rPr>
        <w:t>The appearance of a clear zone around the colony after incubating the</w:t>
      </w:r>
      <w:r w:rsidR="00EF05F2" w:rsidRPr="00DA2056">
        <w:rPr>
          <w:rFonts w:asciiTheme="majorBidi" w:hAnsiTheme="majorBidi" w:cstheme="majorBidi"/>
        </w:rPr>
        <w:t xml:space="preserve"> plates at 37°C for 72 h</w:t>
      </w:r>
      <w:r w:rsidRPr="00DA2056">
        <w:rPr>
          <w:rFonts w:asciiTheme="majorBidi" w:hAnsiTheme="majorBidi" w:cstheme="majorBidi"/>
        </w:rPr>
        <w:t xml:space="preserve"> </w:t>
      </w:r>
      <w:r w:rsidR="008739CB" w:rsidRPr="00DA2056">
        <w:rPr>
          <w:rFonts w:asciiTheme="majorBidi" w:hAnsiTheme="majorBidi" w:cstheme="majorBidi"/>
        </w:rPr>
        <w:t>indicate</w:t>
      </w:r>
      <w:r w:rsidRPr="00DA2056">
        <w:rPr>
          <w:rFonts w:asciiTheme="majorBidi" w:hAnsiTheme="majorBidi" w:cstheme="majorBidi"/>
        </w:rPr>
        <w:t>d</w:t>
      </w:r>
      <w:r w:rsidR="008739CB" w:rsidRPr="00DA2056">
        <w:rPr>
          <w:rFonts w:asciiTheme="majorBidi" w:hAnsiTheme="majorBidi" w:cstheme="majorBidi"/>
        </w:rPr>
        <w:t xml:space="preserve"> lipolytic activity</w:t>
      </w:r>
      <w:r w:rsidR="002110B3" w:rsidRPr="00DA2056">
        <w:rPr>
          <w:rFonts w:asciiTheme="majorBidi" w:hAnsiTheme="majorBidi" w:cstheme="majorBidi"/>
        </w:rPr>
        <w:t>.</w:t>
      </w:r>
      <w:r w:rsidR="00991BD4" w:rsidRPr="00DA2056">
        <w:rPr>
          <w:rFonts w:asciiTheme="majorBidi" w:hAnsiTheme="majorBidi" w:cstheme="majorBidi"/>
        </w:rPr>
        <w:t xml:space="preserve"> </w:t>
      </w:r>
    </w:p>
    <w:p w14:paraId="65341EE5" w14:textId="27EE9943" w:rsidR="005411DA" w:rsidRPr="00E60AAC" w:rsidRDefault="00457BDE" w:rsidP="000F03BD">
      <w:pPr>
        <w:pStyle w:val="Rn2"/>
        <w:rPr>
          <w:lang w:val="en-US"/>
        </w:rPr>
      </w:pPr>
      <w:r w:rsidRPr="00E60AAC">
        <w:rPr>
          <w:lang w:val="en-US"/>
        </w:rPr>
        <w:t xml:space="preserve">2.5. </w:t>
      </w:r>
      <w:r w:rsidR="005411DA" w:rsidRPr="00E60AAC">
        <w:rPr>
          <w:lang w:val="en-US"/>
        </w:rPr>
        <w:t xml:space="preserve">Detection of </w:t>
      </w:r>
      <w:r w:rsidR="007872DE" w:rsidRPr="00E60AAC">
        <w:rPr>
          <w:lang w:val="en-US"/>
        </w:rPr>
        <w:t>B</w:t>
      </w:r>
      <w:r w:rsidR="00321E34" w:rsidRPr="00E60AAC">
        <w:rPr>
          <w:lang w:val="en-US"/>
        </w:rPr>
        <w:t>iodegradation</w:t>
      </w:r>
      <w:r w:rsidR="005411DA" w:rsidRPr="00E60AAC">
        <w:rPr>
          <w:lang w:val="en-US"/>
        </w:rPr>
        <w:t xml:space="preserve"> </w:t>
      </w:r>
      <w:r w:rsidR="006A0516" w:rsidRPr="00E60AAC">
        <w:rPr>
          <w:lang w:val="en-US"/>
        </w:rPr>
        <w:t>P</w:t>
      </w:r>
      <w:r w:rsidR="00321E34" w:rsidRPr="00E60AAC">
        <w:rPr>
          <w:lang w:val="en-US"/>
        </w:rPr>
        <w:t xml:space="preserve">otential of </w:t>
      </w:r>
      <w:r w:rsidR="007872DE" w:rsidRPr="00E60AAC">
        <w:rPr>
          <w:lang w:val="en-US"/>
        </w:rPr>
        <w:t xml:space="preserve">Bacterial </w:t>
      </w:r>
      <w:r w:rsidR="003A1A5F" w:rsidRPr="00E60AAC">
        <w:rPr>
          <w:lang w:val="en-US"/>
        </w:rPr>
        <w:t>Isolates</w:t>
      </w:r>
    </w:p>
    <w:p w14:paraId="1B921D52" w14:textId="0E0B03CF" w:rsidR="008739CB" w:rsidRPr="00E60AAC" w:rsidRDefault="00457BDE" w:rsidP="000F03BD">
      <w:pPr>
        <w:pStyle w:val="Rn3"/>
        <w:rPr>
          <w:lang w:val="en-US"/>
        </w:rPr>
      </w:pPr>
      <w:r w:rsidRPr="00E60AAC">
        <w:rPr>
          <w:lang w:val="en-US"/>
        </w:rPr>
        <w:t xml:space="preserve">2.5.1. </w:t>
      </w:r>
      <w:r w:rsidR="006A0516" w:rsidRPr="00E60AAC">
        <w:rPr>
          <w:lang w:val="en-US"/>
        </w:rPr>
        <w:t>Inoculum P</w:t>
      </w:r>
      <w:r w:rsidR="008739CB" w:rsidRPr="00E60AAC">
        <w:rPr>
          <w:lang w:val="en-US"/>
        </w:rPr>
        <w:t>reparation</w:t>
      </w:r>
    </w:p>
    <w:p w14:paraId="3441D275" w14:textId="5E6B9EF3" w:rsidR="002019C9" w:rsidRPr="00DA2056" w:rsidRDefault="00AF0E14" w:rsidP="00F3551E">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 xml:space="preserve">Preparation of the bacterial </w:t>
      </w:r>
      <w:r w:rsidR="006E58D3" w:rsidRPr="00DA2056">
        <w:rPr>
          <w:rFonts w:asciiTheme="majorBidi" w:eastAsiaTheme="minorHAnsi" w:hAnsiTheme="majorBidi" w:cstheme="majorBidi"/>
          <w:sz w:val="22"/>
          <w:szCs w:val="22"/>
        </w:rPr>
        <w:t>inocul</w:t>
      </w:r>
      <w:r w:rsidR="00480BFF" w:rsidRPr="00DA2056">
        <w:rPr>
          <w:rFonts w:asciiTheme="majorBidi" w:eastAsiaTheme="minorHAnsi" w:hAnsiTheme="majorBidi" w:cstheme="majorBidi"/>
          <w:sz w:val="22"/>
          <w:szCs w:val="22"/>
        </w:rPr>
        <w:t>um was ada</w:t>
      </w:r>
      <w:r w:rsidR="006E58D3" w:rsidRPr="00DA2056">
        <w:rPr>
          <w:rFonts w:asciiTheme="majorBidi" w:eastAsiaTheme="minorHAnsi" w:hAnsiTheme="majorBidi" w:cstheme="majorBidi"/>
          <w:sz w:val="22"/>
          <w:szCs w:val="22"/>
        </w:rPr>
        <w:t xml:space="preserve">pted from </w:t>
      </w:r>
      <w:r w:rsidRPr="00DA2056">
        <w:rPr>
          <w:rFonts w:asciiTheme="majorBidi" w:eastAsiaTheme="minorHAnsi" w:hAnsiTheme="majorBidi" w:cstheme="majorBidi"/>
          <w:sz w:val="22"/>
          <w:szCs w:val="22"/>
        </w:rPr>
        <w:t xml:space="preserve">the method of </w:t>
      </w:r>
      <w:proofErr w:type="spellStart"/>
      <w:r w:rsidR="006E58D3" w:rsidRPr="00DA2056">
        <w:rPr>
          <w:rFonts w:asciiTheme="majorBidi" w:eastAsiaTheme="minorHAnsi" w:hAnsiTheme="majorBidi" w:cstheme="majorBidi"/>
          <w:sz w:val="22"/>
          <w:szCs w:val="22"/>
        </w:rPr>
        <w:t>Sonune</w:t>
      </w:r>
      <w:proofErr w:type="spellEnd"/>
      <w:r w:rsidR="006E58D3" w:rsidRPr="00DA2056">
        <w:rPr>
          <w:rFonts w:asciiTheme="majorBidi" w:eastAsiaTheme="minorHAnsi" w:hAnsiTheme="majorBidi" w:cstheme="majorBidi"/>
          <w:sz w:val="22"/>
          <w:szCs w:val="22"/>
        </w:rPr>
        <w:t xml:space="preserve"> and </w:t>
      </w:r>
      <w:proofErr w:type="spellStart"/>
      <w:r w:rsidR="006E58D3" w:rsidRPr="00DA2056">
        <w:rPr>
          <w:rFonts w:asciiTheme="majorBidi" w:eastAsiaTheme="minorHAnsi" w:hAnsiTheme="majorBidi" w:cstheme="majorBidi"/>
          <w:sz w:val="22"/>
          <w:szCs w:val="22"/>
        </w:rPr>
        <w:t>Garode</w:t>
      </w:r>
      <w:proofErr w:type="spellEnd"/>
      <w:r w:rsidR="006E58D3" w:rsidRPr="00DA2056">
        <w:rPr>
          <w:rFonts w:asciiTheme="majorBidi" w:eastAsiaTheme="minorHAnsi" w:hAnsiTheme="majorBidi" w:cstheme="majorBidi"/>
          <w:sz w:val="22"/>
          <w:szCs w:val="22"/>
        </w:rPr>
        <w:t xml:space="preserve"> </w:t>
      </w:r>
      <w:r w:rsidR="007724E7" w:rsidRPr="00DA2056">
        <w:rPr>
          <w:rFonts w:asciiTheme="majorBidi" w:eastAsiaTheme="minorHAnsi" w:hAnsiTheme="majorBidi" w:cstheme="majorBidi"/>
          <w:sz w:val="22"/>
          <w:szCs w:val="22"/>
        </w:rPr>
        <w:t>(</w:t>
      </w:r>
      <w:r w:rsidR="006E58D3" w:rsidRPr="00DA2056">
        <w:rPr>
          <w:rFonts w:asciiTheme="majorBidi" w:eastAsiaTheme="minorHAnsi" w:hAnsiTheme="majorBidi" w:cstheme="majorBidi"/>
          <w:sz w:val="22"/>
          <w:szCs w:val="22"/>
        </w:rPr>
        <w:t xml:space="preserve">2015) </w:t>
      </w:r>
      <w:r w:rsidRPr="00DA2056">
        <w:rPr>
          <w:rFonts w:asciiTheme="majorBidi" w:eastAsiaTheme="minorHAnsi" w:hAnsiTheme="majorBidi" w:cstheme="majorBidi"/>
          <w:sz w:val="22"/>
          <w:szCs w:val="22"/>
        </w:rPr>
        <w:t>with some modification</w:t>
      </w:r>
      <w:r w:rsidR="001F694D" w:rsidRPr="00DA2056">
        <w:rPr>
          <w:rFonts w:asciiTheme="majorBidi" w:eastAsiaTheme="minorHAnsi" w:hAnsiTheme="majorBidi" w:cstheme="majorBidi"/>
          <w:sz w:val="22"/>
          <w:szCs w:val="22"/>
        </w:rPr>
        <w:t>s</w:t>
      </w:r>
      <w:r w:rsidR="002110B3"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 xml:space="preserve"> in</w:t>
      </w:r>
      <w:r w:rsidR="00EF0E2C" w:rsidRPr="00DA2056">
        <w:rPr>
          <w:rFonts w:asciiTheme="majorBidi" w:eastAsiaTheme="minorHAnsi" w:hAnsiTheme="majorBidi" w:cstheme="majorBidi"/>
          <w:sz w:val="22"/>
          <w:szCs w:val="22"/>
        </w:rPr>
        <w:t>cluding</w:t>
      </w:r>
      <w:r w:rsidRPr="00DA2056">
        <w:rPr>
          <w:rFonts w:asciiTheme="majorBidi" w:eastAsiaTheme="minorHAnsi" w:hAnsiTheme="majorBidi" w:cstheme="majorBidi"/>
          <w:sz w:val="22"/>
          <w:szCs w:val="22"/>
        </w:rPr>
        <w:t xml:space="preserve"> cell harvesting and washing </w:t>
      </w:r>
      <w:r w:rsidR="00596318">
        <w:rPr>
          <w:rFonts w:asciiTheme="majorBidi" w:eastAsiaTheme="minorHAnsi" w:hAnsiTheme="majorBidi" w:cstheme="majorBidi"/>
          <w:sz w:val="22"/>
          <w:szCs w:val="22"/>
        </w:rPr>
        <w:t>before</w:t>
      </w:r>
      <w:r w:rsidRPr="00DA2056">
        <w:rPr>
          <w:rFonts w:asciiTheme="majorBidi" w:eastAsiaTheme="minorHAnsi" w:hAnsiTheme="majorBidi" w:cstheme="majorBidi"/>
          <w:sz w:val="22"/>
          <w:szCs w:val="22"/>
        </w:rPr>
        <w:t xml:space="preserve"> turbidity standardization </w:t>
      </w:r>
      <w:r w:rsidR="006E58D3" w:rsidRPr="00DA2056">
        <w:rPr>
          <w:rFonts w:asciiTheme="majorBidi" w:eastAsiaTheme="minorHAnsi" w:hAnsiTheme="majorBidi" w:cstheme="majorBidi"/>
          <w:sz w:val="22"/>
          <w:szCs w:val="22"/>
        </w:rPr>
        <w:t>as follow</w:t>
      </w:r>
      <w:r w:rsidRPr="00DA2056">
        <w:rPr>
          <w:rFonts w:asciiTheme="majorBidi" w:eastAsiaTheme="minorHAnsi" w:hAnsiTheme="majorBidi" w:cstheme="majorBidi"/>
          <w:sz w:val="22"/>
          <w:szCs w:val="22"/>
        </w:rPr>
        <w:t>s</w:t>
      </w:r>
      <w:r w:rsidR="006E58D3" w:rsidRPr="00DA2056">
        <w:rPr>
          <w:rFonts w:asciiTheme="majorBidi" w:eastAsiaTheme="minorHAnsi" w:hAnsiTheme="majorBidi" w:cstheme="majorBidi"/>
          <w:sz w:val="22"/>
          <w:szCs w:val="22"/>
        </w:rPr>
        <w:t>: e</w:t>
      </w:r>
      <w:r w:rsidR="00C82BE5" w:rsidRPr="00DA2056">
        <w:rPr>
          <w:rFonts w:asciiTheme="majorBidi" w:eastAsiaTheme="minorHAnsi" w:hAnsiTheme="majorBidi" w:cstheme="majorBidi"/>
          <w:sz w:val="22"/>
          <w:szCs w:val="22"/>
        </w:rPr>
        <w:t xml:space="preserve">ach </w:t>
      </w:r>
      <w:r w:rsidR="00C82BE5" w:rsidRPr="00DA2056">
        <w:rPr>
          <w:rFonts w:asciiTheme="majorBidi" w:eastAsiaTheme="minorHAnsi" w:hAnsiTheme="majorBidi" w:cstheme="majorBidi"/>
          <w:sz w:val="22"/>
          <w:szCs w:val="22"/>
        </w:rPr>
        <w:lastRenderedPageBreak/>
        <w:t>b</w:t>
      </w:r>
      <w:r w:rsidR="008739CB" w:rsidRPr="00DA2056">
        <w:rPr>
          <w:rFonts w:asciiTheme="majorBidi" w:eastAsiaTheme="minorHAnsi" w:hAnsiTheme="majorBidi" w:cstheme="majorBidi"/>
          <w:sz w:val="22"/>
          <w:szCs w:val="22"/>
        </w:rPr>
        <w:t xml:space="preserve">acterial isolate </w:t>
      </w:r>
      <w:r w:rsidR="009C65C1" w:rsidRPr="00DA2056">
        <w:rPr>
          <w:rFonts w:asciiTheme="majorBidi" w:eastAsiaTheme="minorHAnsi" w:hAnsiTheme="majorBidi" w:cstheme="majorBidi"/>
          <w:sz w:val="22"/>
          <w:szCs w:val="22"/>
        </w:rPr>
        <w:t xml:space="preserve">selected for the batch experiment </w:t>
      </w:r>
      <w:r w:rsidR="00C82BE5" w:rsidRPr="00DA2056">
        <w:rPr>
          <w:rFonts w:asciiTheme="majorBidi" w:eastAsiaTheme="minorHAnsi" w:hAnsiTheme="majorBidi" w:cstheme="majorBidi"/>
          <w:sz w:val="22"/>
          <w:szCs w:val="22"/>
        </w:rPr>
        <w:t xml:space="preserve">was inoculated </w:t>
      </w:r>
      <w:r w:rsidR="008739CB" w:rsidRPr="00DA2056">
        <w:rPr>
          <w:rFonts w:asciiTheme="majorBidi" w:eastAsiaTheme="minorHAnsi" w:hAnsiTheme="majorBidi" w:cstheme="majorBidi"/>
          <w:sz w:val="22"/>
          <w:szCs w:val="22"/>
        </w:rPr>
        <w:t>in</w:t>
      </w:r>
      <w:r w:rsidR="009C65C1" w:rsidRPr="00DA2056">
        <w:rPr>
          <w:rFonts w:asciiTheme="majorBidi" w:eastAsiaTheme="minorHAnsi" w:hAnsiTheme="majorBidi" w:cstheme="majorBidi"/>
          <w:sz w:val="22"/>
          <w:szCs w:val="22"/>
        </w:rPr>
        <w:t>to</w:t>
      </w:r>
      <w:r w:rsidR="002110B3" w:rsidRPr="00DA2056">
        <w:rPr>
          <w:rFonts w:asciiTheme="majorBidi" w:eastAsiaTheme="minorHAnsi" w:hAnsiTheme="majorBidi" w:cstheme="majorBidi"/>
          <w:sz w:val="22"/>
          <w:szCs w:val="22"/>
        </w:rPr>
        <w:t xml:space="preserve"> </w:t>
      </w:r>
      <w:r w:rsidR="00AB17EA" w:rsidRPr="00DA2056">
        <w:rPr>
          <w:rFonts w:asciiTheme="majorBidi" w:eastAsiaTheme="minorHAnsi" w:hAnsiTheme="majorBidi" w:cstheme="majorBidi"/>
          <w:sz w:val="22"/>
          <w:szCs w:val="22"/>
        </w:rPr>
        <w:t xml:space="preserve">a </w:t>
      </w:r>
      <w:r w:rsidR="00321E34" w:rsidRPr="00DA2056">
        <w:rPr>
          <w:rFonts w:asciiTheme="majorBidi" w:eastAsiaTheme="minorHAnsi" w:hAnsiTheme="majorBidi" w:cstheme="majorBidi"/>
          <w:sz w:val="22"/>
          <w:szCs w:val="22"/>
        </w:rPr>
        <w:t>100 m</w:t>
      </w:r>
      <w:r w:rsidR="009C65C1" w:rsidRPr="00DA2056">
        <w:rPr>
          <w:rFonts w:asciiTheme="majorBidi" w:eastAsiaTheme="minorHAnsi" w:hAnsiTheme="majorBidi" w:cstheme="majorBidi"/>
          <w:sz w:val="22"/>
          <w:szCs w:val="22"/>
        </w:rPr>
        <w:t>L</w:t>
      </w:r>
      <w:r w:rsidR="00321E34" w:rsidRPr="00DA2056">
        <w:rPr>
          <w:rFonts w:asciiTheme="majorBidi" w:eastAsiaTheme="minorHAnsi" w:hAnsiTheme="majorBidi" w:cstheme="majorBidi"/>
          <w:sz w:val="22"/>
          <w:szCs w:val="22"/>
        </w:rPr>
        <w:t xml:space="preserve"> flask containing </w:t>
      </w:r>
      <w:r w:rsidR="008739CB" w:rsidRPr="00DA2056">
        <w:rPr>
          <w:rFonts w:asciiTheme="majorBidi" w:eastAsiaTheme="minorHAnsi" w:hAnsiTheme="majorBidi" w:cstheme="majorBidi"/>
          <w:sz w:val="22"/>
          <w:szCs w:val="22"/>
        </w:rPr>
        <w:t>50 m</w:t>
      </w:r>
      <w:r w:rsidR="009C65C1" w:rsidRPr="00DA2056">
        <w:rPr>
          <w:rFonts w:asciiTheme="majorBidi" w:eastAsiaTheme="minorHAnsi" w:hAnsiTheme="majorBidi" w:cstheme="majorBidi"/>
          <w:sz w:val="22"/>
          <w:szCs w:val="22"/>
        </w:rPr>
        <w:t>L</w:t>
      </w:r>
      <w:r w:rsidR="008739CB" w:rsidRPr="00DA2056">
        <w:rPr>
          <w:rFonts w:asciiTheme="majorBidi" w:eastAsiaTheme="minorHAnsi" w:hAnsiTheme="majorBidi" w:cstheme="majorBidi"/>
          <w:sz w:val="22"/>
          <w:szCs w:val="22"/>
        </w:rPr>
        <w:t xml:space="preserve"> </w:t>
      </w:r>
      <w:r w:rsidR="005411DA" w:rsidRPr="00DA2056">
        <w:rPr>
          <w:rFonts w:asciiTheme="majorBidi" w:eastAsiaTheme="minorHAnsi" w:hAnsiTheme="majorBidi" w:cstheme="majorBidi"/>
          <w:sz w:val="22"/>
          <w:szCs w:val="22"/>
        </w:rPr>
        <w:t xml:space="preserve">of sterilized </w:t>
      </w:r>
      <w:r w:rsidR="008739CB" w:rsidRPr="00DA2056">
        <w:rPr>
          <w:rFonts w:asciiTheme="majorBidi" w:eastAsiaTheme="minorHAnsi" w:hAnsiTheme="majorBidi" w:cstheme="majorBidi"/>
          <w:sz w:val="22"/>
          <w:szCs w:val="22"/>
        </w:rPr>
        <w:t xml:space="preserve">wastewater broth </w:t>
      </w:r>
      <w:r w:rsidR="00C82BE5" w:rsidRPr="00DA2056">
        <w:rPr>
          <w:rFonts w:asciiTheme="majorBidi" w:eastAsiaTheme="minorHAnsi" w:hAnsiTheme="majorBidi" w:cstheme="majorBidi"/>
          <w:sz w:val="22"/>
          <w:szCs w:val="22"/>
        </w:rPr>
        <w:t>supplemented with</w:t>
      </w:r>
      <w:r w:rsidR="008739CB" w:rsidRPr="00DA2056">
        <w:rPr>
          <w:rFonts w:asciiTheme="majorBidi" w:eastAsiaTheme="minorHAnsi" w:hAnsiTheme="majorBidi" w:cstheme="majorBidi"/>
          <w:sz w:val="22"/>
          <w:szCs w:val="22"/>
        </w:rPr>
        <w:t xml:space="preserve"> peptone</w:t>
      </w:r>
      <w:r w:rsidR="004922B5" w:rsidRPr="00DA2056">
        <w:rPr>
          <w:rFonts w:asciiTheme="majorBidi" w:eastAsiaTheme="minorHAnsi" w:hAnsiTheme="majorBidi" w:cstheme="majorBidi"/>
          <w:sz w:val="22"/>
          <w:szCs w:val="22"/>
        </w:rPr>
        <w:t xml:space="preserve"> (0.5%)</w:t>
      </w:r>
      <w:r w:rsidR="008739CB" w:rsidRPr="00DA2056">
        <w:rPr>
          <w:rFonts w:asciiTheme="majorBidi" w:eastAsiaTheme="minorHAnsi" w:hAnsiTheme="majorBidi" w:cstheme="majorBidi"/>
          <w:sz w:val="22"/>
          <w:szCs w:val="22"/>
        </w:rPr>
        <w:t xml:space="preserve">. Flasks were </w:t>
      </w:r>
      <w:r w:rsidR="00F80761" w:rsidRPr="00DA2056">
        <w:rPr>
          <w:rFonts w:asciiTheme="majorBidi" w:eastAsiaTheme="minorHAnsi" w:hAnsiTheme="majorBidi" w:cstheme="majorBidi"/>
          <w:sz w:val="22"/>
          <w:szCs w:val="22"/>
        </w:rPr>
        <w:t>shaken at</w:t>
      </w:r>
      <w:r w:rsidR="008739CB" w:rsidRPr="00DA2056">
        <w:rPr>
          <w:rFonts w:asciiTheme="majorBidi" w:eastAsiaTheme="minorHAnsi" w:hAnsiTheme="majorBidi" w:cstheme="majorBidi"/>
          <w:sz w:val="22"/>
          <w:szCs w:val="22"/>
        </w:rPr>
        <w:t xml:space="preserve"> 120 rpm for 48 </w:t>
      </w:r>
      <w:r w:rsidR="008B5DEC" w:rsidRPr="00DA2056">
        <w:rPr>
          <w:rFonts w:asciiTheme="majorBidi" w:eastAsiaTheme="minorHAnsi" w:hAnsiTheme="majorBidi" w:cstheme="majorBidi"/>
          <w:sz w:val="22"/>
          <w:szCs w:val="22"/>
        </w:rPr>
        <w:t>h</w:t>
      </w:r>
      <w:r w:rsidR="004922B5" w:rsidRPr="00DA2056">
        <w:rPr>
          <w:rFonts w:asciiTheme="majorBidi" w:eastAsiaTheme="minorHAnsi" w:hAnsiTheme="majorBidi" w:cstheme="majorBidi"/>
          <w:sz w:val="22"/>
          <w:szCs w:val="22"/>
        </w:rPr>
        <w:t xml:space="preserve"> at 37°C</w:t>
      </w:r>
      <w:r w:rsidR="002019C9" w:rsidRPr="00DA2056">
        <w:rPr>
          <w:rFonts w:asciiTheme="majorBidi" w:eastAsiaTheme="minorHAnsi" w:hAnsiTheme="majorBidi" w:cstheme="majorBidi"/>
          <w:sz w:val="22"/>
          <w:szCs w:val="22"/>
        </w:rPr>
        <w:t>. After incubation, the bacterial cultures were centrif</w:t>
      </w:r>
      <w:r w:rsidR="003146E9" w:rsidRPr="00DA2056">
        <w:rPr>
          <w:rFonts w:asciiTheme="majorBidi" w:eastAsiaTheme="minorHAnsi" w:hAnsiTheme="majorBidi" w:cstheme="majorBidi"/>
          <w:sz w:val="22"/>
          <w:szCs w:val="22"/>
        </w:rPr>
        <w:t>uged at 6,000 rpm for 10 min</w:t>
      </w:r>
      <w:r w:rsidR="002019C9" w:rsidRPr="00DA2056">
        <w:rPr>
          <w:rFonts w:asciiTheme="majorBidi" w:eastAsiaTheme="minorHAnsi" w:hAnsiTheme="majorBidi" w:cstheme="majorBidi"/>
          <w:sz w:val="22"/>
          <w:szCs w:val="22"/>
        </w:rPr>
        <w:t xml:space="preserve"> under sterile conditions. The bacterial pellets were </w:t>
      </w:r>
      <w:r w:rsidR="003C1B8F" w:rsidRPr="00DA2056">
        <w:rPr>
          <w:rFonts w:asciiTheme="majorBidi" w:eastAsiaTheme="minorHAnsi" w:hAnsiTheme="majorBidi" w:cstheme="majorBidi"/>
          <w:sz w:val="22"/>
          <w:szCs w:val="22"/>
        </w:rPr>
        <w:t xml:space="preserve">collected and </w:t>
      </w:r>
      <w:r w:rsidR="00596318">
        <w:rPr>
          <w:rFonts w:asciiTheme="majorBidi" w:eastAsiaTheme="minorHAnsi" w:hAnsiTheme="majorBidi" w:cstheme="majorBidi"/>
          <w:sz w:val="22"/>
          <w:szCs w:val="22"/>
        </w:rPr>
        <w:t>washed twice with</w:t>
      </w:r>
      <w:r w:rsidR="002019C9" w:rsidRPr="00DA2056">
        <w:rPr>
          <w:rFonts w:asciiTheme="majorBidi" w:eastAsiaTheme="minorHAnsi" w:hAnsiTheme="majorBidi" w:cstheme="majorBidi"/>
          <w:sz w:val="22"/>
          <w:szCs w:val="22"/>
        </w:rPr>
        <w:t xml:space="preserve"> sterile saline solution. The washed cells were then suspended in sterile saline, and the turbidity of each suspension was adjusted to a 0.5 McFarland standard before use in the biodegradation experiment</w:t>
      </w:r>
      <w:r w:rsidR="00F76EF8" w:rsidRPr="00DA2056">
        <w:rPr>
          <w:rFonts w:asciiTheme="majorBidi" w:eastAsiaTheme="minorHAnsi" w:hAnsiTheme="majorBidi" w:cstheme="majorBidi"/>
          <w:sz w:val="22"/>
          <w:szCs w:val="22"/>
        </w:rPr>
        <w:t>.</w:t>
      </w:r>
      <w:r w:rsidR="00B11F32" w:rsidRPr="00DA2056">
        <w:rPr>
          <w:rFonts w:asciiTheme="majorBidi" w:eastAsiaTheme="minorHAnsi" w:hAnsiTheme="majorBidi" w:cstheme="majorBidi"/>
          <w:sz w:val="22"/>
          <w:szCs w:val="22"/>
        </w:rPr>
        <w:t xml:space="preserve"> </w:t>
      </w:r>
    </w:p>
    <w:p w14:paraId="542AAA39" w14:textId="7BCEB2FD" w:rsidR="00321E34" w:rsidRPr="00E60AAC" w:rsidRDefault="00457BDE" w:rsidP="000F03BD">
      <w:pPr>
        <w:pStyle w:val="Rn3"/>
        <w:rPr>
          <w:lang w:val="en-US"/>
        </w:rPr>
      </w:pPr>
      <w:r w:rsidRPr="00E60AAC">
        <w:rPr>
          <w:lang w:val="en-US"/>
        </w:rPr>
        <w:t xml:space="preserve">2.5.2. </w:t>
      </w:r>
      <w:r w:rsidR="006A0516" w:rsidRPr="00E60AAC">
        <w:rPr>
          <w:lang w:val="en-US"/>
        </w:rPr>
        <w:t>Biodegradation S</w:t>
      </w:r>
      <w:r w:rsidR="00321E34" w:rsidRPr="00E60AAC">
        <w:rPr>
          <w:lang w:val="en-US"/>
        </w:rPr>
        <w:t>tudy</w:t>
      </w:r>
    </w:p>
    <w:p w14:paraId="609C207A" w14:textId="029807DA" w:rsidR="003E5944" w:rsidRPr="00DA2056" w:rsidRDefault="008739CB" w:rsidP="00F3551E">
      <w:pPr>
        <w:spacing w:before="0"/>
        <w:ind w:firstLine="284"/>
        <w:jc w:val="both"/>
        <w:rPr>
          <w:rFonts w:asciiTheme="majorBidi" w:hAnsiTheme="majorBidi" w:cstheme="majorBidi"/>
        </w:rPr>
      </w:pPr>
      <w:r w:rsidRPr="00DA2056">
        <w:rPr>
          <w:rFonts w:asciiTheme="majorBidi" w:hAnsiTheme="majorBidi" w:cstheme="majorBidi"/>
        </w:rPr>
        <w:t xml:space="preserve">A batch experiment was conducted </w:t>
      </w:r>
      <w:r w:rsidR="00C82BE5" w:rsidRPr="00DA2056">
        <w:rPr>
          <w:rFonts w:asciiTheme="majorBidi" w:hAnsiTheme="majorBidi" w:cstheme="majorBidi"/>
        </w:rPr>
        <w:t>by adding</w:t>
      </w:r>
      <w:r w:rsidRPr="00DA2056">
        <w:rPr>
          <w:rFonts w:asciiTheme="majorBidi" w:hAnsiTheme="majorBidi" w:cstheme="majorBidi"/>
        </w:rPr>
        <w:t xml:space="preserve"> </w:t>
      </w:r>
      <w:r w:rsidR="00C82BE5" w:rsidRPr="00DA2056">
        <w:rPr>
          <w:rFonts w:asciiTheme="majorBidi" w:hAnsiTheme="majorBidi" w:cstheme="majorBidi"/>
        </w:rPr>
        <w:t>10</w:t>
      </w:r>
      <w:r w:rsidR="00A170DA" w:rsidRPr="00DA2056">
        <w:rPr>
          <w:rFonts w:asciiTheme="majorBidi" w:hAnsiTheme="majorBidi" w:cstheme="majorBidi"/>
        </w:rPr>
        <w:t xml:space="preserve"> m</w:t>
      </w:r>
      <w:r w:rsidR="009C65C1" w:rsidRPr="00DA2056">
        <w:rPr>
          <w:rFonts w:asciiTheme="majorBidi" w:hAnsiTheme="majorBidi" w:cstheme="majorBidi"/>
        </w:rPr>
        <w:t>L</w:t>
      </w:r>
      <w:r w:rsidRPr="00DA2056">
        <w:rPr>
          <w:rFonts w:asciiTheme="majorBidi" w:hAnsiTheme="majorBidi" w:cstheme="majorBidi"/>
        </w:rPr>
        <w:t xml:space="preserve"> </w:t>
      </w:r>
      <w:r w:rsidR="00703F14" w:rsidRPr="00DA2056">
        <w:rPr>
          <w:rFonts w:asciiTheme="majorBidi" w:hAnsiTheme="majorBidi" w:cstheme="majorBidi"/>
        </w:rPr>
        <w:t>of</w:t>
      </w:r>
      <w:r w:rsidR="00A170DA" w:rsidRPr="00DA2056">
        <w:rPr>
          <w:rFonts w:asciiTheme="majorBidi" w:hAnsiTheme="majorBidi" w:cstheme="majorBidi"/>
        </w:rPr>
        <w:t xml:space="preserve"> bacterial </w:t>
      </w:r>
      <w:r w:rsidR="00321E34" w:rsidRPr="00DA2056">
        <w:rPr>
          <w:rFonts w:asciiTheme="majorBidi" w:hAnsiTheme="majorBidi" w:cstheme="majorBidi"/>
        </w:rPr>
        <w:t xml:space="preserve">inoculum to </w:t>
      </w:r>
      <w:r w:rsidR="00466254" w:rsidRPr="00DA2056">
        <w:rPr>
          <w:rFonts w:asciiTheme="majorBidi" w:hAnsiTheme="majorBidi" w:cstheme="majorBidi"/>
        </w:rPr>
        <w:t>90 m</w:t>
      </w:r>
      <w:r w:rsidR="002103F5" w:rsidRPr="00DA2056">
        <w:rPr>
          <w:rFonts w:asciiTheme="majorBidi" w:hAnsiTheme="majorBidi" w:cstheme="majorBidi"/>
        </w:rPr>
        <w:t>L</w:t>
      </w:r>
      <w:r w:rsidR="00466254" w:rsidRPr="00DA2056">
        <w:rPr>
          <w:rFonts w:asciiTheme="majorBidi" w:hAnsiTheme="majorBidi" w:cstheme="majorBidi"/>
        </w:rPr>
        <w:t xml:space="preserve"> of non-</w:t>
      </w:r>
      <w:r w:rsidR="00703F14" w:rsidRPr="00DA2056">
        <w:rPr>
          <w:rFonts w:asciiTheme="majorBidi" w:hAnsiTheme="majorBidi" w:cstheme="majorBidi"/>
        </w:rPr>
        <w:t>sterile</w:t>
      </w:r>
      <w:r w:rsidR="00466254" w:rsidRPr="00DA2056">
        <w:rPr>
          <w:rFonts w:asciiTheme="majorBidi" w:hAnsiTheme="majorBidi" w:cstheme="majorBidi"/>
        </w:rPr>
        <w:t xml:space="preserve"> wastewater</w:t>
      </w:r>
      <w:r w:rsidR="00703F14" w:rsidRPr="00DA2056">
        <w:rPr>
          <w:rFonts w:asciiTheme="majorBidi" w:hAnsiTheme="majorBidi" w:cstheme="majorBidi"/>
        </w:rPr>
        <w:t xml:space="preserve"> in </w:t>
      </w:r>
      <w:r w:rsidR="00AB17EA" w:rsidRPr="00DA2056">
        <w:rPr>
          <w:rFonts w:asciiTheme="majorBidi" w:hAnsiTheme="majorBidi" w:cstheme="majorBidi"/>
        </w:rPr>
        <w:t xml:space="preserve">a </w:t>
      </w:r>
      <w:r w:rsidR="00703F14" w:rsidRPr="00DA2056">
        <w:rPr>
          <w:rFonts w:asciiTheme="majorBidi" w:hAnsiTheme="majorBidi" w:cstheme="majorBidi"/>
        </w:rPr>
        <w:t>250 m</w:t>
      </w:r>
      <w:r w:rsidR="009C65C1" w:rsidRPr="00DA2056">
        <w:rPr>
          <w:rFonts w:asciiTheme="majorBidi" w:hAnsiTheme="majorBidi" w:cstheme="majorBidi"/>
        </w:rPr>
        <w:t>L</w:t>
      </w:r>
      <w:r w:rsidR="00703F14" w:rsidRPr="00DA2056">
        <w:rPr>
          <w:rFonts w:asciiTheme="majorBidi" w:hAnsiTheme="majorBidi" w:cstheme="majorBidi"/>
        </w:rPr>
        <w:t xml:space="preserve"> flask</w:t>
      </w:r>
      <w:r w:rsidR="00C82BE5" w:rsidRPr="00DA2056">
        <w:rPr>
          <w:rFonts w:asciiTheme="majorBidi" w:hAnsiTheme="majorBidi" w:cstheme="majorBidi"/>
        </w:rPr>
        <w:t>, and the</w:t>
      </w:r>
      <w:r w:rsidR="00466254" w:rsidRPr="00DA2056">
        <w:rPr>
          <w:rFonts w:asciiTheme="majorBidi" w:hAnsiTheme="majorBidi" w:cstheme="majorBidi"/>
        </w:rPr>
        <w:t xml:space="preserve"> control </w:t>
      </w:r>
      <w:r w:rsidR="00C82BE5" w:rsidRPr="00DA2056">
        <w:rPr>
          <w:rFonts w:asciiTheme="majorBidi" w:hAnsiTheme="majorBidi" w:cstheme="majorBidi"/>
        </w:rPr>
        <w:t>contain</w:t>
      </w:r>
      <w:r w:rsidR="00596318">
        <w:rPr>
          <w:rFonts w:asciiTheme="majorBidi" w:hAnsiTheme="majorBidi" w:cstheme="majorBidi"/>
        </w:rPr>
        <w:t>ed</w:t>
      </w:r>
      <w:r w:rsidR="00466254" w:rsidRPr="00DA2056">
        <w:rPr>
          <w:rFonts w:asciiTheme="majorBidi" w:hAnsiTheme="majorBidi" w:cstheme="majorBidi"/>
        </w:rPr>
        <w:t xml:space="preserve"> </w:t>
      </w:r>
      <w:r w:rsidR="00C82BE5" w:rsidRPr="00DA2056">
        <w:rPr>
          <w:rFonts w:asciiTheme="majorBidi" w:hAnsiTheme="majorBidi" w:cstheme="majorBidi"/>
        </w:rPr>
        <w:t>only 100 m</w:t>
      </w:r>
      <w:r w:rsidR="009C65C1" w:rsidRPr="00DA2056">
        <w:rPr>
          <w:rFonts w:asciiTheme="majorBidi" w:hAnsiTheme="majorBidi" w:cstheme="majorBidi"/>
        </w:rPr>
        <w:t>L</w:t>
      </w:r>
      <w:r w:rsidR="00C82BE5" w:rsidRPr="00DA2056">
        <w:rPr>
          <w:rFonts w:asciiTheme="majorBidi" w:hAnsiTheme="majorBidi" w:cstheme="majorBidi"/>
        </w:rPr>
        <w:t xml:space="preserve"> of </w:t>
      </w:r>
      <w:r w:rsidR="002110B3" w:rsidRPr="00DA2056">
        <w:rPr>
          <w:rFonts w:asciiTheme="majorBidi" w:hAnsiTheme="majorBidi" w:cstheme="majorBidi"/>
        </w:rPr>
        <w:t>non-sterile</w:t>
      </w:r>
      <w:r w:rsidR="00466254" w:rsidRPr="00DA2056">
        <w:rPr>
          <w:rFonts w:asciiTheme="majorBidi" w:hAnsiTheme="majorBidi" w:cstheme="majorBidi"/>
        </w:rPr>
        <w:t xml:space="preserve"> </w:t>
      </w:r>
      <w:r w:rsidR="00C82BE5" w:rsidRPr="00DA2056">
        <w:rPr>
          <w:rFonts w:asciiTheme="majorBidi" w:hAnsiTheme="majorBidi" w:cstheme="majorBidi"/>
        </w:rPr>
        <w:t>wastewater</w:t>
      </w:r>
      <w:r w:rsidR="00466254" w:rsidRPr="00DA2056">
        <w:rPr>
          <w:rFonts w:asciiTheme="majorBidi" w:hAnsiTheme="majorBidi" w:cstheme="majorBidi"/>
        </w:rPr>
        <w:t xml:space="preserve">. </w:t>
      </w:r>
      <w:r w:rsidR="00C82BE5" w:rsidRPr="00DA2056">
        <w:rPr>
          <w:rFonts w:asciiTheme="majorBidi" w:hAnsiTheme="majorBidi" w:cstheme="majorBidi"/>
        </w:rPr>
        <w:t xml:space="preserve">All </w:t>
      </w:r>
      <w:r w:rsidR="00466254" w:rsidRPr="00DA2056">
        <w:rPr>
          <w:rFonts w:asciiTheme="majorBidi" w:hAnsiTheme="majorBidi" w:cstheme="majorBidi"/>
        </w:rPr>
        <w:t xml:space="preserve">flasks were </w:t>
      </w:r>
      <w:r w:rsidR="007F12F9" w:rsidRPr="00DA2056">
        <w:rPr>
          <w:rFonts w:asciiTheme="majorBidi" w:hAnsiTheme="majorBidi" w:cstheme="majorBidi"/>
        </w:rPr>
        <w:t>incubated o</w:t>
      </w:r>
      <w:r w:rsidR="00C82BE5" w:rsidRPr="00DA2056">
        <w:rPr>
          <w:rFonts w:asciiTheme="majorBidi" w:hAnsiTheme="majorBidi" w:cstheme="majorBidi"/>
        </w:rPr>
        <w:t xml:space="preserve">n </w:t>
      </w:r>
      <w:r w:rsidR="00596318">
        <w:rPr>
          <w:rFonts w:asciiTheme="majorBidi" w:hAnsiTheme="majorBidi" w:cstheme="majorBidi"/>
        </w:rPr>
        <w:t xml:space="preserve">a </w:t>
      </w:r>
      <w:r w:rsidR="00C82BE5" w:rsidRPr="00DA2056">
        <w:rPr>
          <w:rFonts w:asciiTheme="majorBidi" w:hAnsiTheme="majorBidi" w:cstheme="majorBidi"/>
        </w:rPr>
        <w:t xml:space="preserve">shaker </w:t>
      </w:r>
      <w:r w:rsidR="004736A5" w:rsidRPr="00DA2056">
        <w:rPr>
          <w:rFonts w:asciiTheme="majorBidi" w:hAnsiTheme="majorBidi" w:cstheme="majorBidi"/>
        </w:rPr>
        <w:t>at</w:t>
      </w:r>
      <w:r w:rsidR="00466254" w:rsidRPr="00DA2056">
        <w:rPr>
          <w:rFonts w:asciiTheme="majorBidi" w:hAnsiTheme="majorBidi" w:cstheme="majorBidi"/>
        </w:rPr>
        <w:t xml:space="preserve"> 120 rpm for 72 h</w:t>
      </w:r>
      <w:r w:rsidR="00C82BE5" w:rsidRPr="00DA2056">
        <w:rPr>
          <w:rFonts w:asciiTheme="majorBidi" w:hAnsiTheme="majorBidi" w:cstheme="majorBidi"/>
        </w:rPr>
        <w:t xml:space="preserve"> at 37°C</w:t>
      </w:r>
      <w:r w:rsidR="00466254" w:rsidRPr="00DA2056">
        <w:rPr>
          <w:rFonts w:asciiTheme="majorBidi" w:hAnsiTheme="majorBidi" w:cstheme="majorBidi"/>
        </w:rPr>
        <w:t xml:space="preserve">. </w:t>
      </w:r>
      <w:r w:rsidR="002019C9" w:rsidRPr="00DA2056">
        <w:rPr>
          <w:rFonts w:asciiTheme="majorBidi" w:hAnsiTheme="majorBidi" w:cstheme="majorBidi"/>
        </w:rPr>
        <w:t xml:space="preserve">After incubation, the samples were centrifuged </w:t>
      </w:r>
      <w:r w:rsidR="003372CA" w:rsidRPr="00DA2056">
        <w:rPr>
          <w:rFonts w:asciiTheme="majorBidi" w:hAnsiTheme="majorBidi" w:cstheme="majorBidi"/>
        </w:rPr>
        <w:t>at 10,000 rpm for 20 mi</w:t>
      </w:r>
      <w:r w:rsidR="003146E9" w:rsidRPr="00DA2056">
        <w:rPr>
          <w:rFonts w:asciiTheme="majorBidi" w:hAnsiTheme="majorBidi" w:cstheme="majorBidi"/>
        </w:rPr>
        <w:t>n</w:t>
      </w:r>
      <w:r w:rsidR="002019C9" w:rsidRPr="00DA2056">
        <w:rPr>
          <w:rFonts w:asciiTheme="majorBidi" w:hAnsiTheme="majorBidi" w:cstheme="majorBidi"/>
        </w:rPr>
        <w:t xml:space="preserve">. The supernatant </w:t>
      </w:r>
      <w:r w:rsidR="002103F5" w:rsidRPr="00DA2056">
        <w:rPr>
          <w:rFonts w:asciiTheme="majorBidi" w:hAnsiTheme="majorBidi" w:cstheme="majorBidi"/>
        </w:rPr>
        <w:t>was</w:t>
      </w:r>
      <w:r w:rsidR="002C0C9D" w:rsidRPr="00DA2056">
        <w:rPr>
          <w:rFonts w:asciiTheme="majorBidi" w:hAnsiTheme="majorBidi" w:cstheme="majorBidi"/>
        </w:rPr>
        <w:t xml:space="preserve"> </w:t>
      </w:r>
      <w:r w:rsidR="00466254" w:rsidRPr="00DA2056">
        <w:rPr>
          <w:rFonts w:asciiTheme="majorBidi" w:hAnsiTheme="majorBidi" w:cstheme="majorBidi"/>
        </w:rPr>
        <w:t xml:space="preserve">used </w:t>
      </w:r>
      <w:r w:rsidR="00596318">
        <w:rPr>
          <w:rFonts w:asciiTheme="majorBidi" w:hAnsiTheme="majorBidi" w:cstheme="majorBidi"/>
        </w:rPr>
        <w:t>to measure COD, BOD, nitrate, ammonia, phosphate, TDS, and TSS in accordance with recommended procedures for water and wastewater analysis</w:t>
      </w:r>
      <w:r w:rsidR="003C1B8F" w:rsidRPr="00DA2056">
        <w:rPr>
          <w:rFonts w:asciiTheme="majorBidi" w:hAnsiTheme="majorBidi" w:cstheme="majorBidi"/>
        </w:rPr>
        <w:t xml:space="preserve"> </w:t>
      </w:r>
      <w:r w:rsidR="007F12F9" w:rsidRPr="00DA2056">
        <w:rPr>
          <w:rFonts w:asciiTheme="majorBidi" w:hAnsiTheme="majorBidi" w:cstheme="majorBidi"/>
        </w:rPr>
        <w:t>(APHA</w:t>
      </w:r>
      <w:r w:rsidR="00466254" w:rsidRPr="00DA2056">
        <w:rPr>
          <w:rFonts w:asciiTheme="majorBidi" w:hAnsiTheme="majorBidi" w:cstheme="majorBidi"/>
        </w:rPr>
        <w:t xml:space="preserve"> 2005). </w:t>
      </w:r>
      <w:r w:rsidR="005A6789" w:rsidRPr="00DA2056">
        <w:rPr>
          <w:rFonts w:asciiTheme="majorBidi" w:hAnsiTheme="majorBidi" w:cstheme="majorBidi"/>
        </w:rPr>
        <w:t>R</w:t>
      </w:r>
      <w:r w:rsidR="00466254" w:rsidRPr="00DA2056">
        <w:rPr>
          <w:rFonts w:asciiTheme="majorBidi" w:hAnsiTheme="majorBidi" w:cstheme="majorBidi"/>
        </w:rPr>
        <w:t>emoval efficiencies were determin</w:t>
      </w:r>
      <w:r w:rsidR="00853997" w:rsidRPr="00DA2056">
        <w:rPr>
          <w:rFonts w:asciiTheme="majorBidi" w:hAnsiTheme="majorBidi" w:cstheme="majorBidi"/>
        </w:rPr>
        <w:t>ed using the follo</w:t>
      </w:r>
      <w:r w:rsidR="00B5553E" w:rsidRPr="00DA2056">
        <w:rPr>
          <w:rFonts w:asciiTheme="majorBidi" w:hAnsiTheme="majorBidi" w:cstheme="majorBidi"/>
        </w:rPr>
        <w:t>wing equation (</w:t>
      </w:r>
      <w:proofErr w:type="spellStart"/>
      <w:r w:rsidR="00B5553E" w:rsidRPr="00DA2056">
        <w:rPr>
          <w:rFonts w:asciiTheme="majorBidi" w:hAnsiTheme="majorBidi" w:cstheme="majorBidi"/>
        </w:rPr>
        <w:t>Sonune</w:t>
      </w:r>
      <w:proofErr w:type="spellEnd"/>
      <w:r w:rsidR="00B5553E" w:rsidRPr="00DA2056">
        <w:rPr>
          <w:rFonts w:asciiTheme="majorBidi" w:hAnsiTheme="majorBidi" w:cstheme="majorBidi"/>
        </w:rPr>
        <w:t xml:space="preserve"> &amp; </w:t>
      </w:r>
      <w:proofErr w:type="spellStart"/>
      <w:r w:rsidR="00B5553E" w:rsidRPr="00DA2056">
        <w:rPr>
          <w:rFonts w:asciiTheme="majorBidi" w:hAnsiTheme="majorBidi" w:cstheme="majorBidi"/>
        </w:rPr>
        <w:t>Garode</w:t>
      </w:r>
      <w:proofErr w:type="spellEnd"/>
      <w:r w:rsidR="00B44FD2">
        <w:rPr>
          <w:rFonts w:asciiTheme="majorBidi" w:hAnsiTheme="majorBidi" w:cstheme="majorBidi"/>
        </w:rPr>
        <w:t>,</w:t>
      </w:r>
      <w:r w:rsidR="00B5553E" w:rsidRPr="00DA2056">
        <w:rPr>
          <w:rFonts w:asciiTheme="majorBidi" w:hAnsiTheme="majorBidi" w:cstheme="majorBidi"/>
        </w:rPr>
        <w:t xml:space="preserve"> </w:t>
      </w:r>
      <w:r w:rsidR="00853997" w:rsidRPr="00DA2056">
        <w:rPr>
          <w:rFonts w:asciiTheme="majorBidi" w:hAnsiTheme="majorBidi" w:cstheme="majorBidi"/>
        </w:rPr>
        <w:t>2018):</w:t>
      </w:r>
    </w:p>
    <w:p w14:paraId="7F037B9B" w14:textId="3BD3064A" w:rsidR="00265371" w:rsidRPr="00AD5A78" w:rsidRDefault="00AD5A78" w:rsidP="00BE0C4A">
      <w:pPr>
        <w:tabs>
          <w:tab w:val="right" w:pos="9638"/>
        </w:tabs>
        <w:spacing w:before="60" w:after="60"/>
        <w:ind w:firstLine="2693"/>
        <w:rPr>
          <w:rFonts w:asciiTheme="majorBidi" w:eastAsiaTheme="minorEastAsia" w:hAnsiTheme="majorBidi" w:cstheme="majorBidi"/>
          <w:sz w:val="24"/>
          <w:szCs w:val="24"/>
        </w:rPr>
      </w:pPr>
      <m:oMath>
        <m:r>
          <w:rPr>
            <w:rFonts w:ascii="Cambria Math" w:hAnsi="Cambria Math" w:cstheme="majorBidi"/>
            <w:sz w:val="24"/>
            <w:szCs w:val="24"/>
          </w:rPr>
          <m:t>Removal efficiency (RE%)=</m:t>
        </m:r>
        <m:f>
          <m:fPr>
            <m:ctrlPr>
              <w:rPr>
                <w:rFonts w:ascii="Cambria Math" w:hAnsi="Cambria Math" w:cstheme="majorBidi"/>
                <w:i/>
                <w:sz w:val="24"/>
                <w:szCs w:val="24"/>
              </w:rPr>
            </m:ctrlPr>
          </m:fPr>
          <m:num>
            <m:r>
              <w:rPr>
                <w:rFonts w:ascii="Cambria Math" w:hAnsi="Cambria Math" w:cstheme="majorBidi"/>
                <w:sz w:val="24"/>
                <w:szCs w:val="24"/>
              </w:rPr>
              <m:t>C0-CR</m:t>
            </m:r>
          </m:num>
          <m:den>
            <m:r>
              <w:rPr>
                <w:rFonts w:ascii="Cambria Math" w:hAnsi="Cambria Math" w:cstheme="majorBidi"/>
                <w:sz w:val="24"/>
                <w:szCs w:val="24"/>
              </w:rPr>
              <m:t>C0</m:t>
            </m:r>
          </m:den>
        </m:f>
        <m:r>
          <w:rPr>
            <w:rFonts w:ascii="Cambria Math" w:hAnsi="Cambria Math" w:cstheme="majorBidi"/>
            <w:sz w:val="24"/>
            <w:szCs w:val="24"/>
          </w:rPr>
          <m:t>×100</m:t>
        </m:r>
      </m:oMath>
      <w:r>
        <w:rPr>
          <w:rFonts w:asciiTheme="majorBidi" w:eastAsiaTheme="minorEastAsia" w:hAnsiTheme="majorBidi" w:cstheme="majorBidi"/>
          <w:sz w:val="24"/>
          <w:szCs w:val="24"/>
        </w:rPr>
        <w:tab/>
        <w:t>(1)</w:t>
      </w:r>
    </w:p>
    <w:p w14:paraId="7A45BACC" w14:textId="7395D917" w:rsidR="00F86FAD" w:rsidRPr="00DA2056" w:rsidRDefault="00FB7D09" w:rsidP="00F3551E">
      <w:pPr>
        <w:spacing w:before="0"/>
        <w:jc w:val="both"/>
        <w:rPr>
          <w:rFonts w:asciiTheme="majorBidi" w:hAnsiTheme="majorBidi" w:cstheme="majorBidi"/>
        </w:rPr>
      </w:pPr>
      <w:r w:rsidRPr="00DA2056">
        <w:rPr>
          <w:rFonts w:asciiTheme="majorBidi" w:hAnsiTheme="majorBidi" w:cstheme="majorBidi"/>
        </w:rPr>
        <w:t>w</w:t>
      </w:r>
      <w:r w:rsidR="005A6789" w:rsidRPr="00DA2056">
        <w:rPr>
          <w:rFonts w:asciiTheme="majorBidi" w:hAnsiTheme="majorBidi" w:cstheme="majorBidi"/>
        </w:rPr>
        <w:t>here</w:t>
      </w:r>
      <w:r w:rsidR="00F86FAD" w:rsidRPr="00DA2056">
        <w:rPr>
          <w:rFonts w:asciiTheme="majorBidi" w:hAnsiTheme="majorBidi" w:cstheme="majorBidi"/>
        </w:rPr>
        <w:t>:</w:t>
      </w:r>
    </w:p>
    <w:p w14:paraId="3519A41D" w14:textId="55AAC866" w:rsidR="00F86FAD" w:rsidRPr="00DA2056" w:rsidRDefault="001720C6" w:rsidP="00F3551E">
      <w:pPr>
        <w:spacing w:before="0"/>
        <w:jc w:val="both"/>
        <w:rPr>
          <w:rFonts w:asciiTheme="majorBidi" w:hAnsiTheme="majorBidi" w:cstheme="majorBidi"/>
        </w:rPr>
      </w:pPr>
      <w:r w:rsidRPr="00DA2056">
        <w:rPr>
          <w:rFonts w:asciiTheme="majorBidi" w:hAnsiTheme="majorBidi" w:cstheme="majorBidi"/>
        </w:rPr>
        <w:t>C0</w:t>
      </w:r>
      <w:r w:rsidR="00FB7D09" w:rsidRPr="00DA2056">
        <w:rPr>
          <w:rFonts w:asciiTheme="majorBidi" w:hAnsiTheme="majorBidi" w:cstheme="majorBidi"/>
        </w:rPr>
        <w:t xml:space="preserve"> – </w:t>
      </w:r>
      <w:r w:rsidR="008739CB" w:rsidRPr="00DA2056">
        <w:rPr>
          <w:rFonts w:asciiTheme="majorBidi" w:hAnsiTheme="majorBidi" w:cstheme="majorBidi"/>
        </w:rPr>
        <w:t xml:space="preserve">the </w:t>
      </w:r>
      <w:r w:rsidR="00853997" w:rsidRPr="00DA2056">
        <w:rPr>
          <w:rFonts w:asciiTheme="majorBidi" w:hAnsiTheme="majorBidi" w:cstheme="majorBidi"/>
        </w:rPr>
        <w:t xml:space="preserve">concentration </w:t>
      </w:r>
      <w:r w:rsidR="00F86FAD" w:rsidRPr="00DA2056">
        <w:rPr>
          <w:rFonts w:asciiTheme="majorBidi" w:hAnsiTheme="majorBidi" w:cstheme="majorBidi"/>
        </w:rPr>
        <w:t>of</w:t>
      </w:r>
      <w:r w:rsidR="005A6789" w:rsidRPr="00DA2056">
        <w:rPr>
          <w:rFonts w:asciiTheme="majorBidi" w:hAnsiTheme="majorBidi" w:cstheme="majorBidi"/>
        </w:rPr>
        <w:t xml:space="preserve"> the</w:t>
      </w:r>
      <w:r w:rsidR="0072664C" w:rsidRPr="00DA2056">
        <w:rPr>
          <w:rFonts w:asciiTheme="majorBidi" w:hAnsiTheme="majorBidi" w:cstheme="majorBidi"/>
        </w:rPr>
        <w:t xml:space="preserve"> control</w:t>
      </w:r>
      <w:r w:rsidR="00F86FAD" w:rsidRPr="00DA2056">
        <w:rPr>
          <w:rFonts w:asciiTheme="majorBidi" w:hAnsiTheme="majorBidi" w:cstheme="majorBidi"/>
        </w:rPr>
        <w:t>,</w:t>
      </w:r>
      <w:r w:rsidR="001E1C66" w:rsidRPr="00DA2056">
        <w:rPr>
          <w:rFonts w:asciiTheme="majorBidi" w:hAnsiTheme="majorBidi" w:cstheme="majorBidi"/>
        </w:rPr>
        <w:t xml:space="preserve"> </w:t>
      </w:r>
    </w:p>
    <w:p w14:paraId="3CC404E2" w14:textId="39E5372E" w:rsidR="0072664C" w:rsidRPr="00DA2056" w:rsidRDefault="008739CB" w:rsidP="00F3551E">
      <w:pPr>
        <w:spacing w:before="0"/>
        <w:jc w:val="both"/>
        <w:rPr>
          <w:rFonts w:asciiTheme="majorBidi" w:hAnsiTheme="majorBidi" w:cstheme="majorBidi"/>
        </w:rPr>
      </w:pPr>
      <w:r w:rsidRPr="00DA2056">
        <w:rPr>
          <w:rFonts w:asciiTheme="majorBidi" w:hAnsiTheme="majorBidi" w:cstheme="majorBidi"/>
        </w:rPr>
        <w:t>C</w:t>
      </w:r>
      <w:r w:rsidR="006A0516" w:rsidRPr="00DA2056">
        <w:rPr>
          <w:rFonts w:asciiTheme="majorBidi" w:hAnsiTheme="majorBidi" w:cstheme="majorBidi"/>
        </w:rPr>
        <w:t>R</w:t>
      </w:r>
      <w:r w:rsidR="00FB7D09" w:rsidRPr="00DA2056">
        <w:rPr>
          <w:rFonts w:asciiTheme="majorBidi" w:hAnsiTheme="majorBidi" w:cstheme="majorBidi"/>
        </w:rPr>
        <w:t xml:space="preserve"> – </w:t>
      </w:r>
      <w:r w:rsidRPr="00DA2056">
        <w:rPr>
          <w:rFonts w:asciiTheme="majorBidi" w:hAnsiTheme="majorBidi" w:cstheme="majorBidi"/>
        </w:rPr>
        <w:t xml:space="preserve">the concentration </w:t>
      </w:r>
      <w:r w:rsidR="001E1C66" w:rsidRPr="00DA2056">
        <w:rPr>
          <w:rFonts w:asciiTheme="majorBidi" w:hAnsiTheme="majorBidi" w:cstheme="majorBidi"/>
        </w:rPr>
        <w:t xml:space="preserve">after </w:t>
      </w:r>
      <w:r w:rsidR="0072664C" w:rsidRPr="00DA2056">
        <w:rPr>
          <w:rFonts w:asciiTheme="majorBidi" w:hAnsiTheme="majorBidi" w:cstheme="majorBidi"/>
        </w:rPr>
        <w:t xml:space="preserve">bacterial </w:t>
      </w:r>
      <w:r w:rsidRPr="00DA2056">
        <w:rPr>
          <w:rFonts w:asciiTheme="majorBidi" w:hAnsiTheme="majorBidi" w:cstheme="majorBidi"/>
        </w:rPr>
        <w:t>treatment.</w:t>
      </w:r>
      <w:r w:rsidR="0072664C" w:rsidRPr="00DA2056">
        <w:rPr>
          <w:rFonts w:asciiTheme="majorBidi" w:hAnsiTheme="majorBidi" w:cstheme="majorBidi"/>
        </w:rPr>
        <w:t xml:space="preserve"> </w:t>
      </w:r>
    </w:p>
    <w:p w14:paraId="3EDE0BCC" w14:textId="7B7691DD" w:rsidR="00354C63" w:rsidRPr="00E60AAC" w:rsidRDefault="00354C63" w:rsidP="000F03BD">
      <w:pPr>
        <w:pStyle w:val="Rn2"/>
        <w:rPr>
          <w:lang w:val="en-US"/>
        </w:rPr>
      </w:pPr>
      <w:r w:rsidRPr="00E60AAC">
        <w:rPr>
          <w:lang w:val="en-US"/>
        </w:rPr>
        <w:t>2.6. Statistical Analysis</w:t>
      </w:r>
    </w:p>
    <w:p w14:paraId="56D8CE4D" w14:textId="54E1787F" w:rsidR="00455DCA" w:rsidRPr="00DA2056" w:rsidRDefault="00455DCA" w:rsidP="0068460A">
      <w:pPr>
        <w:spacing w:before="0"/>
        <w:ind w:firstLine="284"/>
        <w:jc w:val="both"/>
        <w:rPr>
          <w:rFonts w:asciiTheme="majorBidi" w:hAnsiTheme="majorBidi" w:cstheme="majorBidi"/>
        </w:rPr>
      </w:pPr>
      <w:r w:rsidRPr="003F4A2D">
        <w:rPr>
          <w:rFonts w:asciiTheme="majorBidi" w:hAnsiTheme="majorBidi" w:cstheme="majorBidi"/>
        </w:rPr>
        <w:t xml:space="preserve">All measurements were performed in triplicate, and the results were expressed as mean ± standard deviation. The data were statistically analyzed using GraphPad Prism software </w:t>
      </w:r>
      <w:r w:rsidR="00923857" w:rsidRPr="003F4A2D">
        <w:rPr>
          <w:rFonts w:asciiTheme="majorBidi" w:hAnsiTheme="majorBidi" w:cstheme="majorBidi"/>
        </w:rPr>
        <w:t xml:space="preserve">with </w:t>
      </w:r>
      <w:r w:rsidRPr="003F4A2D">
        <w:rPr>
          <w:rFonts w:asciiTheme="majorBidi" w:hAnsiTheme="majorBidi" w:cstheme="majorBidi"/>
        </w:rPr>
        <w:t>one-way analysis of variance (ANOVA),</w:t>
      </w:r>
      <w:r w:rsidRPr="003F4A2D">
        <w:rPr>
          <w:rFonts w:asciiTheme="majorBidi" w:hAnsiTheme="majorBidi" w:cstheme="majorBidi"/>
          <w:spacing w:val="-4"/>
        </w:rPr>
        <w:t xml:space="preserve"> followed by Tukey</w:t>
      </w:r>
      <w:r w:rsidR="00596318" w:rsidRPr="003F4A2D">
        <w:rPr>
          <w:rFonts w:asciiTheme="majorBidi" w:hAnsiTheme="majorBidi" w:cstheme="majorBidi"/>
          <w:spacing w:val="-4"/>
        </w:rPr>
        <w:t>'</w:t>
      </w:r>
      <w:r w:rsidRPr="003F4A2D">
        <w:rPr>
          <w:rFonts w:asciiTheme="majorBidi" w:hAnsiTheme="majorBidi" w:cstheme="majorBidi"/>
          <w:spacing w:val="-4"/>
        </w:rPr>
        <w:t>s honestly significant difference (HSD) test for multiple comparisons at P ≤ 0.05.</w:t>
      </w:r>
      <w:r w:rsidRPr="00DA2056">
        <w:rPr>
          <w:rFonts w:asciiTheme="majorBidi" w:hAnsiTheme="majorBidi" w:cstheme="majorBidi"/>
        </w:rPr>
        <w:t xml:space="preserve"> Statistical comparisons were performed only among the bacterial treatments to determine significant differences in their effects on </w:t>
      </w:r>
      <w:r w:rsidR="00596318">
        <w:rPr>
          <w:rFonts w:asciiTheme="majorBidi" w:hAnsiTheme="majorBidi" w:cstheme="majorBidi"/>
        </w:rPr>
        <w:t>wastewater physicochemical properties</w:t>
      </w:r>
      <w:r w:rsidRPr="00DA2056">
        <w:rPr>
          <w:rFonts w:asciiTheme="majorBidi" w:hAnsiTheme="majorBidi" w:cstheme="majorBidi"/>
        </w:rPr>
        <w:t>. The control was used as a reference value for calculating removal rates and was not included in the statistical comparison among isolates. Removal efficiencies were presented descriptively</w:t>
      </w:r>
      <w:r w:rsidR="00596318">
        <w:rPr>
          <w:rFonts w:asciiTheme="majorBidi" w:hAnsiTheme="majorBidi" w:cstheme="majorBidi"/>
        </w:rPr>
        <w:t>, based only on control and treatment values,</w:t>
      </w:r>
      <w:r w:rsidRPr="00DA2056">
        <w:rPr>
          <w:rFonts w:asciiTheme="majorBidi" w:hAnsiTheme="majorBidi" w:cstheme="majorBidi"/>
        </w:rPr>
        <w:t xml:space="preserve"> and were not included in the statistical analysis. </w:t>
      </w:r>
    </w:p>
    <w:p w14:paraId="20B4638D" w14:textId="6AC72EC9" w:rsidR="00BB102B" w:rsidRPr="00E60AAC" w:rsidRDefault="00354C63" w:rsidP="000F03BD">
      <w:pPr>
        <w:pStyle w:val="Rn1"/>
        <w:rPr>
          <w:lang w:val="en-US"/>
        </w:rPr>
      </w:pPr>
      <w:r w:rsidRPr="00E60AAC">
        <w:rPr>
          <w:lang w:val="en-US"/>
        </w:rPr>
        <w:t xml:space="preserve">3. </w:t>
      </w:r>
      <w:r w:rsidR="00963BB8" w:rsidRPr="00E60AAC">
        <w:rPr>
          <w:lang w:val="en-US"/>
        </w:rPr>
        <w:t>R</w:t>
      </w:r>
      <w:r w:rsidR="00235573" w:rsidRPr="00E60AAC">
        <w:rPr>
          <w:lang w:val="en-US"/>
        </w:rPr>
        <w:t>esults and Discussion</w:t>
      </w:r>
    </w:p>
    <w:p w14:paraId="435BE421" w14:textId="0EA8A51F" w:rsidR="00557F19" w:rsidRPr="00E60AAC" w:rsidRDefault="00354C63" w:rsidP="000F03BD">
      <w:pPr>
        <w:pStyle w:val="Rn2"/>
        <w:rPr>
          <w:lang w:val="en-US"/>
        </w:rPr>
      </w:pPr>
      <w:r w:rsidRPr="00E60AAC">
        <w:rPr>
          <w:lang w:val="en-US"/>
        </w:rPr>
        <w:t>3</w:t>
      </w:r>
      <w:r w:rsidR="00457BDE" w:rsidRPr="00E60AAC">
        <w:rPr>
          <w:lang w:val="en-US"/>
        </w:rPr>
        <w:t xml:space="preserve">.1. </w:t>
      </w:r>
      <w:r w:rsidR="00557F19" w:rsidRPr="00E60AAC">
        <w:rPr>
          <w:lang w:val="en-US"/>
        </w:rPr>
        <w:t xml:space="preserve">Primary </w:t>
      </w:r>
      <w:r w:rsidR="00BF3B02" w:rsidRPr="00E60AAC">
        <w:rPr>
          <w:lang w:val="en-US"/>
        </w:rPr>
        <w:t>Screening</w:t>
      </w:r>
      <w:r w:rsidR="00557F19" w:rsidRPr="00E60AAC">
        <w:rPr>
          <w:lang w:val="en-US"/>
        </w:rPr>
        <w:t xml:space="preserve"> o</w:t>
      </w:r>
      <w:r w:rsidR="00F01D08" w:rsidRPr="00E60AAC">
        <w:rPr>
          <w:lang w:val="en-US"/>
        </w:rPr>
        <w:t>f</w:t>
      </w:r>
      <w:r w:rsidR="00557F19" w:rsidRPr="00E60AAC">
        <w:rPr>
          <w:lang w:val="en-US"/>
        </w:rPr>
        <w:t xml:space="preserve"> Bacterial </w:t>
      </w:r>
      <w:r w:rsidR="005345BD" w:rsidRPr="00E60AAC">
        <w:rPr>
          <w:lang w:val="en-US"/>
        </w:rPr>
        <w:t>Isolates</w:t>
      </w:r>
    </w:p>
    <w:p w14:paraId="7F84E98A" w14:textId="53AC9EEA" w:rsidR="005345BD" w:rsidRPr="00DA2056" w:rsidRDefault="002E433D" w:rsidP="0068460A">
      <w:pPr>
        <w:spacing w:before="0"/>
        <w:ind w:firstLine="284"/>
        <w:jc w:val="both"/>
        <w:rPr>
          <w:rFonts w:asciiTheme="majorBidi" w:hAnsiTheme="majorBidi" w:cstheme="majorBidi"/>
        </w:rPr>
      </w:pPr>
      <w:r w:rsidRPr="00DA2056">
        <w:rPr>
          <w:rFonts w:asciiTheme="majorBidi" w:hAnsiTheme="majorBidi" w:cstheme="majorBidi"/>
        </w:rPr>
        <w:t>In this study, seven</w:t>
      </w:r>
      <w:r w:rsidR="00AC77BE" w:rsidRPr="00DA2056">
        <w:rPr>
          <w:rFonts w:asciiTheme="majorBidi" w:hAnsiTheme="majorBidi" w:cstheme="majorBidi"/>
        </w:rPr>
        <w:t xml:space="preserve"> bacterial isolates</w:t>
      </w:r>
      <w:r w:rsidR="003C7814" w:rsidRPr="00DA2056">
        <w:rPr>
          <w:rFonts w:asciiTheme="majorBidi" w:hAnsiTheme="majorBidi" w:cstheme="majorBidi"/>
        </w:rPr>
        <w:t xml:space="preserve"> showed </w:t>
      </w:r>
      <w:r w:rsidR="005345BD" w:rsidRPr="00DA2056">
        <w:rPr>
          <w:rFonts w:asciiTheme="majorBidi" w:hAnsiTheme="majorBidi" w:cstheme="majorBidi"/>
        </w:rPr>
        <w:t>grow</w:t>
      </w:r>
      <w:r w:rsidR="003C7814" w:rsidRPr="00DA2056">
        <w:rPr>
          <w:rFonts w:asciiTheme="majorBidi" w:hAnsiTheme="majorBidi" w:cstheme="majorBidi"/>
        </w:rPr>
        <w:t>th on WWA medium. The colonies were white to creamy</w:t>
      </w:r>
      <w:r w:rsidR="00596318">
        <w:rPr>
          <w:rFonts w:asciiTheme="majorBidi" w:hAnsiTheme="majorBidi" w:cstheme="majorBidi"/>
        </w:rPr>
        <w:t xml:space="preserve"> white in appearance,</w:t>
      </w:r>
      <w:r w:rsidR="003C7814" w:rsidRPr="00DA2056">
        <w:rPr>
          <w:rFonts w:asciiTheme="majorBidi" w:hAnsiTheme="majorBidi" w:cstheme="majorBidi"/>
        </w:rPr>
        <w:t xml:space="preserve"> with noticeable variation in growth density among the </w:t>
      </w:r>
      <w:r w:rsidR="006E58D3" w:rsidRPr="00DA2056">
        <w:rPr>
          <w:rFonts w:asciiTheme="majorBidi" w:hAnsiTheme="majorBidi" w:cstheme="majorBidi"/>
        </w:rPr>
        <w:t>iso</w:t>
      </w:r>
      <w:r w:rsidR="003C7814" w:rsidRPr="00DA2056">
        <w:rPr>
          <w:rFonts w:asciiTheme="majorBidi" w:hAnsiTheme="majorBidi" w:cstheme="majorBidi"/>
        </w:rPr>
        <w:t xml:space="preserve">lates, ranging from relatively dense growth to more discrete colonies (Fig. 1). </w:t>
      </w:r>
      <w:r w:rsidRPr="00DA2056">
        <w:rPr>
          <w:rFonts w:asciiTheme="majorBidi" w:hAnsiTheme="majorBidi" w:cstheme="majorBidi"/>
        </w:rPr>
        <w:t>This growth indi</w:t>
      </w:r>
      <w:r w:rsidR="006E58D3" w:rsidRPr="00DA2056">
        <w:rPr>
          <w:rFonts w:asciiTheme="majorBidi" w:hAnsiTheme="majorBidi" w:cstheme="majorBidi"/>
        </w:rPr>
        <w:t>cated</w:t>
      </w:r>
      <w:r w:rsidRPr="00DA2056">
        <w:rPr>
          <w:rFonts w:asciiTheme="majorBidi" w:hAnsiTheme="majorBidi" w:cstheme="majorBidi"/>
        </w:rPr>
        <w:t xml:space="preserve"> </w:t>
      </w:r>
      <w:r w:rsidR="003C28E0" w:rsidRPr="00DA2056">
        <w:rPr>
          <w:rFonts w:asciiTheme="majorBidi" w:hAnsiTheme="majorBidi" w:cstheme="majorBidi"/>
        </w:rPr>
        <w:t xml:space="preserve">that these </w:t>
      </w:r>
      <w:r w:rsidRPr="00DA2056">
        <w:rPr>
          <w:rFonts w:asciiTheme="majorBidi" w:hAnsiTheme="majorBidi" w:cstheme="majorBidi"/>
        </w:rPr>
        <w:t xml:space="preserve">isolates </w:t>
      </w:r>
      <w:r w:rsidR="003C28E0" w:rsidRPr="00DA2056">
        <w:rPr>
          <w:rFonts w:asciiTheme="majorBidi" w:hAnsiTheme="majorBidi" w:cstheme="majorBidi"/>
        </w:rPr>
        <w:t>could utilize wastewater</w:t>
      </w:r>
      <w:r w:rsidRPr="00DA2056">
        <w:rPr>
          <w:rFonts w:asciiTheme="majorBidi" w:hAnsiTheme="majorBidi" w:cstheme="majorBidi"/>
        </w:rPr>
        <w:t xml:space="preserve"> </w:t>
      </w:r>
      <w:r w:rsidR="00B5280A" w:rsidRPr="00DA2056">
        <w:rPr>
          <w:rFonts w:asciiTheme="majorBidi" w:hAnsiTheme="majorBidi" w:cstheme="majorBidi"/>
        </w:rPr>
        <w:t xml:space="preserve">components as sources of carbon and </w:t>
      </w:r>
      <w:r w:rsidRPr="00DA2056">
        <w:rPr>
          <w:rFonts w:asciiTheme="majorBidi" w:hAnsiTheme="majorBidi" w:cstheme="majorBidi"/>
        </w:rPr>
        <w:t>ener</w:t>
      </w:r>
      <w:r w:rsidR="003C28E0" w:rsidRPr="00DA2056">
        <w:rPr>
          <w:rFonts w:asciiTheme="majorBidi" w:hAnsiTheme="majorBidi" w:cstheme="majorBidi"/>
        </w:rPr>
        <w:t>gy</w:t>
      </w:r>
      <w:r w:rsidRPr="00DA2056">
        <w:rPr>
          <w:rFonts w:asciiTheme="majorBidi" w:hAnsiTheme="majorBidi" w:cstheme="majorBidi"/>
        </w:rPr>
        <w:t>. Their ability to metabolize organic compou</w:t>
      </w:r>
      <w:r w:rsidR="003C28E0" w:rsidRPr="00DA2056">
        <w:rPr>
          <w:rFonts w:asciiTheme="majorBidi" w:hAnsiTheme="majorBidi" w:cstheme="majorBidi"/>
        </w:rPr>
        <w:t xml:space="preserve">nds and </w:t>
      </w:r>
      <w:r w:rsidR="005A7311" w:rsidRPr="00DA2056">
        <w:rPr>
          <w:rFonts w:asciiTheme="majorBidi" w:hAnsiTheme="majorBidi" w:cstheme="majorBidi"/>
        </w:rPr>
        <w:t xml:space="preserve">tolerate or transform </w:t>
      </w:r>
      <w:r w:rsidRPr="00DA2056">
        <w:rPr>
          <w:rFonts w:asciiTheme="majorBidi" w:hAnsiTheme="majorBidi" w:cstheme="majorBidi"/>
        </w:rPr>
        <w:t xml:space="preserve">certain inorganic components may have </w:t>
      </w:r>
      <w:r w:rsidR="0021267E" w:rsidRPr="00DA2056">
        <w:rPr>
          <w:rFonts w:asciiTheme="majorBidi" w:hAnsiTheme="majorBidi" w:cstheme="majorBidi"/>
        </w:rPr>
        <w:t>facilitated</w:t>
      </w:r>
      <w:r w:rsidRPr="00DA2056">
        <w:rPr>
          <w:rFonts w:asciiTheme="majorBidi" w:hAnsiTheme="majorBidi" w:cstheme="majorBidi"/>
        </w:rPr>
        <w:t xml:space="preserve"> </w:t>
      </w:r>
      <w:r w:rsidR="002F5869" w:rsidRPr="00DA2056">
        <w:rPr>
          <w:rFonts w:asciiTheme="majorBidi" w:hAnsiTheme="majorBidi" w:cstheme="majorBidi"/>
        </w:rPr>
        <w:t>their growth (</w:t>
      </w:r>
      <w:proofErr w:type="spellStart"/>
      <w:r w:rsidR="002F5869" w:rsidRPr="00DA2056">
        <w:rPr>
          <w:rFonts w:asciiTheme="majorBidi" w:hAnsiTheme="majorBidi" w:cstheme="majorBidi"/>
        </w:rPr>
        <w:t>Sonune</w:t>
      </w:r>
      <w:proofErr w:type="spellEnd"/>
      <w:r w:rsidR="002F5869" w:rsidRPr="00DA2056">
        <w:rPr>
          <w:rFonts w:asciiTheme="majorBidi" w:hAnsiTheme="majorBidi" w:cstheme="majorBidi"/>
        </w:rPr>
        <w:t xml:space="preserve"> </w:t>
      </w:r>
      <w:r w:rsidR="004A39AF" w:rsidRPr="00DA2056">
        <w:rPr>
          <w:rFonts w:asciiTheme="majorBidi" w:hAnsiTheme="majorBidi" w:cstheme="majorBidi"/>
        </w:rPr>
        <w:t xml:space="preserve">&amp; </w:t>
      </w:r>
      <w:proofErr w:type="spellStart"/>
      <w:r w:rsidR="002F5869" w:rsidRPr="00DA2056">
        <w:rPr>
          <w:rFonts w:asciiTheme="majorBidi" w:hAnsiTheme="majorBidi" w:cstheme="majorBidi"/>
        </w:rPr>
        <w:t>Garode</w:t>
      </w:r>
      <w:proofErr w:type="spellEnd"/>
      <w:r w:rsidR="00B44FD2">
        <w:rPr>
          <w:rFonts w:asciiTheme="majorBidi" w:hAnsiTheme="majorBidi" w:cstheme="majorBidi"/>
        </w:rPr>
        <w:t>,</w:t>
      </w:r>
      <w:r w:rsidR="00B5280A" w:rsidRPr="00DA2056">
        <w:rPr>
          <w:rFonts w:asciiTheme="majorBidi" w:hAnsiTheme="majorBidi" w:cstheme="majorBidi"/>
        </w:rPr>
        <w:t xml:space="preserve"> 2018). </w:t>
      </w:r>
      <w:r w:rsidRPr="00DA2056">
        <w:rPr>
          <w:rFonts w:asciiTheme="majorBidi" w:hAnsiTheme="majorBidi" w:cstheme="majorBidi"/>
        </w:rPr>
        <w:t xml:space="preserve">Microorganisms capable of growing in wastewater typically exhibit marked metabolic flexibility, enabling them to utilize pollutants or </w:t>
      </w:r>
      <w:r w:rsidR="005A7311" w:rsidRPr="00DA2056">
        <w:rPr>
          <w:rFonts w:asciiTheme="majorBidi" w:hAnsiTheme="majorBidi" w:cstheme="majorBidi"/>
        </w:rPr>
        <w:t xml:space="preserve">available </w:t>
      </w:r>
      <w:r w:rsidRPr="00DA2056">
        <w:rPr>
          <w:rFonts w:asciiTheme="majorBidi" w:hAnsiTheme="majorBidi" w:cstheme="majorBidi"/>
        </w:rPr>
        <w:t xml:space="preserve">nutrients under varying environmental conditions. Furthermore, the presence of </w:t>
      </w:r>
      <w:r w:rsidR="005A7311" w:rsidRPr="00DA2056">
        <w:rPr>
          <w:rFonts w:asciiTheme="majorBidi" w:hAnsiTheme="majorBidi" w:cstheme="majorBidi"/>
        </w:rPr>
        <w:t>bio</w:t>
      </w:r>
      <w:r w:rsidRPr="00DA2056">
        <w:rPr>
          <w:rFonts w:asciiTheme="majorBidi" w:hAnsiTheme="majorBidi" w:cstheme="majorBidi"/>
        </w:rPr>
        <w:t xml:space="preserve">degradable organic matter, hydrocarbons, and other nutrients can support microbial proliferation and enzymatic activity, providing </w:t>
      </w:r>
      <w:r w:rsidR="00B5280A" w:rsidRPr="00DA2056">
        <w:rPr>
          <w:rFonts w:asciiTheme="majorBidi" w:hAnsiTheme="majorBidi" w:cstheme="majorBidi"/>
        </w:rPr>
        <w:t xml:space="preserve">a </w:t>
      </w:r>
      <w:r w:rsidRPr="00DA2056">
        <w:rPr>
          <w:rFonts w:asciiTheme="majorBidi" w:hAnsiTheme="majorBidi" w:cstheme="majorBidi"/>
        </w:rPr>
        <w:t xml:space="preserve">biological basis for </w:t>
      </w:r>
      <w:r w:rsidR="005A7311" w:rsidRPr="00DA2056">
        <w:rPr>
          <w:rFonts w:asciiTheme="majorBidi" w:hAnsiTheme="majorBidi" w:cstheme="majorBidi"/>
        </w:rPr>
        <w:t xml:space="preserve">wastewater </w:t>
      </w:r>
      <w:r w:rsidRPr="00DA2056">
        <w:rPr>
          <w:rFonts w:asciiTheme="majorBidi" w:hAnsiTheme="majorBidi" w:cstheme="majorBidi"/>
        </w:rPr>
        <w:t xml:space="preserve">treatment </w:t>
      </w:r>
      <w:r w:rsidR="005A7311" w:rsidRPr="00DA2056">
        <w:rPr>
          <w:rFonts w:asciiTheme="majorBidi" w:hAnsiTheme="majorBidi" w:cstheme="majorBidi"/>
        </w:rPr>
        <w:t>applications</w:t>
      </w:r>
      <w:r w:rsidRPr="00DA2056">
        <w:rPr>
          <w:rFonts w:asciiTheme="majorBidi" w:hAnsiTheme="majorBidi" w:cstheme="majorBidi"/>
        </w:rPr>
        <w:t xml:space="preserve"> (Nyika </w:t>
      </w:r>
      <w:r w:rsidR="004A39AF" w:rsidRPr="00DA2056">
        <w:rPr>
          <w:rFonts w:asciiTheme="majorBidi" w:hAnsiTheme="majorBidi" w:cstheme="majorBidi"/>
        </w:rPr>
        <w:t>&amp;</w:t>
      </w:r>
      <w:r w:rsidRPr="00DA2056">
        <w:rPr>
          <w:rFonts w:asciiTheme="majorBidi" w:hAnsiTheme="majorBidi" w:cstheme="majorBidi"/>
        </w:rPr>
        <w:t xml:space="preserve"> Dinka</w:t>
      </w:r>
      <w:r w:rsidR="00B44FD2">
        <w:rPr>
          <w:rFonts w:asciiTheme="majorBidi" w:hAnsiTheme="majorBidi" w:cstheme="majorBidi"/>
        </w:rPr>
        <w:t>,</w:t>
      </w:r>
      <w:r w:rsidRPr="00DA2056">
        <w:rPr>
          <w:rFonts w:asciiTheme="majorBidi" w:hAnsiTheme="majorBidi" w:cstheme="majorBidi"/>
        </w:rPr>
        <w:t xml:space="preserve"> 2022).</w:t>
      </w:r>
      <w:r w:rsidR="00457814" w:rsidRPr="00DA2056">
        <w:rPr>
          <w:rFonts w:asciiTheme="majorBidi" w:hAnsiTheme="majorBidi" w:cstheme="majorBidi"/>
        </w:rPr>
        <w:t xml:space="preserve"> </w:t>
      </w:r>
    </w:p>
    <w:p w14:paraId="4CBE9F6F" w14:textId="3FB01B73" w:rsidR="007B2573" w:rsidRPr="00DA2056" w:rsidRDefault="007B2573" w:rsidP="00DA2056">
      <w:pPr>
        <w:spacing w:before="0"/>
        <w:ind w:firstLine="720"/>
        <w:jc w:val="both"/>
        <w:rPr>
          <w:rFonts w:asciiTheme="majorBidi" w:hAnsiTheme="majorBidi" w:cstheme="majorBidi"/>
        </w:rPr>
      </w:pPr>
    </w:p>
    <w:p w14:paraId="0F541B94" w14:textId="381AC7A0" w:rsidR="009A2E18" w:rsidRPr="000F03BD" w:rsidRDefault="001B488A" w:rsidP="000F03BD">
      <w:pPr>
        <w:pStyle w:val="NormalnyWeb"/>
        <w:suppressAutoHyphens/>
        <w:spacing w:before="0" w:beforeAutospacing="0" w:after="0" w:afterAutospacing="0"/>
        <w:rPr>
          <w:rFonts w:asciiTheme="majorBidi" w:hAnsiTheme="majorBidi" w:cstheme="majorBidi"/>
          <w:sz w:val="20"/>
          <w:szCs w:val="20"/>
        </w:rPr>
      </w:pPr>
      <w:r w:rsidRPr="000F03BD">
        <w:rPr>
          <w:rFonts w:asciiTheme="majorBidi" w:hAnsiTheme="majorBidi" w:cstheme="majorBidi"/>
          <w:noProof/>
          <w:sz w:val="22"/>
          <w:szCs w:val="22"/>
          <w:rtl/>
        </w:rPr>
        <w:drawing>
          <wp:inline distT="0" distB="0" distL="0" distR="0" wp14:anchorId="619404F2" wp14:editId="22F3C285">
            <wp:extent cx="6039489" cy="1522326"/>
            <wp:effectExtent l="0" t="0" r="0" b="190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عرض تقديمي من Microsoft PowerPoint.jpg"/>
                    <pic:cNvPicPr/>
                  </pic:nvPicPr>
                  <pic:blipFill rotWithShape="1">
                    <a:blip r:embed="rId9">
                      <a:extLst>
                        <a:ext uri="{28A0092B-C50C-407E-A947-70E740481C1C}">
                          <a14:useLocalDpi xmlns:a14="http://schemas.microsoft.com/office/drawing/2010/main" val="0"/>
                        </a:ext>
                      </a:extLst>
                    </a:blip>
                    <a:srcRect l="4760" t="17943" r="23150" b="56932"/>
                    <a:stretch/>
                  </pic:blipFill>
                  <pic:spPr bwMode="auto">
                    <a:xfrm>
                      <a:off x="0" y="0"/>
                      <a:ext cx="6452962" cy="1626547"/>
                    </a:xfrm>
                    <a:prstGeom prst="rect">
                      <a:avLst/>
                    </a:prstGeom>
                    <a:ln>
                      <a:noFill/>
                    </a:ln>
                    <a:extLst>
                      <a:ext uri="{53640926-AAD7-44D8-BBD7-CCE9431645EC}">
                        <a14:shadowObscured xmlns:a14="http://schemas.microsoft.com/office/drawing/2010/main"/>
                      </a:ext>
                    </a:extLst>
                  </pic:spPr>
                </pic:pic>
              </a:graphicData>
            </a:graphic>
          </wp:inline>
        </w:drawing>
      </w:r>
    </w:p>
    <w:p w14:paraId="76887484" w14:textId="485CDA3E" w:rsidR="005345BD" w:rsidRPr="00E60AAC" w:rsidRDefault="005345BD" w:rsidP="000F03BD">
      <w:pPr>
        <w:pStyle w:val="Rrys"/>
        <w:rPr>
          <w:sz w:val="22"/>
          <w:szCs w:val="22"/>
          <w:lang w:val="en-US"/>
        </w:rPr>
      </w:pPr>
      <w:r w:rsidRPr="00E60AAC">
        <w:rPr>
          <w:b/>
          <w:bCs/>
          <w:lang w:val="en-US"/>
        </w:rPr>
        <w:t>Fig</w:t>
      </w:r>
      <w:r w:rsidR="00F67D07" w:rsidRPr="00E60AAC">
        <w:rPr>
          <w:b/>
          <w:bCs/>
          <w:lang w:val="en-US"/>
        </w:rPr>
        <w:t xml:space="preserve">. </w:t>
      </w:r>
      <w:r w:rsidRPr="00E60AAC">
        <w:rPr>
          <w:b/>
          <w:bCs/>
          <w:lang w:val="en-US"/>
        </w:rPr>
        <w:t>1</w:t>
      </w:r>
      <w:r w:rsidR="00F67D07" w:rsidRPr="00E60AAC">
        <w:rPr>
          <w:b/>
          <w:bCs/>
          <w:lang w:val="en-US"/>
        </w:rPr>
        <w:t>.</w:t>
      </w:r>
      <w:r w:rsidRPr="00E60AAC">
        <w:rPr>
          <w:b/>
          <w:bCs/>
          <w:lang w:val="en-US"/>
        </w:rPr>
        <w:t xml:space="preserve"> </w:t>
      </w:r>
      <w:r w:rsidRPr="00E60AAC">
        <w:rPr>
          <w:lang w:val="en-US"/>
        </w:rPr>
        <w:t>Growth of bacterial isolates on wastewater agar</w:t>
      </w:r>
    </w:p>
    <w:p w14:paraId="764F0C79" w14:textId="77777777" w:rsidR="00BE0C4A" w:rsidRDefault="00BE0C4A">
      <w:pPr>
        <w:rPr>
          <w:rFonts w:ascii="Times New Roman" w:hAnsi="Times New Roman"/>
          <w:b/>
          <w:kern w:val="2"/>
          <w14:ligatures w14:val="standardContextual"/>
        </w:rPr>
      </w:pPr>
      <w:r>
        <w:br w:type="page"/>
      </w:r>
    </w:p>
    <w:p w14:paraId="72173E8A" w14:textId="7C7A2E4C" w:rsidR="005345BD" w:rsidRPr="00E60AAC" w:rsidRDefault="00354C63" w:rsidP="000F03BD">
      <w:pPr>
        <w:pStyle w:val="Rn2"/>
        <w:rPr>
          <w:lang w:val="en-US"/>
        </w:rPr>
      </w:pPr>
      <w:r w:rsidRPr="00E60AAC">
        <w:rPr>
          <w:lang w:val="en-US"/>
        </w:rPr>
        <w:lastRenderedPageBreak/>
        <w:t>3.</w:t>
      </w:r>
      <w:r w:rsidR="005345BD" w:rsidRPr="00E60AAC">
        <w:rPr>
          <w:lang w:val="en-US"/>
        </w:rPr>
        <w:t xml:space="preserve">2. Molecular Identification of Bacterial </w:t>
      </w:r>
      <w:r w:rsidR="005A7311" w:rsidRPr="00E60AAC">
        <w:rPr>
          <w:lang w:val="en-US"/>
        </w:rPr>
        <w:t>Isolates</w:t>
      </w:r>
    </w:p>
    <w:p w14:paraId="5299B040" w14:textId="71A9B50E" w:rsidR="00F07699" w:rsidRDefault="000C462A" w:rsidP="00CC24A2">
      <w:pPr>
        <w:spacing w:before="0"/>
        <w:ind w:firstLine="284"/>
        <w:jc w:val="both"/>
        <w:rPr>
          <w:rFonts w:asciiTheme="majorBidi" w:hAnsiTheme="majorBidi" w:cstheme="majorBidi"/>
        </w:rPr>
      </w:pPr>
      <w:r w:rsidRPr="00DA2056">
        <w:rPr>
          <w:rFonts w:asciiTheme="majorBidi" w:hAnsiTheme="majorBidi" w:cstheme="majorBidi"/>
        </w:rPr>
        <w:t>The results of molecular identification based on the closest BLAST match are presented</w:t>
      </w:r>
      <w:r w:rsidR="00707E68" w:rsidRPr="00DA2056">
        <w:rPr>
          <w:rFonts w:asciiTheme="majorBidi" w:hAnsiTheme="majorBidi" w:cstheme="majorBidi"/>
        </w:rPr>
        <w:t xml:space="preserve"> in T</w:t>
      </w:r>
      <w:r w:rsidR="005A7311" w:rsidRPr="00DA2056">
        <w:rPr>
          <w:rFonts w:asciiTheme="majorBidi" w:hAnsiTheme="majorBidi" w:cstheme="majorBidi"/>
        </w:rPr>
        <w:t xml:space="preserve">able </w:t>
      </w:r>
      <w:r w:rsidRPr="00DA2056">
        <w:rPr>
          <w:rFonts w:asciiTheme="majorBidi" w:hAnsiTheme="majorBidi" w:cstheme="majorBidi"/>
        </w:rPr>
        <w:t xml:space="preserve">1, </w:t>
      </w:r>
      <w:r w:rsidR="005A7311" w:rsidRPr="00DA2056">
        <w:rPr>
          <w:rFonts w:asciiTheme="majorBidi" w:hAnsiTheme="majorBidi" w:cstheme="majorBidi"/>
        </w:rPr>
        <w:t>together</w:t>
      </w:r>
      <w:r w:rsidRPr="00DA2056">
        <w:rPr>
          <w:rFonts w:asciiTheme="majorBidi" w:hAnsiTheme="majorBidi" w:cstheme="majorBidi"/>
        </w:rPr>
        <w:t xml:space="preserve"> with the GenBank accession number for each isolate.</w:t>
      </w:r>
      <w:r w:rsidR="000B64A8" w:rsidRPr="000B64A8">
        <w:rPr>
          <w:rFonts w:asciiTheme="majorBidi" w:hAnsiTheme="majorBidi" w:cstheme="majorBidi"/>
        </w:rPr>
        <w:t xml:space="preserve"> </w:t>
      </w:r>
      <w:r w:rsidR="000B64A8" w:rsidRPr="00DA2056">
        <w:rPr>
          <w:rFonts w:asciiTheme="majorBidi" w:hAnsiTheme="majorBidi" w:cstheme="majorBidi"/>
        </w:rPr>
        <w:t xml:space="preserve">As depicted in Fig. 2, multiple sequence alignment of </w:t>
      </w:r>
      <w:r w:rsidR="000B64A8" w:rsidRPr="00DA2056">
        <w:rPr>
          <w:rFonts w:asciiTheme="majorBidi" w:hAnsiTheme="majorBidi" w:cstheme="majorBidi"/>
          <w:i/>
          <w:iCs/>
        </w:rPr>
        <w:t>16S rRNA</w:t>
      </w:r>
      <w:r w:rsidR="000B64A8" w:rsidRPr="00DA2056">
        <w:rPr>
          <w:rFonts w:asciiTheme="majorBidi" w:hAnsiTheme="majorBidi" w:cstheme="majorBidi"/>
        </w:rPr>
        <w:t xml:space="preserve"> gene sequences revealed high conservation among the bacterial isolates and reference sequences. Conserved nucleotide regions were observed across most alignment positions, with limited differences at some sites. These similarities support the molecular identification of the isolates and indicate their taxonomic proximity to the reference bacterial sequences</w:t>
      </w:r>
      <w:r w:rsidR="00C97A97">
        <w:rPr>
          <w:rFonts w:asciiTheme="majorBidi" w:hAnsiTheme="majorBidi" w:cstheme="majorBidi"/>
        </w:rPr>
        <w:t>.</w:t>
      </w:r>
    </w:p>
    <w:p w14:paraId="076E40AD" w14:textId="77777777" w:rsidR="00CC24A2" w:rsidRPr="000F03BD" w:rsidRDefault="00CC24A2" w:rsidP="00CC24A2">
      <w:pPr>
        <w:pStyle w:val="NormalnyWeb"/>
        <w:suppressAutoHyphens/>
        <w:spacing w:before="0" w:beforeAutospacing="0" w:after="0" w:afterAutospacing="0"/>
        <w:ind w:firstLine="284"/>
        <w:jc w:val="both"/>
        <w:rPr>
          <w:rFonts w:asciiTheme="majorBidi" w:hAnsiTheme="majorBidi" w:cstheme="majorBidi"/>
          <w:sz w:val="22"/>
          <w:szCs w:val="22"/>
        </w:rPr>
      </w:pPr>
    </w:p>
    <w:p w14:paraId="4E1DA83C" w14:textId="4782FE9A" w:rsidR="005345BD" w:rsidRPr="00E60AAC" w:rsidRDefault="005345BD" w:rsidP="000F03BD">
      <w:pPr>
        <w:pStyle w:val="Rtab"/>
        <w:rPr>
          <w:b/>
          <w:bCs/>
          <w:lang w:val="en-US"/>
        </w:rPr>
      </w:pPr>
      <w:r w:rsidRPr="00E60AAC">
        <w:rPr>
          <w:b/>
          <w:bCs/>
          <w:lang w:val="en-US"/>
        </w:rPr>
        <w:t xml:space="preserve">Table </w:t>
      </w:r>
      <w:r w:rsidR="00F67D07" w:rsidRPr="00E60AAC">
        <w:rPr>
          <w:b/>
          <w:bCs/>
          <w:lang w:val="en-US"/>
        </w:rPr>
        <w:t>1.</w:t>
      </w:r>
      <w:r w:rsidRPr="00E60AAC">
        <w:rPr>
          <w:b/>
          <w:bCs/>
          <w:lang w:val="en-US"/>
        </w:rPr>
        <w:t xml:space="preserve"> </w:t>
      </w:r>
      <w:r w:rsidRPr="00E60AAC">
        <w:rPr>
          <w:lang w:val="en-US"/>
        </w:rPr>
        <w:t>B</w:t>
      </w:r>
      <w:r w:rsidR="00BB352B" w:rsidRPr="00E60AAC">
        <w:rPr>
          <w:lang w:val="en-US"/>
        </w:rPr>
        <w:t>LAST</w:t>
      </w:r>
      <w:r w:rsidRPr="00E60AAC">
        <w:rPr>
          <w:lang w:val="en-US"/>
        </w:rPr>
        <w:t xml:space="preserve"> </w:t>
      </w:r>
      <w:r w:rsidR="005F5C48" w:rsidRPr="00E60AAC">
        <w:rPr>
          <w:lang w:val="en-US"/>
        </w:rPr>
        <w:t>an</w:t>
      </w:r>
      <w:r w:rsidRPr="00E60AAC">
        <w:rPr>
          <w:lang w:val="en-US"/>
        </w:rPr>
        <w:t xml:space="preserve">alysis </w:t>
      </w:r>
      <w:r w:rsidR="00BB352B" w:rsidRPr="00E60AAC">
        <w:rPr>
          <w:lang w:val="en-US"/>
        </w:rPr>
        <w:t>of</w:t>
      </w:r>
      <w:r w:rsidRPr="00E60AAC">
        <w:rPr>
          <w:lang w:val="en-US"/>
        </w:rPr>
        <w:t xml:space="preserve"> </w:t>
      </w:r>
      <w:r w:rsidRPr="00E60AAC">
        <w:rPr>
          <w:i/>
          <w:iCs/>
          <w:lang w:val="en-US"/>
        </w:rPr>
        <w:t>16S rRNA</w:t>
      </w:r>
      <w:r w:rsidRPr="00E60AAC">
        <w:rPr>
          <w:lang w:val="en-US"/>
        </w:rPr>
        <w:t xml:space="preserve"> </w:t>
      </w:r>
      <w:r w:rsidR="005F5C48" w:rsidRPr="00E60AAC">
        <w:rPr>
          <w:lang w:val="en-US"/>
        </w:rPr>
        <w:t>g</w:t>
      </w:r>
      <w:r w:rsidRPr="00E60AAC">
        <w:rPr>
          <w:lang w:val="en-US"/>
        </w:rPr>
        <w:t>ene</w:t>
      </w:r>
      <w:r w:rsidR="00BB352B" w:rsidRPr="00E60AAC">
        <w:rPr>
          <w:lang w:val="en-US"/>
        </w:rPr>
        <w:t xml:space="preserve"> sequence</w:t>
      </w:r>
      <w:r w:rsidRPr="00E60AAC">
        <w:rPr>
          <w:lang w:val="en-US"/>
        </w:rPr>
        <w:t>s</w:t>
      </w:r>
    </w:p>
    <w:tbl>
      <w:tblPr>
        <w:tblStyle w:val="Tabela-Siatka"/>
        <w:tblW w:w="9464" w:type="dxa"/>
        <w:tblBorders>
          <w:left w:val="none" w:sz="0" w:space="0" w:color="auto"/>
          <w:right w:val="none" w:sz="0" w:space="0" w:color="auto"/>
          <w:insideV w:val="none" w:sz="0" w:space="0" w:color="auto"/>
        </w:tblBorders>
        <w:tblLook w:val="04A0" w:firstRow="1" w:lastRow="0" w:firstColumn="1" w:lastColumn="0" w:noHBand="0" w:noVBand="1"/>
      </w:tblPr>
      <w:tblGrid>
        <w:gridCol w:w="3369"/>
        <w:gridCol w:w="1984"/>
        <w:gridCol w:w="2410"/>
        <w:gridCol w:w="1701"/>
      </w:tblGrid>
      <w:tr w:rsidR="008216F9" w:rsidRPr="00323138" w14:paraId="2E6312A9" w14:textId="3407CBA7" w:rsidTr="002C52E0">
        <w:trPr>
          <w:trHeight w:val="397"/>
        </w:trPr>
        <w:tc>
          <w:tcPr>
            <w:tcW w:w="3369" w:type="dxa"/>
            <w:vAlign w:val="center"/>
          </w:tcPr>
          <w:p w14:paraId="77A4DEC2" w14:textId="4CE5EF5C" w:rsidR="008216F9" w:rsidRPr="00323138" w:rsidRDefault="0007592F" w:rsidP="00323138">
            <w:pPr>
              <w:spacing w:before="0"/>
              <w:jc w:val="left"/>
              <w:rPr>
                <w:rFonts w:cstheme="majorBidi"/>
                <w:szCs w:val="20"/>
              </w:rPr>
            </w:pPr>
            <w:r w:rsidRPr="00323138">
              <w:rPr>
                <w:rFonts w:cstheme="majorBidi"/>
                <w:szCs w:val="20"/>
              </w:rPr>
              <w:t>Bacterial n</w:t>
            </w:r>
            <w:r w:rsidR="008216F9" w:rsidRPr="00323138">
              <w:rPr>
                <w:rFonts w:cstheme="majorBidi"/>
                <w:szCs w:val="20"/>
              </w:rPr>
              <w:t>ame in</w:t>
            </w:r>
            <w:r w:rsidR="000F03BD" w:rsidRPr="00323138">
              <w:rPr>
                <w:rFonts w:cstheme="majorBidi"/>
                <w:szCs w:val="20"/>
              </w:rPr>
              <w:t xml:space="preserve"> </w:t>
            </w:r>
            <w:r w:rsidR="008216F9" w:rsidRPr="00323138">
              <w:rPr>
                <w:rFonts w:cstheme="majorBidi"/>
                <w:szCs w:val="20"/>
              </w:rPr>
              <w:t>NCBI</w:t>
            </w:r>
          </w:p>
        </w:tc>
        <w:tc>
          <w:tcPr>
            <w:tcW w:w="1984" w:type="dxa"/>
            <w:vAlign w:val="center"/>
          </w:tcPr>
          <w:p w14:paraId="6E869565" w14:textId="2C1C8553" w:rsidR="008216F9" w:rsidRPr="00323138" w:rsidRDefault="008216F9" w:rsidP="00323138">
            <w:pPr>
              <w:pStyle w:val="NormalnyWeb"/>
              <w:spacing w:before="0" w:beforeAutospacing="0" w:after="0" w:afterAutospacing="0"/>
              <w:rPr>
                <w:rFonts w:asciiTheme="majorBidi" w:hAnsiTheme="majorBidi" w:cstheme="majorBidi"/>
                <w:color w:val="000000"/>
                <w:sz w:val="20"/>
                <w:szCs w:val="20"/>
              </w:rPr>
            </w:pPr>
            <w:r w:rsidRPr="00323138">
              <w:rPr>
                <w:rFonts w:asciiTheme="majorBidi" w:hAnsiTheme="majorBidi" w:cstheme="majorBidi"/>
                <w:color w:val="000000"/>
                <w:sz w:val="20"/>
                <w:szCs w:val="20"/>
              </w:rPr>
              <w:t xml:space="preserve">Accession </w:t>
            </w:r>
            <w:r w:rsidR="0007592F" w:rsidRPr="00323138">
              <w:rPr>
                <w:rFonts w:asciiTheme="majorBidi" w:hAnsiTheme="majorBidi" w:cstheme="majorBidi"/>
                <w:color w:val="000000"/>
                <w:sz w:val="20"/>
                <w:szCs w:val="20"/>
              </w:rPr>
              <w:t>n</w:t>
            </w:r>
            <w:r w:rsidRPr="00323138">
              <w:rPr>
                <w:rFonts w:asciiTheme="majorBidi" w:hAnsiTheme="majorBidi" w:cstheme="majorBidi"/>
                <w:color w:val="000000"/>
                <w:sz w:val="20"/>
                <w:szCs w:val="20"/>
              </w:rPr>
              <w:t>umber</w:t>
            </w:r>
          </w:p>
        </w:tc>
        <w:tc>
          <w:tcPr>
            <w:tcW w:w="2410" w:type="dxa"/>
            <w:vAlign w:val="center"/>
          </w:tcPr>
          <w:p w14:paraId="34073DD7" w14:textId="7B5B3F5A" w:rsidR="008216F9" w:rsidRPr="00323138" w:rsidRDefault="008216F9" w:rsidP="00323138">
            <w:pPr>
              <w:suppressAutoHyphens/>
              <w:spacing w:before="0"/>
              <w:rPr>
                <w:rFonts w:cstheme="majorBidi"/>
                <w:szCs w:val="20"/>
              </w:rPr>
            </w:pPr>
            <w:r w:rsidRPr="00323138">
              <w:rPr>
                <w:rFonts w:eastAsia="Times New Roman" w:cstheme="majorBidi"/>
                <w:szCs w:val="20"/>
              </w:rPr>
              <w:t>Closest GenBank match</w:t>
            </w:r>
          </w:p>
        </w:tc>
        <w:tc>
          <w:tcPr>
            <w:tcW w:w="1701" w:type="dxa"/>
            <w:vAlign w:val="center"/>
          </w:tcPr>
          <w:p w14:paraId="2A6B52F0" w14:textId="6C954C6A" w:rsidR="008216F9" w:rsidRPr="00323138" w:rsidRDefault="008216F9" w:rsidP="00323138">
            <w:pPr>
              <w:suppressAutoHyphens/>
              <w:spacing w:before="0"/>
              <w:rPr>
                <w:rFonts w:eastAsia="Times New Roman" w:cstheme="majorBidi"/>
                <w:szCs w:val="20"/>
              </w:rPr>
            </w:pPr>
            <w:r w:rsidRPr="00323138">
              <w:rPr>
                <w:rFonts w:eastAsia="Times New Roman" w:cstheme="majorBidi"/>
                <w:szCs w:val="20"/>
              </w:rPr>
              <w:t>Identity (%)</w:t>
            </w:r>
          </w:p>
        </w:tc>
      </w:tr>
      <w:tr w:rsidR="008216F9" w:rsidRPr="00DA2056" w14:paraId="48782A1A" w14:textId="252BE667" w:rsidTr="002C52E0">
        <w:trPr>
          <w:trHeight w:val="283"/>
        </w:trPr>
        <w:tc>
          <w:tcPr>
            <w:tcW w:w="3369" w:type="dxa"/>
            <w:vAlign w:val="center"/>
          </w:tcPr>
          <w:p w14:paraId="7EDEC622" w14:textId="63B68F0F" w:rsidR="008216F9" w:rsidRPr="00DA2056" w:rsidRDefault="008216F9" w:rsidP="00323138">
            <w:pPr>
              <w:suppressAutoHyphens/>
              <w:spacing w:before="0"/>
              <w:jc w:val="left"/>
              <w:rPr>
                <w:rFonts w:cstheme="majorBidi"/>
                <w:szCs w:val="20"/>
              </w:rPr>
            </w:pPr>
            <w:r w:rsidRPr="00DA2056">
              <w:rPr>
                <w:rFonts w:cstheme="majorBidi"/>
                <w:i/>
                <w:iCs/>
                <w:szCs w:val="20"/>
              </w:rPr>
              <w:t>Escherichia coli</w:t>
            </w:r>
            <w:r w:rsidRPr="00DA2056">
              <w:rPr>
                <w:rFonts w:cstheme="majorBidi"/>
                <w:szCs w:val="20"/>
              </w:rPr>
              <w:t xml:space="preserve"> DAQSE1</w:t>
            </w:r>
          </w:p>
        </w:tc>
        <w:tc>
          <w:tcPr>
            <w:tcW w:w="1984" w:type="dxa"/>
            <w:vAlign w:val="center"/>
          </w:tcPr>
          <w:p w14:paraId="6D81B825" w14:textId="30529F55" w:rsidR="008216F9" w:rsidRPr="00DA2056" w:rsidRDefault="008216F9" w:rsidP="00323138">
            <w:pPr>
              <w:suppressAutoHyphens/>
              <w:spacing w:before="0"/>
              <w:rPr>
                <w:rFonts w:cstheme="majorBidi"/>
                <w:szCs w:val="20"/>
              </w:rPr>
            </w:pPr>
            <w:r w:rsidRPr="00DA2056">
              <w:rPr>
                <w:rFonts w:cstheme="majorBidi"/>
                <w:szCs w:val="20"/>
              </w:rPr>
              <w:t>PV449165</w:t>
            </w:r>
          </w:p>
        </w:tc>
        <w:tc>
          <w:tcPr>
            <w:tcW w:w="2410" w:type="dxa"/>
            <w:vAlign w:val="center"/>
          </w:tcPr>
          <w:p w14:paraId="29CFA268" w14:textId="1B99F7C4" w:rsidR="008216F9" w:rsidRPr="00DA2056" w:rsidRDefault="008216F9" w:rsidP="00323138">
            <w:pPr>
              <w:suppressAutoHyphens/>
              <w:spacing w:before="0"/>
              <w:rPr>
                <w:rFonts w:cstheme="majorBidi"/>
                <w:szCs w:val="20"/>
              </w:rPr>
            </w:pPr>
            <w:r w:rsidRPr="00DA2056">
              <w:rPr>
                <w:rFonts w:cstheme="majorBidi"/>
                <w:szCs w:val="20"/>
              </w:rPr>
              <w:t>PQ288717</w:t>
            </w:r>
          </w:p>
        </w:tc>
        <w:tc>
          <w:tcPr>
            <w:tcW w:w="1701" w:type="dxa"/>
            <w:vAlign w:val="center"/>
          </w:tcPr>
          <w:p w14:paraId="7304A88E" w14:textId="36A17F9C" w:rsidR="008216F9" w:rsidRPr="00DA2056" w:rsidRDefault="008216F9" w:rsidP="00323138">
            <w:pPr>
              <w:suppressAutoHyphens/>
              <w:spacing w:before="0"/>
              <w:rPr>
                <w:rFonts w:cstheme="majorBidi"/>
                <w:szCs w:val="20"/>
              </w:rPr>
            </w:pPr>
            <w:r w:rsidRPr="00DA2056">
              <w:rPr>
                <w:rFonts w:cstheme="majorBidi"/>
                <w:szCs w:val="20"/>
              </w:rPr>
              <w:t>99</w:t>
            </w:r>
          </w:p>
        </w:tc>
      </w:tr>
      <w:tr w:rsidR="008216F9" w:rsidRPr="00DA2056" w14:paraId="253A60CF" w14:textId="57A165DB" w:rsidTr="002C52E0">
        <w:trPr>
          <w:trHeight w:val="283"/>
        </w:trPr>
        <w:tc>
          <w:tcPr>
            <w:tcW w:w="3369" w:type="dxa"/>
            <w:vAlign w:val="center"/>
          </w:tcPr>
          <w:p w14:paraId="70D4D677" w14:textId="6D9B2C5B" w:rsidR="008216F9" w:rsidRPr="00DA2056" w:rsidRDefault="008216F9" w:rsidP="00323138">
            <w:pPr>
              <w:suppressAutoHyphens/>
              <w:spacing w:before="0"/>
              <w:jc w:val="left"/>
              <w:rPr>
                <w:rFonts w:cstheme="majorBidi"/>
                <w:szCs w:val="20"/>
              </w:rPr>
            </w:pPr>
            <w:r w:rsidRPr="00DA2056">
              <w:rPr>
                <w:rFonts w:cstheme="majorBidi"/>
                <w:i/>
                <w:iCs/>
                <w:szCs w:val="20"/>
              </w:rPr>
              <w:t>Escherichia coli</w:t>
            </w:r>
            <w:r w:rsidRPr="00DA2056">
              <w:rPr>
                <w:rFonts w:cstheme="majorBidi"/>
                <w:szCs w:val="20"/>
              </w:rPr>
              <w:t xml:space="preserve"> DAQSE2</w:t>
            </w:r>
          </w:p>
        </w:tc>
        <w:tc>
          <w:tcPr>
            <w:tcW w:w="1984" w:type="dxa"/>
            <w:vAlign w:val="center"/>
          </w:tcPr>
          <w:p w14:paraId="35A64BC3" w14:textId="6CB75046" w:rsidR="008216F9" w:rsidRPr="00DA2056" w:rsidRDefault="008216F9" w:rsidP="00323138">
            <w:pPr>
              <w:suppressAutoHyphens/>
              <w:spacing w:before="0"/>
              <w:rPr>
                <w:rFonts w:cstheme="majorBidi"/>
                <w:szCs w:val="20"/>
              </w:rPr>
            </w:pPr>
            <w:r w:rsidRPr="00DA2056">
              <w:rPr>
                <w:rFonts w:cstheme="majorBidi"/>
                <w:szCs w:val="20"/>
              </w:rPr>
              <w:t>PV449166</w:t>
            </w:r>
          </w:p>
        </w:tc>
        <w:tc>
          <w:tcPr>
            <w:tcW w:w="2410" w:type="dxa"/>
            <w:vAlign w:val="center"/>
          </w:tcPr>
          <w:p w14:paraId="44F3FF90" w14:textId="5B7FA99B" w:rsidR="008216F9" w:rsidRPr="00DA2056" w:rsidRDefault="008216F9" w:rsidP="00323138">
            <w:pPr>
              <w:suppressAutoHyphens/>
              <w:spacing w:before="0"/>
              <w:rPr>
                <w:rFonts w:cstheme="majorBidi"/>
                <w:szCs w:val="20"/>
              </w:rPr>
            </w:pPr>
            <w:r w:rsidRPr="00DA2056">
              <w:rPr>
                <w:rFonts w:cstheme="majorBidi"/>
                <w:szCs w:val="20"/>
              </w:rPr>
              <w:t>PQ288717</w:t>
            </w:r>
          </w:p>
        </w:tc>
        <w:tc>
          <w:tcPr>
            <w:tcW w:w="1701" w:type="dxa"/>
            <w:vAlign w:val="center"/>
          </w:tcPr>
          <w:p w14:paraId="2490C1DB" w14:textId="6CA95C4F" w:rsidR="008216F9" w:rsidRPr="00DA2056" w:rsidRDefault="008216F9" w:rsidP="00323138">
            <w:pPr>
              <w:suppressAutoHyphens/>
              <w:spacing w:before="0"/>
              <w:rPr>
                <w:rFonts w:cstheme="majorBidi"/>
                <w:szCs w:val="20"/>
              </w:rPr>
            </w:pPr>
            <w:r w:rsidRPr="00DA2056">
              <w:rPr>
                <w:rFonts w:cstheme="majorBidi"/>
                <w:szCs w:val="20"/>
              </w:rPr>
              <w:t>98</w:t>
            </w:r>
          </w:p>
        </w:tc>
      </w:tr>
      <w:tr w:rsidR="008216F9" w:rsidRPr="00DA2056" w14:paraId="472CCE42" w14:textId="15D99EA3" w:rsidTr="002C52E0">
        <w:trPr>
          <w:trHeight w:val="283"/>
        </w:trPr>
        <w:tc>
          <w:tcPr>
            <w:tcW w:w="3369" w:type="dxa"/>
            <w:vAlign w:val="center"/>
          </w:tcPr>
          <w:p w14:paraId="67E42ADD" w14:textId="75018D33" w:rsidR="008216F9" w:rsidRPr="00DA2056" w:rsidRDefault="008216F9" w:rsidP="00323138">
            <w:pPr>
              <w:suppressAutoHyphens/>
              <w:spacing w:before="0"/>
              <w:jc w:val="left"/>
              <w:rPr>
                <w:rFonts w:cstheme="majorBidi"/>
                <w:szCs w:val="20"/>
              </w:rPr>
            </w:pPr>
            <w:r w:rsidRPr="00DA2056">
              <w:rPr>
                <w:rFonts w:cstheme="majorBidi"/>
                <w:i/>
                <w:iCs/>
                <w:szCs w:val="20"/>
              </w:rPr>
              <w:t>Staphylococcus aureus</w:t>
            </w:r>
            <w:r w:rsidRPr="00DA2056">
              <w:rPr>
                <w:rFonts w:cstheme="majorBidi"/>
                <w:szCs w:val="20"/>
              </w:rPr>
              <w:t xml:space="preserve"> DAQSE3</w:t>
            </w:r>
          </w:p>
        </w:tc>
        <w:tc>
          <w:tcPr>
            <w:tcW w:w="1984" w:type="dxa"/>
            <w:vAlign w:val="center"/>
          </w:tcPr>
          <w:p w14:paraId="0E9E9955" w14:textId="4F8F89CF" w:rsidR="008216F9" w:rsidRPr="00DA2056" w:rsidRDefault="008216F9" w:rsidP="00323138">
            <w:pPr>
              <w:suppressAutoHyphens/>
              <w:spacing w:before="0"/>
              <w:rPr>
                <w:rFonts w:cstheme="majorBidi"/>
                <w:szCs w:val="20"/>
              </w:rPr>
            </w:pPr>
            <w:r w:rsidRPr="00DA2056">
              <w:rPr>
                <w:rFonts w:cstheme="majorBidi"/>
                <w:szCs w:val="20"/>
              </w:rPr>
              <w:t>PV449167</w:t>
            </w:r>
          </w:p>
        </w:tc>
        <w:tc>
          <w:tcPr>
            <w:tcW w:w="2410" w:type="dxa"/>
            <w:vAlign w:val="center"/>
          </w:tcPr>
          <w:p w14:paraId="4BA0BEBD" w14:textId="023760AF" w:rsidR="008216F9" w:rsidRPr="00DA2056" w:rsidRDefault="008216F9" w:rsidP="00323138">
            <w:pPr>
              <w:suppressAutoHyphens/>
              <w:spacing w:before="0"/>
              <w:rPr>
                <w:rFonts w:cstheme="majorBidi"/>
                <w:szCs w:val="20"/>
              </w:rPr>
            </w:pPr>
            <w:r w:rsidRPr="00DA2056">
              <w:rPr>
                <w:rFonts w:cstheme="majorBidi"/>
                <w:szCs w:val="20"/>
              </w:rPr>
              <w:t>ON627809</w:t>
            </w:r>
          </w:p>
        </w:tc>
        <w:tc>
          <w:tcPr>
            <w:tcW w:w="1701" w:type="dxa"/>
            <w:vAlign w:val="center"/>
          </w:tcPr>
          <w:p w14:paraId="512C116A" w14:textId="38473E55" w:rsidR="008216F9" w:rsidRPr="00DA2056" w:rsidRDefault="008216F9" w:rsidP="00323138">
            <w:pPr>
              <w:suppressAutoHyphens/>
              <w:spacing w:before="0"/>
              <w:rPr>
                <w:rFonts w:cstheme="majorBidi"/>
                <w:szCs w:val="20"/>
              </w:rPr>
            </w:pPr>
            <w:r w:rsidRPr="00DA2056">
              <w:rPr>
                <w:rFonts w:cstheme="majorBidi"/>
                <w:szCs w:val="20"/>
              </w:rPr>
              <w:t>99</w:t>
            </w:r>
          </w:p>
        </w:tc>
      </w:tr>
      <w:tr w:rsidR="008216F9" w:rsidRPr="00DA2056" w14:paraId="2F9FFAAF" w14:textId="31DAD873" w:rsidTr="002C52E0">
        <w:trPr>
          <w:trHeight w:val="283"/>
        </w:trPr>
        <w:tc>
          <w:tcPr>
            <w:tcW w:w="3369" w:type="dxa"/>
            <w:vAlign w:val="center"/>
          </w:tcPr>
          <w:p w14:paraId="2E6D0DBB" w14:textId="5792DE54" w:rsidR="008216F9" w:rsidRPr="00DA2056" w:rsidRDefault="008216F9" w:rsidP="00323138">
            <w:pPr>
              <w:suppressAutoHyphens/>
              <w:spacing w:before="0"/>
              <w:jc w:val="left"/>
              <w:rPr>
                <w:rFonts w:cstheme="majorBidi"/>
                <w:szCs w:val="20"/>
              </w:rPr>
            </w:pPr>
            <w:r w:rsidRPr="00DA2056">
              <w:rPr>
                <w:rFonts w:cstheme="majorBidi"/>
                <w:i/>
                <w:iCs/>
                <w:szCs w:val="20"/>
              </w:rPr>
              <w:t>Pseudomonas aeruginosa</w:t>
            </w:r>
            <w:r w:rsidRPr="00DA2056">
              <w:rPr>
                <w:rFonts w:cstheme="majorBidi"/>
                <w:szCs w:val="20"/>
              </w:rPr>
              <w:t xml:space="preserve"> DAQSE4</w:t>
            </w:r>
          </w:p>
        </w:tc>
        <w:tc>
          <w:tcPr>
            <w:tcW w:w="1984" w:type="dxa"/>
            <w:vAlign w:val="center"/>
          </w:tcPr>
          <w:p w14:paraId="71063627" w14:textId="50A6B81E" w:rsidR="008216F9" w:rsidRPr="00DA2056" w:rsidRDefault="008216F9" w:rsidP="00323138">
            <w:pPr>
              <w:suppressAutoHyphens/>
              <w:spacing w:before="0"/>
              <w:rPr>
                <w:rFonts w:cstheme="majorBidi"/>
                <w:szCs w:val="20"/>
              </w:rPr>
            </w:pPr>
            <w:r w:rsidRPr="00DA2056">
              <w:rPr>
                <w:rFonts w:cstheme="majorBidi"/>
                <w:szCs w:val="20"/>
              </w:rPr>
              <w:t>PV449168</w:t>
            </w:r>
          </w:p>
        </w:tc>
        <w:tc>
          <w:tcPr>
            <w:tcW w:w="2410" w:type="dxa"/>
            <w:vAlign w:val="center"/>
          </w:tcPr>
          <w:p w14:paraId="1CF18788" w14:textId="0002EEA8" w:rsidR="008216F9" w:rsidRPr="00DA2056" w:rsidRDefault="008216F9" w:rsidP="00323138">
            <w:pPr>
              <w:suppressAutoHyphens/>
              <w:spacing w:before="0"/>
              <w:rPr>
                <w:rFonts w:cstheme="majorBidi"/>
                <w:szCs w:val="20"/>
              </w:rPr>
            </w:pPr>
            <w:r w:rsidRPr="00DA2056">
              <w:rPr>
                <w:rFonts w:cstheme="majorBidi"/>
                <w:szCs w:val="20"/>
              </w:rPr>
              <w:t>LT628101</w:t>
            </w:r>
          </w:p>
        </w:tc>
        <w:tc>
          <w:tcPr>
            <w:tcW w:w="1701" w:type="dxa"/>
            <w:vAlign w:val="center"/>
          </w:tcPr>
          <w:p w14:paraId="2A42BC65" w14:textId="202F11A1" w:rsidR="008216F9" w:rsidRPr="00DA2056" w:rsidRDefault="008216F9" w:rsidP="00323138">
            <w:pPr>
              <w:suppressAutoHyphens/>
              <w:spacing w:before="0"/>
              <w:rPr>
                <w:rFonts w:cstheme="majorBidi"/>
                <w:szCs w:val="20"/>
              </w:rPr>
            </w:pPr>
            <w:r w:rsidRPr="00DA2056">
              <w:rPr>
                <w:rFonts w:cstheme="majorBidi"/>
                <w:szCs w:val="20"/>
              </w:rPr>
              <w:t>99</w:t>
            </w:r>
          </w:p>
        </w:tc>
      </w:tr>
      <w:tr w:rsidR="008216F9" w:rsidRPr="00DA2056" w14:paraId="01D85BEB" w14:textId="4B7E6C6E" w:rsidTr="002C52E0">
        <w:trPr>
          <w:trHeight w:val="283"/>
        </w:trPr>
        <w:tc>
          <w:tcPr>
            <w:tcW w:w="3369" w:type="dxa"/>
            <w:vAlign w:val="center"/>
          </w:tcPr>
          <w:p w14:paraId="309B3507" w14:textId="38681FA6" w:rsidR="008216F9" w:rsidRPr="00DA2056" w:rsidRDefault="008216F9" w:rsidP="00323138">
            <w:pPr>
              <w:suppressAutoHyphens/>
              <w:spacing w:before="0"/>
              <w:jc w:val="left"/>
              <w:rPr>
                <w:rFonts w:cstheme="majorBidi"/>
                <w:szCs w:val="20"/>
              </w:rPr>
            </w:pPr>
            <w:r w:rsidRPr="00DA2056">
              <w:rPr>
                <w:rFonts w:cstheme="majorBidi"/>
                <w:i/>
                <w:iCs/>
                <w:szCs w:val="20"/>
              </w:rPr>
              <w:t>Enterobacter cloacae</w:t>
            </w:r>
            <w:r w:rsidRPr="00DA2056">
              <w:rPr>
                <w:rFonts w:cstheme="majorBidi"/>
                <w:szCs w:val="20"/>
              </w:rPr>
              <w:t xml:space="preserve"> DAQSE5</w:t>
            </w:r>
          </w:p>
        </w:tc>
        <w:tc>
          <w:tcPr>
            <w:tcW w:w="1984" w:type="dxa"/>
            <w:vAlign w:val="center"/>
          </w:tcPr>
          <w:p w14:paraId="58A58492" w14:textId="26F242A6" w:rsidR="008216F9" w:rsidRPr="00DA2056" w:rsidRDefault="008216F9" w:rsidP="00323138">
            <w:pPr>
              <w:suppressAutoHyphens/>
              <w:spacing w:before="0"/>
              <w:rPr>
                <w:rFonts w:cstheme="majorBidi"/>
                <w:szCs w:val="20"/>
              </w:rPr>
            </w:pPr>
            <w:r w:rsidRPr="00DA2056">
              <w:rPr>
                <w:rFonts w:cstheme="majorBidi"/>
                <w:szCs w:val="20"/>
              </w:rPr>
              <w:t>PV449169</w:t>
            </w:r>
          </w:p>
        </w:tc>
        <w:tc>
          <w:tcPr>
            <w:tcW w:w="2410" w:type="dxa"/>
            <w:vAlign w:val="center"/>
          </w:tcPr>
          <w:p w14:paraId="2760D6BB" w14:textId="571C9444" w:rsidR="008216F9" w:rsidRPr="00DA2056" w:rsidRDefault="008216F9" w:rsidP="00323138">
            <w:pPr>
              <w:suppressAutoHyphens/>
              <w:spacing w:before="0"/>
              <w:rPr>
                <w:rFonts w:cstheme="majorBidi"/>
                <w:szCs w:val="20"/>
              </w:rPr>
            </w:pPr>
            <w:r w:rsidRPr="00DA2056">
              <w:rPr>
                <w:rFonts w:cstheme="majorBidi"/>
                <w:szCs w:val="20"/>
              </w:rPr>
              <w:t>PV056046</w:t>
            </w:r>
          </w:p>
        </w:tc>
        <w:tc>
          <w:tcPr>
            <w:tcW w:w="1701" w:type="dxa"/>
            <w:vAlign w:val="center"/>
          </w:tcPr>
          <w:p w14:paraId="51950A35" w14:textId="48C423A8" w:rsidR="008216F9" w:rsidRPr="00DA2056" w:rsidRDefault="008216F9" w:rsidP="00323138">
            <w:pPr>
              <w:suppressAutoHyphens/>
              <w:spacing w:before="0"/>
              <w:rPr>
                <w:rFonts w:cstheme="majorBidi"/>
                <w:szCs w:val="20"/>
              </w:rPr>
            </w:pPr>
            <w:r w:rsidRPr="00DA2056">
              <w:rPr>
                <w:rFonts w:cstheme="majorBidi"/>
                <w:szCs w:val="20"/>
              </w:rPr>
              <w:t>99</w:t>
            </w:r>
          </w:p>
        </w:tc>
      </w:tr>
      <w:tr w:rsidR="008216F9" w:rsidRPr="00DA2056" w14:paraId="3FDBB8B0" w14:textId="0147A1F0" w:rsidTr="002C52E0">
        <w:trPr>
          <w:trHeight w:val="283"/>
        </w:trPr>
        <w:tc>
          <w:tcPr>
            <w:tcW w:w="3369" w:type="dxa"/>
            <w:vAlign w:val="center"/>
          </w:tcPr>
          <w:p w14:paraId="4AD0C632" w14:textId="0D92E2B3" w:rsidR="008216F9" w:rsidRPr="00DA2056" w:rsidRDefault="008216F9" w:rsidP="00323138">
            <w:pPr>
              <w:suppressAutoHyphens/>
              <w:spacing w:before="0"/>
              <w:jc w:val="left"/>
              <w:rPr>
                <w:rFonts w:cstheme="majorBidi"/>
                <w:szCs w:val="20"/>
              </w:rPr>
            </w:pPr>
            <w:r w:rsidRPr="00DA2056">
              <w:rPr>
                <w:rFonts w:cstheme="majorBidi"/>
                <w:i/>
                <w:iCs/>
                <w:szCs w:val="20"/>
              </w:rPr>
              <w:t>Escherichia coli</w:t>
            </w:r>
            <w:r w:rsidRPr="00DA2056">
              <w:rPr>
                <w:rFonts w:cstheme="majorBidi"/>
                <w:szCs w:val="20"/>
              </w:rPr>
              <w:t xml:space="preserve"> DAQSE6</w:t>
            </w:r>
          </w:p>
        </w:tc>
        <w:tc>
          <w:tcPr>
            <w:tcW w:w="1984" w:type="dxa"/>
            <w:vAlign w:val="center"/>
          </w:tcPr>
          <w:p w14:paraId="68EA4739" w14:textId="36F3956D" w:rsidR="008216F9" w:rsidRPr="00DA2056" w:rsidRDefault="008216F9" w:rsidP="00323138">
            <w:pPr>
              <w:suppressAutoHyphens/>
              <w:spacing w:before="0"/>
              <w:rPr>
                <w:rFonts w:cstheme="majorBidi"/>
                <w:szCs w:val="20"/>
              </w:rPr>
            </w:pPr>
            <w:r w:rsidRPr="00DA2056">
              <w:rPr>
                <w:rFonts w:cstheme="majorBidi"/>
                <w:szCs w:val="20"/>
              </w:rPr>
              <w:t>PV449170</w:t>
            </w:r>
          </w:p>
        </w:tc>
        <w:tc>
          <w:tcPr>
            <w:tcW w:w="2410" w:type="dxa"/>
            <w:vAlign w:val="center"/>
          </w:tcPr>
          <w:p w14:paraId="644AF679" w14:textId="4BDA03BD" w:rsidR="008216F9" w:rsidRPr="00DA2056" w:rsidRDefault="008216F9" w:rsidP="00323138">
            <w:pPr>
              <w:suppressAutoHyphens/>
              <w:spacing w:before="0"/>
              <w:rPr>
                <w:rFonts w:cstheme="majorBidi"/>
                <w:szCs w:val="20"/>
              </w:rPr>
            </w:pPr>
            <w:r w:rsidRPr="00DA2056">
              <w:rPr>
                <w:rFonts w:cstheme="majorBidi"/>
                <w:szCs w:val="20"/>
              </w:rPr>
              <w:t>PQ288717</w:t>
            </w:r>
          </w:p>
        </w:tc>
        <w:tc>
          <w:tcPr>
            <w:tcW w:w="1701" w:type="dxa"/>
            <w:vAlign w:val="center"/>
          </w:tcPr>
          <w:p w14:paraId="175A3E89" w14:textId="2798B987" w:rsidR="008216F9" w:rsidRPr="00DA2056" w:rsidRDefault="008216F9" w:rsidP="00323138">
            <w:pPr>
              <w:suppressAutoHyphens/>
              <w:spacing w:before="0"/>
              <w:rPr>
                <w:rFonts w:cstheme="majorBidi"/>
                <w:szCs w:val="20"/>
              </w:rPr>
            </w:pPr>
            <w:r w:rsidRPr="00DA2056">
              <w:rPr>
                <w:rFonts w:cstheme="majorBidi"/>
                <w:szCs w:val="20"/>
              </w:rPr>
              <w:t>98</w:t>
            </w:r>
          </w:p>
        </w:tc>
      </w:tr>
      <w:tr w:rsidR="008216F9" w:rsidRPr="00DA2056" w14:paraId="3F98E365" w14:textId="394C9DDC" w:rsidTr="002C52E0">
        <w:trPr>
          <w:trHeight w:val="283"/>
        </w:trPr>
        <w:tc>
          <w:tcPr>
            <w:tcW w:w="3369" w:type="dxa"/>
            <w:vAlign w:val="center"/>
          </w:tcPr>
          <w:p w14:paraId="10414A0C" w14:textId="570F93C4" w:rsidR="008216F9" w:rsidRPr="00DA2056" w:rsidRDefault="008216F9" w:rsidP="00323138">
            <w:pPr>
              <w:suppressAutoHyphens/>
              <w:spacing w:before="0"/>
              <w:jc w:val="left"/>
              <w:rPr>
                <w:rFonts w:cstheme="majorBidi"/>
                <w:szCs w:val="20"/>
              </w:rPr>
            </w:pPr>
            <w:r w:rsidRPr="00DA2056">
              <w:rPr>
                <w:rFonts w:cstheme="majorBidi"/>
                <w:i/>
                <w:iCs/>
                <w:szCs w:val="20"/>
              </w:rPr>
              <w:t>Enterococcus faecalis</w:t>
            </w:r>
            <w:r w:rsidRPr="00DA2056">
              <w:rPr>
                <w:rFonts w:cstheme="majorBidi"/>
                <w:szCs w:val="20"/>
              </w:rPr>
              <w:t xml:space="preserve"> DAQS7</w:t>
            </w:r>
          </w:p>
        </w:tc>
        <w:tc>
          <w:tcPr>
            <w:tcW w:w="1984" w:type="dxa"/>
            <w:vAlign w:val="center"/>
          </w:tcPr>
          <w:p w14:paraId="734903E9" w14:textId="39B83623" w:rsidR="008216F9" w:rsidRPr="00DA2056" w:rsidRDefault="008216F9" w:rsidP="00323138">
            <w:pPr>
              <w:suppressAutoHyphens/>
              <w:spacing w:before="0"/>
              <w:rPr>
                <w:rFonts w:cstheme="majorBidi"/>
                <w:szCs w:val="20"/>
              </w:rPr>
            </w:pPr>
            <w:r w:rsidRPr="00DA2056">
              <w:rPr>
                <w:rFonts w:cstheme="majorBidi"/>
                <w:szCs w:val="20"/>
              </w:rPr>
              <w:t>PV686788</w:t>
            </w:r>
          </w:p>
        </w:tc>
        <w:tc>
          <w:tcPr>
            <w:tcW w:w="2410" w:type="dxa"/>
            <w:vAlign w:val="center"/>
          </w:tcPr>
          <w:p w14:paraId="6B490A5B" w14:textId="535CAA0D" w:rsidR="008216F9" w:rsidRPr="00DA2056" w:rsidRDefault="008216F9" w:rsidP="00323138">
            <w:pPr>
              <w:suppressAutoHyphens/>
              <w:spacing w:before="0"/>
              <w:rPr>
                <w:rFonts w:cstheme="majorBidi"/>
                <w:szCs w:val="20"/>
              </w:rPr>
            </w:pPr>
            <w:r w:rsidRPr="00DA2056">
              <w:rPr>
                <w:rFonts w:cstheme="majorBidi"/>
                <w:szCs w:val="20"/>
              </w:rPr>
              <w:t>MG694670.1</w:t>
            </w:r>
          </w:p>
        </w:tc>
        <w:tc>
          <w:tcPr>
            <w:tcW w:w="1701" w:type="dxa"/>
            <w:vAlign w:val="center"/>
          </w:tcPr>
          <w:p w14:paraId="1EB066DC" w14:textId="29122D30" w:rsidR="008216F9" w:rsidRPr="00DA2056" w:rsidRDefault="008216F9" w:rsidP="00323138">
            <w:pPr>
              <w:suppressAutoHyphens/>
              <w:spacing w:before="0"/>
              <w:rPr>
                <w:rFonts w:cstheme="majorBidi"/>
                <w:szCs w:val="20"/>
              </w:rPr>
            </w:pPr>
            <w:r w:rsidRPr="00DA2056">
              <w:rPr>
                <w:rFonts w:cstheme="majorBidi"/>
                <w:szCs w:val="20"/>
              </w:rPr>
              <w:t>97</w:t>
            </w:r>
          </w:p>
        </w:tc>
      </w:tr>
    </w:tbl>
    <w:p w14:paraId="34D76DE1" w14:textId="77777777" w:rsidR="002F7642" w:rsidRDefault="002F7642" w:rsidP="00DA2056">
      <w:pPr>
        <w:pStyle w:val="NormalnyWeb"/>
        <w:spacing w:before="0" w:beforeAutospacing="0" w:after="0" w:afterAutospacing="0"/>
        <w:ind w:firstLine="720"/>
        <w:jc w:val="both"/>
        <w:rPr>
          <w:rFonts w:asciiTheme="majorBidi" w:eastAsiaTheme="minorHAnsi" w:hAnsiTheme="majorBidi" w:cstheme="majorBidi"/>
          <w:sz w:val="20"/>
          <w:szCs w:val="20"/>
        </w:rPr>
      </w:pPr>
    </w:p>
    <w:p w14:paraId="2D411565" w14:textId="113EE4AD" w:rsidR="00397630" w:rsidRPr="00DA2056" w:rsidRDefault="002F7642" w:rsidP="000F03BD">
      <w:pPr>
        <w:pStyle w:val="NormalnyWeb"/>
        <w:spacing w:before="0" w:beforeAutospacing="0" w:after="0" w:afterAutospacing="0"/>
        <w:jc w:val="both"/>
        <w:rPr>
          <w:rFonts w:asciiTheme="majorBidi" w:eastAsiaTheme="minorHAnsi" w:hAnsiTheme="majorBidi" w:cstheme="majorBidi"/>
          <w:sz w:val="20"/>
          <w:szCs w:val="20"/>
        </w:rPr>
      </w:pPr>
      <w:r w:rsidRPr="00DA2056">
        <w:rPr>
          <w:rFonts w:asciiTheme="majorBidi" w:hAnsiTheme="majorBidi" w:cstheme="majorBidi"/>
          <w:noProof/>
          <w:sz w:val="22"/>
          <w:szCs w:val="22"/>
        </w:rPr>
        <w:drawing>
          <wp:inline distT="0" distB="0" distL="0" distR="0" wp14:anchorId="2211EAAA" wp14:editId="4B098774">
            <wp:extent cx="6099350" cy="1800462"/>
            <wp:effectExtent l="0" t="0" r="0" b="9525"/>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hoto_2025-05-24_14-02-54.jpg"/>
                    <pic:cNvPicPr/>
                  </pic:nvPicPr>
                  <pic:blipFill rotWithShape="1">
                    <a:blip r:embed="rId10">
                      <a:extLst>
                        <a:ext uri="{28A0092B-C50C-407E-A947-70E740481C1C}">
                          <a14:useLocalDpi xmlns:a14="http://schemas.microsoft.com/office/drawing/2010/main" val="0"/>
                        </a:ext>
                      </a:extLst>
                    </a:blip>
                    <a:srcRect t="-2016" b="-1"/>
                    <a:stretch/>
                  </pic:blipFill>
                  <pic:spPr bwMode="auto">
                    <a:xfrm>
                      <a:off x="0" y="0"/>
                      <a:ext cx="6110063" cy="1803624"/>
                    </a:xfrm>
                    <a:prstGeom prst="rect">
                      <a:avLst/>
                    </a:prstGeom>
                    <a:ln>
                      <a:noFill/>
                    </a:ln>
                    <a:extLst>
                      <a:ext uri="{53640926-AAD7-44D8-BBD7-CCE9431645EC}">
                        <a14:shadowObscured xmlns:a14="http://schemas.microsoft.com/office/drawing/2010/main"/>
                      </a:ext>
                    </a:extLst>
                  </pic:spPr>
                </pic:pic>
              </a:graphicData>
            </a:graphic>
          </wp:inline>
        </w:drawing>
      </w:r>
    </w:p>
    <w:p w14:paraId="25BD0646" w14:textId="001A77A1" w:rsidR="000B64A8" w:rsidRPr="00E60AAC" w:rsidRDefault="000B64A8" w:rsidP="000F03BD">
      <w:pPr>
        <w:pStyle w:val="Rrys"/>
        <w:rPr>
          <w:b/>
          <w:bCs/>
          <w:sz w:val="22"/>
          <w:szCs w:val="22"/>
          <w:lang w:val="en-US"/>
        </w:rPr>
      </w:pPr>
      <w:r w:rsidRPr="00E60AAC">
        <w:rPr>
          <w:b/>
          <w:bCs/>
          <w:lang w:val="en-US"/>
        </w:rPr>
        <w:t xml:space="preserve">Fig. 2. </w:t>
      </w:r>
      <w:r w:rsidRPr="00E60AAC">
        <w:rPr>
          <w:lang w:val="en-US"/>
        </w:rPr>
        <w:t xml:space="preserve">Multiple alignment of the </w:t>
      </w:r>
      <w:r w:rsidRPr="00E60AAC">
        <w:rPr>
          <w:i/>
          <w:iCs/>
          <w:lang w:val="en-US"/>
        </w:rPr>
        <w:t>16S rRNA</w:t>
      </w:r>
      <w:r w:rsidRPr="00E60AAC">
        <w:rPr>
          <w:lang w:val="en-US"/>
        </w:rPr>
        <w:t xml:space="preserve"> gene sequences of bacterial isolates recovered from municipal wastewater</w:t>
      </w:r>
    </w:p>
    <w:p w14:paraId="0697CAB3" w14:textId="701B57E4" w:rsidR="004004BB" w:rsidRPr="00E60AAC" w:rsidRDefault="0002339A" w:rsidP="000F03BD">
      <w:pPr>
        <w:pStyle w:val="Rn2"/>
        <w:rPr>
          <w:lang w:val="en-US"/>
        </w:rPr>
      </w:pPr>
      <w:r w:rsidRPr="00E60AAC">
        <w:rPr>
          <w:lang w:val="en-US"/>
        </w:rPr>
        <w:t>3.</w:t>
      </w:r>
      <w:r w:rsidR="00A0019F" w:rsidRPr="00E60AAC">
        <w:rPr>
          <w:lang w:val="en-US"/>
        </w:rPr>
        <w:t>3</w:t>
      </w:r>
      <w:r w:rsidR="00457BDE" w:rsidRPr="00E60AAC">
        <w:rPr>
          <w:lang w:val="en-US"/>
        </w:rPr>
        <w:t xml:space="preserve">. </w:t>
      </w:r>
      <w:r w:rsidR="005C1BFA" w:rsidRPr="00E60AAC">
        <w:rPr>
          <w:lang w:val="en-US"/>
        </w:rPr>
        <w:t xml:space="preserve">Detection of </w:t>
      </w:r>
      <w:r w:rsidRPr="00E60AAC">
        <w:rPr>
          <w:lang w:val="en-US"/>
        </w:rPr>
        <w:t>Hydrolytic</w:t>
      </w:r>
      <w:r w:rsidR="005C1BFA" w:rsidRPr="00E60AAC">
        <w:rPr>
          <w:lang w:val="en-US"/>
        </w:rPr>
        <w:t xml:space="preserve"> Extracellular Enzymes</w:t>
      </w:r>
    </w:p>
    <w:p w14:paraId="0F8E51A9" w14:textId="77777777" w:rsidR="00596318" w:rsidRDefault="00251A04" w:rsidP="00734A49">
      <w:pPr>
        <w:spacing w:before="0"/>
        <w:ind w:firstLine="284"/>
        <w:jc w:val="both"/>
        <w:rPr>
          <w:rFonts w:asciiTheme="majorBidi" w:hAnsiTheme="majorBidi" w:cstheme="majorBidi"/>
        </w:rPr>
      </w:pPr>
      <w:r w:rsidRPr="00DA2056">
        <w:rPr>
          <w:rFonts w:asciiTheme="majorBidi" w:hAnsiTheme="majorBidi" w:cstheme="majorBidi"/>
        </w:rPr>
        <w:t>The appearance of hydrolysis zones around bacterial colonies</w:t>
      </w:r>
      <w:r w:rsidR="00596318">
        <w:rPr>
          <w:rFonts w:asciiTheme="majorBidi" w:hAnsiTheme="majorBidi" w:cstheme="majorBidi"/>
        </w:rPr>
        <w:t>,</w:t>
      </w:r>
      <w:r w:rsidRPr="00DA2056">
        <w:rPr>
          <w:rFonts w:asciiTheme="majorBidi" w:hAnsiTheme="majorBidi" w:cstheme="majorBidi"/>
        </w:rPr>
        <w:t xml:space="preserve"> </w:t>
      </w:r>
      <w:r w:rsidR="0034626D" w:rsidRPr="00DA2056">
        <w:rPr>
          <w:rFonts w:asciiTheme="majorBidi" w:hAnsiTheme="majorBidi" w:cstheme="majorBidi"/>
        </w:rPr>
        <w:t>as shown</w:t>
      </w:r>
      <w:r w:rsidR="00512D91" w:rsidRPr="00DA2056">
        <w:rPr>
          <w:rFonts w:asciiTheme="majorBidi" w:hAnsiTheme="majorBidi" w:cstheme="majorBidi"/>
        </w:rPr>
        <w:t xml:space="preserve"> in </w:t>
      </w:r>
      <w:r w:rsidR="0034626D" w:rsidRPr="00DA2056">
        <w:rPr>
          <w:rFonts w:asciiTheme="majorBidi" w:hAnsiTheme="majorBidi" w:cstheme="majorBidi"/>
        </w:rPr>
        <w:t>F</w:t>
      </w:r>
      <w:r w:rsidR="00F329A6" w:rsidRPr="00DA2056">
        <w:rPr>
          <w:rFonts w:asciiTheme="majorBidi" w:hAnsiTheme="majorBidi" w:cstheme="majorBidi"/>
        </w:rPr>
        <w:t>igs</w:t>
      </w:r>
      <w:r w:rsidR="00512D91" w:rsidRPr="00DA2056">
        <w:rPr>
          <w:rFonts w:asciiTheme="majorBidi" w:hAnsiTheme="majorBidi" w:cstheme="majorBidi"/>
        </w:rPr>
        <w:t xml:space="preserve">. </w:t>
      </w:r>
      <w:r w:rsidR="00F329A6" w:rsidRPr="00DA2056">
        <w:rPr>
          <w:rFonts w:asciiTheme="majorBidi" w:hAnsiTheme="majorBidi" w:cstheme="majorBidi"/>
        </w:rPr>
        <w:t>3</w:t>
      </w:r>
      <w:r w:rsidR="00596318">
        <w:rPr>
          <w:rFonts w:asciiTheme="majorBidi" w:hAnsiTheme="majorBidi" w:cstheme="majorBidi"/>
        </w:rPr>
        <w:t>-</w:t>
      </w:r>
      <w:r w:rsidR="00F329A6" w:rsidRPr="00DA2056">
        <w:rPr>
          <w:rFonts w:asciiTheme="majorBidi" w:hAnsiTheme="majorBidi" w:cstheme="majorBidi"/>
        </w:rPr>
        <w:t>5</w:t>
      </w:r>
      <w:r w:rsidR="00596318">
        <w:rPr>
          <w:rFonts w:asciiTheme="majorBidi" w:hAnsiTheme="majorBidi" w:cstheme="majorBidi"/>
        </w:rPr>
        <w:t>,</w:t>
      </w:r>
      <w:r w:rsidR="00512D91" w:rsidRPr="00DA2056">
        <w:rPr>
          <w:rFonts w:asciiTheme="majorBidi" w:hAnsiTheme="majorBidi" w:cstheme="majorBidi"/>
        </w:rPr>
        <w:t xml:space="preserve"> </w:t>
      </w:r>
      <w:r w:rsidR="0034626D" w:rsidRPr="00DA2056">
        <w:rPr>
          <w:rFonts w:asciiTheme="majorBidi" w:hAnsiTheme="majorBidi" w:cstheme="majorBidi"/>
        </w:rPr>
        <w:t xml:space="preserve">indicated </w:t>
      </w:r>
      <w:r w:rsidRPr="00DA2056">
        <w:rPr>
          <w:rFonts w:asciiTheme="majorBidi" w:hAnsiTheme="majorBidi" w:cstheme="majorBidi"/>
        </w:rPr>
        <w:t>th</w:t>
      </w:r>
      <w:r w:rsidR="00596318">
        <w:rPr>
          <w:rFonts w:asciiTheme="majorBidi" w:hAnsiTheme="majorBidi" w:cstheme="majorBidi"/>
        </w:rPr>
        <w:t>at some isolates were able</w:t>
      </w:r>
      <w:r w:rsidRPr="00DA2056">
        <w:rPr>
          <w:rFonts w:asciiTheme="majorBidi" w:hAnsiTheme="majorBidi" w:cstheme="majorBidi"/>
        </w:rPr>
        <w:t xml:space="preserve"> to </w:t>
      </w:r>
      <w:r w:rsidR="00330706" w:rsidRPr="00DA2056">
        <w:rPr>
          <w:rFonts w:asciiTheme="majorBidi" w:hAnsiTheme="majorBidi" w:cstheme="majorBidi"/>
        </w:rPr>
        <w:t xml:space="preserve">produce </w:t>
      </w:r>
      <w:r w:rsidRPr="00DA2056">
        <w:rPr>
          <w:rFonts w:asciiTheme="majorBidi" w:hAnsiTheme="majorBidi" w:cstheme="majorBidi"/>
        </w:rPr>
        <w:t xml:space="preserve">extracellular enzymes capable of degrading complex organic compounds. This finding is consistent with the study by </w:t>
      </w:r>
      <w:proofErr w:type="spellStart"/>
      <w:r w:rsidRPr="00DA2056">
        <w:rPr>
          <w:rFonts w:asciiTheme="majorBidi" w:hAnsiTheme="majorBidi" w:cstheme="majorBidi"/>
        </w:rPr>
        <w:t>Sonune</w:t>
      </w:r>
      <w:proofErr w:type="spellEnd"/>
      <w:r w:rsidRPr="00DA2056">
        <w:rPr>
          <w:rFonts w:asciiTheme="majorBidi" w:hAnsiTheme="majorBidi" w:cstheme="majorBidi"/>
        </w:rPr>
        <w:t xml:space="preserve"> and </w:t>
      </w:r>
      <w:proofErr w:type="spellStart"/>
      <w:r w:rsidRPr="00DA2056">
        <w:rPr>
          <w:rFonts w:asciiTheme="majorBidi" w:hAnsiTheme="majorBidi" w:cstheme="majorBidi"/>
        </w:rPr>
        <w:t>Ga</w:t>
      </w:r>
      <w:r w:rsidR="0034626D" w:rsidRPr="00DA2056">
        <w:rPr>
          <w:rFonts w:asciiTheme="majorBidi" w:hAnsiTheme="majorBidi" w:cstheme="majorBidi"/>
        </w:rPr>
        <w:t>rode</w:t>
      </w:r>
      <w:proofErr w:type="spellEnd"/>
      <w:r w:rsidR="0034626D" w:rsidRPr="00DA2056">
        <w:rPr>
          <w:rFonts w:asciiTheme="majorBidi" w:hAnsiTheme="majorBidi" w:cstheme="majorBidi"/>
        </w:rPr>
        <w:t xml:space="preserve"> </w:t>
      </w:r>
      <w:r w:rsidR="00FB3E7A" w:rsidRPr="00DA2056">
        <w:rPr>
          <w:rFonts w:asciiTheme="majorBidi" w:hAnsiTheme="majorBidi" w:cstheme="majorBidi"/>
        </w:rPr>
        <w:t>(</w:t>
      </w:r>
      <w:r w:rsidR="0034626D" w:rsidRPr="00DA2056">
        <w:rPr>
          <w:rFonts w:asciiTheme="majorBidi" w:hAnsiTheme="majorBidi" w:cstheme="majorBidi"/>
        </w:rPr>
        <w:t>2018)</w:t>
      </w:r>
      <w:r w:rsidR="00596318">
        <w:rPr>
          <w:rFonts w:asciiTheme="majorBidi" w:hAnsiTheme="majorBidi" w:cstheme="majorBidi"/>
        </w:rPr>
        <w:t>,</w:t>
      </w:r>
      <w:r w:rsidR="0034626D" w:rsidRPr="00DA2056">
        <w:rPr>
          <w:rFonts w:asciiTheme="majorBidi" w:hAnsiTheme="majorBidi" w:cstheme="majorBidi"/>
        </w:rPr>
        <w:t xml:space="preserve"> who reported that wastewater </w:t>
      </w:r>
      <w:r w:rsidRPr="00DA2056">
        <w:rPr>
          <w:rFonts w:asciiTheme="majorBidi" w:hAnsiTheme="majorBidi" w:cstheme="majorBidi"/>
        </w:rPr>
        <w:t xml:space="preserve">bacterial isolates producing amylase, lipase, and protease </w:t>
      </w:r>
      <w:r w:rsidR="0034626D" w:rsidRPr="00DA2056">
        <w:rPr>
          <w:rFonts w:asciiTheme="majorBidi" w:hAnsiTheme="majorBidi" w:cstheme="majorBidi"/>
        </w:rPr>
        <w:t>may</w:t>
      </w:r>
      <w:r w:rsidRPr="00DA2056">
        <w:rPr>
          <w:rFonts w:asciiTheme="majorBidi" w:hAnsiTheme="majorBidi" w:cstheme="majorBidi"/>
        </w:rPr>
        <w:t xml:space="preserve"> play an important role in biodegradation processes. </w:t>
      </w:r>
      <w:r w:rsidR="0034626D" w:rsidRPr="00DA2056">
        <w:rPr>
          <w:rFonts w:asciiTheme="majorBidi" w:hAnsiTheme="majorBidi" w:cstheme="majorBidi"/>
        </w:rPr>
        <w:t xml:space="preserve">As shown in Table </w:t>
      </w:r>
      <w:r w:rsidR="003C28E0" w:rsidRPr="00DA2056">
        <w:rPr>
          <w:rFonts w:asciiTheme="majorBidi" w:hAnsiTheme="majorBidi" w:cstheme="majorBidi"/>
        </w:rPr>
        <w:t>2</w:t>
      </w:r>
      <w:r w:rsidR="0034626D" w:rsidRPr="00DA2056">
        <w:rPr>
          <w:rFonts w:asciiTheme="majorBidi" w:hAnsiTheme="majorBidi" w:cstheme="majorBidi"/>
        </w:rPr>
        <w:t xml:space="preserve">, the bacterial isolates exhibited </w:t>
      </w:r>
      <w:r w:rsidR="00354C63" w:rsidRPr="00DA2056">
        <w:rPr>
          <w:rFonts w:asciiTheme="majorBidi" w:hAnsiTheme="majorBidi" w:cstheme="majorBidi"/>
        </w:rPr>
        <w:t xml:space="preserve">clear </w:t>
      </w:r>
      <w:r w:rsidR="00596318">
        <w:rPr>
          <w:rFonts w:asciiTheme="majorBidi" w:hAnsiTheme="majorBidi" w:cstheme="majorBidi"/>
        </w:rPr>
        <w:t>differences in extracellular enzymatic activity across</w:t>
      </w:r>
      <w:r w:rsidR="0034626D" w:rsidRPr="00DA2056">
        <w:rPr>
          <w:rFonts w:asciiTheme="majorBidi" w:hAnsiTheme="majorBidi" w:cstheme="majorBidi"/>
        </w:rPr>
        <w:t xml:space="preserve"> different incubation periods</w:t>
      </w:r>
      <w:r w:rsidR="00354C63" w:rsidRPr="00DA2056">
        <w:rPr>
          <w:rFonts w:asciiTheme="majorBidi" w:hAnsiTheme="majorBidi" w:cstheme="majorBidi"/>
        </w:rPr>
        <w:t>.</w:t>
      </w:r>
      <w:r w:rsidR="00AD5B58" w:rsidRPr="00DA2056">
        <w:rPr>
          <w:rFonts w:asciiTheme="majorBidi" w:hAnsiTheme="majorBidi" w:cstheme="majorBidi"/>
        </w:rPr>
        <w:t xml:space="preserve"> </w:t>
      </w:r>
      <w:r w:rsidR="00354C63" w:rsidRPr="00DA2056">
        <w:rPr>
          <w:rFonts w:asciiTheme="majorBidi" w:hAnsiTheme="majorBidi" w:cstheme="majorBidi"/>
          <w:i/>
          <w:iCs/>
        </w:rPr>
        <w:t>Escherichia coli</w:t>
      </w:r>
      <w:r w:rsidR="00354C63" w:rsidRPr="00DA2056">
        <w:rPr>
          <w:rFonts w:asciiTheme="majorBidi" w:hAnsiTheme="majorBidi" w:cstheme="majorBidi"/>
        </w:rPr>
        <w:t xml:space="preserve"> DAQSE</w:t>
      </w:r>
      <w:r w:rsidR="0046394B" w:rsidRPr="00DA2056">
        <w:rPr>
          <w:rFonts w:asciiTheme="majorBidi" w:hAnsiTheme="majorBidi" w:cstheme="majorBidi"/>
        </w:rPr>
        <w:t>1</w:t>
      </w:r>
      <w:r w:rsidR="00354C63" w:rsidRPr="00DA2056">
        <w:rPr>
          <w:rFonts w:asciiTheme="majorBidi" w:hAnsiTheme="majorBidi" w:cstheme="majorBidi"/>
        </w:rPr>
        <w:t xml:space="preserve"> and DAQSE</w:t>
      </w:r>
      <w:r w:rsidR="0046394B" w:rsidRPr="00DA2056">
        <w:rPr>
          <w:rFonts w:asciiTheme="majorBidi" w:hAnsiTheme="majorBidi" w:cstheme="majorBidi"/>
        </w:rPr>
        <w:t>6</w:t>
      </w:r>
      <w:r w:rsidR="00354C63" w:rsidRPr="00DA2056">
        <w:rPr>
          <w:rFonts w:asciiTheme="majorBidi" w:hAnsiTheme="majorBidi" w:cstheme="majorBidi"/>
        </w:rPr>
        <w:t xml:space="preserve"> showed clear amylase activity with weak or delayed lipase activity, and no protease activity was </w:t>
      </w:r>
      <w:r w:rsidR="0034626D" w:rsidRPr="00DA2056">
        <w:rPr>
          <w:rFonts w:asciiTheme="majorBidi" w:hAnsiTheme="majorBidi" w:cstheme="majorBidi"/>
        </w:rPr>
        <w:t>detected</w:t>
      </w:r>
      <w:r w:rsidR="00354C63" w:rsidRPr="00DA2056">
        <w:rPr>
          <w:rFonts w:asciiTheme="majorBidi" w:hAnsiTheme="majorBidi" w:cstheme="majorBidi"/>
        </w:rPr>
        <w:t>.</w:t>
      </w:r>
    </w:p>
    <w:p w14:paraId="59EE4DAA" w14:textId="1DB31362" w:rsidR="00330706" w:rsidRDefault="00354C63" w:rsidP="00734A49">
      <w:pPr>
        <w:spacing w:before="0"/>
        <w:ind w:firstLine="284"/>
        <w:jc w:val="both"/>
        <w:rPr>
          <w:rFonts w:asciiTheme="majorBidi" w:eastAsia="Times New Roman" w:hAnsiTheme="majorBidi" w:cstheme="majorBidi"/>
        </w:rPr>
      </w:pPr>
      <w:r w:rsidRPr="00DA2056">
        <w:rPr>
          <w:rFonts w:asciiTheme="majorBidi" w:hAnsiTheme="majorBidi" w:cstheme="majorBidi"/>
        </w:rPr>
        <w:t xml:space="preserve">In contrast, </w:t>
      </w:r>
      <w:r w:rsidRPr="00DA2056">
        <w:rPr>
          <w:rFonts w:asciiTheme="majorBidi" w:hAnsiTheme="majorBidi" w:cstheme="majorBidi"/>
          <w:i/>
          <w:iCs/>
        </w:rPr>
        <w:t>E. coli</w:t>
      </w:r>
      <w:r w:rsidRPr="00DA2056">
        <w:rPr>
          <w:rFonts w:asciiTheme="majorBidi" w:hAnsiTheme="majorBidi" w:cstheme="majorBidi"/>
        </w:rPr>
        <w:t xml:space="preserve"> DAQSE2 demonstrated a broader </w:t>
      </w:r>
      <w:r w:rsidR="0034626D" w:rsidRPr="00DA2056">
        <w:rPr>
          <w:rFonts w:asciiTheme="majorBidi" w:hAnsiTheme="majorBidi" w:cstheme="majorBidi"/>
        </w:rPr>
        <w:t xml:space="preserve">enzymatic profile, </w:t>
      </w:r>
      <w:r w:rsidR="00596318">
        <w:rPr>
          <w:rFonts w:asciiTheme="majorBidi" w:hAnsiTheme="majorBidi" w:cstheme="majorBidi"/>
        </w:rPr>
        <w:t>producing amylase, lipase, and protease,</w:t>
      </w:r>
      <w:r w:rsidR="0034626D" w:rsidRPr="00DA2056">
        <w:rPr>
          <w:rFonts w:asciiTheme="majorBidi" w:hAnsiTheme="majorBidi" w:cstheme="majorBidi"/>
        </w:rPr>
        <w:t xml:space="preserve"> particularly </w:t>
      </w:r>
      <w:r w:rsidRPr="00DA2056">
        <w:rPr>
          <w:rFonts w:asciiTheme="majorBidi" w:hAnsiTheme="majorBidi" w:cstheme="majorBidi"/>
        </w:rPr>
        <w:t>af</w:t>
      </w:r>
      <w:r w:rsidR="0034626D" w:rsidRPr="00DA2056">
        <w:rPr>
          <w:rFonts w:asciiTheme="majorBidi" w:hAnsiTheme="majorBidi" w:cstheme="majorBidi"/>
        </w:rPr>
        <w:t>ter 48 and 72 h of incubation</w:t>
      </w:r>
      <w:r w:rsidRPr="00DA2056">
        <w:rPr>
          <w:rFonts w:asciiTheme="majorBidi" w:hAnsiTheme="majorBidi" w:cstheme="majorBidi"/>
        </w:rPr>
        <w:t xml:space="preserve">. </w:t>
      </w:r>
      <w:r w:rsidRPr="00DA2056">
        <w:rPr>
          <w:rFonts w:asciiTheme="majorBidi" w:hAnsiTheme="majorBidi" w:cstheme="majorBidi"/>
          <w:i/>
          <w:iCs/>
        </w:rPr>
        <w:t>Staphylococcus aureus</w:t>
      </w:r>
      <w:r w:rsidRPr="00DA2056">
        <w:rPr>
          <w:rFonts w:asciiTheme="majorBidi" w:hAnsiTheme="majorBidi" w:cstheme="majorBidi"/>
        </w:rPr>
        <w:t xml:space="preserve"> DAQSE3 record</w:t>
      </w:r>
      <w:r w:rsidR="0046394B" w:rsidRPr="00DA2056">
        <w:rPr>
          <w:rFonts w:asciiTheme="majorBidi" w:hAnsiTheme="majorBidi" w:cstheme="majorBidi"/>
        </w:rPr>
        <w:t>ed</w:t>
      </w:r>
      <w:r w:rsidRPr="00DA2056">
        <w:rPr>
          <w:rFonts w:asciiTheme="majorBidi" w:hAnsiTheme="majorBidi" w:cstheme="majorBidi"/>
        </w:rPr>
        <w:t xml:space="preserve"> </w:t>
      </w:r>
      <w:r w:rsidR="001F73AE" w:rsidRPr="00DA2056">
        <w:rPr>
          <w:rFonts w:asciiTheme="majorBidi" w:hAnsiTheme="majorBidi" w:cstheme="majorBidi"/>
        </w:rPr>
        <w:t xml:space="preserve">the </w:t>
      </w:r>
      <w:r w:rsidRPr="00DA2056">
        <w:rPr>
          <w:rFonts w:asciiTheme="majorBidi" w:hAnsiTheme="majorBidi" w:cstheme="majorBidi"/>
        </w:rPr>
        <w:t>highest amylase activ</w:t>
      </w:r>
      <w:r w:rsidR="00345E08" w:rsidRPr="00DA2056">
        <w:rPr>
          <w:rFonts w:asciiTheme="majorBidi" w:hAnsiTheme="majorBidi" w:cstheme="majorBidi"/>
        </w:rPr>
        <w:t>ity after 48</w:t>
      </w:r>
      <w:r w:rsidR="00330706" w:rsidRPr="00DA2056">
        <w:rPr>
          <w:rFonts w:asciiTheme="majorBidi" w:hAnsiTheme="majorBidi" w:cstheme="majorBidi"/>
        </w:rPr>
        <w:t xml:space="preserve"> h</w:t>
      </w:r>
      <w:r w:rsidRPr="00DA2056">
        <w:rPr>
          <w:rFonts w:asciiTheme="majorBidi" w:hAnsiTheme="majorBidi" w:cstheme="majorBidi"/>
        </w:rPr>
        <w:t xml:space="preserve">, </w:t>
      </w:r>
      <w:r w:rsidR="00345E08" w:rsidRPr="00DA2056">
        <w:rPr>
          <w:rFonts w:asciiTheme="majorBidi" w:hAnsiTheme="majorBidi" w:cstheme="majorBidi"/>
        </w:rPr>
        <w:t>and</w:t>
      </w:r>
      <w:r w:rsidRPr="00DA2056">
        <w:rPr>
          <w:rFonts w:asciiTheme="majorBidi" w:hAnsiTheme="majorBidi" w:cstheme="majorBidi"/>
        </w:rPr>
        <w:t xml:space="preserve"> </w:t>
      </w:r>
      <w:r w:rsidR="0046394B" w:rsidRPr="00DA2056">
        <w:rPr>
          <w:rFonts w:asciiTheme="majorBidi" w:hAnsiTheme="majorBidi" w:cstheme="majorBidi"/>
        </w:rPr>
        <w:t xml:space="preserve">moderate </w:t>
      </w:r>
      <w:r w:rsidRPr="00DA2056">
        <w:rPr>
          <w:rFonts w:asciiTheme="majorBidi" w:hAnsiTheme="majorBidi" w:cstheme="majorBidi"/>
        </w:rPr>
        <w:t>lipase and protease activity</w:t>
      </w:r>
      <w:r w:rsidR="00330706" w:rsidRPr="00DA2056">
        <w:rPr>
          <w:rFonts w:asciiTheme="majorBidi" w:hAnsiTheme="majorBidi" w:cstheme="majorBidi"/>
        </w:rPr>
        <w:t xml:space="preserve"> at 24</w:t>
      </w:r>
      <w:r w:rsidR="001F73AE" w:rsidRPr="00DA2056">
        <w:rPr>
          <w:rFonts w:asciiTheme="majorBidi" w:hAnsiTheme="majorBidi" w:cstheme="majorBidi"/>
        </w:rPr>
        <w:t xml:space="preserve"> and</w:t>
      </w:r>
      <w:r w:rsidR="00330706" w:rsidRPr="00DA2056">
        <w:rPr>
          <w:rFonts w:asciiTheme="majorBidi" w:hAnsiTheme="majorBidi" w:cstheme="majorBidi"/>
        </w:rPr>
        <w:t xml:space="preserve"> 48 h.</w:t>
      </w:r>
      <w:r w:rsidRPr="00DA2056">
        <w:rPr>
          <w:rFonts w:asciiTheme="majorBidi" w:hAnsiTheme="majorBidi" w:cstheme="majorBidi"/>
        </w:rPr>
        <w:t xml:space="preserve"> </w:t>
      </w:r>
      <w:r w:rsidRPr="00DA2056">
        <w:rPr>
          <w:rFonts w:asciiTheme="majorBidi" w:hAnsiTheme="majorBidi" w:cstheme="majorBidi"/>
          <w:i/>
          <w:iCs/>
        </w:rPr>
        <w:t>Pseudomonas aeruginosa</w:t>
      </w:r>
      <w:r w:rsidR="0046394B" w:rsidRPr="00DA2056">
        <w:rPr>
          <w:rFonts w:asciiTheme="majorBidi" w:hAnsiTheme="majorBidi" w:cstheme="majorBidi"/>
        </w:rPr>
        <w:t xml:space="preserve"> DAQSE4 </w:t>
      </w:r>
      <w:r w:rsidRPr="00DA2056">
        <w:rPr>
          <w:rFonts w:asciiTheme="majorBidi" w:hAnsiTheme="majorBidi" w:cstheme="majorBidi"/>
        </w:rPr>
        <w:t xml:space="preserve">produced amylase, lipase, and protease throughout all incubation periods, and </w:t>
      </w:r>
      <w:r w:rsidR="0046394B" w:rsidRPr="00DA2056">
        <w:rPr>
          <w:rFonts w:asciiTheme="majorBidi" w:hAnsiTheme="majorBidi" w:cstheme="majorBidi"/>
        </w:rPr>
        <w:t xml:space="preserve">its </w:t>
      </w:r>
      <w:r w:rsidRPr="00DA2056">
        <w:rPr>
          <w:rFonts w:asciiTheme="majorBidi" w:hAnsiTheme="majorBidi" w:cstheme="majorBidi"/>
        </w:rPr>
        <w:t>amylase activity increased gradually, reaching its high</w:t>
      </w:r>
      <w:r w:rsidR="00330706" w:rsidRPr="00DA2056">
        <w:rPr>
          <w:rFonts w:asciiTheme="majorBidi" w:hAnsiTheme="majorBidi" w:cstheme="majorBidi"/>
        </w:rPr>
        <w:t>est value after 72 h</w:t>
      </w:r>
      <w:r w:rsidRPr="00DA2056">
        <w:rPr>
          <w:rFonts w:asciiTheme="majorBidi" w:hAnsiTheme="majorBidi" w:cstheme="majorBidi"/>
        </w:rPr>
        <w:t xml:space="preserve">, </w:t>
      </w:r>
      <w:r w:rsidR="0046394B" w:rsidRPr="00DA2056">
        <w:rPr>
          <w:rFonts w:asciiTheme="majorBidi" w:hAnsiTheme="majorBidi" w:cstheme="majorBidi"/>
        </w:rPr>
        <w:t>which</w:t>
      </w:r>
      <w:r w:rsidRPr="00DA2056">
        <w:rPr>
          <w:rFonts w:asciiTheme="majorBidi" w:hAnsiTheme="majorBidi" w:cstheme="majorBidi"/>
        </w:rPr>
        <w:t xml:space="preserve"> is comparable </w:t>
      </w:r>
      <w:r w:rsidR="0046394B" w:rsidRPr="00DA2056">
        <w:rPr>
          <w:rFonts w:asciiTheme="majorBidi" w:hAnsiTheme="majorBidi" w:cstheme="majorBidi"/>
        </w:rPr>
        <w:t>with the observation of Masi</w:t>
      </w:r>
      <w:r w:rsidRPr="00DA2056">
        <w:rPr>
          <w:rFonts w:asciiTheme="majorBidi" w:hAnsiTheme="majorBidi" w:cstheme="majorBidi"/>
        </w:rPr>
        <w:t xml:space="preserve"> et al</w:t>
      </w:r>
      <w:r w:rsidR="0046394B" w:rsidRPr="00DA2056">
        <w:rPr>
          <w:rFonts w:asciiTheme="majorBidi" w:hAnsiTheme="majorBidi" w:cstheme="majorBidi"/>
        </w:rPr>
        <w:t xml:space="preserve">. </w:t>
      </w:r>
      <w:r w:rsidR="007C410E" w:rsidRPr="00DA2056">
        <w:rPr>
          <w:rFonts w:asciiTheme="majorBidi" w:hAnsiTheme="majorBidi" w:cstheme="majorBidi"/>
        </w:rPr>
        <w:t>(</w:t>
      </w:r>
      <w:r w:rsidRPr="00DA2056">
        <w:rPr>
          <w:rFonts w:asciiTheme="majorBidi" w:hAnsiTheme="majorBidi" w:cstheme="majorBidi"/>
        </w:rPr>
        <w:t>2023).</w:t>
      </w:r>
      <w:r w:rsidR="0046394B" w:rsidRPr="00DA2056">
        <w:rPr>
          <w:rFonts w:asciiTheme="majorBidi" w:hAnsiTheme="majorBidi" w:cstheme="majorBidi"/>
          <w:i/>
          <w:iCs/>
        </w:rPr>
        <w:t xml:space="preserve"> Enterobacter cloacae</w:t>
      </w:r>
      <w:r w:rsidR="0046394B" w:rsidRPr="00DA2056">
        <w:rPr>
          <w:rFonts w:asciiTheme="majorBidi" w:hAnsiTheme="majorBidi" w:cstheme="majorBidi"/>
        </w:rPr>
        <w:t xml:space="preserve"> DAQSE5 exhibited moderate lipase and protease activity, while amylase activity was detected only after 48 </w:t>
      </w:r>
      <w:r w:rsidR="00330706" w:rsidRPr="00DA2056">
        <w:rPr>
          <w:rFonts w:asciiTheme="majorBidi" w:hAnsiTheme="majorBidi" w:cstheme="majorBidi"/>
        </w:rPr>
        <w:t>h</w:t>
      </w:r>
      <w:r w:rsidR="0046394B" w:rsidRPr="00DA2056">
        <w:rPr>
          <w:rFonts w:asciiTheme="majorBidi" w:hAnsiTheme="majorBidi" w:cstheme="majorBidi"/>
        </w:rPr>
        <w:t xml:space="preserve">. This pattern </w:t>
      </w:r>
      <w:r w:rsidR="00596318">
        <w:rPr>
          <w:rFonts w:asciiTheme="majorBidi" w:hAnsiTheme="majorBidi" w:cstheme="majorBidi"/>
        </w:rPr>
        <w:t>aligns</w:t>
      </w:r>
      <w:r w:rsidR="00330706" w:rsidRPr="00DA2056">
        <w:rPr>
          <w:rFonts w:asciiTheme="majorBidi" w:hAnsiTheme="majorBidi" w:cstheme="majorBidi"/>
        </w:rPr>
        <w:t xml:space="preserve"> with the</w:t>
      </w:r>
      <w:r w:rsidR="0046394B" w:rsidRPr="00DA2056">
        <w:rPr>
          <w:rFonts w:asciiTheme="majorBidi" w:hAnsiTheme="majorBidi" w:cstheme="majorBidi"/>
        </w:rPr>
        <w:t xml:space="preserve"> findings of </w:t>
      </w:r>
      <w:proofErr w:type="spellStart"/>
      <w:r w:rsidR="0046394B" w:rsidRPr="00DA2056">
        <w:rPr>
          <w:rFonts w:asciiTheme="majorBidi" w:hAnsiTheme="majorBidi" w:cstheme="majorBidi"/>
        </w:rPr>
        <w:t>Kulzhanova</w:t>
      </w:r>
      <w:proofErr w:type="spellEnd"/>
      <w:r w:rsidR="0046394B" w:rsidRPr="00DA2056">
        <w:rPr>
          <w:rFonts w:asciiTheme="majorBidi" w:hAnsiTheme="majorBidi" w:cstheme="majorBidi"/>
        </w:rPr>
        <w:t xml:space="preserve"> et al</w:t>
      </w:r>
      <w:r w:rsidR="002F5869" w:rsidRPr="00DA2056">
        <w:rPr>
          <w:rFonts w:asciiTheme="majorBidi" w:hAnsiTheme="majorBidi" w:cstheme="majorBidi"/>
        </w:rPr>
        <w:t>.</w:t>
      </w:r>
      <w:r w:rsidR="0046394B" w:rsidRPr="00DA2056">
        <w:rPr>
          <w:rFonts w:asciiTheme="majorBidi" w:hAnsiTheme="majorBidi" w:cstheme="majorBidi"/>
        </w:rPr>
        <w:t xml:space="preserve"> </w:t>
      </w:r>
      <w:r w:rsidR="007C410E" w:rsidRPr="00DA2056">
        <w:rPr>
          <w:rFonts w:asciiTheme="majorBidi" w:hAnsiTheme="majorBidi" w:cstheme="majorBidi"/>
        </w:rPr>
        <w:t>(</w:t>
      </w:r>
      <w:r w:rsidR="0046394B" w:rsidRPr="00DA2056">
        <w:rPr>
          <w:rFonts w:asciiTheme="majorBidi" w:hAnsiTheme="majorBidi" w:cstheme="majorBidi"/>
        </w:rPr>
        <w:t>2024).</w:t>
      </w:r>
      <w:r w:rsidR="00330706" w:rsidRPr="00DA2056">
        <w:rPr>
          <w:rFonts w:asciiTheme="majorBidi" w:hAnsiTheme="majorBidi" w:cstheme="majorBidi"/>
        </w:rPr>
        <w:t xml:space="preserve"> </w:t>
      </w:r>
      <w:r w:rsidR="00330706" w:rsidRPr="00DA2056">
        <w:rPr>
          <w:rFonts w:asciiTheme="majorBidi" w:hAnsiTheme="majorBidi" w:cstheme="majorBidi"/>
          <w:i/>
          <w:iCs/>
        </w:rPr>
        <w:t>Enterococcus faecalis</w:t>
      </w:r>
      <w:r w:rsidR="00330706" w:rsidRPr="00DA2056">
        <w:rPr>
          <w:rFonts w:asciiTheme="majorBidi" w:hAnsiTheme="majorBidi" w:cstheme="majorBidi"/>
        </w:rPr>
        <w:t xml:space="preserve"> DAQS7 recorded variable and weak enzymatic activity. It produced low amylase activity at 24 and 48 h, weak lipase activity at 48 and 72 h, and protease activity only after 72 h. This indicates that this isolate </w:t>
      </w:r>
      <w:r w:rsidR="00596318">
        <w:rPr>
          <w:rFonts w:asciiTheme="majorBidi" w:hAnsiTheme="majorBidi" w:cstheme="majorBidi"/>
        </w:rPr>
        <w:t>produced fewer extracellular enzymes than</w:t>
      </w:r>
      <w:r w:rsidR="00330706" w:rsidRPr="00DA2056">
        <w:rPr>
          <w:rFonts w:asciiTheme="majorBidi" w:hAnsiTheme="majorBidi" w:cstheme="majorBidi"/>
        </w:rPr>
        <w:t xml:space="preserve"> the other tested bacteria</w:t>
      </w:r>
      <w:r w:rsidR="00330706" w:rsidRPr="00DA2056">
        <w:rPr>
          <w:rFonts w:asciiTheme="majorBidi" w:eastAsia="Times New Roman" w:hAnsiTheme="majorBidi" w:cstheme="majorBidi"/>
        </w:rPr>
        <w:t>.</w:t>
      </w:r>
    </w:p>
    <w:p w14:paraId="712A6B48" w14:textId="77777777" w:rsidR="00323138" w:rsidRDefault="00323138" w:rsidP="00734A49">
      <w:pPr>
        <w:spacing w:before="0"/>
        <w:ind w:firstLine="284"/>
        <w:jc w:val="both"/>
        <w:rPr>
          <w:rFonts w:asciiTheme="majorBidi" w:eastAsia="Times New Roman" w:hAnsiTheme="majorBidi" w:cstheme="majorBidi"/>
        </w:rPr>
      </w:pPr>
    </w:p>
    <w:p w14:paraId="6FFE2A10" w14:textId="015B0FF2" w:rsidR="001520DB" w:rsidRPr="00DA2056" w:rsidRDefault="001520DB" w:rsidP="00323138">
      <w:pPr>
        <w:spacing w:before="0"/>
        <w:rPr>
          <w:rFonts w:asciiTheme="majorBidi" w:eastAsia="Times New Roman" w:hAnsiTheme="majorBidi" w:cstheme="majorBidi"/>
        </w:rPr>
      </w:pPr>
      <w:r w:rsidRPr="00DA2056">
        <w:rPr>
          <w:rFonts w:asciiTheme="majorBidi" w:hAnsiTheme="majorBidi" w:cstheme="majorBidi"/>
          <w:noProof/>
        </w:rPr>
        <w:lastRenderedPageBreak/>
        <w:drawing>
          <wp:inline distT="0" distB="0" distL="0" distR="0" wp14:anchorId="1D7F69CB" wp14:editId="42682FCA">
            <wp:extent cx="5900156" cy="1333500"/>
            <wp:effectExtent l="0" t="0" r="5715" b="0"/>
            <wp:docPr id="1068875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533"/>
                    <a:stretch/>
                  </pic:blipFill>
                  <pic:spPr bwMode="auto">
                    <a:xfrm>
                      <a:off x="0" y="0"/>
                      <a:ext cx="5945646" cy="1343781"/>
                    </a:xfrm>
                    <a:prstGeom prst="rect">
                      <a:avLst/>
                    </a:prstGeom>
                    <a:noFill/>
                    <a:ln>
                      <a:noFill/>
                    </a:ln>
                    <a:extLst>
                      <a:ext uri="{53640926-AAD7-44D8-BBD7-CCE9431645EC}">
                        <a14:shadowObscured xmlns:a14="http://schemas.microsoft.com/office/drawing/2010/main"/>
                      </a:ext>
                    </a:extLst>
                  </pic:spPr>
                </pic:pic>
              </a:graphicData>
            </a:graphic>
          </wp:inline>
        </w:drawing>
      </w:r>
    </w:p>
    <w:p w14:paraId="455B536E" w14:textId="3679AD02" w:rsidR="001520DB" w:rsidRPr="00E60AAC" w:rsidRDefault="001520DB" w:rsidP="000F03BD">
      <w:pPr>
        <w:pStyle w:val="Rrys"/>
        <w:rPr>
          <w:lang w:val="en-US"/>
        </w:rPr>
      </w:pPr>
      <w:r w:rsidRPr="00E60AAC">
        <w:rPr>
          <w:b/>
          <w:bCs/>
          <w:lang w:val="en-US"/>
        </w:rPr>
        <w:t xml:space="preserve">Fig. 3. </w:t>
      </w:r>
      <w:r w:rsidRPr="00E60AAC">
        <w:rPr>
          <w:lang w:val="en-US"/>
        </w:rPr>
        <w:t xml:space="preserve">Amylase </w:t>
      </w:r>
      <w:r w:rsidR="00BD0F6D" w:rsidRPr="00E60AAC">
        <w:rPr>
          <w:lang w:val="en-US"/>
        </w:rPr>
        <w:t xml:space="preserve">activity of </w:t>
      </w:r>
      <w:r w:rsidRPr="00E60AAC">
        <w:rPr>
          <w:lang w:val="en-US"/>
        </w:rPr>
        <w:t>bacterial isolates</w:t>
      </w:r>
    </w:p>
    <w:p w14:paraId="28D528F6" w14:textId="77777777" w:rsidR="00323138" w:rsidRDefault="00323138" w:rsidP="00323138">
      <w:pPr>
        <w:pStyle w:val="NormalnyWeb"/>
        <w:suppressAutoHyphens/>
        <w:spacing w:before="0" w:beforeAutospacing="0" w:after="0" w:afterAutospacing="0"/>
        <w:jc w:val="both"/>
        <w:rPr>
          <w:rFonts w:asciiTheme="majorBidi" w:hAnsiTheme="majorBidi" w:cstheme="majorBidi"/>
          <w:sz w:val="22"/>
          <w:szCs w:val="22"/>
        </w:rPr>
      </w:pPr>
    </w:p>
    <w:p w14:paraId="1E2D089F" w14:textId="1C3498C3" w:rsidR="001520DB" w:rsidRPr="00DA2056" w:rsidRDefault="001520DB" w:rsidP="00323138">
      <w:pPr>
        <w:pStyle w:val="NormalnyWeb"/>
        <w:suppressAutoHyphens/>
        <w:spacing w:before="0" w:beforeAutospacing="0" w:after="0" w:afterAutospacing="0"/>
        <w:rPr>
          <w:rFonts w:asciiTheme="majorBidi" w:hAnsiTheme="majorBidi" w:cstheme="majorBidi"/>
          <w:sz w:val="22"/>
          <w:szCs w:val="22"/>
        </w:rPr>
      </w:pPr>
      <w:r w:rsidRPr="00DA2056">
        <w:rPr>
          <w:rFonts w:asciiTheme="majorBidi" w:hAnsiTheme="majorBidi" w:cstheme="majorBidi"/>
          <w:noProof/>
        </w:rPr>
        <w:drawing>
          <wp:inline distT="0" distB="0" distL="0" distR="0" wp14:anchorId="5E989994" wp14:editId="0BF00529">
            <wp:extent cx="5751204" cy="1257300"/>
            <wp:effectExtent l="0" t="0" r="1905" b="0"/>
            <wp:docPr id="14384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303"/>
                    <a:stretch/>
                  </pic:blipFill>
                  <pic:spPr bwMode="auto">
                    <a:xfrm>
                      <a:off x="0" y="0"/>
                      <a:ext cx="5795795" cy="1267048"/>
                    </a:xfrm>
                    <a:prstGeom prst="rect">
                      <a:avLst/>
                    </a:prstGeom>
                    <a:noFill/>
                    <a:ln>
                      <a:noFill/>
                    </a:ln>
                    <a:extLst>
                      <a:ext uri="{53640926-AAD7-44D8-BBD7-CCE9431645EC}">
                        <a14:shadowObscured xmlns:a14="http://schemas.microsoft.com/office/drawing/2010/main"/>
                      </a:ext>
                    </a:extLst>
                  </pic:spPr>
                </pic:pic>
              </a:graphicData>
            </a:graphic>
          </wp:inline>
        </w:drawing>
      </w:r>
    </w:p>
    <w:p w14:paraId="1D0E4D62" w14:textId="0C00BB31" w:rsidR="007D7D89" w:rsidRPr="00E60AAC" w:rsidRDefault="001520DB" w:rsidP="000F03BD">
      <w:pPr>
        <w:pStyle w:val="Rrys"/>
        <w:rPr>
          <w:b/>
          <w:bCs/>
          <w:lang w:val="en-US"/>
        </w:rPr>
      </w:pPr>
      <w:r w:rsidRPr="00E60AAC">
        <w:rPr>
          <w:b/>
          <w:bCs/>
          <w:lang w:val="en-US"/>
        </w:rPr>
        <w:t>Fig. 4</w:t>
      </w:r>
      <w:r w:rsidRPr="002C52E0">
        <w:rPr>
          <w:b/>
          <w:bCs/>
          <w:lang w:val="en-US"/>
        </w:rPr>
        <w:t>.</w:t>
      </w:r>
      <w:r w:rsidRPr="00E60AAC">
        <w:rPr>
          <w:lang w:val="en-US"/>
        </w:rPr>
        <w:t xml:space="preserve"> </w:t>
      </w:r>
      <w:r w:rsidR="008C5E51" w:rsidRPr="00E60AAC">
        <w:rPr>
          <w:lang w:val="en-US"/>
        </w:rPr>
        <w:t>Lipase</w:t>
      </w:r>
      <w:r w:rsidRPr="00E60AAC">
        <w:rPr>
          <w:lang w:val="en-US"/>
        </w:rPr>
        <w:t xml:space="preserve"> </w:t>
      </w:r>
      <w:r w:rsidR="00BD0F6D" w:rsidRPr="00E60AAC">
        <w:rPr>
          <w:lang w:val="en-US"/>
        </w:rPr>
        <w:t xml:space="preserve">activity of </w:t>
      </w:r>
      <w:r w:rsidR="007D7D89" w:rsidRPr="00E60AAC">
        <w:rPr>
          <w:lang w:val="en-US"/>
        </w:rPr>
        <w:t>bacterial isolates</w:t>
      </w:r>
    </w:p>
    <w:p w14:paraId="01BA20A7" w14:textId="77777777" w:rsidR="00323138" w:rsidRDefault="00323138" w:rsidP="00323138">
      <w:pPr>
        <w:pStyle w:val="NormalnyWeb"/>
        <w:suppressAutoHyphens/>
        <w:spacing w:before="0" w:beforeAutospacing="0" w:after="0" w:afterAutospacing="0"/>
        <w:jc w:val="both"/>
        <w:rPr>
          <w:rFonts w:asciiTheme="majorBidi" w:hAnsiTheme="majorBidi" w:cstheme="majorBidi"/>
          <w:sz w:val="22"/>
          <w:szCs w:val="22"/>
        </w:rPr>
      </w:pPr>
    </w:p>
    <w:p w14:paraId="272963A3" w14:textId="5BD7D2AD" w:rsidR="001520DB" w:rsidRPr="00DA2056" w:rsidRDefault="001520DB" w:rsidP="00323138">
      <w:pPr>
        <w:pStyle w:val="NormalnyWeb"/>
        <w:suppressAutoHyphens/>
        <w:spacing w:before="0" w:beforeAutospacing="0" w:after="0" w:afterAutospacing="0"/>
        <w:rPr>
          <w:rFonts w:asciiTheme="majorBidi" w:hAnsiTheme="majorBidi" w:cstheme="majorBidi"/>
          <w:sz w:val="22"/>
          <w:szCs w:val="22"/>
        </w:rPr>
      </w:pPr>
      <w:r w:rsidRPr="00DA2056">
        <w:rPr>
          <w:rFonts w:asciiTheme="majorBidi" w:hAnsiTheme="majorBidi" w:cstheme="majorBidi"/>
          <w:noProof/>
        </w:rPr>
        <w:drawing>
          <wp:inline distT="0" distB="0" distL="0" distR="0" wp14:anchorId="68023AB7" wp14:editId="04F2FF2D">
            <wp:extent cx="5585701" cy="1249680"/>
            <wp:effectExtent l="0" t="0" r="0" b="7620"/>
            <wp:docPr id="506415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748"/>
                    <a:stretch/>
                  </pic:blipFill>
                  <pic:spPr bwMode="auto">
                    <a:xfrm>
                      <a:off x="0" y="0"/>
                      <a:ext cx="5621099" cy="1257599"/>
                    </a:xfrm>
                    <a:prstGeom prst="rect">
                      <a:avLst/>
                    </a:prstGeom>
                    <a:noFill/>
                    <a:ln>
                      <a:noFill/>
                    </a:ln>
                    <a:extLst>
                      <a:ext uri="{53640926-AAD7-44D8-BBD7-CCE9431645EC}">
                        <a14:shadowObscured xmlns:a14="http://schemas.microsoft.com/office/drawing/2010/main"/>
                      </a:ext>
                    </a:extLst>
                  </pic:spPr>
                </pic:pic>
              </a:graphicData>
            </a:graphic>
          </wp:inline>
        </w:drawing>
      </w:r>
    </w:p>
    <w:p w14:paraId="2DF4B066" w14:textId="30A9D5C9" w:rsidR="007D7D89" w:rsidRPr="00E60AAC" w:rsidRDefault="001520DB" w:rsidP="000F03BD">
      <w:pPr>
        <w:pStyle w:val="Rrys"/>
        <w:rPr>
          <w:lang w:val="en-US"/>
        </w:rPr>
      </w:pPr>
      <w:r w:rsidRPr="00E60AAC">
        <w:rPr>
          <w:b/>
          <w:bCs/>
          <w:lang w:val="en-US"/>
        </w:rPr>
        <w:t xml:space="preserve">Fig. 5. </w:t>
      </w:r>
      <w:r w:rsidRPr="00E60AAC">
        <w:rPr>
          <w:lang w:val="en-US"/>
        </w:rPr>
        <w:t xml:space="preserve">Protease </w:t>
      </w:r>
      <w:r w:rsidR="00BD0F6D" w:rsidRPr="00E60AAC">
        <w:rPr>
          <w:lang w:val="en-US"/>
        </w:rPr>
        <w:t xml:space="preserve">activity of </w:t>
      </w:r>
      <w:r w:rsidR="007D7D89" w:rsidRPr="00E60AAC">
        <w:rPr>
          <w:lang w:val="en-US"/>
        </w:rPr>
        <w:t>bacterial isolates</w:t>
      </w:r>
    </w:p>
    <w:p w14:paraId="3B244BE9" w14:textId="77777777" w:rsidR="000F03BD" w:rsidRPr="00E60AAC" w:rsidRDefault="000F03BD" w:rsidP="000F03BD">
      <w:pPr>
        <w:pStyle w:val="Rrys"/>
        <w:spacing w:before="0"/>
        <w:jc w:val="both"/>
        <w:rPr>
          <w:sz w:val="22"/>
          <w:szCs w:val="32"/>
          <w:lang w:val="en-US"/>
        </w:rPr>
      </w:pPr>
    </w:p>
    <w:p w14:paraId="294EE11E" w14:textId="623A3E4B" w:rsidR="00196077" w:rsidRPr="00E60AAC" w:rsidRDefault="00196077" w:rsidP="000F03BD">
      <w:pPr>
        <w:pStyle w:val="Rtab"/>
        <w:rPr>
          <w:lang w:val="en-US"/>
        </w:rPr>
      </w:pPr>
      <w:r w:rsidRPr="00E60AAC">
        <w:rPr>
          <w:b/>
          <w:bCs/>
          <w:lang w:val="en-US"/>
        </w:rPr>
        <w:t>Table</w:t>
      </w:r>
      <w:r w:rsidR="00831829" w:rsidRPr="00E60AAC">
        <w:rPr>
          <w:b/>
          <w:bCs/>
          <w:lang w:val="en-US"/>
        </w:rPr>
        <w:t xml:space="preserve"> </w:t>
      </w:r>
      <w:r w:rsidRPr="00E60AAC">
        <w:rPr>
          <w:b/>
          <w:bCs/>
          <w:lang w:val="en-US"/>
        </w:rPr>
        <w:t>2.</w:t>
      </w:r>
      <w:r w:rsidRPr="00E60AAC">
        <w:rPr>
          <w:lang w:val="en-US"/>
        </w:rPr>
        <w:t xml:space="preserve"> Comparative </w:t>
      </w:r>
      <w:r w:rsidR="00D8597F" w:rsidRPr="00E60AAC">
        <w:rPr>
          <w:lang w:val="en-US"/>
        </w:rPr>
        <w:t>e</w:t>
      </w:r>
      <w:r w:rsidRPr="00E60AAC">
        <w:rPr>
          <w:lang w:val="en-US"/>
        </w:rPr>
        <w:t xml:space="preserve">nzymatic </w:t>
      </w:r>
      <w:r w:rsidR="00D8597F" w:rsidRPr="00E60AAC">
        <w:rPr>
          <w:lang w:val="en-US"/>
        </w:rPr>
        <w:t>activity of b</w:t>
      </w:r>
      <w:r w:rsidRPr="00E60AAC">
        <w:rPr>
          <w:lang w:val="en-US"/>
        </w:rPr>
        <w:t xml:space="preserve">acterial </w:t>
      </w:r>
      <w:r w:rsidR="00D8597F" w:rsidRPr="00E60AAC">
        <w:rPr>
          <w:lang w:val="en-US"/>
        </w:rPr>
        <w:t>i</w:t>
      </w:r>
      <w:r w:rsidRPr="00E60AAC">
        <w:rPr>
          <w:lang w:val="en-US"/>
        </w:rPr>
        <w:t>solates</w:t>
      </w:r>
    </w:p>
    <w:tbl>
      <w:tblPr>
        <w:tblStyle w:val="Tabela-Siatka"/>
        <w:tblW w:w="8080" w:type="dxa"/>
        <w:tblInd w:w="108" w:type="dxa"/>
        <w:tblLook w:val="04A0" w:firstRow="1" w:lastRow="0" w:firstColumn="1" w:lastColumn="0" w:noHBand="0" w:noVBand="1"/>
      </w:tblPr>
      <w:tblGrid>
        <w:gridCol w:w="3156"/>
        <w:gridCol w:w="547"/>
        <w:gridCol w:w="547"/>
        <w:gridCol w:w="547"/>
        <w:gridCol w:w="547"/>
        <w:gridCol w:w="547"/>
        <w:gridCol w:w="547"/>
        <w:gridCol w:w="547"/>
        <w:gridCol w:w="547"/>
        <w:gridCol w:w="548"/>
      </w:tblGrid>
      <w:tr w:rsidR="009D31A5" w:rsidRPr="00323138" w14:paraId="050B8CD9" w14:textId="77777777" w:rsidTr="002C52E0">
        <w:trPr>
          <w:trHeight w:val="340"/>
        </w:trPr>
        <w:tc>
          <w:tcPr>
            <w:tcW w:w="3156" w:type="dxa"/>
            <w:vMerge w:val="restart"/>
            <w:tcBorders>
              <w:top w:val="single" w:sz="4" w:space="0" w:color="auto"/>
              <w:left w:val="nil"/>
              <w:bottom w:val="single" w:sz="4" w:space="0" w:color="auto"/>
              <w:right w:val="nil"/>
            </w:tcBorders>
            <w:vAlign w:val="center"/>
          </w:tcPr>
          <w:p w14:paraId="73E5A1D7" w14:textId="3C8CD703" w:rsidR="009D31A5" w:rsidRPr="00323138" w:rsidRDefault="009D31A5" w:rsidP="00323138">
            <w:pPr>
              <w:pStyle w:val="NormalnyWeb"/>
              <w:spacing w:before="0" w:beforeAutospacing="0" w:after="0" w:afterAutospacing="0"/>
              <w:jc w:val="left"/>
              <w:rPr>
                <w:rFonts w:asciiTheme="majorBidi" w:hAnsiTheme="majorBidi" w:cstheme="majorBidi"/>
                <w:sz w:val="20"/>
                <w:szCs w:val="20"/>
              </w:rPr>
            </w:pPr>
            <w:r w:rsidRPr="00323138">
              <w:rPr>
                <w:rFonts w:asciiTheme="majorBidi" w:hAnsiTheme="majorBidi" w:cstheme="majorBidi"/>
                <w:color w:val="000000"/>
                <w:sz w:val="20"/>
                <w:szCs w:val="20"/>
              </w:rPr>
              <w:t>Enzymes</w:t>
            </w:r>
          </w:p>
        </w:tc>
        <w:tc>
          <w:tcPr>
            <w:tcW w:w="4924" w:type="dxa"/>
            <w:gridSpan w:val="9"/>
            <w:tcBorders>
              <w:top w:val="single" w:sz="4" w:space="0" w:color="auto"/>
              <w:left w:val="nil"/>
              <w:bottom w:val="single" w:sz="4" w:space="0" w:color="auto"/>
              <w:right w:val="nil"/>
            </w:tcBorders>
            <w:vAlign w:val="center"/>
          </w:tcPr>
          <w:p w14:paraId="4C3AC104" w14:textId="240102C4"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color w:val="000000"/>
                <w:sz w:val="20"/>
                <w:szCs w:val="20"/>
              </w:rPr>
              <w:t>Clearance zone (mm)</w:t>
            </w:r>
          </w:p>
        </w:tc>
      </w:tr>
      <w:tr w:rsidR="009D31A5" w:rsidRPr="00323138" w14:paraId="64E53ECF" w14:textId="77777777" w:rsidTr="002C52E0">
        <w:trPr>
          <w:trHeight w:val="340"/>
        </w:trPr>
        <w:tc>
          <w:tcPr>
            <w:tcW w:w="3156" w:type="dxa"/>
            <w:vMerge/>
            <w:tcBorders>
              <w:top w:val="single" w:sz="4" w:space="0" w:color="auto"/>
              <w:left w:val="nil"/>
              <w:bottom w:val="single" w:sz="4" w:space="0" w:color="auto"/>
              <w:right w:val="nil"/>
            </w:tcBorders>
            <w:vAlign w:val="center"/>
          </w:tcPr>
          <w:p w14:paraId="272724DE" w14:textId="77777777" w:rsidR="009D31A5" w:rsidRPr="00323138" w:rsidRDefault="009D31A5" w:rsidP="00323138">
            <w:pPr>
              <w:pStyle w:val="NormalnyWeb"/>
              <w:spacing w:before="0" w:beforeAutospacing="0" w:after="0" w:afterAutospacing="0"/>
              <w:jc w:val="left"/>
              <w:rPr>
                <w:rFonts w:asciiTheme="majorBidi" w:hAnsiTheme="majorBidi" w:cstheme="majorBidi"/>
                <w:sz w:val="20"/>
                <w:szCs w:val="20"/>
              </w:rPr>
            </w:pPr>
          </w:p>
        </w:tc>
        <w:tc>
          <w:tcPr>
            <w:tcW w:w="1641" w:type="dxa"/>
            <w:gridSpan w:val="3"/>
            <w:tcBorders>
              <w:top w:val="single" w:sz="4" w:space="0" w:color="auto"/>
              <w:left w:val="nil"/>
              <w:bottom w:val="single" w:sz="4" w:space="0" w:color="auto"/>
              <w:right w:val="nil"/>
            </w:tcBorders>
            <w:vAlign w:val="center"/>
          </w:tcPr>
          <w:p w14:paraId="6BCC95F4" w14:textId="638A1BD6" w:rsidR="009D31A5" w:rsidRPr="00323138" w:rsidRDefault="009D31A5" w:rsidP="00323138">
            <w:pPr>
              <w:pStyle w:val="NormalnyWeb"/>
              <w:spacing w:before="0" w:beforeAutospacing="0" w:after="0" w:afterAutospacing="0"/>
              <w:rPr>
                <w:rFonts w:asciiTheme="majorBidi" w:hAnsiTheme="majorBidi" w:cstheme="majorBidi"/>
                <w:sz w:val="20"/>
                <w:szCs w:val="20"/>
                <w:lang w:bidi="ar-IQ"/>
              </w:rPr>
            </w:pPr>
            <w:r w:rsidRPr="00323138">
              <w:rPr>
                <w:rFonts w:asciiTheme="majorBidi" w:hAnsiTheme="majorBidi" w:cstheme="majorBidi"/>
                <w:color w:val="000000"/>
                <w:sz w:val="20"/>
                <w:szCs w:val="20"/>
              </w:rPr>
              <w:t>Amylase</w:t>
            </w:r>
          </w:p>
        </w:tc>
        <w:tc>
          <w:tcPr>
            <w:tcW w:w="1641" w:type="dxa"/>
            <w:gridSpan w:val="3"/>
            <w:tcBorders>
              <w:top w:val="single" w:sz="4" w:space="0" w:color="auto"/>
              <w:left w:val="nil"/>
              <w:bottom w:val="single" w:sz="4" w:space="0" w:color="auto"/>
              <w:right w:val="nil"/>
            </w:tcBorders>
            <w:vAlign w:val="center"/>
          </w:tcPr>
          <w:p w14:paraId="01191619" w14:textId="737CDE4D"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color w:val="000000"/>
                <w:sz w:val="20"/>
                <w:szCs w:val="20"/>
              </w:rPr>
              <w:t>Lipase</w:t>
            </w:r>
          </w:p>
        </w:tc>
        <w:tc>
          <w:tcPr>
            <w:tcW w:w="1642" w:type="dxa"/>
            <w:gridSpan w:val="3"/>
            <w:tcBorders>
              <w:top w:val="single" w:sz="4" w:space="0" w:color="auto"/>
              <w:left w:val="nil"/>
              <w:bottom w:val="single" w:sz="4" w:space="0" w:color="auto"/>
              <w:right w:val="nil"/>
            </w:tcBorders>
            <w:vAlign w:val="center"/>
          </w:tcPr>
          <w:p w14:paraId="26A6B7C8" w14:textId="7F1F1D04"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color w:val="000000"/>
                <w:sz w:val="20"/>
                <w:szCs w:val="20"/>
              </w:rPr>
              <w:t>Protease</w:t>
            </w:r>
          </w:p>
        </w:tc>
      </w:tr>
      <w:tr w:rsidR="009D31A5" w:rsidRPr="00323138" w14:paraId="2AA45DCF" w14:textId="77777777" w:rsidTr="002C52E0">
        <w:trPr>
          <w:trHeight w:val="283"/>
        </w:trPr>
        <w:tc>
          <w:tcPr>
            <w:tcW w:w="3156" w:type="dxa"/>
            <w:tcBorders>
              <w:top w:val="single" w:sz="4" w:space="0" w:color="auto"/>
              <w:left w:val="nil"/>
              <w:bottom w:val="single" w:sz="4" w:space="0" w:color="auto"/>
              <w:right w:val="nil"/>
            </w:tcBorders>
            <w:vAlign w:val="center"/>
          </w:tcPr>
          <w:p w14:paraId="49A76C28" w14:textId="70EC1F01" w:rsidR="009D31A5" w:rsidRPr="00323138" w:rsidRDefault="00306D83" w:rsidP="00323138">
            <w:pPr>
              <w:pStyle w:val="NormalnyWeb"/>
              <w:spacing w:before="0" w:beforeAutospacing="0" w:after="0" w:afterAutospacing="0"/>
              <w:jc w:val="left"/>
              <w:rPr>
                <w:rFonts w:asciiTheme="majorBidi" w:hAnsiTheme="majorBidi" w:cstheme="majorBidi"/>
                <w:sz w:val="20"/>
                <w:szCs w:val="20"/>
              </w:rPr>
            </w:pPr>
            <w:r w:rsidRPr="00323138">
              <w:rPr>
                <w:rFonts w:asciiTheme="majorBidi" w:hAnsiTheme="majorBidi" w:cstheme="majorBidi"/>
                <w:color w:val="000000"/>
                <w:sz w:val="20"/>
                <w:szCs w:val="20"/>
              </w:rPr>
              <w:t>Time (h</w:t>
            </w:r>
            <w:r w:rsidR="009D31A5" w:rsidRPr="00323138">
              <w:rPr>
                <w:rFonts w:asciiTheme="majorBidi" w:hAnsiTheme="majorBidi" w:cstheme="majorBidi"/>
                <w:color w:val="000000"/>
                <w:sz w:val="20"/>
                <w:szCs w:val="20"/>
              </w:rPr>
              <w:t>)</w:t>
            </w:r>
          </w:p>
        </w:tc>
        <w:tc>
          <w:tcPr>
            <w:tcW w:w="547" w:type="dxa"/>
            <w:tcBorders>
              <w:top w:val="single" w:sz="4" w:space="0" w:color="auto"/>
              <w:left w:val="nil"/>
              <w:bottom w:val="single" w:sz="4" w:space="0" w:color="auto"/>
              <w:right w:val="nil"/>
            </w:tcBorders>
            <w:vAlign w:val="center"/>
          </w:tcPr>
          <w:p w14:paraId="36ED1605" w14:textId="1F9B4BF8"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24</w:t>
            </w:r>
          </w:p>
        </w:tc>
        <w:tc>
          <w:tcPr>
            <w:tcW w:w="547" w:type="dxa"/>
            <w:tcBorders>
              <w:top w:val="single" w:sz="4" w:space="0" w:color="auto"/>
              <w:left w:val="nil"/>
              <w:bottom w:val="single" w:sz="4" w:space="0" w:color="auto"/>
              <w:right w:val="nil"/>
            </w:tcBorders>
            <w:vAlign w:val="center"/>
          </w:tcPr>
          <w:p w14:paraId="40728F57" w14:textId="23BE2B55"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48</w:t>
            </w:r>
          </w:p>
        </w:tc>
        <w:tc>
          <w:tcPr>
            <w:tcW w:w="547" w:type="dxa"/>
            <w:tcBorders>
              <w:top w:val="single" w:sz="4" w:space="0" w:color="auto"/>
              <w:left w:val="nil"/>
              <w:bottom w:val="single" w:sz="4" w:space="0" w:color="auto"/>
              <w:right w:val="nil"/>
            </w:tcBorders>
            <w:vAlign w:val="center"/>
          </w:tcPr>
          <w:p w14:paraId="05F1C810" w14:textId="5191253C"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72</w:t>
            </w:r>
          </w:p>
        </w:tc>
        <w:tc>
          <w:tcPr>
            <w:tcW w:w="547" w:type="dxa"/>
            <w:tcBorders>
              <w:top w:val="single" w:sz="4" w:space="0" w:color="auto"/>
              <w:left w:val="nil"/>
              <w:bottom w:val="single" w:sz="4" w:space="0" w:color="auto"/>
              <w:right w:val="nil"/>
            </w:tcBorders>
            <w:vAlign w:val="center"/>
          </w:tcPr>
          <w:p w14:paraId="2794BDEB" w14:textId="484E41F8"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24</w:t>
            </w:r>
          </w:p>
        </w:tc>
        <w:tc>
          <w:tcPr>
            <w:tcW w:w="547" w:type="dxa"/>
            <w:tcBorders>
              <w:top w:val="single" w:sz="4" w:space="0" w:color="auto"/>
              <w:left w:val="nil"/>
              <w:bottom w:val="single" w:sz="4" w:space="0" w:color="auto"/>
              <w:right w:val="nil"/>
            </w:tcBorders>
            <w:vAlign w:val="center"/>
          </w:tcPr>
          <w:p w14:paraId="1046AB61" w14:textId="7D459265"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48</w:t>
            </w:r>
          </w:p>
        </w:tc>
        <w:tc>
          <w:tcPr>
            <w:tcW w:w="547" w:type="dxa"/>
            <w:tcBorders>
              <w:top w:val="single" w:sz="4" w:space="0" w:color="auto"/>
              <w:left w:val="nil"/>
              <w:bottom w:val="single" w:sz="4" w:space="0" w:color="auto"/>
              <w:right w:val="nil"/>
            </w:tcBorders>
            <w:vAlign w:val="center"/>
          </w:tcPr>
          <w:p w14:paraId="022954E6" w14:textId="710E1B95"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72</w:t>
            </w:r>
          </w:p>
        </w:tc>
        <w:tc>
          <w:tcPr>
            <w:tcW w:w="547" w:type="dxa"/>
            <w:tcBorders>
              <w:top w:val="single" w:sz="4" w:space="0" w:color="auto"/>
              <w:left w:val="nil"/>
              <w:bottom w:val="single" w:sz="4" w:space="0" w:color="auto"/>
              <w:right w:val="nil"/>
            </w:tcBorders>
            <w:vAlign w:val="center"/>
          </w:tcPr>
          <w:p w14:paraId="06AAB8ED" w14:textId="45451CBD"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24</w:t>
            </w:r>
          </w:p>
        </w:tc>
        <w:tc>
          <w:tcPr>
            <w:tcW w:w="547" w:type="dxa"/>
            <w:tcBorders>
              <w:top w:val="single" w:sz="4" w:space="0" w:color="auto"/>
              <w:left w:val="nil"/>
              <w:bottom w:val="single" w:sz="4" w:space="0" w:color="auto"/>
              <w:right w:val="nil"/>
            </w:tcBorders>
            <w:vAlign w:val="center"/>
          </w:tcPr>
          <w:p w14:paraId="5E850682" w14:textId="076C5103"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48</w:t>
            </w:r>
          </w:p>
        </w:tc>
        <w:tc>
          <w:tcPr>
            <w:tcW w:w="548" w:type="dxa"/>
            <w:tcBorders>
              <w:top w:val="single" w:sz="4" w:space="0" w:color="auto"/>
              <w:left w:val="nil"/>
              <w:bottom w:val="single" w:sz="4" w:space="0" w:color="auto"/>
              <w:right w:val="nil"/>
            </w:tcBorders>
            <w:vAlign w:val="center"/>
          </w:tcPr>
          <w:p w14:paraId="305792B8" w14:textId="237686C0" w:rsidR="009D31A5" w:rsidRPr="00323138" w:rsidRDefault="009D31A5" w:rsidP="00323138">
            <w:pPr>
              <w:pStyle w:val="NormalnyWeb"/>
              <w:spacing w:before="0" w:beforeAutospacing="0" w:after="0" w:afterAutospacing="0"/>
              <w:rPr>
                <w:rFonts w:asciiTheme="majorBidi" w:hAnsiTheme="majorBidi" w:cstheme="majorBidi"/>
                <w:sz w:val="20"/>
                <w:szCs w:val="20"/>
              </w:rPr>
            </w:pPr>
            <w:r w:rsidRPr="00323138">
              <w:rPr>
                <w:rFonts w:asciiTheme="majorBidi" w:hAnsiTheme="majorBidi" w:cstheme="majorBidi"/>
                <w:sz w:val="20"/>
                <w:szCs w:val="20"/>
                <w:lang w:bidi="ar-IQ"/>
              </w:rPr>
              <w:t>72</w:t>
            </w:r>
          </w:p>
        </w:tc>
      </w:tr>
      <w:tr w:rsidR="009D31A5" w:rsidRPr="00181D7F" w14:paraId="02A2C851" w14:textId="77777777" w:rsidTr="002C52E0">
        <w:trPr>
          <w:trHeight w:val="283"/>
        </w:trPr>
        <w:tc>
          <w:tcPr>
            <w:tcW w:w="3156" w:type="dxa"/>
            <w:tcBorders>
              <w:top w:val="single" w:sz="4" w:space="0" w:color="auto"/>
              <w:left w:val="nil"/>
              <w:bottom w:val="single" w:sz="4" w:space="0" w:color="auto"/>
              <w:right w:val="nil"/>
            </w:tcBorders>
            <w:vAlign w:val="center"/>
          </w:tcPr>
          <w:p w14:paraId="7EAF942E" w14:textId="2DBBEE4B"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Escherichia</w:t>
            </w:r>
            <w:r w:rsidR="009A2E18" w:rsidRPr="00181D7F">
              <w:rPr>
                <w:rFonts w:asciiTheme="majorBidi" w:hAnsiTheme="majorBidi" w:cstheme="majorBidi"/>
                <w:i/>
                <w:iCs/>
                <w:color w:val="000000"/>
                <w:sz w:val="20"/>
                <w:szCs w:val="20"/>
              </w:rPr>
              <w:t xml:space="preserve"> </w:t>
            </w:r>
            <w:r w:rsidR="0024702C" w:rsidRPr="00181D7F">
              <w:rPr>
                <w:rFonts w:asciiTheme="majorBidi" w:hAnsiTheme="majorBidi" w:cstheme="majorBidi"/>
                <w:i/>
                <w:iCs/>
                <w:color w:val="000000"/>
                <w:sz w:val="20"/>
                <w:szCs w:val="20"/>
              </w:rPr>
              <w:t>coli DAQSE</w:t>
            </w:r>
            <w:r w:rsidRPr="00181D7F">
              <w:rPr>
                <w:rFonts w:asciiTheme="majorBidi" w:hAnsiTheme="majorBidi" w:cstheme="majorBidi"/>
                <w:i/>
                <w:iCs/>
                <w:color w:val="000000"/>
                <w:sz w:val="20"/>
                <w:szCs w:val="20"/>
              </w:rPr>
              <w:t xml:space="preserve">1 </w:t>
            </w:r>
          </w:p>
        </w:tc>
        <w:tc>
          <w:tcPr>
            <w:tcW w:w="547" w:type="dxa"/>
            <w:tcBorders>
              <w:top w:val="single" w:sz="4" w:space="0" w:color="auto"/>
              <w:left w:val="nil"/>
              <w:bottom w:val="single" w:sz="4" w:space="0" w:color="auto"/>
              <w:right w:val="nil"/>
            </w:tcBorders>
            <w:vAlign w:val="center"/>
          </w:tcPr>
          <w:p w14:paraId="30D49B94" w14:textId="4CF136CE"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676141C6" w14:textId="5CD0551A"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19252DF0" w14:textId="3F5D9F3C"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6</w:t>
            </w:r>
          </w:p>
        </w:tc>
        <w:tc>
          <w:tcPr>
            <w:tcW w:w="547" w:type="dxa"/>
            <w:tcBorders>
              <w:top w:val="single" w:sz="4" w:space="0" w:color="auto"/>
              <w:left w:val="nil"/>
              <w:bottom w:val="single" w:sz="4" w:space="0" w:color="auto"/>
              <w:right w:val="nil"/>
            </w:tcBorders>
            <w:vAlign w:val="center"/>
          </w:tcPr>
          <w:p w14:paraId="425FFDF8" w14:textId="05B2A40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779EEC41" w14:textId="314A80B9"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26DA7FA9" w14:textId="1239023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7" w:type="dxa"/>
            <w:tcBorders>
              <w:top w:val="single" w:sz="4" w:space="0" w:color="auto"/>
              <w:left w:val="nil"/>
              <w:bottom w:val="single" w:sz="4" w:space="0" w:color="auto"/>
              <w:right w:val="nil"/>
            </w:tcBorders>
            <w:vAlign w:val="center"/>
          </w:tcPr>
          <w:p w14:paraId="27604E96" w14:textId="121AC86D"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34B3A251" w14:textId="08F1E048"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8" w:type="dxa"/>
            <w:tcBorders>
              <w:top w:val="single" w:sz="4" w:space="0" w:color="auto"/>
              <w:left w:val="nil"/>
              <w:bottom w:val="single" w:sz="4" w:space="0" w:color="auto"/>
              <w:right w:val="nil"/>
            </w:tcBorders>
            <w:vAlign w:val="center"/>
          </w:tcPr>
          <w:p w14:paraId="6A66BE63" w14:textId="24FD7D37"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r>
      <w:tr w:rsidR="009D31A5" w:rsidRPr="00181D7F" w14:paraId="1E23EDD5" w14:textId="77777777" w:rsidTr="002C52E0">
        <w:trPr>
          <w:trHeight w:val="283"/>
        </w:trPr>
        <w:tc>
          <w:tcPr>
            <w:tcW w:w="3156" w:type="dxa"/>
            <w:tcBorders>
              <w:top w:val="single" w:sz="4" w:space="0" w:color="auto"/>
              <w:left w:val="nil"/>
              <w:bottom w:val="single" w:sz="4" w:space="0" w:color="auto"/>
              <w:right w:val="nil"/>
            </w:tcBorders>
            <w:vAlign w:val="center"/>
          </w:tcPr>
          <w:p w14:paraId="39EB7191" w14:textId="3DFE59AA"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Escherichia</w:t>
            </w:r>
            <w:r w:rsidR="009A2E18" w:rsidRPr="00181D7F">
              <w:rPr>
                <w:rFonts w:asciiTheme="majorBidi" w:hAnsiTheme="majorBidi" w:cstheme="majorBidi"/>
                <w:i/>
                <w:iCs/>
                <w:color w:val="000000"/>
                <w:sz w:val="20"/>
                <w:szCs w:val="20"/>
              </w:rPr>
              <w:t xml:space="preserve"> c</w:t>
            </w:r>
            <w:r w:rsidRPr="00181D7F">
              <w:rPr>
                <w:rFonts w:asciiTheme="majorBidi" w:hAnsiTheme="majorBidi" w:cstheme="majorBidi"/>
                <w:i/>
                <w:iCs/>
                <w:color w:val="000000"/>
                <w:sz w:val="20"/>
                <w:szCs w:val="20"/>
              </w:rPr>
              <w:t>oli DAQSE2</w:t>
            </w:r>
          </w:p>
        </w:tc>
        <w:tc>
          <w:tcPr>
            <w:tcW w:w="547" w:type="dxa"/>
            <w:tcBorders>
              <w:top w:val="single" w:sz="4" w:space="0" w:color="auto"/>
              <w:left w:val="nil"/>
              <w:bottom w:val="single" w:sz="4" w:space="0" w:color="auto"/>
              <w:right w:val="nil"/>
            </w:tcBorders>
            <w:vAlign w:val="center"/>
          </w:tcPr>
          <w:p w14:paraId="18708C9D" w14:textId="2BB96579"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30CF31B6" w14:textId="0276992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6</w:t>
            </w:r>
          </w:p>
        </w:tc>
        <w:tc>
          <w:tcPr>
            <w:tcW w:w="547" w:type="dxa"/>
            <w:tcBorders>
              <w:top w:val="single" w:sz="4" w:space="0" w:color="auto"/>
              <w:left w:val="nil"/>
              <w:bottom w:val="single" w:sz="4" w:space="0" w:color="auto"/>
              <w:right w:val="nil"/>
            </w:tcBorders>
            <w:vAlign w:val="center"/>
          </w:tcPr>
          <w:p w14:paraId="17B2E252" w14:textId="1ADEC1A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5</w:t>
            </w:r>
          </w:p>
        </w:tc>
        <w:tc>
          <w:tcPr>
            <w:tcW w:w="547" w:type="dxa"/>
            <w:tcBorders>
              <w:top w:val="single" w:sz="4" w:space="0" w:color="auto"/>
              <w:left w:val="nil"/>
              <w:bottom w:val="single" w:sz="4" w:space="0" w:color="auto"/>
              <w:right w:val="nil"/>
            </w:tcBorders>
            <w:vAlign w:val="center"/>
          </w:tcPr>
          <w:p w14:paraId="44A1170A" w14:textId="6EB875B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72FDBDC3" w14:textId="3587FD77"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0B65C799" w14:textId="3D1382F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5AA6DF78" w14:textId="309320AF"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4ED7E2D9" w14:textId="175997D8"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8" w:type="dxa"/>
            <w:tcBorders>
              <w:top w:val="single" w:sz="4" w:space="0" w:color="auto"/>
              <w:left w:val="nil"/>
              <w:bottom w:val="single" w:sz="4" w:space="0" w:color="auto"/>
              <w:right w:val="nil"/>
            </w:tcBorders>
            <w:vAlign w:val="center"/>
          </w:tcPr>
          <w:p w14:paraId="4B267A05" w14:textId="6322EAC5"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r>
      <w:tr w:rsidR="009D31A5" w:rsidRPr="00181D7F" w14:paraId="5EBE93BD" w14:textId="77777777" w:rsidTr="002C52E0">
        <w:trPr>
          <w:trHeight w:val="283"/>
        </w:trPr>
        <w:tc>
          <w:tcPr>
            <w:tcW w:w="3156" w:type="dxa"/>
            <w:tcBorders>
              <w:top w:val="single" w:sz="4" w:space="0" w:color="auto"/>
              <w:left w:val="nil"/>
              <w:bottom w:val="single" w:sz="4" w:space="0" w:color="auto"/>
              <w:right w:val="nil"/>
            </w:tcBorders>
            <w:vAlign w:val="center"/>
          </w:tcPr>
          <w:p w14:paraId="6367B9F3" w14:textId="493A4035"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Staphylococcus aureus DAQSE3</w:t>
            </w:r>
          </w:p>
        </w:tc>
        <w:tc>
          <w:tcPr>
            <w:tcW w:w="547" w:type="dxa"/>
            <w:tcBorders>
              <w:top w:val="single" w:sz="4" w:space="0" w:color="auto"/>
              <w:left w:val="nil"/>
              <w:bottom w:val="single" w:sz="4" w:space="0" w:color="auto"/>
              <w:right w:val="nil"/>
            </w:tcBorders>
            <w:vAlign w:val="center"/>
          </w:tcPr>
          <w:p w14:paraId="1D559A9D" w14:textId="4D957556"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w:t>
            </w:r>
          </w:p>
        </w:tc>
        <w:tc>
          <w:tcPr>
            <w:tcW w:w="547" w:type="dxa"/>
            <w:tcBorders>
              <w:top w:val="single" w:sz="4" w:space="0" w:color="auto"/>
              <w:left w:val="nil"/>
              <w:bottom w:val="single" w:sz="4" w:space="0" w:color="auto"/>
              <w:right w:val="nil"/>
            </w:tcBorders>
            <w:vAlign w:val="center"/>
          </w:tcPr>
          <w:p w14:paraId="78192BC2" w14:textId="79C3420D"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8</w:t>
            </w:r>
          </w:p>
        </w:tc>
        <w:tc>
          <w:tcPr>
            <w:tcW w:w="547" w:type="dxa"/>
            <w:tcBorders>
              <w:top w:val="single" w:sz="4" w:space="0" w:color="auto"/>
              <w:left w:val="nil"/>
              <w:bottom w:val="single" w:sz="4" w:space="0" w:color="auto"/>
              <w:right w:val="nil"/>
            </w:tcBorders>
            <w:vAlign w:val="center"/>
          </w:tcPr>
          <w:p w14:paraId="78B0B08D" w14:textId="52C9D67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4</w:t>
            </w:r>
          </w:p>
        </w:tc>
        <w:tc>
          <w:tcPr>
            <w:tcW w:w="547" w:type="dxa"/>
            <w:tcBorders>
              <w:top w:val="single" w:sz="4" w:space="0" w:color="auto"/>
              <w:left w:val="nil"/>
              <w:bottom w:val="single" w:sz="4" w:space="0" w:color="auto"/>
              <w:right w:val="nil"/>
            </w:tcBorders>
            <w:vAlign w:val="center"/>
          </w:tcPr>
          <w:p w14:paraId="2D7213D3" w14:textId="2434B8A5"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4</w:t>
            </w:r>
          </w:p>
        </w:tc>
        <w:tc>
          <w:tcPr>
            <w:tcW w:w="547" w:type="dxa"/>
            <w:tcBorders>
              <w:top w:val="single" w:sz="4" w:space="0" w:color="auto"/>
              <w:left w:val="nil"/>
              <w:bottom w:val="single" w:sz="4" w:space="0" w:color="auto"/>
              <w:right w:val="nil"/>
            </w:tcBorders>
            <w:vAlign w:val="center"/>
          </w:tcPr>
          <w:p w14:paraId="0C6F5036" w14:textId="159C54A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4</w:t>
            </w:r>
          </w:p>
        </w:tc>
        <w:tc>
          <w:tcPr>
            <w:tcW w:w="547" w:type="dxa"/>
            <w:tcBorders>
              <w:top w:val="single" w:sz="4" w:space="0" w:color="auto"/>
              <w:left w:val="nil"/>
              <w:bottom w:val="single" w:sz="4" w:space="0" w:color="auto"/>
              <w:right w:val="nil"/>
            </w:tcBorders>
            <w:vAlign w:val="center"/>
          </w:tcPr>
          <w:p w14:paraId="2564D0D4" w14:textId="2967714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w:t>
            </w:r>
          </w:p>
        </w:tc>
        <w:tc>
          <w:tcPr>
            <w:tcW w:w="547" w:type="dxa"/>
            <w:tcBorders>
              <w:top w:val="single" w:sz="4" w:space="0" w:color="auto"/>
              <w:left w:val="nil"/>
              <w:bottom w:val="single" w:sz="4" w:space="0" w:color="auto"/>
              <w:right w:val="nil"/>
            </w:tcBorders>
            <w:vAlign w:val="center"/>
          </w:tcPr>
          <w:p w14:paraId="27AC2B1C" w14:textId="007204B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1</w:t>
            </w:r>
          </w:p>
        </w:tc>
        <w:tc>
          <w:tcPr>
            <w:tcW w:w="547" w:type="dxa"/>
            <w:tcBorders>
              <w:top w:val="single" w:sz="4" w:space="0" w:color="auto"/>
              <w:left w:val="nil"/>
              <w:bottom w:val="single" w:sz="4" w:space="0" w:color="auto"/>
              <w:right w:val="nil"/>
            </w:tcBorders>
            <w:vAlign w:val="center"/>
          </w:tcPr>
          <w:p w14:paraId="12FE9FB3" w14:textId="312AC7DA"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4</w:t>
            </w:r>
          </w:p>
        </w:tc>
        <w:tc>
          <w:tcPr>
            <w:tcW w:w="548" w:type="dxa"/>
            <w:tcBorders>
              <w:top w:val="single" w:sz="4" w:space="0" w:color="auto"/>
              <w:left w:val="nil"/>
              <w:bottom w:val="single" w:sz="4" w:space="0" w:color="auto"/>
              <w:right w:val="nil"/>
            </w:tcBorders>
            <w:vAlign w:val="center"/>
          </w:tcPr>
          <w:p w14:paraId="4D41574A" w14:textId="5141CFF6"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color w:val="000000"/>
                <w:sz w:val="20"/>
                <w:szCs w:val="20"/>
              </w:rPr>
              <w:t>-</w:t>
            </w:r>
          </w:p>
        </w:tc>
      </w:tr>
      <w:tr w:rsidR="009D31A5" w:rsidRPr="00181D7F" w14:paraId="19E8CCE9" w14:textId="77777777" w:rsidTr="002C52E0">
        <w:trPr>
          <w:trHeight w:val="283"/>
        </w:trPr>
        <w:tc>
          <w:tcPr>
            <w:tcW w:w="3156" w:type="dxa"/>
            <w:tcBorders>
              <w:top w:val="single" w:sz="4" w:space="0" w:color="auto"/>
              <w:left w:val="nil"/>
              <w:bottom w:val="single" w:sz="4" w:space="0" w:color="auto"/>
              <w:right w:val="nil"/>
            </w:tcBorders>
            <w:vAlign w:val="center"/>
          </w:tcPr>
          <w:p w14:paraId="50369C0A" w14:textId="5ABE08C5"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Pseudomonas aeruginosa DAQSE4</w:t>
            </w:r>
          </w:p>
        </w:tc>
        <w:tc>
          <w:tcPr>
            <w:tcW w:w="547" w:type="dxa"/>
            <w:tcBorders>
              <w:top w:val="single" w:sz="4" w:space="0" w:color="auto"/>
              <w:left w:val="nil"/>
              <w:bottom w:val="single" w:sz="4" w:space="0" w:color="auto"/>
              <w:right w:val="nil"/>
            </w:tcBorders>
            <w:vAlign w:val="center"/>
          </w:tcPr>
          <w:p w14:paraId="5A0D186D" w14:textId="64D3E69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436F03E9" w14:textId="30415B3D"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5</w:t>
            </w:r>
          </w:p>
        </w:tc>
        <w:tc>
          <w:tcPr>
            <w:tcW w:w="547" w:type="dxa"/>
            <w:tcBorders>
              <w:top w:val="single" w:sz="4" w:space="0" w:color="auto"/>
              <w:left w:val="nil"/>
              <w:bottom w:val="single" w:sz="4" w:space="0" w:color="auto"/>
              <w:right w:val="nil"/>
            </w:tcBorders>
            <w:vAlign w:val="center"/>
          </w:tcPr>
          <w:p w14:paraId="14F5D438" w14:textId="5655F1B9"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8</w:t>
            </w:r>
          </w:p>
        </w:tc>
        <w:tc>
          <w:tcPr>
            <w:tcW w:w="547" w:type="dxa"/>
            <w:tcBorders>
              <w:top w:val="single" w:sz="4" w:space="0" w:color="auto"/>
              <w:left w:val="nil"/>
              <w:bottom w:val="single" w:sz="4" w:space="0" w:color="auto"/>
              <w:right w:val="nil"/>
            </w:tcBorders>
            <w:vAlign w:val="center"/>
          </w:tcPr>
          <w:p w14:paraId="35DB2244" w14:textId="3A2739BF"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32BE4DD7" w14:textId="0DDF31AD"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7" w:type="dxa"/>
            <w:tcBorders>
              <w:top w:val="single" w:sz="4" w:space="0" w:color="auto"/>
              <w:left w:val="nil"/>
              <w:bottom w:val="single" w:sz="4" w:space="0" w:color="auto"/>
              <w:right w:val="nil"/>
            </w:tcBorders>
            <w:vAlign w:val="center"/>
          </w:tcPr>
          <w:p w14:paraId="49BD015A" w14:textId="468172C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72E9C823" w14:textId="6F1DB161"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0DAFDCE1" w14:textId="612ADC0F"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8" w:type="dxa"/>
            <w:tcBorders>
              <w:top w:val="single" w:sz="4" w:space="0" w:color="auto"/>
              <w:left w:val="nil"/>
              <w:bottom w:val="single" w:sz="4" w:space="0" w:color="auto"/>
              <w:right w:val="nil"/>
            </w:tcBorders>
            <w:vAlign w:val="center"/>
          </w:tcPr>
          <w:p w14:paraId="2EB96873" w14:textId="4449152C"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r>
      <w:tr w:rsidR="009D31A5" w:rsidRPr="00181D7F" w14:paraId="692D04CF" w14:textId="77777777" w:rsidTr="002C52E0">
        <w:trPr>
          <w:trHeight w:val="283"/>
        </w:trPr>
        <w:tc>
          <w:tcPr>
            <w:tcW w:w="3156" w:type="dxa"/>
            <w:tcBorders>
              <w:top w:val="single" w:sz="4" w:space="0" w:color="auto"/>
              <w:left w:val="nil"/>
              <w:bottom w:val="single" w:sz="4" w:space="0" w:color="auto"/>
              <w:right w:val="nil"/>
            </w:tcBorders>
            <w:vAlign w:val="center"/>
          </w:tcPr>
          <w:p w14:paraId="1309C4EA" w14:textId="25D65FAE"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Enterobacter cloacae</w:t>
            </w:r>
            <w:r w:rsidR="003F1D7D" w:rsidRPr="00181D7F">
              <w:rPr>
                <w:rFonts w:asciiTheme="majorBidi" w:hAnsiTheme="majorBidi" w:cstheme="majorBidi"/>
                <w:i/>
                <w:iCs/>
                <w:color w:val="000000"/>
                <w:sz w:val="20"/>
                <w:szCs w:val="20"/>
              </w:rPr>
              <w:t xml:space="preserve"> </w:t>
            </w:r>
            <w:r w:rsidRPr="00181D7F">
              <w:rPr>
                <w:rFonts w:asciiTheme="majorBidi" w:hAnsiTheme="majorBidi" w:cstheme="majorBidi"/>
                <w:i/>
                <w:iCs/>
                <w:color w:val="000000"/>
                <w:sz w:val="20"/>
                <w:szCs w:val="20"/>
              </w:rPr>
              <w:t>DAQSE5</w:t>
            </w:r>
          </w:p>
        </w:tc>
        <w:tc>
          <w:tcPr>
            <w:tcW w:w="547" w:type="dxa"/>
            <w:tcBorders>
              <w:top w:val="single" w:sz="4" w:space="0" w:color="auto"/>
              <w:left w:val="nil"/>
              <w:bottom w:val="single" w:sz="4" w:space="0" w:color="auto"/>
              <w:right w:val="nil"/>
            </w:tcBorders>
            <w:vAlign w:val="center"/>
          </w:tcPr>
          <w:p w14:paraId="78D3F64F" w14:textId="42BE1E23"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769D2277" w14:textId="129706CD"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5</w:t>
            </w:r>
          </w:p>
        </w:tc>
        <w:tc>
          <w:tcPr>
            <w:tcW w:w="547" w:type="dxa"/>
            <w:tcBorders>
              <w:top w:val="single" w:sz="4" w:space="0" w:color="auto"/>
              <w:left w:val="nil"/>
              <w:bottom w:val="single" w:sz="4" w:space="0" w:color="auto"/>
              <w:right w:val="nil"/>
            </w:tcBorders>
            <w:vAlign w:val="center"/>
          </w:tcPr>
          <w:p w14:paraId="0540337C" w14:textId="46EC9108"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0B03C017" w14:textId="7C84C056"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29ECF3FF" w14:textId="0BD39AAE"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0259359D" w14:textId="4FE1CD5E"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336A6F73" w14:textId="249065E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7" w:type="dxa"/>
            <w:tcBorders>
              <w:top w:val="single" w:sz="4" w:space="0" w:color="auto"/>
              <w:left w:val="nil"/>
              <w:bottom w:val="single" w:sz="4" w:space="0" w:color="auto"/>
              <w:right w:val="nil"/>
            </w:tcBorders>
            <w:vAlign w:val="center"/>
          </w:tcPr>
          <w:p w14:paraId="15425717" w14:textId="52A2A8E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8" w:type="dxa"/>
            <w:tcBorders>
              <w:top w:val="single" w:sz="4" w:space="0" w:color="auto"/>
              <w:left w:val="nil"/>
              <w:bottom w:val="single" w:sz="4" w:space="0" w:color="auto"/>
              <w:right w:val="nil"/>
            </w:tcBorders>
            <w:vAlign w:val="center"/>
          </w:tcPr>
          <w:p w14:paraId="2D13BC56" w14:textId="4535CF00"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r>
      <w:tr w:rsidR="009D31A5" w:rsidRPr="00181D7F" w14:paraId="3B5D074D" w14:textId="77777777" w:rsidTr="002C52E0">
        <w:trPr>
          <w:trHeight w:val="283"/>
        </w:trPr>
        <w:tc>
          <w:tcPr>
            <w:tcW w:w="3156" w:type="dxa"/>
            <w:tcBorders>
              <w:top w:val="single" w:sz="4" w:space="0" w:color="auto"/>
              <w:left w:val="nil"/>
              <w:bottom w:val="single" w:sz="4" w:space="0" w:color="auto"/>
              <w:right w:val="nil"/>
            </w:tcBorders>
            <w:vAlign w:val="center"/>
          </w:tcPr>
          <w:p w14:paraId="7F1E63AB" w14:textId="479D281B"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color w:val="000000"/>
                <w:sz w:val="20"/>
                <w:szCs w:val="20"/>
              </w:rPr>
              <w:t>Escherichia coli DAQSE6</w:t>
            </w:r>
          </w:p>
        </w:tc>
        <w:tc>
          <w:tcPr>
            <w:tcW w:w="547" w:type="dxa"/>
            <w:tcBorders>
              <w:top w:val="single" w:sz="4" w:space="0" w:color="auto"/>
              <w:left w:val="nil"/>
              <w:bottom w:val="single" w:sz="4" w:space="0" w:color="auto"/>
              <w:right w:val="nil"/>
            </w:tcBorders>
            <w:vAlign w:val="center"/>
          </w:tcPr>
          <w:p w14:paraId="4BE29B98" w14:textId="3C53183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4F77F574" w14:textId="5AD5521E"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4</w:t>
            </w:r>
          </w:p>
        </w:tc>
        <w:tc>
          <w:tcPr>
            <w:tcW w:w="547" w:type="dxa"/>
            <w:tcBorders>
              <w:top w:val="single" w:sz="4" w:space="0" w:color="auto"/>
              <w:left w:val="nil"/>
              <w:bottom w:val="single" w:sz="4" w:space="0" w:color="auto"/>
              <w:right w:val="nil"/>
            </w:tcBorders>
            <w:vAlign w:val="center"/>
          </w:tcPr>
          <w:p w14:paraId="481037CF" w14:textId="44BC3C10"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5</w:t>
            </w:r>
          </w:p>
        </w:tc>
        <w:tc>
          <w:tcPr>
            <w:tcW w:w="547" w:type="dxa"/>
            <w:tcBorders>
              <w:top w:val="single" w:sz="4" w:space="0" w:color="auto"/>
              <w:left w:val="nil"/>
              <w:bottom w:val="single" w:sz="4" w:space="0" w:color="auto"/>
              <w:right w:val="nil"/>
            </w:tcBorders>
            <w:vAlign w:val="center"/>
          </w:tcPr>
          <w:p w14:paraId="3139E3C8" w14:textId="045912A0"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14E4327F" w14:textId="682C2B4F"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1171E684" w14:textId="018675D5"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3</w:t>
            </w:r>
          </w:p>
        </w:tc>
        <w:tc>
          <w:tcPr>
            <w:tcW w:w="547" w:type="dxa"/>
            <w:tcBorders>
              <w:top w:val="single" w:sz="4" w:space="0" w:color="auto"/>
              <w:left w:val="nil"/>
              <w:bottom w:val="single" w:sz="4" w:space="0" w:color="auto"/>
              <w:right w:val="nil"/>
            </w:tcBorders>
            <w:vAlign w:val="center"/>
          </w:tcPr>
          <w:p w14:paraId="59A50827" w14:textId="1E6310B9"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2B36B4D5" w14:textId="5985405B"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8" w:type="dxa"/>
            <w:tcBorders>
              <w:top w:val="single" w:sz="4" w:space="0" w:color="auto"/>
              <w:left w:val="nil"/>
              <w:bottom w:val="single" w:sz="4" w:space="0" w:color="auto"/>
              <w:right w:val="nil"/>
            </w:tcBorders>
            <w:vAlign w:val="center"/>
          </w:tcPr>
          <w:p w14:paraId="6CC42219" w14:textId="6802BC69"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r>
      <w:tr w:rsidR="009D31A5" w:rsidRPr="00181D7F" w14:paraId="6D3958A2" w14:textId="77777777" w:rsidTr="002C52E0">
        <w:trPr>
          <w:trHeight w:val="283"/>
        </w:trPr>
        <w:tc>
          <w:tcPr>
            <w:tcW w:w="3156" w:type="dxa"/>
            <w:tcBorders>
              <w:top w:val="single" w:sz="4" w:space="0" w:color="auto"/>
              <w:left w:val="nil"/>
              <w:bottom w:val="single" w:sz="4" w:space="0" w:color="auto"/>
              <w:right w:val="nil"/>
            </w:tcBorders>
            <w:vAlign w:val="center"/>
          </w:tcPr>
          <w:p w14:paraId="7AEDF64D" w14:textId="508A0083" w:rsidR="009D31A5" w:rsidRPr="00181D7F" w:rsidRDefault="009D31A5" w:rsidP="00323138">
            <w:pPr>
              <w:pStyle w:val="NormalnyWeb"/>
              <w:spacing w:before="0" w:beforeAutospacing="0" w:after="0" w:afterAutospacing="0"/>
              <w:jc w:val="left"/>
              <w:rPr>
                <w:rFonts w:asciiTheme="majorBidi" w:hAnsiTheme="majorBidi" w:cstheme="majorBidi"/>
                <w:sz w:val="20"/>
                <w:szCs w:val="20"/>
              </w:rPr>
            </w:pPr>
            <w:r w:rsidRPr="00181D7F">
              <w:rPr>
                <w:rFonts w:asciiTheme="majorBidi" w:hAnsiTheme="majorBidi" w:cstheme="majorBidi"/>
                <w:i/>
                <w:iCs/>
                <w:sz w:val="20"/>
                <w:szCs w:val="20"/>
              </w:rPr>
              <w:t>Enterococcus faecalis</w:t>
            </w:r>
            <w:r w:rsidR="00306D83" w:rsidRPr="00181D7F">
              <w:rPr>
                <w:rFonts w:asciiTheme="majorBidi" w:hAnsiTheme="majorBidi" w:cstheme="majorBidi"/>
                <w:i/>
                <w:iCs/>
                <w:sz w:val="20"/>
                <w:szCs w:val="20"/>
              </w:rPr>
              <w:t xml:space="preserve"> </w:t>
            </w:r>
            <w:r w:rsidRPr="00181D7F">
              <w:rPr>
                <w:rFonts w:asciiTheme="majorBidi" w:hAnsiTheme="majorBidi" w:cstheme="majorBidi"/>
                <w:i/>
                <w:iCs/>
                <w:sz w:val="20"/>
                <w:szCs w:val="20"/>
              </w:rPr>
              <w:t>DAQS7</w:t>
            </w:r>
            <w:r w:rsidRPr="00181D7F">
              <w:rPr>
                <w:rFonts w:asciiTheme="majorBidi" w:hAnsiTheme="majorBidi" w:cstheme="majorBidi"/>
                <w:i/>
                <w:iCs/>
                <w:sz w:val="20"/>
                <w:szCs w:val="20"/>
                <w:rtl/>
                <w:lang w:bidi="ar-EG"/>
              </w:rPr>
              <w:t xml:space="preserve"> </w:t>
            </w:r>
          </w:p>
        </w:tc>
        <w:tc>
          <w:tcPr>
            <w:tcW w:w="547" w:type="dxa"/>
            <w:tcBorders>
              <w:top w:val="single" w:sz="4" w:space="0" w:color="auto"/>
              <w:left w:val="nil"/>
              <w:bottom w:val="single" w:sz="4" w:space="0" w:color="auto"/>
              <w:right w:val="nil"/>
            </w:tcBorders>
            <w:vAlign w:val="center"/>
          </w:tcPr>
          <w:p w14:paraId="160EE64E" w14:textId="024FC84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7" w:type="dxa"/>
            <w:tcBorders>
              <w:top w:val="single" w:sz="4" w:space="0" w:color="auto"/>
              <w:left w:val="nil"/>
              <w:bottom w:val="single" w:sz="4" w:space="0" w:color="auto"/>
              <w:right w:val="nil"/>
            </w:tcBorders>
            <w:vAlign w:val="center"/>
          </w:tcPr>
          <w:p w14:paraId="54A5FB67" w14:textId="49C249DE"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7EAA79AD" w14:textId="3D98A4D7"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6D0AEB30" w14:textId="23F898C2"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56ED8EB1" w14:textId="13091D5A"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c>
          <w:tcPr>
            <w:tcW w:w="547" w:type="dxa"/>
            <w:tcBorders>
              <w:top w:val="single" w:sz="4" w:space="0" w:color="auto"/>
              <w:left w:val="nil"/>
              <w:bottom w:val="single" w:sz="4" w:space="0" w:color="auto"/>
              <w:right w:val="nil"/>
            </w:tcBorders>
            <w:vAlign w:val="center"/>
          </w:tcPr>
          <w:p w14:paraId="7287F8AF" w14:textId="5FB7B520"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1</w:t>
            </w:r>
          </w:p>
        </w:tc>
        <w:tc>
          <w:tcPr>
            <w:tcW w:w="547" w:type="dxa"/>
            <w:tcBorders>
              <w:top w:val="single" w:sz="4" w:space="0" w:color="auto"/>
              <w:left w:val="nil"/>
              <w:bottom w:val="single" w:sz="4" w:space="0" w:color="auto"/>
              <w:right w:val="nil"/>
            </w:tcBorders>
            <w:vAlign w:val="center"/>
          </w:tcPr>
          <w:p w14:paraId="655C505A" w14:textId="25AC65A4"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7" w:type="dxa"/>
            <w:tcBorders>
              <w:top w:val="single" w:sz="4" w:space="0" w:color="auto"/>
              <w:left w:val="nil"/>
              <w:bottom w:val="single" w:sz="4" w:space="0" w:color="auto"/>
              <w:right w:val="nil"/>
            </w:tcBorders>
            <w:vAlign w:val="center"/>
          </w:tcPr>
          <w:p w14:paraId="2183736D" w14:textId="61C41653"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w:t>
            </w:r>
          </w:p>
        </w:tc>
        <w:tc>
          <w:tcPr>
            <w:tcW w:w="548" w:type="dxa"/>
            <w:tcBorders>
              <w:top w:val="single" w:sz="4" w:space="0" w:color="auto"/>
              <w:left w:val="nil"/>
              <w:bottom w:val="single" w:sz="4" w:space="0" w:color="auto"/>
              <w:right w:val="nil"/>
            </w:tcBorders>
            <w:vAlign w:val="center"/>
          </w:tcPr>
          <w:p w14:paraId="4AEFD132" w14:textId="3A994E83" w:rsidR="009D31A5" w:rsidRPr="005B5B13" w:rsidRDefault="009D31A5" w:rsidP="00323138">
            <w:pPr>
              <w:pStyle w:val="NormalnyWeb"/>
              <w:spacing w:before="0" w:beforeAutospacing="0" w:after="0" w:afterAutospacing="0"/>
              <w:rPr>
                <w:rFonts w:asciiTheme="majorBidi" w:hAnsiTheme="majorBidi" w:cstheme="majorBidi"/>
                <w:sz w:val="20"/>
                <w:szCs w:val="20"/>
              </w:rPr>
            </w:pPr>
            <w:r w:rsidRPr="005B5B13">
              <w:rPr>
                <w:rFonts w:asciiTheme="majorBidi" w:hAnsiTheme="majorBidi" w:cstheme="majorBidi"/>
                <w:sz w:val="20"/>
                <w:szCs w:val="20"/>
                <w:lang w:bidi="ar-IQ"/>
              </w:rPr>
              <w:t>2</w:t>
            </w:r>
          </w:p>
        </w:tc>
      </w:tr>
    </w:tbl>
    <w:p w14:paraId="786ECB08" w14:textId="05C3CBC7" w:rsidR="00397630" w:rsidRPr="00323138" w:rsidRDefault="006C17F3" w:rsidP="00323138">
      <w:pPr>
        <w:suppressAutoHyphens/>
        <w:spacing w:before="60"/>
        <w:jc w:val="both"/>
        <w:rPr>
          <w:rFonts w:asciiTheme="majorBidi" w:hAnsiTheme="majorBidi" w:cstheme="majorBidi"/>
          <w:sz w:val="20"/>
          <w:szCs w:val="20"/>
        </w:rPr>
      </w:pPr>
      <w:r w:rsidRPr="00323138">
        <w:rPr>
          <w:rFonts w:asciiTheme="majorBidi" w:hAnsiTheme="majorBidi" w:cstheme="majorBidi"/>
          <w:sz w:val="20"/>
          <w:szCs w:val="20"/>
        </w:rPr>
        <w:t>- indicates no detectable zone</w:t>
      </w:r>
    </w:p>
    <w:p w14:paraId="63904603" w14:textId="6C8595E3" w:rsidR="005C1BFA" w:rsidRPr="00E60AAC" w:rsidRDefault="0002339A" w:rsidP="000F03BD">
      <w:pPr>
        <w:pStyle w:val="Rn2"/>
        <w:rPr>
          <w:lang w:val="en-US"/>
        </w:rPr>
      </w:pPr>
      <w:r w:rsidRPr="00E60AAC">
        <w:rPr>
          <w:lang w:val="en-US"/>
        </w:rPr>
        <w:t>3.</w:t>
      </w:r>
      <w:r w:rsidR="009D31A5" w:rsidRPr="00E60AAC">
        <w:rPr>
          <w:lang w:val="en-US"/>
        </w:rPr>
        <w:t xml:space="preserve">4. Detection </w:t>
      </w:r>
      <w:r w:rsidR="005C1BFA" w:rsidRPr="00E60AAC">
        <w:rPr>
          <w:lang w:val="en-US"/>
        </w:rPr>
        <w:t xml:space="preserve">of Biodegradation Potential of Bacterial </w:t>
      </w:r>
      <w:r w:rsidR="00B14474" w:rsidRPr="00E60AAC">
        <w:rPr>
          <w:lang w:val="en-US"/>
        </w:rPr>
        <w:t>Isolates</w:t>
      </w:r>
    </w:p>
    <w:p w14:paraId="73877347" w14:textId="5BCB0E72" w:rsidR="001C4555" w:rsidRPr="00DA2056" w:rsidRDefault="001C4555" w:rsidP="00584C95">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The results in Table 3 showed clear statistically</w:t>
      </w:r>
      <w:r w:rsidR="00330706" w:rsidRPr="00DA2056">
        <w:rPr>
          <w:rFonts w:asciiTheme="majorBidi" w:eastAsiaTheme="minorHAnsi" w:hAnsiTheme="majorBidi" w:cstheme="majorBidi"/>
          <w:sz w:val="22"/>
          <w:szCs w:val="22"/>
        </w:rPr>
        <w:t xml:space="preserve"> </w:t>
      </w:r>
      <w:r w:rsidRPr="00DA2056">
        <w:rPr>
          <w:rFonts w:asciiTheme="majorBidi" w:eastAsiaTheme="minorHAnsi" w:hAnsiTheme="majorBidi" w:cstheme="majorBidi"/>
          <w:sz w:val="22"/>
          <w:szCs w:val="22"/>
        </w:rPr>
        <w:t xml:space="preserve">significant differences among the </w:t>
      </w:r>
      <w:r w:rsidR="00330706" w:rsidRPr="00DA2056">
        <w:rPr>
          <w:rFonts w:asciiTheme="majorBidi" w:eastAsiaTheme="minorHAnsi" w:hAnsiTheme="majorBidi" w:cstheme="majorBidi"/>
          <w:sz w:val="22"/>
          <w:szCs w:val="22"/>
        </w:rPr>
        <w:t xml:space="preserve">tested </w:t>
      </w:r>
      <w:r w:rsidRPr="00DA2056">
        <w:rPr>
          <w:rFonts w:asciiTheme="majorBidi" w:eastAsiaTheme="minorHAnsi" w:hAnsiTheme="majorBidi" w:cstheme="majorBidi"/>
          <w:sz w:val="22"/>
          <w:szCs w:val="22"/>
        </w:rPr>
        <w:t>bacterial isolates i</w:t>
      </w:r>
      <w:r w:rsidR="00330706" w:rsidRPr="00DA2056">
        <w:rPr>
          <w:rFonts w:asciiTheme="majorBidi" w:eastAsiaTheme="minorHAnsi" w:hAnsiTheme="majorBidi" w:cstheme="majorBidi"/>
          <w:sz w:val="22"/>
          <w:szCs w:val="22"/>
        </w:rPr>
        <w:t>n their effects on the physico</w:t>
      </w:r>
      <w:r w:rsidRPr="00DA2056">
        <w:rPr>
          <w:rFonts w:asciiTheme="majorBidi" w:eastAsiaTheme="minorHAnsi" w:hAnsiTheme="majorBidi" w:cstheme="majorBidi"/>
          <w:sz w:val="22"/>
          <w:szCs w:val="22"/>
        </w:rPr>
        <w:t>chemical pro</w:t>
      </w:r>
      <w:r w:rsidR="001519FD" w:rsidRPr="00DA2056">
        <w:rPr>
          <w:rFonts w:asciiTheme="majorBidi" w:eastAsiaTheme="minorHAnsi" w:hAnsiTheme="majorBidi" w:cstheme="majorBidi"/>
          <w:sz w:val="22"/>
          <w:szCs w:val="22"/>
        </w:rPr>
        <w:t>perties of municipal wastewater</w:t>
      </w:r>
      <w:r w:rsidRPr="00DA2056">
        <w:rPr>
          <w:rFonts w:asciiTheme="majorBidi" w:eastAsiaTheme="minorHAnsi" w:hAnsiTheme="majorBidi" w:cstheme="majorBidi"/>
          <w:sz w:val="22"/>
          <w:szCs w:val="22"/>
        </w:rPr>
        <w:t xml:space="preserve">. This variation </w:t>
      </w:r>
      <w:r w:rsidR="009810C1" w:rsidRPr="00DA2056">
        <w:rPr>
          <w:rFonts w:asciiTheme="majorBidi" w:eastAsiaTheme="minorHAnsi" w:hAnsiTheme="majorBidi" w:cstheme="majorBidi"/>
          <w:sz w:val="22"/>
          <w:szCs w:val="22"/>
        </w:rPr>
        <w:t>may be related</w:t>
      </w:r>
      <w:r w:rsidRPr="00DA2056">
        <w:rPr>
          <w:rFonts w:asciiTheme="majorBidi" w:eastAsiaTheme="minorHAnsi" w:hAnsiTheme="majorBidi" w:cstheme="majorBidi"/>
          <w:sz w:val="22"/>
          <w:szCs w:val="22"/>
        </w:rPr>
        <w:t xml:space="preserve"> to differences in the metabolic </w:t>
      </w:r>
      <w:r w:rsidR="009810C1" w:rsidRPr="00DA2056">
        <w:rPr>
          <w:rFonts w:asciiTheme="majorBidi" w:eastAsiaTheme="minorHAnsi" w:hAnsiTheme="majorBidi" w:cstheme="majorBidi"/>
          <w:sz w:val="22"/>
          <w:szCs w:val="22"/>
        </w:rPr>
        <w:t xml:space="preserve">characteristics </w:t>
      </w:r>
      <w:r w:rsidRPr="00DA2056">
        <w:rPr>
          <w:rFonts w:asciiTheme="majorBidi" w:eastAsiaTheme="minorHAnsi" w:hAnsiTheme="majorBidi" w:cstheme="majorBidi"/>
          <w:sz w:val="22"/>
          <w:szCs w:val="22"/>
        </w:rPr>
        <w:t>of each isolate, the nature of the target pollu</w:t>
      </w:r>
      <w:r w:rsidR="009810C1" w:rsidRPr="00DA2056">
        <w:rPr>
          <w:rFonts w:asciiTheme="majorBidi" w:eastAsiaTheme="minorHAnsi" w:hAnsiTheme="majorBidi" w:cstheme="majorBidi"/>
          <w:sz w:val="22"/>
          <w:szCs w:val="22"/>
        </w:rPr>
        <w:t>tants in the wastewater, and the experimental conditions.</w:t>
      </w:r>
      <w:r w:rsidRPr="00DA2056">
        <w:rPr>
          <w:rFonts w:asciiTheme="majorBidi" w:eastAsiaTheme="minorHAnsi" w:hAnsiTheme="majorBidi" w:cstheme="majorBidi"/>
          <w:sz w:val="22"/>
          <w:szCs w:val="22"/>
        </w:rPr>
        <w:t xml:space="preserve"> This finding is consistent with the observation by Nyika and Dinka </w:t>
      </w:r>
      <w:r w:rsidR="00D75CFB"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2022) that biological treatment efficiency depend</w:t>
      </w:r>
      <w:r w:rsidR="001519FD" w:rsidRPr="00DA2056">
        <w:rPr>
          <w:rFonts w:asciiTheme="majorBidi" w:eastAsiaTheme="minorHAnsi" w:hAnsiTheme="majorBidi" w:cstheme="majorBidi"/>
          <w:sz w:val="22"/>
          <w:szCs w:val="22"/>
        </w:rPr>
        <w:t>s</w:t>
      </w:r>
      <w:r w:rsidRPr="00DA2056">
        <w:rPr>
          <w:rFonts w:asciiTheme="majorBidi" w:eastAsiaTheme="minorHAnsi" w:hAnsiTheme="majorBidi" w:cstheme="majorBidi"/>
          <w:sz w:val="22"/>
          <w:szCs w:val="22"/>
        </w:rPr>
        <w:t xml:space="preserve"> on the type of microorganism, </w:t>
      </w:r>
      <w:r w:rsidR="00596318">
        <w:rPr>
          <w:rFonts w:asciiTheme="majorBidi" w:eastAsiaTheme="minorHAnsi" w:hAnsiTheme="majorBidi" w:cstheme="majorBidi"/>
          <w:sz w:val="22"/>
          <w:szCs w:val="22"/>
        </w:rPr>
        <w:t>wastewater characteristics</w:t>
      </w:r>
      <w:r w:rsidRPr="00DA2056">
        <w:rPr>
          <w:rFonts w:asciiTheme="majorBidi" w:eastAsiaTheme="minorHAnsi" w:hAnsiTheme="majorBidi" w:cstheme="majorBidi"/>
          <w:sz w:val="22"/>
          <w:szCs w:val="22"/>
        </w:rPr>
        <w:t xml:space="preserve">, and </w:t>
      </w:r>
      <w:r w:rsidR="001519FD" w:rsidRPr="00DA2056">
        <w:rPr>
          <w:rFonts w:asciiTheme="majorBidi" w:eastAsiaTheme="minorHAnsi" w:hAnsiTheme="majorBidi" w:cstheme="majorBidi"/>
          <w:sz w:val="22"/>
          <w:szCs w:val="22"/>
        </w:rPr>
        <w:t xml:space="preserve">treatment </w:t>
      </w:r>
      <w:r w:rsidRPr="00DA2056">
        <w:rPr>
          <w:rFonts w:asciiTheme="majorBidi" w:eastAsiaTheme="minorHAnsi" w:hAnsiTheme="majorBidi" w:cstheme="majorBidi"/>
          <w:sz w:val="22"/>
          <w:szCs w:val="22"/>
        </w:rPr>
        <w:t>condi</w:t>
      </w:r>
      <w:r w:rsidR="001519FD" w:rsidRPr="00DA2056">
        <w:rPr>
          <w:rFonts w:asciiTheme="majorBidi" w:eastAsiaTheme="minorHAnsi" w:hAnsiTheme="majorBidi" w:cstheme="majorBidi"/>
          <w:sz w:val="22"/>
          <w:szCs w:val="22"/>
        </w:rPr>
        <w:t xml:space="preserve">tions. </w:t>
      </w:r>
      <w:r w:rsidRPr="00DA2056">
        <w:rPr>
          <w:rFonts w:asciiTheme="majorBidi" w:eastAsiaTheme="minorHAnsi" w:hAnsiTheme="majorBidi" w:cstheme="majorBidi"/>
          <w:sz w:val="22"/>
          <w:szCs w:val="22"/>
        </w:rPr>
        <w:t xml:space="preserve">Mishra et al. </w:t>
      </w:r>
      <w:r w:rsidR="00D75CFB"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 xml:space="preserve">2025) noted that microorganisms, particularly bacteria, possess a high capacity to transform and degrade a wide range of pollutants in wastewater, making them </w:t>
      </w:r>
      <w:r w:rsidR="001F73AE" w:rsidRPr="00DA2056">
        <w:rPr>
          <w:rFonts w:asciiTheme="majorBidi" w:eastAsiaTheme="minorHAnsi" w:hAnsiTheme="majorBidi" w:cstheme="majorBidi"/>
          <w:sz w:val="22"/>
          <w:szCs w:val="22"/>
        </w:rPr>
        <w:t xml:space="preserve">an </w:t>
      </w:r>
      <w:r w:rsidRPr="00DA2056">
        <w:rPr>
          <w:rFonts w:asciiTheme="majorBidi" w:eastAsiaTheme="minorHAnsi" w:hAnsiTheme="majorBidi" w:cstheme="majorBidi"/>
          <w:sz w:val="22"/>
          <w:szCs w:val="22"/>
        </w:rPr>
        <w:t>effective and sustainable tool in biological treatment.</w:t>
      </w:r>
    </w:p>
    <w:p w14:paraId="62AEBBD7" w14:textId="582832C3" w:rsidR="00195472" w:rsidRPr="00DA2056" w:rsidRDefault="000F7DEA" w:rsidP="00584C95">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i/>
          <w:iCs/>
          <w:sz w:val="22"/>
          <w:szCs w:val="22"/>
        </w:rPr>
        <w:lastRenderedPageBreak/>
        <w:t>Staphylococcus aureus</w:t>
      </w:r>
      <w:r w:rsidRPr="00DA2056">
        <w:rPr>
          <w:rFonts w:asciiTheme="majorBidi" w:eastAsiaTheme="minorHAnsi" w:hAnsiTheme="majorBidi" w:cstheme="majorBidi"/>
          <w:sz w:val="22"/>
          <w:szCs w:val="22"/>
        </w:rPr>
        <w:t xml:space="preserve"> DAQSE3, </w:t>
      </w:r>
      <w:r w:rsidRPr="00DA2056">
        <w:rPr>
          <w:rFonts w:asciiTheme="majorBidi" w:eastAsiaTheme="minorHAnsi" w:hAnsiTheme="majorBidi" w:cstheme="majorBidi"/>
          <w:i/>
          <w:iCs/>
          <w:sz w:val="22"/>
          <w:szCs w:val="22"/>
        </w:rPr>
        <w:t>Enterobacter cloacae</w:t>
      </w:r>
      <w:r w:rsidRPr="00DA2056">
        <w:rPr>
          <w:rFonts w:asciiTheme="majorBidi" w:eastAsiaTheme="minorHAnsi" w:hAnsiTheme="majorBidi" w:cstheme="majorBidi"/>
          <w:sz w:val="22"/>
          <w:szCs w:val="22"/>
        </w:rPr>
        <w:t xml:space="preserve"> DAQSE5, and </w:t>
      </w:r>
      <w:r w:rsidRPr="00DA2056">
        <w:rPr>
          <w:rFonts w:asciiTheme="majorBidi" w:eastAsiaTheme="minorHAnsi" w:hAnsiTheme="majorBidi" w:cstheme="majorBidi"/>
          <w:i/>
          <w:iCs/>
          <w:sz w:val="22"/>
          <w:szCs w:val="22"/>
        </w:rPr>
        <w:t xml:space="preserve">Enterococcus faecalis </w:t>
      </w:r>
      <w:r w:rsidRPr="00DA2056">
        <w:rPr>
          <w:rFonts w:asciiTheme="majorBidi" w:eastAsiaTheme="minorHAnsi" w:hAnsiTheme="majorBidi" w:cstheme="majorBidi"/>
          <w:sz w:val="22"/>
          <w:szCs w:val="22"/>
        </w:rPr>
        <w:t xml:space="preserve">DAQS7 recorded the highest pH mean, while </w:t>
      </w:r>
      <w:r w:rsidRPr="00DA2056">
        <w:rPr>
          <w:rFonts w:asciiTheme="majorBidi" w:eastAsiaTheme="minorHAnsi" w:hAnsiTheme="majorBidi" w:cstheme="majorBidi"/>
          <w:i/>
          <w:iCs/>
          <w:sz w:val="22"/>
          <w:szCs w:val="22"/>
        </w:rPr>
        <w:t xml:space="preserve">Pseudomonas aeruginosa </w:t>
      </w:r>
      <w:r w:rsidRPr="00DA2056">
        <w:rPr>
          <w:rFonts w:asciiTheme="majorBidi" w:eastAsiaTheme="minorHAnsi" w:hAnsiTheme="majorBidi" w:cstheme="majorBidi"/>
          <w:sz w:val="22"/>
          <w:szCs w:val="22"/>
        </w:rPr>
        <w:t>DAQSE4 recorded the lowest statistically significant mean. The increase in pH in some treatments may be related to the degradation of nitrogenous compounds and the release of alkaline products</w:t>
      </w:r>
      <w:r w:rsidR="00596318">
        <w:rPr>
          <w:rFonts w:asciiTheme="majorBidi" w:eastAsiaTheme="minorHAnsi" w:hAnsiTheme="majorBidi" w:cstheme="majorBidi"/>
          <w:sz w:val="22"/>
          <w:szCs w:val="22"/>
        </w:rPr>
        <w:t>. At the same time,</w:t>
      </w:r>
      <w:r w:rsidRPr="00DA2056">
        <w:rPr>
          <w:rFonts w:asciiTheme="majorBidi" w:eastAsiaTheme="minorHAnsi" w:hAnsiTheme="majorBidi" w:cstheme="majorBidi"/>
          <w:sz w:val="22"/>
          <w:szCs w:val="22"/>
        </w:rPr>
        <w:t xml:space="preserve"> the relative decrease may be associated with the production of organic acids during biodegradation. These changes are significant because </w:t>
      </w:r>
      <w:r w:rsidR="00ED36A0" w:rsidRPr="00DA2056">
        <w:rPr>
          <w:rFonts w:asciiTheme="majorBidi" w:eastAsiaTheme="minorHAnsi" w:hAnsiTheme="majorBidi" w:cstheme="majorBidi"/>
          <w:sz w:val="22"/>
          <w:szCs w:val="22"/>
        </w:rPr>
        <w:t>pH</w:t>
      </w:r>
      <w:r w:rsidRPr="00DA2056">
        <w:rPr>
          <w:rFonts w:asciiTheme="majorBidi" w:eastAsiaTheme="minorHAnsi" w:hAnsiTheme="majorBidi" w:cstheme="majorBidi"/>
          <w:sz w:val="22"/>
          <w:szCs w:val="22"/>
        </w:rPr>
        <w:t xml:space="preserve"> affect</w:t>
      </w:r>
      <w:r w:rsidR="008D73F1" w:rsidRPr="00DA2056">
        <w:rPr>
          <w:rFonts w:asciiTheme="majorBidi" w:eastAsiaTheme="minorHAnsi" w:hAnsiTheme="majorBidi" w:cstheme="majorBidi"/>
          <w:sz w:val="22"/>
          <w:szCs w:val="22"/>
        </w:rPr>
        <w:t>s</w:t>
      </w:r>
      <w:r w:rsidRPr="00DA2056">
        <w:rPr>
          <w:rFonts w:asciiTheme="majorBidi" w:eastAsiaTheme="minorHAnsi" w:hAnsiTheme="majorBidi" w:cstheme="majorBidi"/>
          <w:sz w:val="22"/>
          <w:szCs w:val="22"/>
        </w:rPr>
        <w:t xml:space="preserve"> microbial enzyme activity and the efficiency of ammonia and phos</w:t>
      </w:r>
      <w:r w:rsidR="00ED36A0" w:rsidRPr="00DA2056">
        <w:rPr>
          <w:rFonts w:asciiTheme="majorBidi" w:eastAsiaTheme="minorHAnsi" w:hAnsiTheme="majorBidi" w:cstheme="majorBidi"/>
          <w:sz w:val="22"/>
          <w:szCs w:val="22"/>
        </w:rPr>
        <w:t xml:space="preserve">phate removal </w:t>
      </w:r>
      <w:r w:rsidRPr="00DA2056">
        <w:rPr>
          <w:rFonts w:asciiTheme="majorBidi" w:eastAsiaTheme="minorHAnsi" w:hAnsiTheme="majorBidi" w:cstheme="majorBidi"/>
          <w:sz w:val="22"/>
          <w:szCs w:val="22"/>
        </w:rPr>
        <w:t xml:space="preserve">(Sharma </w:t>
      </w:r>
      <w:r w:rsidR="00E33402" w:rsidRPr="00DA2056">
        <w:rPr>
          <w:rFonts w:asciiTheme="majorBidi" w:eastAsiaTheme="minorHAnsi" w:hAnsiTheme="majorBidi" w:cstheme="majorBidi"/>
          <w:sz w:val="22"/>
          <w:szCs w:val="22"/>
        </w:rPr>
        <w:t xml:space="preserve">et </w:t>
      </w:r>
      <w:r w:rsidR="002F6C51" w:rsidRPr="00DA2056">
        <w:rPr>
          <w:rFonts w:asciiTheme="majorBidi" w:eastAsiaTheme="minorHAnsi" w:hAnsiTheme="majorBidi" w:cstheme="majorBidi"/>
          <w:sz w:val="22"/>
          <w:szCs w:val="22"/>
        </w:rPr>
        <w:t>al</w:t>
      </w:r>
      <w:r w:rsidR="00E33402" w:rsidRPr="00DA2056">
        <w:rPr>
          <w:rFonts w:asciiTheme="majorBidi" w:eastAsiaTheme="minorHAnsi" w:hAnsiTheme="majorBidi" w:cstheme="majorBidi"/>
          <w:i/>
          <w:iCs/>
          <w:sz w:val="22"/>
          <w:szCs w:val="22"/>
        </w:rPr>
        <w:t>.</w:t>
      </w:r>
      <w:r w:rsidR="00B44FD2" w:rsidRPr="00B44FD2">
        <w:rPr>
          <w:rFonts w:asciiTheme="majorBidi" w:eastAsiaTheme="minorHAnsi" w:hAnsiTheme="majorBidi" w:cstheme="majorBidi"/>
          <w:sz w:val="22"/>
          <w:szCs w:val="22"/>
        </w:rPr>
        <w:t>,</w:t>
      </w:r>
      <w:r w:rsidR="00E33402" w:rsidRPr="00B44FD2">
        <w:rPr>
          <w:rFonts w:asciiTheme="majorBidi" w:eastAsiaTheme="minorHAnsi" w:hAnsiTheme="majorBidi" w:cstheme="majorBidi"/>
          <w:sz w:val="22"/>
          <w:szCs w:val="22"/>
        </w:rPr>
        <w:t xml:space="preserve"> </w:t>
      </w:r>
      <w:r w:rsidR="00ED36A0" w:rsidRPr="00DA2056">
        <w:rPr>
          <w:rFonts w:asciiTheme="majorBidi" w:eastAsiaTheme="minorHAnsi" w:hAnsiTheme="majorBidi" w:cstheme="majorBidi"/>
          <w:sz w:val="22"/>
          <w:szCs w:val="22"/>
        </w:rPr>
        <w:t>2023)</w:t>
      </w:r>
      <w:r w:rsidR="000915EB" w:rsidRPr="00DA2056">
        <w:rPr>
          <w:rFonts w:asciiTheme="majorBidi" w:eastAsiaTheme="minorHAnsi" w:hAnsiTheme="majorBidi" w:cstheme="majorBidi"/>
          <w:sz w:val="22"/>
          <w:szCs w:val="22"/>
        </w:rPr>
        <w:t>.</w:t>
      </w:r>
    </w:p>
    <w:p w14:paraId="37FD00E4" w14:textId="2C90C95E" w:rsidR="00296186" w:rsidRPr="00DA2056" w:rsidRDefault="00296186" w:rsidP="00584C95">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 xml:space="preserve">TDS results showed significant differences among the isolates. </w:t>
      </w:r>
      <w:r w:rsidRPr="00DA2056">
        <w:rPr>
          <w:rFonts w:asciiTheme="majorBidi" w:eastAsiaTheme="minorHAnsi" w:hAnsiTheme="majorBidi" w:cstheme="majorBidi"/>
          <w:i/>
          <w:iCs/>
          <w:sz w:val="22"/>
          <w:szCs w:val="22"/>
        </w:rPr>
        <w:t>Staphylococcus aureus</w:t>
      </w:r>
      <w:r w:rsidRPr="00DA2056">
        <w:rPr>
          <w:rFonts w:asciiTheme="majorBidi" w:eastAsiaTheme="minorHAnsi" w:hAnsiTheme="majorBidi" w:cstheme="majorBidi"/>
          <w:sz w:val="22"/>
          <w:szCs w:val="22"/>
        </w:rPr>
        <w:t xml:space="preserve"> DAQSE3 recorded the lowest relative mean and achieved the greatest TDS reduction (16.49%), followed by </w:t>
      </w:r>
      <w:r w:rsidRPr="00DA2056">
        <w:rPr>
          <w:rFonts w:asciiTheme="majorBidi" w:eastAsiaTheme="minorHAnsi" w:hAnsiTheme="majorBidi" w:cstheme="majorBidi"/>
          <w:i/>
          <w:iCs/>
          <w:sz w:val="22"/>
          <w:szCs w:val="22"/>
        </w:rPr>
        <w:t>Enterobacter cloacae</w:t>
      </w:r>
      <w:r w:rsidRPr="00DA2056">
        <w:rPr>
          <w:rFonts w:asciiTheme="majorBidi" w:eastAsiaTheme="minorHAnsi" w:hAnsiTheme="majorBidi" w:cstheme="majorBidi"/>
          <w:sz w:val="22"/>
          <w:szCs w:val="22"/>
        </w:rPr>
        <w:t xml:space="preserve"> DAQSE5 (14.74%). By contrast, </w:t>
      </w:r>
      <w:r w:rsidRPr="00DA2056">
        <w:rPr>
          <w:rFonts w:asciiTheme="majorBidi" w:eastAsiaTheme="minorHAnsi" w:hAnsiTheme="majorBidi" w:cstheme="majorBidi"/>
          <w:i/>
          <w:iCs/>
          <w:sz w:val="22"/>
          <w:szCs w:val="22"/>
        </w:rPr>
        <w:t>Enterococcus faecalis</w:t>
      </w:r>
      <w:r w:rsidRPr="00DA2056">
        <w:rPr>
          <w:rFonts w:asciiTheme="majorBidi" w:eastAsiaTheme="minorHAnsi" w:hAnsiTheme="majorBidi" w:cstheme="majorBidi"/>
          <w:sz w:val="22"/>
          <w:szCs w:val="22"/>
        </w:rPr>
        <w:t xml:space="preserve"> DAQS7 showed a slight increase in TDS. The limited reduction in TDS can be explained by the release of salts and dissolved ions into the medium during organic matter mineralization processes, which may mask a reduction or cause a slight increase in some treatments.</w:t>
      </w:r>
    </w:p>
    <w:p w14:paraId="4723EC84" w14:textId="77777777" w:rsidR="005B5B13" w:rsidRDefault="005B5B13" w:rsidP="00DA2056">
      <w:pPr>
        <w:pStyle w:val="NormalnyWeb"/>
        <w:spacing w:before="0" w:beforeAutospacing="0" w:after="120" w:afterAutospacing="0"/>
        <w:jc w:val="left"/>
        <w:rPr>
          <w:rFonts w:asciiTheme="majorBidi" w:hAnsiTheme="majorBidi" w:cstheme="majorBidi"/>
          <w:b/>
          <w:bCs/>
          <w:noProof/>
          <w:sz w:val="20"/>
          <w:szCs w:val="20"/>
        </w:rPr>
      </w:pPr>
    </w:p>
    <w:p w14:paraId="3D403E98" w14:textId="3A180927" w:rsidR="00C174EB" w:rsidRPr="00E60AAC" w:rsidRDefault="00F67D07" w:rsidP="000F03BD">
      <w:pPr>
        <w:pStyle w:val="Rtab"/>
        <w:rPr>
          <w:sz w:val="22"/>
          <w:lang w:val="en-US"/>
        </w:rPr>
      </w:pPr>
      <w:r w:rsidRPr="00E60AAC">
        <w:rPr>
          <w:b/>
          <w:bCs/>
          <w:noProof/>
          <w:lang w:val="en-US"/>
        </w:rPr>
        <w:t>Table</w:t>
      </w:r>
      <w:r w:rsidR="00831829" w:rsidRPr="00E60AAC">
        <w:rPr>
          <w:b/>
          <w:bCs/>
          <w:noProof/>
          <w:lang w:val="en-US"/>
        </w:rPr>
        <w:t xml:space="preserve"> </w:t>
      </w:r>
      <w:r w:rsidRPr="00E60AAC">
        <w:rPr>
          <w:b/>
          <w:bCs/>
          <w:noProof/>
          <w:lang w:val="en-US"/>
        </w:rPr>
        <w:t>3.</w:t>
      </w:r>
      <w:r w:rsidR="003F1D7D" w:rsidRPr="00E60AAC">
        <w:rPr>
          <w:b/>
          <w:bCs/>
          <w:noProof/>
          <w:lang w:val="en-US"/>
        </w:rPr>
        <w:t xml:space="preserve"> </w:t>
      </w:r>
      <w:r w:rsidR="00DD7558" w:rsidRPr="00E60AAC">
        <w:rPr>
          <w:noProof/>
          <w:lang w:val="en-US"/>
        </w:rPr>
        <w:t xml:space="preserve">Comparison </w:t>
      </w:r>
      <w:r w:rsidR="005E6D41" w:rsidRPr="00E60AAC">
        <w:rPr>
          <w:noProof/>
          <w:lang w:val="en-US"/>
        </w:rPr>
        <w:t>o</w:t>
      </w:r>
      <w:r w:rsidR="0002339A" w:rsidRPr="00E60AAC">
        <w:rPr>
          <w:noProof/>
          <w:lang w:val="en-US"/>
        </w:rPr>
        <w:t>f</w:t>
      </w:r>
      <w:r w:rsidR="00DD7558" w:rsidRPr="00E60AAC">
        <w:rPr>
          <w:noProof/>
          <w:lang w:val="en-US"/>
        </w:rPr>
        <w:t xml:space="preserve"> </w:t>
      </w:r>
      <w:r w:rsidR="00B832B0" w:rsidRPr="00E60AAC">
        <w:rPr>
          <w:noProof/>
          <w:lang w:val="en-US"/>
        </w:rPr>
        <w:t>p</w:t>
      </w:r>
      <w:r w:rsidR="00DD7558" w:rsidRPr="00E60AAC">
        <w:rPr>
          <w:noProof/>
          <w:lang w:val="en-US"/>
        </w:rPr>
        <w:t>hysicoc</w:t>
      </w:r>
      <w:r w:rsidR="00C174EB" w:rsidRPr="00E60AAC">
        <w:rPr>
          <w:noProof/>
          <w:lang w:val="en-US"/>
        </w:rPr>
        <w:t xml:space="preserve">hemical </w:t>
      </w:r>
      <w:r w:rsidR="00B832B0" w:rsidRPr="00E60AAC">
        <w:rPr>
          <w:noProof/>
          <w:lang w:val="en-US"/>
        </w:rPr>
        <w:t>i</w:t>
      </w:r>
      <w:r w:rsidR="005E6D41" w:rsidRPr="00E60AAC">
        <w:rPr>
          <w:noProof/>
          <w:lang w:val="en-US"/>
        </w:rPr>
        <w:t>ndicators</w:t>
      </w:r>
      <w:r w:rsidR="00C174EB" w:rsidRPr="00E60AAC">
        <w:rPr>
          <w:noProof/>
          <w:lang w:val="en-US"/>
        </w:rPr>
        <w:t xml:space="preserve"> of </w:t>
      </w:r>
      <w:r w:rsidR="00B832B0" w:rsidRPr="00E60AAC">
        <w:rPr>
          <w:noProof/>
          <w:lang w:val="en-US"/>
        </w:rPr>
        <w:t>m</w:t>
      </w:r>
      <w:r w:rsidR="00C174EB" w:rsidRPr="00E60AAC">
        <w:rPr>
          <w:noProof/>
          <w:lang w:val="en-US"/>
        </w:rPr>
        <w:t xml:space="preserve">unicipal </w:t>
      </w:r>
      <w:r w:rsidR="00B832B0" w:rsidRPr="00E60AAC">
        <w:rPr>
          <w:noProof/>
          <w:lang w:val="en-US"/>
        </w:rPr>
        <w:t>w</w:t>
      </w:r>
      <w:r w:rsidR="00C174EB" w:rsidRPr="00E60AAC">
        <w:rPr>
          <w:noProof/>
          <w:lang w:val="en-US"/>
        </w:rPr>
        <w:t xml:space="preserve">astewater </w:t>
      </w:r>
      <w:r w:rsidR="00B832B0" w:rsidRPr="00E60AAC">
        <w:rPr>
          <w:noProof/>
          <w:lang w:val="en-US"/>
        </w:rPr>
        <w:t>a</w:t>
      </w:r>
      <w:r w:rsidR="00C174EB" w:rsidRPr="00E60AAC">
        <w:rPr>
          <w:noProof/>
          <w:lang w:val="en-US"/>
        </w:rPr>
        <w:t xml:space="preserve">fter </w:t>
      </w:r>
      <w:r w:rsidR="00B832B0" w:rsidRPr="00E60AAC">
        <w:rPr>
          <w:noProof/>
          <w:lang w:val="en-US"/>
        </w:rPr>
        <w:t>b</w:t>
      </w:r>
      <w:r w:rsidR="00C174EB" w:rsidRPr="00E60AAC">
        <w:rPr>
          <w:noProof/>
          <w:lang w:val="en-US"/>
        </w:rPr>
        <w:t xml:space="preserve">acterial </w:t>
      </w:r>
      <w:r w:rsidR="00B832B0" w:rsidRPr="00E60AAC">
        <w:rPr>
          <w:noProof/>
          <w:lang w:val="en-US"/>
        </w:rPr>
        <w:t>t</w:t>
      </w:r>
      <w:r w:rsidR="005E6D41" w:rsidRPr="00E60AAC">
        <w:rPr>
          <w:noProof/>
          <w:lang w:val="en-US"/>
        </w:rPr>
        <w:t>reatment</w:t>
      </w:r>
    </w:p>
    <w:tbl>
      <w:tblPr>
        <w:tblStyle w:val="TableGrid1"/>
        <w:tblW w:w="965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60"/>
        <w:gridCol w:w="1330"/>
        <w:gridCol w:w="1207"/>
        <w:gridCol w:w="1417"/>
        <w:gridCol w:w="1274"/>
        <w:gridCol w:w="1276"/>
        <w:gridCol w:w="1137"/>
        <w:gridCol w:w="854"/>
      </w:tblGrid>
      <w:tr w:rsidR="0048269D" w:rsidRPr="007F4E3E" w14:paraId="3F985A4B" w14:textId="4FA5D2FD" w:rsidTr="002C52E0">
        <w:trPr>
          <w:cantSplit/>
          <w:trHeight w:val="1565"/>
          <w:jc w:val="center"/>
        </w:trPr>
        <w:tc>
          <w:tcPr>
            <w:tcW w:w="600" w:type="pct"/>
            <w:textDirection w:val="btLr"/>
            <w:vAlign w:val="center"/>
            <w:hideMark/>
          </w:tcPr>
          <w:p w14:paraId="25054EC0" w14:textId="77777777" w:rsidR="005C0A0B" w:rsidRPr="00323138" w:rsidRDefault="005C0A0B" w:rsidP="002C52E0">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Parameter</w:t>
            </w:r>
          </w:p>
        </w:tc>
        <w:tc>
          <w:tcPr>
            <w:tcW w:w="689" w:type="pct"/>
            <w:textDirection w:val="btLr"/>
            <w:vAlign w:val="center"/>
            <w:hideMark/>
          </w:tcPr>
          <w:p w14:paraId="57AAD3B8" w14:textId="77777777"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Control</w:t>
            </w:r>
          </w:p>
        </w:tc>
        <w:tc>
          <w:tcPr>
            <w:tcW w:w="625" w:type="pct"/>
            <w:textDirection w:val="btLr"/>
            <w:vAlign w:val="center"/>
            <w:hideMark/>
          </w:tcPr>
          <w:p w14:paraId="4F892DFB" w14:textId="77777777"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i/>
                <w:iCs/>
                <w:sz w:val="18"/>
                <w:szCs w:val="18"/>
              </w:rPr>
              <w:t>Staphylococcus aureus</w:t>
            </w:r>
            <w:r w:rsidRPr="00323138">
              <w:rPr>
                <w:rFonts w:asciiTheme="majorBidi" w:eastAsia="Times New Roman" w:hAnsiTheme="majorBidi" w:cstheme="majorBidi"/>
                <w:sz w:val="18"/>
                <w:szCs w:val="18"/>
              </w:rPr>
              <w:t xml:space="preserve"> DAQSE3</w:t>
            </w:r>
          </w:p>
        </w:tc>
        <w:tc>
          <w:tcPr>
            <w:tcW w:w="734" w:type="pct"/>
            <w:textDirection w:val="btLr"/>
            <w:vAlign w:val="center"/>
            <w:hideMark/>
          </w:tcPr>
          <w:p w14:paraId="5CB5E4DA" w14:textId="44688133"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i/>
                <w:iCs/>
                <w:sz w:val="18"/>
                <w:szCs w:val="18"/>
              </w:rPr>
              <w:t>Pseudomonas</w:t>
            </w:r>
            <w:r w:rsidR="0048269D">
              <w:rPr>
                <w:rFonts w:asciiTheme="majorBidi" w:eastAsia="Times New Roman" w:hAnsiTheme="majorBidi" w:cstheme="majorBidi"/>
                <w:i/>
                <w:iCs/>
                <w:sz w:val="18"/>
                <w:szCs w:val="18"/>
              </w:rPr>
              <w:t xml:space="preserve"> </w:t>
            </w:r>
            <w:r w:rsidRPr="00323138">
              <w:rPr>
                <w:rFonts w:asciiTheme="majorBidi" w:eastAsia="Times New Roman" w:hAnsiTheme="majorBidi" w:cstheme="majorBidi"/>
                <w:i/>
                <w:iCs/>
                <w:sz w:val="18"/>
                <w:szCs w:val="18"/>
              </w:rPr>
              <w:t xml:space="preserve"> aeruginosa</w:t>
            </w:r>
            <w:r w:rsidRPr="00323138">
              <w:rPr>
                <w:rFonts w:asciiTheme="majorBidi" w:eastAsia="Times New Roman" w:hAnsiTheme="majorBidi" w:cstheme="majorBidi"/>
                <w:sz w:val="18"/>
                <w:szCs w:val="18"/>
              </w:rPr>
              <w:t xml:space="preserve"> DAQSE4</w:t>
            </w:r>
          </w:p>
        </w:tc>
        <w:tc>
          <w:tcPr>
            <w:tcW w:w="660" w:type="pct"/>
            <w:textDirection w:val="btLr"/>
            <w:vAlign w:val="center"/>
            <w:hideMark/>
          </w:tcPr>
          <w:p w14:paraId="491963E6" w14:textId="783163FB"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i/>
                <w:iCs/>
                <w:sz w:val="18"/>
                <w:szCs w:val="18"/>
              </w:rPr>
              <w:t xml:space="preserve">Enterobacter </w:t>
            </w:r>
            <w:r w:rsidR="0048269D">
              <w:rPr>
                <w:rFonts w:asciiTheme="majorBidi" w:eastAsia="Times New Roman" w:hAnsiTheme="majorBidi" w:cstheme="majorBidi"/>
                <w:i/>
                <w:iCs/>
                <w:sz w:val="18"/>
                <w:szCs w:val="18"/>
              </w:rPr>
              <w:br/>
            </w:r>
            <w:r w:rsidRPr="00323138">
              <w:rPr>
                <w:rFonts w:asciiTheme="majorBidi" w:eastAsia="Times New Roman" w:hAnsiTheme="majorBidi" w:cstheme="majorBidi"/>
                <w:i/>
                <w:iCs/>
                <w:sz w:val="18"/>
                <w:szCs w:val="18"/>
              </w:rPr>
              <w:t>cloacae</w:t>
            </w:r>
            <w:r w:rsidRPr="00323138">
              <w:rPr>
                <w:rFonts w:asciiTheme="majorBidi" w:eastAsia="Times New Roman" w:hAnsiTheme="majorBidi" w:cstheme="majorBidi"/>
                <w:sz w:val="18"/>
                <w:szCs w:val="18"/>
              </w:rPr>
              <w:t xml:space="preserve"> DAQSE5</w:t>
            </w:r>
          </w:p>
        </w:tc>
        <w:tc>
          <w:tcPr>
            <w:tcW w:w="661" w:type="pct"/>
            <w:textDirection w:val="btLr"/>
            <w:vAlign w:val="center"/>
            <w:hideMark/>
          </w:tcPr>
          <w:p w14:paraId="6E1A4D30" w14:textId="19D587F3"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i/>
                <w:iCs/>
                <w:sz w:val="18"/>
                <w:szCs w:val="18"/>
              </w:rPr>
              <w:t>Escherichia coli</w:t>
            </w:r>
            <w:r w:rsidRPr="00323138">
              <w:rPr>
                <w:rFonts w:asciiTheme="majorBidi" w:eastAsia="Times New Roman" w:hAnsiTheme="majorBidi" w:cstheme="majorBidi"/>
                <w:sz w:val="18"/>
                <w:szCs w:val="18"/>
              </w:rPr>
              <w:t xml:space="preserve"> DAQSE6</w:t>
            </w:r>
          </w:p>
        </w:tc>
        <w:tc>
          <w:tcPr>
            <w:tcW w:w="589" w:type="pct"/>
            <w:textDirection w:val="btLr"/>
            <w:vAlign w:val="center"/>
            <w:hideMark/>
          </w:tcPr>
          <w:p w14:paraId="02101417" w14:textId="2FCD412E" w:rsidR="005C0A0B" w:rsidRPr="00323138" w:rsidRDefault="005C0A0B" w:rsidP="0048269D">
            <w:pPr>
              <w:spacing w:before="0"/>
              <w:ind w:left="113" w:right="113"/>
              <w:jc w:val="left"/>
              <w:rPr>
                <w:rFonts w:asciiTheme="majorBidi" w:eastAsia="Times New Roman" w:hAnsiTheme="majorBidi" w:cstheme="majorBidi"/>
                <w:sz w:val="18"/>
                <w:szCs w:val="18"/>
              </w:rPr>
            </w:pPr>
            <w:r w:rsidRPr="00323138">
              <w:rPr>
                <w:rFonts w:asciiTheme="majorBidi" w:eastAsia="Times New Roman" w:hAnsiTheme="majorBidi" w:cstheme="majorBidi"/>
                <w:i/>
                <w:iCs/>
                <w:sz w:val="18"/>
                <w:szCs w:val="18"/>
              </w:rPr>
              <w:t xml:space="preserve">Enterococcus </w:t>
            </w:r>
            <w:r w:rsidR="0048269D">
              <w:rPr>
                <w:rFonts w:asciiTheme="majorBidi" w:eastAsia="Times New Roman" w:hAnsiTheme="majorBidi" w:cstheme="majorBidi"/>
                <w:i/>
                <w:iCs/>
                <w:sz w:val="18"/>
                <w:szCs w:val="18"/>
              </w:rPr>
              <w:br/>
            </w:r>
            <w:r w:rsidRPr="00323138">
              <w:rPr>
                <w:rFonts w:asciiTheme="majorBidi" w:eastAsia="Times New Roman" w:hAnsiTheme="majorBidi" w:cstheme="majorBidi"/>
                <w:i/>
                <w:iCs/>
                <w:sz w:val="18"/>
                <w:szCs w:val="18"/>
              </w:rPr>
              <w:t>faecalis</w:t>
            </w:r>
            <w:r w:rsidRPr="00323138">
              <w:rPr>
                <w:rFonts w:asciiTheme="majorBidi" w:eastAsia="Times New Roman" w:hAnsiTheme="majorBidi" w:cstheme="majorBidi"/>
                <w:sz w:val="18"/>
                <w:szCs w:val="18"/>
              </w:rPr>
              <w:t xml:space="preserve"> DAQS7</w:t>
            </w:r>
          </w:p>
        </w:tc>
        <w:tc>
          <w:tcPr>
            <w:tcW w:w="442" w:type="pct"/>
            <w:textDirection w:val="btLr"/>
            <w:vAlign w:val="center"/>
          </w:tcPr>
          <w:p w14:paraId="4B3ADC6E" w14:textId="6FD537AD" w:rsidR="005C0A0B" w:rsidRPr="00323138" w:rsidRDefault="005C0A0B" w:rsidP="0048269D">
            <w:pPr>
              <w:spacing w:before="0"/>
              <w:ind w:left="113" w:right="113"/>
              <w:jc w:val="left"/>
              <w:rPr>
                <w:rFonts w:asciiTheme="majorBidi" w:eastAsia="Times New Roman" w:hAnsiTheme="majorBidi" w:cstheme="majorBidi"/>
                <w:i/>
                <w:iCs/>
                <w:sz w:val="18"/>
                <w:szCs w:val="18"/>
              </w:rPr>
            </w:pPr>
            <w:r w:rsidRPr="00323138">
              <w:rPr>
                <w:rFonts w:asciiTheme="majorBidi" w:eastAsia="Times New Roman" w:hAnsiTheme="majorBidi" w:cstheme="majorBidi"/>
                <w:sz w:val="18"/>
                <w:szCs w:val="18"/>
              </w:rPr>
              <w:t>P-value</w:t>
            </w:r>
          </w:p>
        </w:tc>
      </w:tr>
      <w:tr w:rsidR="0048269D" w:rsidRPr="007F4E3E" w14:paraId="564429DF" w14:textId="29C2652C" w:rsidTr="002C52E0">
        <w:trPr>
          <w:trHeight w:val="283"/>
          <w:jc w:val="center"/>
        </w:trPr>
        <w:tc>
          <w:tcPr>
            <w:tcW w:w="600" w:type="pct"/>
            <w:vAlign w:val="center"/>
            <w:hideMark/>
          </w:tcPr>
          <w:p w14:paraId="52CCCE8E"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pH</w:t>
            </w:r>
          </w:p>
        </w:tc>
        <w:tc>
          <w:tcPr>
            <w:tcW w:w="689" w:type="pct"/>
            <w:vAlign w:val="center"/>
            <w:hideMark/>
          </w:tcPr>
          <w:p w14:paraId="161CF93A"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7.27±0.161</w:t>
            </w:r>
          </w:p>
        </w:tc>
        <w:tc>
          <w:tcPr>
            <w:tcW w:w="625" w:type="pct"/>
            <w:vAlign w:val="center"/>
            <w:hideMark/>
          </w:tcPr>
          <w:p w14:paraId="7091DF2A"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8.85±0.135ᵃ</w:t>
            </w:r>
          </w:p>
        </w:tc>
        <w:tc>
          <w:tcPr>
            <w:tcW w:w="734" w:type="pct"/>
            <w:vAlign w:val="center"/>
            <w:hideMark/>
          </w:tcPr>
          <w:p w14:paraId="272B37D5"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7.08±0.221ᶜ</w:t>
            </w:r>
          </w:p>
        </w:tc>
        <w:tc>
          <w:tcPr>
            <w:tcW w:w="660" w:type="pct"/>
            <w:vAlign w:val="center"/>
            <w:hideMark/>
          </w:tcPr>
          <w:p w14:paraId="4009BDAC"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8.72±0.125ᵃ</w:t>
            </w:r>
          </w:p>
        </w:tc>
        <w:tc>
          <w:tcPr>
            <w:tcW w:w="661" w:type="pct"/>
            <w:vAlign w:val="center"/>
            <w:hideMark/>
          </w:tcPr>
          <w:p w14:paraId="50BE3A69"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7.66±0.108ᵇ</w:t>
            </w:r>
          </w:p>
        </w:tc>
        <w:tc>
          <w:tcPr>
            <w:tcW w:w="589" w:type="pct"/>
            <w:vAlign w:val="center"/>
            <w:hideMark/>
          </w:tcPr>
          <w:p w14:paraId="2CD3C090"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8.62±0.240ᵃ</w:t>
            </w:r>
          </w:p>
        </w:tc>
        <w:tc>
          <w:tcPr>
            <w:tcW w:w="442" w:type="pct"/>
            <w:vAlign w:val="center"/>
          </w:tcPr>
          <w:p w14:paraId="7905C7CA" w14:textId="61C5EA72"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36F0C4A6" w14:textId="7B26C1FD" w:rsidTr="002C52E0">
        <w:trPr>
          <w:trHeight w:val="283"/>
          <w:jc w:val="center"/>
        </w:trPr>
        <w:tc>
          <w:tcPr>
            <w:tcW w:w="600" w:type="pct"/>
            <w:vAlign w:val="center"/>
            <w:hideMark/>
          </w:tcPr>
          <w:p w14:paraId="10072608"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TDS (mg/L)</w:t>
            </w:r>
          </w:p>
        </w:tc>
        <w:tc>
          <w:tcPr>
            <w:tcW w:w="689" w:type="pct"/>
            <w:vAlign w:val="center"/>
            <w:hideMark/>
          </w:tcPr>
          <w:p w14:paraId="7D4AC876"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1852.5±85.975</w:t>
            </w:r>
          </w:p>
        </w:tc>
        <w:tc>
          <w:tcPr>
            <w:tcW w:w="625" w:type="pct"/>
            <w:vAlign w:val="center"/>
            <w:hideMark/>
          </w:tcPr>
          <w:p w14:paraId="38F9429D"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1547.0±41.725ᶜ</w:t>
            </w:r>
          </w:p>
        </w:tc>
        <w:tc>
          <w:tcPr>
            <w:tcW w:w="734" w:type="pct"/>
            <w:vAlign w:val="center"/>
            <w:hideMark/>
          </w:tcPr>
          <w:p w14:paraId="4D7D62AB"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1670.5±113.279ᵃᵇᶜ</w:t>
            </w:r>
          </w:p>
        </w:tc>
        <w:tc>
          <w:tcPr>
            <w:tcW w:w="660" w:type="pct"/>
            <w:vAlign w:val="center"/>
            <w:hideMark/>
          </w:tcPr>
          <w:p w14:paraId="5E3F0798"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1579.5±93.171ᵇᶜ</w:t>
            </w:r>
          </w:p>
        </w:tc>
        <w:tc>
          <w:tcPr>
            <w:tcW w:w="661" w:type="pct"/>
            <w:vAlign w:val="center"/>
            <w:hideMark/>
          </w:tcPr>
          <w:p w14:paraId="33134B61"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1813.5±55.847ᵃᵇ</w:t>
            </w:r>
          </w:p>
        </w:tc>
        <w:tc>
          <w:tcPr>
            <w:tcW w:w="589" w:type="pct"/>
            <w:vAlign w:val="center"/>
            <w:hideMark/>
          </w:tcPr>
          <w:p w14:paraId="063F9711"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1878±113.277ᵃ</w:t>
            </w:r>
          </w:p>
        </w:tc>
        <w:tc>
          <w:tcPr>
            <w:tcW w:w="442" w:type="pct"/>
            <w:vAlign w:val="center"/>
          </w:tcPr>
          <w:p w14:paraId="25D31B98" w14:textId="00C00856"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0.004</w:t>
            </w:r>
          </w:p>
        </w:tc>
      </w:tr>
      <w:tr w:rsidR="0048269D" w:rsidRPr="007F4E3E" w14:paraId="7F8D5ACD" w14:textId="562E6CC4" w:rsidTr="002C52E0">
        <w:trPr>
          <w:trHeight w:val="283"/>
          <w:jc w:val="center"/>
        </w:trPr>
        <w:tc>
          <w:tcPr>
            <w:tcW w:w="600" w:type="pct"/>
            <w:vAlign w:val="center"/>
            <w:hideMark/>
          </w:tcPr>
          <w:p w14:paraId="4DB4F82F"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TSS (mg/L)</w:t>
            </w:r>
          </w:p>
        </w:tc>
        <w:tc>
          <w:tcPr>
            <w:tcW w:w="689" w:type="pct"/>
            <w:vAlign w:val="center"/>
            <w:hideMark/>
          </w:tcPr>
          <w:p w14:paraId="32A201C9"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243.0±9.060</w:t>
            </w:r>
          </w:p>
        </w:tc>
        <w:tc>
          <w:tcPr>
            <w:tcW w:w="625" w:type="pct"/>
            <w:vAlign w:val="center"/>
            <w:hideMark/>
          </w:tcPr>
          <w:p w14:paraId="0C2B4647"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24±1.769ᵈ</w:t>
            </w:r>
          </w:p>
        </w:tc>
        <w:tc>
          <w:tcPr>
            <w:tcW w:w="734" w:type="pct"/>
            <w:vAlign w:val="center"/>
            <w:hideMark/>
          </w:tcPr>
          <w:p w14:paraId="7333C57E"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57±1.873ᶜ</w:t>
            </w:r>
          </w:p>
        </w:tc>
        <w:tc>
          <w:tcPr>
            <w:tcW w:w="660" w:type="pct"/>
            <w:vAlign w:val="center"/>
            <w:hideMark/>
          </w:tcPr>
          <w:p w14:paraId="242C595A"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29±1.758ᵈ</w:t>
            </w:r>
          </w:p>
        </w:tc>
        <w:tc>
          <w:tcPr>
            <w:tcW w:w="661" w:type="pct"/>
            <w:vAlign w:val="center"/>
            <w:hideMark/>
          </w:tcPr>
          <w:p w14:paraId="546C9ECC"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68.2±1.473ᵇ</w:t>
            </w:r>
          </w:p>
        </w:tc>
        <w:tc>
          <w:tcPr>
            <w:tcW w:w="589" w:type="pct"/>
            <w:vAlign w:val="center"/>
            <w:hideMark/>
          </w:tcPr>
          <w:p w14:paraId="6614CE6D"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83±7.550ᵃ</w:t>
            </w:r>
          </w:p>
        </w:tc>
        <w:tc>
          <w:tcPr>
            <w:tcW w:w="442" w:type="pct"/>
            <w:vAlign w:val="center"/>
          </w:tcPr>
          <w:p w14:paraId="6E5FFD20" w14:textId="620C7473"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055FC3A4" w14:textId="40DC263F" w:rsidTr="002C52E0">
        <w:trPr>
          <w:trHeight w:val="283"/>
          <w:jc w:val="center"/>
        </w:trPr>
        <w:tc>
          <w:tcPr>
            <w:tcW w:w="600" w:type="pct"/>
            <w:vAlign w:val="center"/>
            <w:hideMark/>
          </w:tcPr>
          <w:p w14:paraId="6CE173D0"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PO₄ (mg/L)</w:t>
            </w:r>
          </w:p>
        </w:tc>
        <w:tc>
          <w:tcPr>
            <w:tcW w:w="689" w:type="pct"/>
            <w:vAlign w:val="center"/>
            <w:hideMark/>
          </w:tcPr>
          <w:p w14:paraId="2024F0D2"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5.140±0.105</w:t>
            </w:r>
          </w:p>
        </w:tc>
        <w:tc>
          <w:tcPr>
            <w:tcW w:w="625" w:type="pct"/>
            <w:vAlign w:val="center"/>
            <w:hideMark/>
          </w:tcPr>
          <w:p w14:paraId="44375E50"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4.926±0.179ᵇ</w:t>
            </w:r>
          </w:p>
        </w:tc>
        <w:tc>
          <w:tcPr>
            <w:tcW w:w="734" w:type="pct"/>
            <w:vAlign w:val="center"/>
            <w:hideMark/>
          </w:tcPr>
          <w:p w14:paraId="1B29FB7B"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6.135±0.134ᵃ</w:t>
            </w:r>
          </w:p>
        </w:tc>
        <w:tc>
          <w:tcPr>
            <w:tcW w:w="660" w:type="pct"/>
            <w:vAlign w:val="center"/>
            <w:hideMark/>
          </w:tcPr>
          <w:p w14:paraId="34A15E0C"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5.355±0.178ᵇ</w:t>
            </w:r>
          </w:p>
        </w:tc>
        <w:tc>
          <w:tcPr>
            <w:tcW w:w="661" w:type="pct"/>
            <w:vAlign w:val="center"/>
            <w:hideMark/>
          </w:tcPr>
          <w:p w14:paraId="2DA1CD53"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6.570±0.215ᵃ</w:t>
            </w:r>
          </w:p>
        </w:tc>
        <w:tc>
          <w:tcPr>
            <w:tcW w:w="589" w:type="pct"/>
            <w:vAlign w:val="center"/>
            <w:hideMark/>
          </w:tcPr>
          <w:p w14:paraId="334EB043"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3.534±0.215ᶜ</w:t>
            </w:r>
          </w:p>
        </w:tc>
        <w:tc>
          <w:tcPr>
            <w:tcW w:w="442" w:type="pct"/>
            <w:vAlign w:val="center"/>
          </w:tcPr>
          <w:p w14:paraId="5DF4C5E2" w14:textId="12DC5C3D"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06BEF88C" w14:textId="11AF3787" w:rsidTr="002C52E0">
        <w:trPr>
          <w:trHeight w:val="283"/>
          <w:jc w:val="center"/>
        </w:trPr>
        <w:tc>
          <w:tcPr>
            <w:tcW w:w="600" w:type="pct"/>
            <w:vAlign w:val="center"/>
            <w:hideMark/>
          </w:tcPr>
          <w:p w14:paraId="45E127F2"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NO₃ (mg/L)</w:t>
            </w:r>
          </w:p>
        </w:tc>
        <w:tc>
          <w:tcPr>
            <w:tcW w:w="689" w:type="pct"/>
            <w:vAlign w:val="center"/>
            <w:hideMark/>
          </w:tcPr>
          <w:p w14:paraId="69C63FAF"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2.045±0.285</w:t>
            </w:r>
          </w:p>
        </w:tc>
        <w:tc>
          <w:tcPr>
            <w:tcW w:w="625" w:type="pct"/>
            <w:vAlign w:val="center"/>
            <w:hideMark/>
          </w:tcPr>
          <w:p w14:paraId="7586156E"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20.918±0.189ᵃ</w:t>
            </w:r>
          </w:p>
        </w:tc>
        <w:tc>
          <w:tcPr>
            <w:tcW w:w="734" w:type="pct"/>
            <w:vAlign w:val="center"/>
            <w:hideMark/>
          </w:tcPr>
          <w:p w14:paraId="33F11CA4"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20.491±1.386ᵃ</w:t>
            </w:r>
          </w:p>
        </w:tc>
        <w:tc>
          <w:tcPr>
            <w:tcW w:w="660" w:type="pct"/>
            <w:vAlign w:val="center"/>
            <w:hideMark/>
          </w:tcPr>
          <w:p w14:paraId="43E486D6"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21.277±0.145ᵃ</w:t>
            </w:r>
          </w:p>
        </w:tc>
        <w:tc>
          <w:tcPr>
            <w:tcW w:w="661" w:type="pct"/>
            <w:vAlign w:val="center"/>
            <w:hideMark/>
          </w:tcPr>
          <w:p w14:paraId="31158F9E"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9.437±0.666ᵇ</w:t>
            </w:r>
          </w:p>
        </w:tc>
        <w:tc>
          <w:tcPr>
            <w:tcW w:w="589" w:type="pct"/>
            <w:vAlign w:val="center"/>
            <w:hideMark/>
          </w:tcPr>
          <w:p w14:paraId="23336C01"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0.641±0.109ᶜ</w:t>
            </w:r>
          </w:p>
        </w:tc>
        <w:tc>
          <w:tcPr>
            <w:tcW w:w="442" w:type="pct"/>
            <w:vAlign w:val="center"/>
          </w:tcPr>
          <w:p w14:paraId="624EBC10" w14:textId="2ACB43CA"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10525AE4" w14:textId="2227F304" w:rsidTr="002C52E0">
        <w:trPr>
          <w:trHeight w:val="283"/>
          <w:jc w:val="center"/>
        </w:trPr>
        <w:tc>
          <w:tcPr>
            <w:tcW w:w="600" w:type="pct"/>
            <w:vAlign w:val="center"/>
            <w:hideMark/>
          </w:tcPr>
          <w:p w14:paraId="6751C044"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NH₃ (mg/L)</w:t>
            </w:r>
          </w:p>
        </w:tc>
        <w:tc>
          <w:tcPr>
            <w:tcW w:w="689" w:type="pct"/>
            <w:vAlign w:val="center"/>
            <w:hideMark/>
          </w:tcPr>
          <w:p w14:paraId="4649CD64"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9.27±0.225</w:t>
            </w:r>
          </w:p>
        </w:tc>
        <w:tc>
          <w:tcPr>
            <w:tcW w:w="625" w:type="pct"/>
            <w:vAlign w:val="center"/>
            <w:hideMark/>
          </w:tcPr>
          <w:p w14:paraId="18594342"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0.024±0.004ᵇ</w:t>
            </w:r>
          </w:p>
        </w:tc>
        <w:tc>
          <w:tcPr>
            <w:tcW w:w="734" w:type="pct"/>
            <w:vAlign w:val="center"/>
            <w:hideMark/>
          </w:tcPr>
          <w:p w14:paraId="3375EADB"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0.033±0.005ᵇ</w:t>
            </w:r>
          </w:p>
        </w:tc>
        <w:tc>
          <w:tcPr>
            <w:tcW w:w="660" w:type="pct"/>
            <w:vAlign w:val="center"/>
            <w:hideMark/>
          </w:tcPr>
          <w:p w14:paraId="4DBFB005"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0.024±0.002ᵇ</w:t>
            </w:r>
          </w:p>
        </w:tc>
        <w:tc>
          <w:tcPr>
            <w:tcW w:w="661" w:type="pct"/>
            <w:vAlign w:val="center"/>
            <w:hideMark/>
          </w:tcPr>
          <w:p w14:paraId="4DD08F33"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11.72±0.795ᵃ</w:t>
            </w:r>
          </w:p>
        </w:tc>
        <w:tc>
          <w:tcPr>
            <w:tcW w:w="589" w:type="pct"/>
            <w:vAlign w:val="center"/>
            <w:hideMark/>
          </w:tcPr>
          <w:p w14:paraId="55127A22"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0.034±0.004ᵇ</w:t>
            </w:r>
          </w:p>
        </w:tc>
        <w:tc>
          <w:tcPr>
            <w:tcW w:w="442" w:type="pct"/>
            <w:vAlign w:val="center"/>
          </w:tcPr>
          <w:p w14:paraId="4A1FBAE3" w14:textId="52F455A1"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149FDFE8" w14:textId="77777777" w:rsidTr="002C52E0">
        <w:trPr>
          <w:trHeight w:val="283"/>
          <w:jc w:val="center"/>
        </w:trPr>
        <w:tc>
          <w:tcPr>
            <w:tcW w:w="600" w:type="pct"/>
            <w:vAlign w:val="center"/>
          </w:tcPr>
          <w:p w14:paraId="470E92C5" w14:textId="0A1E2D8F" w:rsidR="007C06C8" w:rsidRPr="00323138" w:rsidRDefault="007C06C8"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BOD (mg/L)</w:t>
            </w:r>
          </w:p>
        </w:tc>
        <w:tc>
          <w:tcPr>
            <w:tcW w:w="689" w:type="pct"/>
            <w:vAlign w:val="center"/>
          </w:tcPr>
          <w:p w14:paraId="1521685C" w14:textId="42C684FE"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240±22.513</w:t>
            </w:r>
          </w:p>
        </w:tc>
        <w:tc>
          <w:tcPr>
            <w:tcW w:w="625" w:type="pct"/>
            <w:vAlign w:val="center"/>
          </w:tcPr>
          <w:p w14:paraId="3DAD4E44" w14:textId="54E8D289"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40±3.606ᵇ</w:t>
            </w:r>
          </w:p>
        </w:tc>
        <w:tc>
          <w:tcPr>
            <w:tcW w:w="734" w:type="pct"/>
            <w:vAlign w:val="center"/>
          </w:tcPr>
          <w:p w14:paraId="3CA04D10" w14:textId="02E1B43B"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60±2.706ᵃ</w:t>
            </w:r>
          </w:p>
        </w:tc>
        <w:tc>
          <w:tcPr>
            <w:tcW w:w="660" w:type="pct"/>
            <w:vAlign w:val="center"/>
          </w:tcPr>
          <w:p w14:paraId="6CB927CA" w14:textId="27CBE279"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35±1.480ᵇᶜ</w:t>
            </w:r>
          </w:p>
        </w:tc>
        <w:tc>
          <w:tcPr>
            <w:tcW w:w="661" w:type="pct"/>
            <w:vAlign w:val="center"/>
          </w:tcPr>
          <w:p w14:paraId="16386D71" w14:textId="53BC07C9"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30±2.646ᶜᵈ</w:t>
            </w:r>
          </w:p>
        </w:tc>
        <w:tc>
          <w:tcPr>
            <w:tcW w:w="589" w:type="pct"/>
            <w:vAlign w:val="center"/>
          </w:tcPr>
          <w:p w14:paraId="0DCB41AD" w14:textId="6F8393F7" w:rsidR="007C06C8" w:rsidRPr="00323138" w:rsidRDefault="007C06C8"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24±3.000ᵈ</w:t>
            </w:r>
          </w:p>
        </w:tc>
        <w:tc>
          <w:tcPr>
            <w:tcW w:w="442" w:type="pct"/>
            <w:vAlign w:val="center"/>
          </w:tcPr>
          <w:p w14:paraId="49A3311C" w14:textId="25D064CA" w:rsidR="007C06C8" w:rsidRPr="00323138" w:rsidRDefault="007C06C8"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r w:rsidR="0048269D" w:rsidRPr="007F4E3E" w14:paraId="3B1B99EE" w14:textId="05653F63" w:rsidTr="002C52E0">
        <w:trPr>
          <w:trHeight w:val="283"/>
          <w:jc w:val="center"/>
        </w:trPr>
        <w:tc>
          <w:tcPr>
            <w:tcW w:w="600" w:type="pct"/>
            <w:vAlign w:val="center"/>
            <w:hideMark/>
          </w:tcPr>
          <w:p w14:paraId="42758A29" w14:textId="77777777" w:rsidR="005C0A0B" w:rsidRPr="00323138" w:rsidRDefault="005C0A0B" w:rsidP="0048269D">
            <w:pPr>
              <w:spacing w:before="0"/>
              <w:jc w:val="left"/>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COD (mg/L)</w:t>
            </w:r>
          </w:p>
        </w:tc>
        <w:tc>
          <w:tcPr>
            <w:tcW w:w="689" w:type="pct"/>
            <w:vAlign w:val="center"/>
            <w:hideMark/>
          </w:tcPr>
          <w:p w14:paraId="32421C9D"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633±26.599</w:t>
            </w:r>
          </w:p>
        </w:tc>
        <w:tc>
          <w:tcPr>
            <w:tcW w:w="625" w:type="pct"/>
            <w:vAlign w:val="center"/>
            <w:hideMark/>
          </w:tcPr>
          <w:p w14:paraId="2D508515"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134±14.436ᵇ</w:t>
            </w:r>
          </w:p>
        </w:tc>
        <w:tc>
          <w:tcPr>
            <w:tcW w:w="734" w:type="pct"/>
            <w:vAlign w:val="center"/>
            <w:hideMark/>
          </w:tcPr>
          <w:p w14:paraId="050E4C80"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198±10.513ᵃ</w:t>
            </w:r>
          </w:p>
        </w:tc>
        <w:tc>
          <w:tcPr>
            <w:tcW w:w="660" w:type="pct"/>
            <w:vAlign w:val="center"/>
            <w:hideMark/>
          </w:tcPr>
          <w:p w14:paraId="10998420"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139±3.606ᵇ</w:t>
            </w:r>
          </w:p>
        </w:tc>
        <w:tc>
          <w:tcPr>
            <w:tcW w:w="661" w:type="pct"/>
            <w:vAlign w:val="center"/>
            <w:hideMark/>
          </w:tcPr>
          <w:p w14:paraId="6C6E66E3"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112±11.555ᵇᶜ</w:t>
            </w:r>
          </w:p>
        </w:tc>
        <w:tc>
          <w:tcPr>
            <w:tcW w:w="589" w:type="pct"/>
            <w:vAlign w:val="center"/>
            <w:hideMark/>
          </w:tcPr>
          <w:p w14:paraId="626DF332" w14:textId="77777777" w:rsidR="005C0A0B" w:rsidRPr="00323138" w:rsidRDefault="005C0A0B" w:rsidP="0048269D">
            <w:pPr>
              <w:spacing w:before="0"/>
              <w:ind w:left="-113" w:right="-113"/>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85±8.839ᶜ</w:t>
            </w:r>
          </w:p>
        </w:tc>
        <w:tc>
          <w:tcPr>
            <w:tcW w:w="442" w:type="pct"/>
            <w:vAlign w:val="center"/>
          </w:tcPr>
          <w:p w14:paraId="575965EF" w14:textId="0285D2A4" w:rsidR="005C0A0B" w:rsidRPr="00323138" w:rsidRDefault="005C0A0B" w:rsidP="0048269D">
            <w:pPr>
              <w:spacing w:before="0"/>
              <w:rPr>
                <w:rFonts w:asciiTheme="majorBidi" w:eastAsia="Times New Roman" w:hAnsiTheme="majorBidi" w:cstheme="majorBidi"/>
                <w:sz w:val="18"/>
                <w:szCs w:val="18"/>
              </w:rPr>
            </w:pPr>
            <w:r w:rsidRPr="00323138">
              <w:rPr>
                <w:rFonts w:asciiTheme="majorBidi" w:eastAsia="Times New Roman" w:hAnsiTheme="majorBidi" w:cstheme="majorBidi"/>
                <w:sz w:val="18"/>
                <w:szCs w:val="18"/>
              </w:rPr>
              <w:t>&lt;0.001</w:t>
            </w:r>
          </w:p>
        </w:tc>
      </w:tr>
    </w:tbl>
    <w:p w14:paraId="44B03744" w14:textId="06C0A976" w:rsidR="000E6F38" w:rsidRPr="00323138" w:rsidRDefault="000E6F38" w:rsidP="00323138">
      <w:pPr>
        <w:spacing w:before="60"/>
        <w:jc w:val="both"/>
        <w:rPr>
          <w:rFonts w:asciiTheme="majorBidi" w:hAnsiTheme="majorBidi" w:cstheme="majorBidi"/>
          <w:sz w:val="20"/>
          <w:szCs w:val="20"/>
        </w:rPr>
      </w:pPr>
      <w:r w:rsidRPr="00323138">
        <w:rPr>
          <w:rFonts w:asciiTheme="majorBidi" w:hAnsiTheme="majorBidi" w:cstheme="majorBidi"/>
          <w:sz w:val="20"/>
          <w:szCs w:val="20"/>
        </w:rPr>
        <w:t xml:space="preserve">- Different </w:t>
      </w:r>
      <w:r w:rsidR="00BD0E88" w:rsidRPr="00323138">
        <w:rPr>
          <w:rFonts w:asciiTheme="majorBidi" w:hAnsiTheme="majorBidi" w:cstheme="majorBidi"/>
          <w:sz w:val="20"/>
          <w:szCs w:val="20"/>
        </w:rPr>
        <w:t>supers</w:t>
      </w:r>
      <w:r w:rsidRPr="00323138">
        <w:rPr>
          <w:rFonts w:asciiTheme="majorBidi" w:hAnsiTheme="majorBidi" w:cstheme="majorBidi"/>
          <w:sz w:val="20"/>
          <w:szCs w:val="20"/>
        </w:rPr>
        <w:t>cript letters within the same row in the tables indicate statistically significant differences among bacterial treatments at P ≤ 0.05.</w:t>
      </w:r>
    </w:p>
    <w:p w14:paraId="4588E341" w14:textId="77777777" w:rsidR="00296186" w:rsidRPr="00DA2056" w:rsidRDefault="00296186" w:rsidP="00DA2056">
      <w:pPr>
        <w:spacing w:before="0" w:after="120"/>
        <w:jc w:val="left"/>
        <w:rPr>
          <w:rFonts w:asciiTheme="majorBidi" w:hAnsiTheme="majorBidi" w:cstheme="majorBidi"/>
          <w:b/>
          <w:bCs/>
          <w:noProof/>
          <w:sz w:val="20"/>
          <w:szCs w:val="20"/>
        </w:rPr>
      </w:pPr>
    </w:p>
    <w:p w14:paraId="670F86ED" w14:textId="4896C447" w:rsidR="000F7DEA" w:rsidRPr="00E60AAC" w:rsidRDefault="00354C63" w:rsidP="000F03BD">
      <w:pPr>
        <w:pStyle w:val="Rtab"/>
        <w:rPr>
          <w:rFonts w:eastAsia="Times New Roman"/>
          <w:noProof/>
          <w:lang w:val="en-US"/>
        </w:rPr>
      </w:pPr>
      <w:r w:rsidRPr="00E60AAC">
        <w:rPr>
          <w:b/>
          <w:bCs/>
          <w:noProof/>
          <w:lang w:val="en-US"/>
        </w:rPr>
        <w:t>Table</w:t>
      </w:r>
      <w:r w:rsidR="00831829" w:rsidRPr="00E60AAC">
        <w:rPr>
          <w:b/>
          <w:bCs/>
          <w:noProof/>
          <w:lang w:val="en-US"/>
        </w:rPr>
        <w:t xml:space="preserve"> </w:t>
      </w:r>
      <w:r w:rsidRPr="00E60AAC">
        <w:rPr>
          <w:b/>
          <w:bCs/>
          <w:noProof/>
          <w:lang w:val="en-US"/>
        </w:rPr>
        <w:t xml:space="preserve">4. </w:t>
      </w:r>
      <w:r w:rsidR="000F7DEA" w:rsidRPr="00E60AAC">
        <w:rPr>
          <w:rFonts w:eastAsia="Times New Roman"/>
          <w:noProof/>
          <w:lang w:val="en-US"/>
        </w:rPr>
        <w:t xml:space="preserve">Removal </w:t>
      </w:r>
      <w:r w:rsidR="00BD7BF6" w:rsidRPr="00E60AAC">
        <w:rPr>
          <w:rFonts w:eastAsia="Times New Roman"/>
          <w:noProof/>
          <w:lang w:val="en-US"/>
        </w:rPr>
        <w:t>e</w:t>
      </w:r>
      <w:r w:rsidR="000F7DEA" w:rsidRPr="00E60AAC">
        <w:rPr>
          <w:rFonts w:eastAsia="Times New Roman"/>
          <w:noProof/>
          <w:lang w:val="en-US"/>
        </w:rPr>
        <w:t>fficiencies (%)</w:t>
      </w:r>
      <w:r w:rsidR="008C7820" w:rsidRPr="00E60AAC">
        <w:rPr>
          <w:rFonts w:eastAsia="Times New Roman"/>
          <w:noProof/>
          <w:lang w:val="en-US"/>
        </w:rPr>
        <w:t xml:space="preserve"> </w:t>
      </w:r>
      <w:r w:rsidR="00BD7BF6" w:rsidRPr="00E60AAC">
        <w:rPr>
          <w:noProof/>
          <w:lang w:val="en-US"/>
        </w:rPr>
        <w:t>of physicochemical indicators of municipal wastewater after bacterial treatment</w:t>
      </w:r>
    </w:p>
    <w:tbl>
      <w:tblPr>
        <w:tblStyle w:val="TableGrid1"/>
        <w:tblW w:w="963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269"/>
        <w:gridCol w:w="1566"/>
        <w:gridCol w:w="1589"/>
        <w:gridCol w:w="1955"/>
        <w:gridCol w:w="1559"/>
        <w:gridCol w:w="1701"/>
      </w:tblGrid>
      <w:tr w:rsidR="00714A72" w:rsidRPr="00181D7F" w14:paraId="107AC46B" w14:textId="77777777" w:rsidTr="002C52E0">
        <w:trPr>
          <w:trHeight w:val="836"/>
        </w:trPr>
        <w:tc>
          <w:tcPr>
            <w:tcW w:w="1269" w:type="dxa"/>
            <w:vAlign w:val="center"/>
            <w:hideMark/>
          </w:tcPr>
          <w:p w14:paraId="02F4B701" w14:textId="77777777"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Parameter</w:t>
            </w:r>
          </w:p>
        </w:tc>
        <w:tc>
          <w:tcPr>
            <w:tcW w:w="1566" w:type="dxa"/>
            <w:vAlign w:val="center"/>
            <w:hideMark/>
          </w:tcPr>
          <w:p w14:paraId="011D57D7" w14:textId="6292230E"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i/>
                <w:iCs/>
                <w:sz w:val="20"/>
                <w:szCs w:val="20"/>
              </w:rPr>
              <w:t>Staphylococcus aureus</w:t>
            </w:r>
            <w:r w:rsidRPr="007D22CF">
              <w:rPr>
                <w:rFonts w:asciiTheme="majorBidi" w:eastAsia="Times New Roman" w:hAnsiTheme="majorBidi" w:cstheme="majorBidi"/>
                <w:sz w:val="20"/>
                <w:szCs w:val="20"/>
              </w:rPr>
              <w:t xml:space="preserve"> DAQSE3</w:t>
            </w:r>
          </w:p>
        </w:tc>
        <w:tc>
          <w:tcPr>
            <w:tcW w:w="1589" w:type="dxa"/>
            <w:vAlign w:val="center"/>
            <w:hideMark/>
          </w:tcPr>
          <w:p w14:paraId="5DBF889B"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i/>
                <w:iCs/>
                <w:sz w:val="20"/>
                <w:szCs w:val="20"/>
              </w:rPr>
              <w:t>Pseudomonas aeruginosa</w:t>
            </w:r>
            <w:r w:rsidRPr="007D22CF">
              <w:rPr>
                <w:rFonts w:asciiTheme="majorBidi" w:eastAsia="Times New Roman" w:hAnsiTheme="majorBidi" w:cstheme="majorBidi"/>
                <w:sz w:val="20"/>
                <w:szCs w:val="20"/>
              </w:rPr>
              <w:t xml:space="preserve"> DAQSE4</w:t>
            </w:r>
          </w:p>
        </w:tc>
        <w:tc>
          <w:tcPr>
            <w:tcW w:w="1955" w:type="dxa"/>
            <w:vAlign w:val="center"/>
            <w:hideMark/>
          </w:tcPr>
          <w:p w14:paraId="17E8874F"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i/>
                <w:iCs/>
                <w:sz w:val="20"/>
                <w:szCs w:val="20"/>
              </w:rPr>
              <w:t>Enterobacter cloacae</w:t>
            </w:r>
            <w:r w:rsidRPr="007D22CF">
              <w:rPr>
                <w:rFonts w:asciiTheme="majorBidi" w:eastAsia="Times New Roman" w:hAnsiTheme="majorBidi" w:cstheme="majorBidi"/>
                <w:sz w:val="20"/>
                <w:szCs w:val="20"/>
              </w:rPr>
              <w:t xml:space="preserve"> DAQSE5</w:t>
            </w:r>
          </w:p>
        </w:tc>
        <w:tc>
          <w:tcPr>
            <w:tcW w:w="1559" w:type="dxa"/>
            <w:vAlign w:val="center"/>
            <w:hideMark/>
          </w:tcPr>
          <w:p w14:paraId="4E9BA2BD" w14:textId="1B57BA90"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i/>
                <w:iCs/>
                <w:sz w:val="20"/>
                <w:szCs w:val="20"/>
              </w:rPr>
              <w:t>Escherichia coli</w:t>
            </w:r>
            <w:r w:rsidRPr="007D22CF">
              <w:rPr>
                <w:rFonts w:asciiTheme="majorBidi" w:eastAsia="Times New Roman" w:hAnsiTheme="majorBidi" w:cstheme="majorBidi"/>
                <w:sz w:val="20"/>
                <w:szCs w:val="20"/>
              </w:rPr>
              <w:t xml:space="preserve"> DAQSE6</w:t>
            </w:r>
          </w:p>
        </w:tc>
        <w:tc>
          <w:tcPr>
            <w:tcW w:w="1701" w:type="dxa"/>
            <w:vAlign w:val="center"/>
            <w:hideMark/>
          </w:tcPr>
          <w:p w14:paraId="43BEF99D" w14:textId="4E76B33A"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i/>
                <w:iCs/>
                <w:sz w:val="20"/>
                <w:szCs w:val="20"/>
              </w:rPr>
              <w:t>Enterococcus faecalis</w:t>
            </w:r>
            <w:r w:rsidRPr="007D22CF">
              <w:rPr>
                <w:rFonts w:asciiTheme="majorBidi" w:eastAsia="Times New Roman" w:hAnsiTheme="majorBidi" w:cstheme="majorBidi"/>
                <w:sz w:val="20"/>
                <w:szCs w:val="20"/>
              </w:rPr>
              <w:t xml:space="preserve"> </w:t>
            </w:r>
            <w:r w:rsidR="002C52E0">
              <w:rPr>
                <w:rFonts w:asciiTheme="majorBidi" w:eastAsia="Times New Roman" w:hAnsiTheme="majorBidi" w:cstheme="majorBidi"/>
                <w:sz w:val="20"/>
                <w:szCs w:val="20"/>
              </w:rPr>
              <w:br/>
            </w:r>
            <w:r w:rsidRPr="007D22CF">
              <w:rPr>
                <w:rFonts w:asciiTheme="majorBidi" w:eastAsia="Times New Roman" w:hAnsiTheme="majorBidi" w:cstheme="majorBidi"/>
                <w:sz w:val="20"/>
                <w:szCs w:val="20"/>
              </w:rPr>
              <w:t>DAQS7</w:t>
            </w:r>
          </w:p>
        </w:tc>
      </w:tr>
      <w:tr w:rsidR="00714A72" w:rsidRPr="00181D7F" w14:paraId="1ABF75B3" w14:textId="77777777" w:rsidTr="002C52E0">
        <w:trPr>
          <w:trHeight w:val="283"/>
        </w:trPr>
        <w:tc>
          <w:tcPr>
            <w:tcW w:w="1269" w:type="dxa"/>
            <w:vAlign w:val="center"/>
            <w:hideMark/>
          </w:tcPr>
          <w:p w14:paraId="50CE022E" w14:textId="298F5E38"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pH </w:t>
            </w:r>
          </w:p>
        </w:tc>
        <w:tc>
          <w:tcPr>
            <w:tcW w:w="1566" w:type="dxa"/>
            <w:vAlign w:val="center"/>
            <w:hideMark/>
          </w:tcPr>
          <w:p w14:paraId="0A36793A"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-21.73</w:t>
            </w:r>
          </w:p>
        </w:tc>
        <w:tc>
          <w:tcPr>
            <w:tcW w:w="1589" w:type="dxa"/>
            <w:vAlign w:val="center"/>
            <w:hideMark/>
          </w:tcPr>
          <w:p w14:paraId="66D569BB"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2.61</w:t>
            </w:r>
          </w:p>
        </w:tc>
        <w:tc>
          <w:tcPr>
            <w:tcW w:w="1955" w:type="dxa"/>
            <w:vAlign w:val="center"/>
            <w:hideMark/>
          </w:tcPr>
          <w:p w14:paraId="24460599"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-19.94</w:t>
            </w:r>
          </w:p>
        </w:tc>
        <w:tc>
          <w:tcPr>
            <w:tcW w:w="1559" w:type="dxa"/>
            <w:vAlign w:val="center"/>
            <w:hideMark/>
          </w:tcPr>
          <w:p w14:paraId="2D51902E"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-5.36</w:t>
            </w:r>
          </w:p>
        </w:tc>
        <w:tc>
          <w:tcPr>
            <w:tcW w:w="1701" w:type="dxa"/>
            <w:vAlign w:val="center"/>
            <w:hideMark/>
          </w:tcPr>
          <w:p w14:paraId="2D150722"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-18.57</w:t>
            </w:r>
          </w:p>
        </w:tc>
      </w:tr>
      <w:tr w:rsidR="00714A72" w:rsidRPr="00181D7F" w14:paraId="42A8051E" w14:textId="77777777" w:rsidTr="002C52E0">
        <w:trPr>
          <w:trHeight w:val="283"/>
        </w:trPr>
        <w:tc>
          <w:tcPr>
            <w:tcW w:w="1269" w:type="dxa"/>
            <w:vAlign w:val="center"/>
            <w:hideMark/>
          </w:tcPr>
          <w:p w14:paraId="3E131F68" w14:textId="7C1E580B"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TDS </w:t>
            </w:r>
          </w:p>
        </w:tc>
        <w:tc>
          <w:tcPr>
            <w:tcW w:w="1566" w:type="dxa"/>
            <w:vAlign w:val="center"/>
            <w:hideMark/>
          </w:tcPr>
          <w:p w14:paraId="7EA8A847"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16.49</w:t>
            </w:r>
          </w:p>
        </w:tc>
        <w:tc>
          <w:tcPr>
            <w:tcW w:w="1589" w:type="dxa"/>
            <w:vAlign w:val="center"/>
            <w:hideMark/>
          </w:tcPr>
          <w:p w14:paraId="274CA14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9.82</w:t>
            </w:r>
          </w:p>
        </w:tc>
        <w:tc>
          <w:tcPr>
            <w:tcW w:w="1955" w:type="dxa"/>
            <w:vAlign w:val="center"/>
            <w:hideMark/>
          </w:tcPr>
          <w:p w14:paraId="41D419CD"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14.74</w:t>
            </w:r>
          </w:p>
        </w:tc>
        <w:tc>
          <w:tcPr>
            <w:tcW w:w="1559" w:type="dxa"/>
            <w:vAlign w:val="center"/>
            <w:hideMark/>
          </w:tcPr>
          <w:p w14:paraId="00EEB4BA"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2.11</w:t>
            </w:r>
          </w:p>
        </w:tc>
        <w:tc>
          <w:tcPr>
            <w:tcW w:w="1701" w:type="dxa"/>
            <w:vAlign w:val="center"/>
            <w:hideMark/>
          </w:tcPr>
          <w:p w14:paraId="60980295"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-1.38</w:t>
            </w:r>
          </w:p>
        </w:tc>
      </w:tr>
      <w:tr w:rsidR="00714A72" w:rsidRPr="00181D7F" w14:paraId="7484578A" w14:textId="77777777" w:rsidTr="002C52E0">
        <w:trPr>
          <w:trHeight w:val="283"/>
        </w:trPr>
        <w:tc>
          <w:tcPr>
            <w:tcW w:w="1269" w:type="dxa"/>
            <w:vAlign w:val="center"/>
            <w:hideMark/>
          </w:tcPr>
          <w:p w14:paraId="42D91FEC" w14:textId="332485B3"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TSS </w:t>
            </w:r>
          </w:p>
        </w:tc>
        <w:tc>
          <w:tcPr>
            <w:tcW w:w="1566" w:type="dxa"/>
            <w:vAlign w:val="center"/>
            <w:hideMark/>
          </w:tcPr>
          <w:p w14:paraId="1EAA7A47"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90.12</w:t>
            </w:r>
          </w:p>
        </w:tc>
        <w:tc>
          <w:tcPr>
            <w:tcW w:w="1589" w:type="dxa"/>
            <w:vAlign w:val="center"/>
            <w:hideMark/>
          </w:tcPr>
          <w:p w14:paraId="0D21AB9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76.54</w:t>
            </w:r>
          </w:p>
        </w:tc>
        <w:tc>
          <w:tcPr>
            <w:tcW w:w="1955" w:type="dxa"/>
            <w:vAlign w:val="center"/>
            <w:hideMark/>
          </w:tcPr>
          <w:p w14:paraId="5FC0A9BA"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88.07</w:t>
            </w:r>
          </w:p>
        </w:tc>
        <w:tc>
          <w:tcPr>
            <w:tcW w:w="1559" w:type="dxa"/>
            <w:vAlign w:val="center"/>
            <w:hideMark/>
          </w:tcPr>
          <w:p w14:paraId="7D3C37A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71.93</w:t>
            </w:r>
          </w:p>
        </w:tc>
        <w:tc>
          <w:tcPr>
            <w:tcW w:w="1701" w:type="dxa"/>
            <w:vAlign w:val="center"/>
            <w:hideMark/>
          </w:tcPr>
          <w:p w14:paraId="0A30283D"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65.84</w:t>
            </w:r>
          </w:p>
        </w:tc>
      </w:tr>
      <w:tr w:rsidR="00714A72" w:rsidRPr="00181D7F" w14:paraId="14FEE4E6" w14:textId="77777777" w:rsidTr="002C52E0">
        <w:trPr>
          <w:trHeight w:val="283"/>
        </w:trPr>
        <w:tc>
          <w:tcPr>
            <w:tcW w:w="1269" w:type="dxa"/>
            <w:vAlign w:val="center"/>
            <w:hideMark/>
          </w:tcPr>
          <w:p w14:paraId="141F4FDB" w14:textId="1B29E67E"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PO₄ </w:t>
            </w:r>
          </w:p>
        </w:tc>
        <w:tc>
          <w:tcPr>
            <w:tcW w:w="1566" w:type="dxa"/>
            <w:vAlign w:val="center"/>
            <w:hideMark/>
          </w:tcPr>
          <w:p w14:paraId="10474ED1"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4.16</w:t>
            </w:r>
          </w:p>
        </w:tc>
        <w:tc>
          <w:tcPr>
            <w:tcW w:w="1589" w:type="dxa"/>
            <w:vAlign w:val="center"/>
            <w:hideMark/>
          </w:tcPr>
          <w:p w14:paraId="1AA75BA1"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-19.36</w:t>
            </w:r>
          </w:p>
        </w:tc>
        <w:tc>
          <w:tcPr>
            <w:tcW w:w="1955" w:type="dxa"/>
            <w:vAlign w:val="center"/>
            <w:hideMark/>
          </w:tcPr>
          <w:p w14:paraId="2172EFB4"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-4.18</w:t>
            </w:r>
          </w:p>
        </w:tc>
        <w:tc>
          <w:tcPr>
            <w:tcW w:w="1559" w:type="dxa"/>
            <w:vAlign w:val="center"/>
            <w:hideMark/>
          </w:tcPr>
          <w:p w14:paraId="5162996B"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-27.82</w:t>
            </w:r>
          </w:p>
        </w:tc>
        <w:tc>
          <w:tcPr>
            <w:tcW w:w="1701" w:type="dxa"/>
            <w:vAlign w:val="center"/>
            <w:hideMark/>
          </w:tcPr>
          <w:p w14:paraId="4EA46D3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31.25</w:t>
            </w:r>
          </w:p>
        </w:tc>
      </w:tr>
      <w:tr w:rsidR="00714A72" w:rsidRPr="00181D7F" w14:paraId="7DF6D20E" w14:textId="77777777" w:rsidTr="002C52E0">
        <w:trPr>
          <w:trHeight w:val="283"/>
        </w:trPr>
        <w:tc>
          <w:tcPr>
            <w:tcW w:w="1269" w:type="dxa"/>
            <w:vAlign w:val="center"/>
            <w:hideMark/>
          </w:tcPr>
          <w:p w14:paraId="11A00015" w14:textId="317C27AC"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NO₃ </w:t>
            </w:r>
          </w:p>
        </w:tc>
        <w:tc>
          <w:tcPr>
            <w:tcW w:w="1566" w:type="dxa"/>
            <w:vAlign w:val="center"/>
            <w:hideMark/>
          </w:tcPr>
          <w:p w14:paraId="422FE5C5"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-922.89</w:t>
            </w:r>
          </w:p>
        </w:tc>
        <w:tc>
          <w:tcPr>
            <w:tcW w:w="1589" w:type="dxa"/>
            <w:vAlign w:val="center"/>
            <w:hideMark/>
          </w:tcPr>
          <w:p w14:paraId="428E7CA0"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-902.00</w:t>
            </w:r>
          </w:p>
        </w:tc>
        <w:tc>
          <w:tcPr>
            <w:tcW w:w="1955" w:type="dxa"/>
            <w:vAlign w:val="center"/>
            <w:hideMark/>
          </w:tcPr>
          <w:p w14:paraId="6F4FD99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-940.44</w:t>
            </w:r>
          </w:p>
        </w:tc>
        <w:tc>
          <w:tcPr>
            <w:tcW w:w="1559" w:type="dxa"/>
            <w:vAlign w:val="center"/>
            <w:hideMark/>
          </w:tcPr>
          <w:p w14:paraId="655B8365"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-361.47</w:t>
            </w:r>
          </w:p>
        </w:tc>
        <w:tc>
          <w:tcPr>
            <w:tcW w:w="1701" w:type="dxa"/>
            <w:vAlign w:val="center"/>
            <w:hideMark/>
          </w:tcPr>
          <w:p w14:paraId="02CC982E"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68.66</w:t>
            </w:r>
          </w:p>
        </w:tc>
      </w:tr>
      <w:tr w:rsidR="00714A72" w:rsidRPr="00181D7F" w14:paraId="44807000" w14:textId="77777777" w:rsidTr="002C52E0">
        <w:trPr>
          <w:trHeight w:val="283"/>
        </w:trPr>
        <w:tc>
          <w:tcPr>
            <w:tcW w:w="1269" w:type="dxa"/>
            <w:vAlign w:val="center"/>
            <w:hideMark/>
          </w:tcPr>
          <w:p w14:paraId="00E56FE2" w14:textId="030AB84C"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NH₃ </w:t>
            </w:r>
          </w:p>
        </w:tc>
        <w:tc>
          <w:tcPr>
            <w:tcW w:w="1566" w:type="dxa"/>
            <w:vAlign w:val="center"/>
            <w:hideMark/>
          </w:tcPr>
          <w:p w14:paraId="7D01E0D4"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99.74</w:t>
            </w:r>
          </w:p>
        </w:tc>
        <w:tc>
          <w:tcPr>
            <w:tcW w:w="1589" w:type="dxa"/>
            <w:vAlign w:val="center"/>
            <w:hideMark/>
          </w:tcPr>
          <w:p w14:paraId="4C1B19E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99.64</w:t>
            </w:r>
          </w:p>
        </w:tc>
        <w:tc>
          <w:tcPr>
            <w:tcW w:w="1955" w:type="dxa"/>
            <w:vAlign w:val="center"/>
            <w:hideMark/>
          </w:tcPr>
          <w:p w14:paraId="46BDA615"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99.74</w:t>
            </w:r>
          </w:p>
        </w:tc>
        <w:tc>
          <w:tcPr>
            <w:tcW w:w="1559" w:type="dxa"/>
            <w:vAlign w:val="center"/>
            <w:hideMark/>
          </w:tcPr>
          <w:p w14:paraId="7499546F"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-26.43</w:t>
            </w:r>
          </w:p>
        </w:tc>
        <w:tc>
          <w:tcPr>
            <w:tcW w:w="1701" w:type="dxa"/>
            <w:vAlign w:val="center"/>
            <w:hideMark/>
          </w:tcPr>
          <w:p w14:paraId="39491A3D"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99.63</w:t>
            </w:r>
          </w:p>
        </w:tc>
      </w:tr>
      <w:tr w:rsidR="0036630D" w:rsidRPr="00181D7F" w14:paraId="3C1633B3" w14:textId="77777777" w:rsidTr="002C52E0">
        <w:trPr>
          <w:trHeight w:val="283"/>
        </w:trPr>
        <w:tc>
          <w:tcPr>
            <w:tcW w:w="1269" w:type="dxa"/>
            <w:vAlign w:val="center"/>
          </w:tcPr>
          <w:p w14:paraId="6CCFE759" w14:textId="6FDCD765" w:rsidR="0036630D" w:rsidRPr="007D22CF" w:rsidRDefault="0036630D"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BOD </w:t>
            </w:r>
          </w:p>
        </w:tc>
        <w:tc>
          <w:tcPr>
            <w:tcW w:w="1566" w:type="dxa"/>
            <w:vAlign w:val="center"/>
          </w:tcPr>
          <w:p w14:paraId="7EEB2F2C" w14:textId="06402459" w:rsidR="0036630D" w:rsidRPr="007D22CF" w:rsidRDefault="0036630D"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83.33</w:t>
            </w:r>
          </w:p>
        </w:tc>
        <w:tc>
          <w:tcPr>
            <w:tcW w:w="1589" w:type="dxa"/>
            <w:vAlign w:val="center"/>
          </w:tcPr>
          <w:p w14:paraId="1F7DB647" w14:textId="65BF181C" w:rsidR="0036630D" w:rsidRPr="007D22CF" w:rsidRDefault="0036630D"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75.00</w:t>
            </w:r>
          </w:p>
        </w:tc>
        <w:tc>
          <w:tcPr>
            <w:tcW w:w="1955" w:type="dxa"/>
            <w:vAlign w:val="center"/>
          </w:tcPr>
          <w:p w14:paraId="34C68F0C" w14:textId="6F0CE9B3" w:rsidR="0036630D" w:rsidRPr="007D22CF" w:rsidRDefault="0036630D"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85.42</w:t>
            </w:r>
          </w:p>
        </w:tc>
        <w:tc>
          <w:tcPr>
            <w:tcW w:w="1559" w:type="dxa"/>
            <w:vAlign w:val="center"/>
          </w:tcPr>
          <w:p w14:paraId="406A7D40" w14:textId="5D6E57B6" w:rsidR="0036630D" w:rsidRPr="007D22CF" w:rsidRDefault="0036630D"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87.50</w:t>
            </w:r>
          </w:p>
        </w:tc>
        <w:tc>
          <w:tcPr>
            <w:tcW w:w="1701" w:type="dxa"/>
            <w:vAlign w:val="center"/>
          </w:tcPr>
          <w:p w14:paraId="5053DB70" w14:textId="6D27B94E" w:rsidR="0036630D" w:rsidRPr="007D22CF" w:rsidRDefault="0036630D"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90.00</w:t>
            </w:r>
          </w:p>
        </w:tc>
      </w:tr>
      <w:tr w:rsidR="00714A72" w:rsidRPr="00181D7F" w14:paraId="031EA6AE" w14:textId="77777777" w:rsidTr="002C52E0">
        <w:trPr>
          <w:trHeight w:val="283"/>
        </w:trPr>
        <w:tc>
          <w:tcPr>
            <w:tcW w:w="1269" w:type="dxa"/>
            <w:vAlign w:val="center"/>
            <w:hideMark/>
          </w:tcPr>
          <w:p w14:paraId="0E5581AD" w14:textId="4D4CE1AC" w:rsidR="00714A72" w:rsidRPr="007D22CF" w:rsidRDefault="00714A72" w:rsidP="007D22CF">
            <w:pPr>
              <w:spacing w:before="0"/>
              <w:jc w:val="left"/>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 xml:space="preserve">COD </w:t>
            </w:r>
          </w:p>
        </w:tc>
        <w:tc>
          <w:tcPr>
            <w:tcW w:w="1566" w:type="dxa"/>
            <w:vAlign w:val="center"/>
            <w:hideMark/>
          </w:tcPr>
          <w:p w14:paraId="015C7CE1"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78.83</w:t>
            </w:r>
          </w:p>
        </w:tc>
        <w:tc>
          <w:tcPr>
            <w:tcW w:w="1589" w:type="dxa"/>
            <w:vAlign w:val="center"/>
            <w:hideMark/>
          </w:tcPr>
          <w:p w14:paraId="542F6B99"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68.72</w:t>
            </w:r>
          </w:p>
        </w:tc>
        <w:tc>
          <w:tcPr>
            <w:tcW w:w="1955" w:type="dxa"/>
            <w:vAlign w:val="center"/>
            <w:hideMark/>
          </w:tcPr>
          <w:p w14:paraId="3A3FBEB3"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78.04</w:t>
            </w:r>
          </w:p>
        </w:tc>
        <w:tc>
          <w:tcPr>
            <w:tcW w:w="1559" w:type="dxa"/>
            <w:vAlign w:val="center"/>
            <w:hideMark/>
          </w:tcPr>
          <w:p w14:paraId="3A83B078"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82.31</w:t>
            </w:r>
          </w:p>
        </w:tc>
        <w:tc>
          <w:tcPr>
            <w:tcW w:w="1701" w:type="dxa"/>
            <w:vAlign w:val="center"/>
            <w:hideMark/>
          </w:tcPr>
          <w:p w14:paraId="6915C475" w14:textId="77777777" w:rsidR="00714A72" w:rsidRPr="007D22CF" w:rsidRDefault="00714A72" w:rsidP="007D22CF">
            <w:pPr>
              <w:spacing w:before="0"/>
              <w:rPr>
                <w:rFonts w:asciiTheme="majorBidi" w:eastAsia="Times New Roman" w:hAnsiTheme="majorBidi" w:cstheme="majorBidi"/>
                <w:sz w:val="20"/>
                <w:szCs w:val="20"/>
              </w:rPr>
            </w:pPr>
            <w:r w:rsidRPr="007D22CF">
              <w:rPr>
                <w:rFonts w:asciiTheme="majorBidi" w:eastAsia="Times New Roman" w:hAnsiTheme="majorBidi" w:cstheme="majorBidi"/>
                <w:sz w:val="20"/>
                <w:szCs w:val="20"/>
              </w:rPr>
              <w:t>86.57</w:t>
            </w:r>
          </w:p>
        </w:tc>
      </w:tr>
    </w:tbl>
    <w:p w14:paraId="121A3CF2" w14:textId="43CA8447" w:rsidR="000E6F38" w:rsidRPr="000F03BD" w:rsidRDefault="000E6F38" w:rsidP="000F03BD">
      <w:pPr>
        <w:spacing w:before="60"/>
        <w:jc w:val="both"/>
        <w:rPr>
          <w:rFonts w:asciiTheme="majorBidi" w:hAnsiTheme="majorBidi" w:cstheme="majorBidi"/>
          <w:sz w:val="20"/>
          <w:szCs w:val="20"/>
        </w:rPr>
      </w:pPr>
      <w:r w:rsidRPr="000F03BD">
        <w:rPr>
          <w:rFonts w:asciiTheme="majorBidi" w:hAnsiTheme="majorBidi" w:cstheme="majorBidi"/>
          <w:sz w:val="20"/>
          <w:szCs w:val="20"/>
        </w:rPr>
        <w:t>- Negative removal efficiency indicate</w:t>
      </w:r>
      <w:r w:rsidR="008034A8" w:rsidRPr="000F03BD">
        <w:rPr>
          <w:rFonts w:asciiTheme="majorBidi" w:hAnsiTheme="majorBidi" w:cstheme="majorBidi"/>
          <w:sz w:val="20"/>
          <w:szCs w:val="20"/>
        </w:rPr>
        <w:t>s</w:t>
      </w:r>
      <w:r w:rsidRPr="000F03BD">
        <w:rPr>
          <w:rFonts w:asciiTheme="majorBidi" w:hAnsiTheme="majorBidi" w:cstheme="majorBidi"/>
          <w:sz w:val="20"/>
          <w:szCs w:val="20"/>
        </w:rPr>
        <w:t xml:space="preserve"> an increase in the measured parameter following bacterial treatment relative to control.</w:t>
      </w:r>
    </w:p>
    <w:p w14:paraId="77FD2920" w14:textId="77777777" w:rsidR="000F03BD" w:rsidRDefault="000F03BD" w:rsidP="00181D7F">
      <w:pPr>
        <w:pStyle w:val="NormalnyWeb"/>
        <w:spacing w:before="0" w:beforeAutospacing="0" w:after="0" w:afterAutospacing="0"/>
        <w:ind w:firstLine="284"/>
        <w:jc w:val="both"/>
        <w:rPr>
          <w:rFonts w:asciiTheme="majorBidi" w:eastAsiaTheme="minorHAnsi" w:hAnsiTheme="majorBidi" w:cstheme="majorBidi"/>
          <w:sz w:val="22"/>
          <w:szCs w:val="22"/>
        </w:rPr>
      </w:pPr>
    </w:p>
    <w:p w14:paraId="00BD381C" w14:textId="6B97653E" w:rsidR="0003340F" w:rsidRPr="00DA2056" w:rsidRDefault="00332C35" w:rsidP="00181D7F">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F</w:t>
      </w:r>
      <w:r w:rsidR="0003340F" w:rsidRPr="00DA2056">
        <w:rPr>
          <w:rFonts w:asciiTheme="majorBidi" w:eastAsiaTheme="minorHAnsi" w:hAnsiTheme="majorBidi" w:cstheme="majorBidi"/>
          <w:sz w:val="22"/>
          <w:szCs w:val="22"/>
        </w:rPr>
        <w:t xml:space="preserve">or TSS, </w:t>
      </w:r>
      <w:r w:rsidR="0003340F" w:rsidRPr="00DA2056">
        <w:rPr>
          <w:rFonts w:asciiTheme="majorBidi" w:eastAsiaTheme="minorHAnsi" w:hAnsiTheme="majorBidi" w:cstheme="majorBidi"/>
          <w:i/>
          <w:iCs/>
          <w:sz w:val="22"/>
          <w:szCs w:val="22"/>
        </w:rPr>
        <w:t>Staphylococcus aureus</w:t>
      </w:r>
      <w:r w:rsidR="0003340F" w:rsidRPr="00DA2056">
        <w:rPr>
          <w:rFonts w:asciiTheme="majorBidi" w:eastAsiaTheme="minorHAnsi" w:hAnsiTheme="majorBidi" w:cstheme="majorBidi"/>
          <w:sz w:val="22"/>
          <w:szCs w:val="22"/>
        </w:rPr>
        <w:t xml:space="preserve"> DAQSE3 and </w:t>
      </w:r>
      <w:r w:rsidR="0003340F" w:rsidRPr="00DA2056">
        <w:rPr>
          <w:rFonts w:asciiTheme="majorBidi" w:eastAsiaTheme="minorHAnsi" w:hAnsiTheme="majorBidi" w:cstheme="majorBidi"/>
          <w:i/>
          <w:iCs/>
          <w:sz w:val="22"/>
          <w:szCs w:val="22"/>
        </w:rPr>
        <w:t>Enterobacter cloacae</w:t>
      </w:r>
      <w:r w:rsidR="0003340F" w:rsidRPr="00DA2056">
        <w:rPr>
          <w:rFonts w:asciiTheme="majorBidi" w:eastAsiaTheme="minorHAnsi" w:hAnsiTheme="majorBidi" w:cstheme="majorBidi"/>
          <w:sz w:val="22"/>
          <w:szCs w:val="22"/>
        </w:rPr>
        <w:t xml:space="preserve"> DAQSE5 record</w:t>
      </w:r>
      <w:r w:rsidRPr="00DA2056">
        <w:rPr>
          <w:rFonts w:asciiTheme="majorBidi" w:eastAsiaTheme="minorHAnsi" w:hAnsiTheme="majorBidi" w:cstheme="majorBidi"/>
          <w:sz w:val="22"/>
          <w:szCs w:val="22"/>
        </w:rPr>
        <w:t>ed</w:t>
      </w:r>
      <w:r w:rsidR="0003340F" w:rsidRPr="00DA2056">
        <w:rPr>
          <w:rFonts w:asciiTheme="majorBidi" w:eastAsiaTheme="minorHAnsi" w:hAnsiTheme="majorBidi" w:cstheme="majorBidi"/>
          <w:sz w:val="22"/>
          <w:szCs w:val="22"/>
        </w:rPr>
        <w:t xml:space="preserve"> </w:t>
      </w:r>
      <w:r w:rsidR="00F85E12" w:rsidRPr="00DA2056">
        <w:rPr>
          <w:rFonts w:asciiTheme="majorBidi" w:eastAsiaTheme="minorHAnsi" w:hAnsiTheme="majorBidi" w:cstheme="majorBidi"/>
          <w:sz w:val="22"/>
          <w:szCs w:val="22"/>
        </w:rPr>
        <w:t xml:space="preserve">the </w:t>
      </w:r>
      <w:r w:rsidRPr="00DA2056">
        <w:rPr>
          <w:rFonts w:asciiTheme="majorBidi" w:eastAsiaTheme="minorHAnsi" w:hAnsiTheme="majorBidi" w:cstheme="majorBidi"/>
          <w:sz w:val="22"/>
          <w:szCs w:val="22"/>
        </w:rPr>
        <w:t>statistical</w:t>
      </w:r>
      <w:r w:rsidR="00A102D6" w:rsidRPr="00DA2056">
        <w:rPr>
          <w:rFonts w:asciiTheme="majorBidi" w:eastAsiaTheme="minorHAnsi" w:hAnsiTheme="majorBidi" w:cstheme="majorBidi"/>
          <w:sz w:val="22"/>
          <w:szCs w:val="22"/>
        </w:rPr>
        <w:t>ly</w:t>
      </w:r>
      <w:r w:rsidR="0003340F" w:rsidRPr="00DA2056">
        <w:rPr>
          <w:rFonts w:asciiTheme="majorBidi" w:eastAsiaTheme="minorHAnsi" w:hAnsiTheme="majorBidi" w:cstheme="majorBidi"/>
          <w:sz w:val="22"/>
          <w:szCs w:val="22"/>
        </w:rPr>
        <w:t xml:space="preserve"> lowest </w:t>
      </w:r>
      <w:r w:rsidR="00B14474" w:rsidRPr="00DA2056">
        <w:rPr>
          <w:rFonts w:asciiTheme="majorBidi" w:eastAsiaTheme="minorHAnsi" w:hAnsiTheme="majorBidi" w:cstheme="majorBidi"/>
          <w:sz w:val="22"/>
          <w:szCs w:val="22"/>
        </w:rPr>
        <w:t>mean</w:t>
      </w:r>
      <w:r w:rsidR="00F85E12" w:rsidRPr="00DA2056">
        <w:rPr>
          <w:rFonts w:asciiTheme="majorBidi" w:eastAsiaTheme="minorHAnsi" w:hAnsiTheme="majorBidi" w:cstheme="majorBidi"/>
          <w:sz w:val="22"/>
          <w:szCs w:val="22"/>
        </w:rPr>
        <w:t xml:space="preserve"> value</w:t>
      </w:r>
      <w:r w:rsidR="00B14474" w:rsidRPr="00DA2056">
        <w:rPr>
          <w:rFonts w:asciiTheme="majorBidi" w:eastAsiaTheme="minorHAnsi" w:hAnsiTheme="majorBidi" w:cstheme="majorBidi"/>
          <w:sz w:val="22"/>
          <w:szCs w:val="22"/>
        </w:rPr>
        <w:t>s</w:t>
      </w:r>
      <w:r w:rsidR="0003340F" w:rsidRPr="00DA2056">
        <w:rPr>
          <w:rFonts w:asciiTheme="majorBidi" w:eastAsiaTheme="minorHAnsi" w:hAnsiTheme="majorBidi" w:cstheme="majorBidi"/>
          <w:sz w:val="22"/>
          <w:szCs w:val="22"/>
        </w:rPr>
        <w:t xml:space="preserve">, with removal </w:t>
      </w:r>
      <w:r w:rsidR="00B14474" w:rsidRPr="00DA2056">
        <w:rPr>
          <w:rFonts w:asciiTheme="majorBidi" w:eastAsiaTheme="minorHAnsi" w:hAnsiTheme="majorBidi" w:cstheme="majorBidi"/>
          <w:sz w:val="22"/>
          <w:szCs w:val="22"/>
        </w:rPr>
        <w:t>efficiencies</w:t>
      </w:r>
      <w:r w:rsidR="0003340F" w:rsidRPr="00DA2056">
        <w:rPr>
          <w:rFonts w:asciiTheme="majorBidi" w:eastAsiaTheme="minorHAnsi" w:hAnsiTheme="majorBidi" w:cstheme="majorBidi"/>
          <w:sz w:val="22"/>
          <w:szCs w:val="22"/>
        </w:rPr>
        <w:t xml:space="preserve"> of 90.12% and 88.07%, respectively. This indicates </w:t>
      </w:r>
      <w:r w:rsidRPr="00DA2056">
        <w:rPr>
          <w:rFonts w:asciiTheme="majorBidi" w:eastAsiaTheme="minorHAnsi" w:hAnsiTheme="majorBidi" w:cstheme="majorBidi"/>
          <w:sz w:val="22"/>
          <w:szCs w:val="22"/>
        </w:rPr>
        <w:t xml:space="preserve">that </w:t>
      </w:r>
      <w:r w:rsidR="0003340F" w:rsidRPr="00DA2056">
        <w:rPr>
          <w:rFonts w:asciiTheme="majorBidi" w:eastAsiaTheme="minorHAnsi" w:hAnsiTheme="majorBidi" w:cstheme="majorBidi"/>
          <w:sz w:val="22"/>
          <w:szCs w:val="22"/>
        </w:rPr>
        <w:t xml:space="preserve">the two isolates </w:t>
      </w:r>
      <w:r w:rsidRPr="00DA2056">
        <w:rPr>
          <w:rFonts w:asciiTheme="majorBidi" w:eastAsiaTheme="minorHAnsi" w:hAnsiTheme="majorBidi" w:cstheme="majorBidi"/>
          <w:sz w:val="22"/>
          <w:szCs w:val="22"/>
        </w:rPr>
        <w:t>can</w:t>
      </w:r>
      <w:r w:rsidR="0003340F" w:rsidRPr="00DA2056">
        <w:rPr>
          <w:rFonts w:asciiTheme="majorBidi" w:eastAsiaTheme="minorHAnsi" w:hAnsiTheme="majorBidi" w:cstheme="majorBidi"/>
          <w:sz w:val="22"/>
          <w:szCs w:val="22"/>
        </w:rPr>
        <w:t xml:space="preserve"> reduce suspended solids with high efficiency, </w:t>
      </w:r>
      <w:r w:rsidR="00836FB6" w:rsidRPr="00DA2056">
        <w:rPr>
          <w:rFonts w:asciiTheme="majorBidi" w:hAnsiTheme="majorBidi" w:cstheme="majorBidi"/>
          <w:sz w:val="22"/>
          <w:szCs w:val="22"/>
        </w:rPr>
        <w:t xml:space="preserve">possibly </w:t>
      </w:r>
      <w:r w:rsidR="00596318">
        <w:rPr>
          <w:rFonts w:asciiTheme="majorBidi" w:hAnsiTheme="majorBidi" w:cstheme="majorBidi"/>
          <w:sz w:val="22"/>
          <w:szCs w:val="22"/>
        </w:rPr>
        <w:t>by breaking down suspended organic matter or forming</w:t>
      </w:r>
      <w:r w:rsidR="0003340F" w:rsidRPr="00DA2056">
        <w:rPr>
          <w:rFonts w:asciiTheme="majorBidi" w:eastAsiaTheme="minorHAnsi" w:hAnsiTheme="majorBidi" w:cstheme="majorBidi"/>
          <w:sz w:val="22"/>
          <w:szCs w:val="22"/>
        </w:rPr>
        <w:t xml:space="preserve"> microbial aggregates that </w:t>
      </w:r>
      <w:r w:rsidR="00836FB6" w:rsidRPr="00DA2056">
        <w:rPr>
          <w:rFonts w:asciiTheme="majorBidi" w:eastAsiaTheme="minorHAnsi" w:hAnsiTheme="majorBidi" w:cstheme="majorBidi"/>
          <w:sz w:val="22"/>
          <w:szCs w:val="22"/>
        </w:rPr>
        <w:t>promote particle settling</w:t>
      </w:r>
      <w:r w:rsidR="0003340F" w:rsidRPr="00DA2056">
        <w:rPr>
          <w:rFonts w:asciiTheme="majorBidi" w:eastAsiaTheme="minorHAnsi" w:hAnsiTheme="majorBidi" w:cstheme="majorBidi"/>
          <w:sz w:val="22"/>
          <w:szCs w:val="22"/>
        </w:rPr>
        <w:t xml:space="preserve">. This is supported by the findings of Sharma et al. </w:t>
      </w:r>
      <w:r w:rsidR="00FF36F3" w:rsidRPr="00DA2056">
        <w:rPr>
          <w:rFonts w:asciiTheme="majorBidi" w:eastAsiaTheme="minorHAnsi" w:hAnsiTheme="majorBidi" w:cstheme="majorBidi"/>
          <w:sz w:val="22"/>
          <w:szCs w:val="22"/>
        </w:rPr>
        <w:t>(</w:t>
      </w:r>
      <w:r w:rsidR="0003340F" w:rsidRPr="00DA2056">
        <w:rPr>
          <w:rFonts w:asciiTheme="majorBidi" w:eastAsiaTheme="minorHAnsi" w:hAnsiTheme="majorBidi" w:cstheme="majorBidi"/>
          <w:sz w:val="22"/>
          <w:szCs w:val="22"/>
        </w:rPr>
        <w:t xml:space="preserve">2023), who </w:t>
      </w:r>
      <w:r w:rsidR="00836FB6" w:rsidRPr="00DA2056">
        <w:rPr>
          <w:rFonts w:asciiTheme="majorBidi" w:eastAsiaTheme="minorHAnsi" w:hAnsiTheme="majorBidi" w:cstheme="majorBidi"/>
          <w:sz w:val="22"/>
          <w:szCs w:val="22"/>
        </w:rPr>
        <w:t>reported</w:t>
      </w:r>
      <w:r w:rsidR="0003340F" w:rsidRPr="00DA2056">
        <w:rPr>
          <w:rFonts w:asciiTheme="majorBidi" w:eastAsiaTheme="minorHAnsi" w:hAnsiTheme="majorBidi" w:cstheme="majorBidi"/>
          <w:sz w:val="22"/>
          <w:szCs w:val="22"/>
        </w:rPr>
        <w:t xml:space="preserve"> that microorganism-based biological systems contribute to the removal of </w:t>
      </w:r>
      <w:r w:rsidR="0003340F" w:rsidRPr="00DA2056">
        <w:rPr>
          <w:rFonts w:asciiTheme="majorBidi" w:eastAsiaTheme="minorHAnsi" w:hAnsiTheme="majorBidi" w:cstheme="majorBidi"/>
          <w:sz w:val="22"/>
          <w:szCs w:val="22"/>
        </w:rPr>
        <w:lastRenderedPageBreak/>
        <w:t xml:space="preserve">organic and particulate matter from wastewater, and that </w:t>
      </w:r>
      <w:r w:rsidR="00836FB6" w:rsidRPr="00DA2056">
        <w:rPr>
          <w:rFonts w:asciiTheme="majorBidi" w:eastAsiaTheme="minorHAnsi" w:hAnsiTheme="majorBidi" w:cstheme="majorBidi"/>
          <w:sz w:val="22"/>
          <w:szCs w:val="22"/>
        </w:rPr>
        <w:t>TSS reduction</w:t>
      </w:r>
      <w:r w:rsidR="0003340F" w:rsidRPr="00DA2056">
        <w:rPr>
          <w:rFonts w:asciiTheme="majorBidi" w:eastAsiaTheme="minorHAnsi" w:hAnsiTheme="majorBidi" w:cstheme="majorBidi"/>
          <w:sz w:val="22"/>
          <w:szCs w:val="22"/>
        </w:rPr>
        <w:t xml:space="preserve"> is an important indicator of improved water quality.</w:t>
      </w:r>
    </w:p>
    <w:p w14:paraId="7427DB1B" w14:textId="49D43357" w:rsidR="00B14474" w:rsidRPr="00DA2056" w:rsidRDefault="00836FB6" w:rsidP="00181D7F">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Nitrate (</w:t>
      </w:r>
      <w:r w:rsidR="00B14474" w:rsidRPr="00DA2056">
        <w:rPr>
          <w:rFonts w:asciiTheme="majorBidi" w:eastAsiaTheme="minorHAnsi" w:hAnsiTheme="majorBidi" w:cstheme="majorBidi"/>
          <w:sz w:val="22"/>
          <w:szCs w:val="22"/>
        </w:rPr>
        <w:t>NO₃</w:t>
      </w:r>
      <w:r w:rsidRPr="00DA2056">
        <w:rPr>
          <w:rFonts w:asciiTheme="majorBidi" w:eastAsiaTheme="minorHAnsi" w:hAnsiTheme="majorBidi" w:cstheme="majorBidi"/>
          <w:sz w:val="22"/>
          <w:szCs w:val="22"/>
        </w:rPr>
        <w:t>)</w:t>
      </w:r>
      <w:r w:rsidR="00B14474" w:rsidRPr="00DA2056">
        <w:rPr>
          <w:rFonts w:asciiTheme="majorBidi" w:eastAsiaTheme="minorHAnsi" w:hAnsiTheme="majorBidi" w:cstheme="majorBidi"/>
          <w:sz w:val="22"/>
          <w:szCs w:val="22"/>
        </w:rPr>
        <w:t xml:space="preserve"> results showed a different pattern from </w:t>
      </w:r>
      <w:r w:rsidRPr="00DA2056">
        <w:rPr>
          <w:rFonts w:asciiTheme="majorBidi" w:eastAsiaTheme="minorHAnsi" w:hAnsiTheme="majorBidi" w:cstheme="majorBidi"/>
          <w:sz w:val="22"/>
          <w:szCs w:val="22"/>
        </w:rPr>
        <w:t>ammonia (</w:t>
      </w:r>
      <w:r w:rsidR="00B14474" w:rsidRPr="00DA2056">
        <w:rPr>
          <w:rFonts w:asciiTheme="majorBidi" w:eastAsiaTheme="minorHAnsi" w:hAnsiTheme="majorBidi" w:cstheme="majorBidi"/>
          <w:sz w:val="22"/>
          <w:szCs w:val="22"/>
        </w:rPr>
        <w:t>NH₃</w:t>
      </w:r>
      <w:r w:rsidRPr="00DA2056">
        <w:rPr>
          <w:rFonts w:asciiTheme="majorBidi" w:eastAsiaTheme="minorHAnsi" w:hAnsiTheme="majorBidi" w:cstheme="majorBidi"/>
          <w:sz w:val="22"/>
          <w:szCs w:val="22"/>
        </w:rPr>
        <w:t>).</w:t>
      </w:r>
      <w:r w:rsidR="00B14474" w:rsidRPr="00DA2056">
        <w:rPr>
          <w:rFonts w:asciiTheme="majorBidi" w:eastAsiaTheme="minorHAnsi" w:hAnsiTheme="majorBidi" w:cstheme="majorBidi"/>
          <w:sz w:val="22"/>
          <w:szCs w:val="22"/>
        </w:rPr>
        <w:t xml:space="preserve"> </w:t>
      </w:r>
      <w:r w:rsidR="00B14474" w:rsidRPr="00DA2056">
        <w:rPr>
          <w:rFonts w:asciiTheme="majorBidi" w:eastAsiaTheme="minorHAnsi" w:hAnsiTheme="majorBidi" w:cstheme="majorBidi"/>
          <w:i/>
          <w:iCs/>
          <w:sz w:val="22"/>
          <w:szCs w:val="22"/>
        </w:rPr>
        <w:t>Staphylococcus aureus</w:t>
      </w:r>
      <w:r w:rsidR="00B14474" w:rsidRPr="00DA2056">
        <w:rPr>
          <w:rFonts w:asciiTheme="majorBidi" w:eastAsiaTheme="minorHAnsi" w:hAnsiTheme="majorBidi" w:cstheme="majorBidi"/>
          <w:sz w:val="22"/>
          <w:szCs w:val="22"/>
        </w:rPr>
        <w:t xml:space="preserve"> DAQSE3, </w:t>
      </w:r>
      <w:r w:rsidR="00B14474" w:rsidRPr="00DA2056">
        <w:rPr>
          <w:rFonts w:asciiTheme="majorBidi" w:eastAsiaTheme="minorHAnsi" w:hAnsiTheme="majorBidi" w:cstheme="majorBidi"/>
          <w:i/>
          <w:iCs/>
          <w:sz w:val="22"/>
          <w:szCs w:val="22"/>
        </w:rPr>
        <w:t>Pseudomonas aeruginosa</w:t>
      </w:r>
      <w:r w:rsidR="00B14474" w:rsidRPr="00DA2056">
        <w:rPr>
          <w:rFonts w:asciiTheme="majorBidi" w:eastAsiaTheme="minorHAnsi" w:hAnsiTheme="majorBidi" w:cstheme="majorBidi"/>
          <w:sz w:val="22"/>
          <w:szCs w:val="22"/>
        </w:rPr>
        <w:t xml:space="preserve"> DAQSE4, and </w:t>
      </w:r>
      <w:r w:rsidR="00B14474" w:rsidRPr="00DA2056">
        <w:rPr>
          <w:rFonts w:asciiTheme="majorBidi" w:eastAsiaTheme="minorHAnsi" w:hAnsiTheme="majorBidi" w:cstheme="majorBidi"/>
          <w:i/>
          <w:iCs/>
          <w:sz w:val="22"/>
          <w:szCs w:val="22"/>
        </w:rPr>
        <w:t>Enterobacter cloacae</w:t>
      </w:r>
      <w:r w:rsidR="00B14474" w:rsidRPr="00DA2056">
        <w:rPr>
          <w:rFonts w:asciiTheme="majorBidi" w:eastAsiaTheme="minorHAnsi" w:hAnsiTheme="majorBidi" w:cstheme="majorBidi"/>
          <w:sz w:val="22"/>
          <w:szCs w:val="22"/>
        </w:rPr>
        <w:t xml:space="preserve"> DAQSE5 recorded the highest</w:t>
      </w:r>
      <w:r w:rsidRPr="00DA2056">
        <w:rPr>
          <w:rFonts w:asciiTheme="majorBidi" w:eastAsiaTheme="minorHAnsi" w:hAnsiTheme="majorBidi" w:cstheme="majorBidi"/>
          <w:sz w:val="22"/>
          <w:szCs w:val="22"/>
        </w:rPr>
        <w:t xml:space="preserve"> NO₃</w:t>
      </w:r>
      <w:r w:rsidR="00B14474" w:rsidRPr="00DA2056">
        <w:rPr>
          <w:rFonts w:asciiTheme="majorBidi" w:eastAsiaTheme="minorHAnsi" w:hAnsiTheme="majorBidi" w:cstheme="majorBidi"/>
          <w:sz w:val="22"/>
          <w:szCs w:val="22"/>
        </w:rPr>
        <w:t xml:space="preserve"> means, indicating a </w:t>
      </w:r>
      <w:r w:rsidR="00E67F22" w:rsidRPr="00DA2056">
        <w:rPr>
          <w:rFonts w:asciiTheme="majorBidi" w:eastAsiaTheme="minorHAnsi" w:hAnsiTheme="majorBidi" w:cstheme="majorBidi"/>
          <w:sz w:val="22"/>
          <w:szCs w:val="22"/>
        </w:rPr>
        <w:t>marked</w:t>
      </w:r>
      <w:r w:rsidR="00B14474" w:rsidRPr="00DA2056">
        <w:rPr>
          <w:rFonts w:asciiTheme="majorBidi" w:eastAsiaTheme="minorHAnsi" w:hAnsiTheme="majorBidi" w:cstheme="majorBidi"/>
          <w:sz w:val="22"/>
          <w:szCs w:val="22"/>
        </w:rPr>
        <w:t xml:space="preserve"> increase in nitrate after treatment. In contrast, </w:t>
      </w:r>
      <w:r w:rsidR="00B14474" w:rsidRPr="00DA2056">
        <w:rPr>
          <w:rFonts w:asciiTheme="majorBidi" w:eastAsiaTheme="minorHAnsi" w:hAnsiTheme="majorBidi" w:cstheme="majorBidi"/>
          <w:i/>
          <w:iCs/>
          <w:sz w:val="22"/>
          <w:szCs w:val="22"/>
        </w:rPr>
        <w:t>Enterococcus faecalis</w:t>
      </w:r>
      <w:r w:rsidR="00B14474" w:rsidRPr="00DA2056">
        <w:rPr>
          <w:rFonts w:asciiTheme="majorBidi" w:eastAsiaTheme="minorHAnsi" w:hAnsiTheme="majorBidi" w:cstheme="majorBidi"/>
          <w:sz w:val="22"/>
          <w:szCs w:val="22"/>
        </w:rPr>
        <w:t xml:space="preserve"> DAQS7 was the only isolate t</w:t>
      </w:r>
      <w:r w:rsidR="00596318">
        <w:rPr>
          <w:rFonts w:asciiTheme="majorBidi" w:eastAsiaTheme="minorHAnsi" w:hAnsiTheme="majorBidi" w:cstheme="majorBidi"/>
          <w:sz w:val="22"/>
          <w:szCs w:val="22"/>
        </w:rPr>
        <w:t>o clearly reduce nitrate, with</w:t>
      </w:r>
      <w:r w:rsidR="00B14474" w:rsidRPr="00DA2056">
        <w:rPr>
          <w:rFonts w:asciiTheme="majorBidi" w:eastAsiaTheme="minorHAnsi" w:hAnsiTheme="majorBidi" w:cstheme="majorBidi"/>
          <w:sz w:val="22"/>
          <w:szCs w:val="22"/>
        </w:rPr>
        <w:t xml:space="preserve"> the lowest significant mean and a removal efficiency of 68.66%. The increase in nitrate in most treatments </w:t>
      </w:r>
      <w:r w:rsidR="00E67F22" w:rsidRPr="00DA2056">
        <w:rPr>
          <w:rFonts w:asciiTheme="majorBidi" w:eastAsiaTheme="minorHAnsi" w:hAnsiTheme="majorBidi" w:cstheme="majorBidi"/>
          <w:sz w:val="22"/>
          <w:szCs w:val="22"/>
        </w:rPr>
        <w:t>may</w:t>
      </w:r>
      <w:r w:rsidR="00B14474" w:rsidRPr="00DA2056">
        <w:rPr>
          <w:rFonts w:asciiTheme="majorBidi" w:eastAsiaTheme="minorHAnsi" w:hAnsiTheme="majorBidi" w:cstheme="majorBidi"/>
          <w:sz w:val="22"/>
          <w:szCs w:val="22"/>
        </w:rPr>
        <w:t xml:space="preserve"> be explained by incomplete </w:t>
      </w:r>
      <w:r w:rsidR="00596318">
        <w:rPr>
          <w:rFonts w:asciiTheme="majorBidi" w:eastAsiaTheme="minorHAnsi" w:hAnsiTheme="majorBidi" w:cstheme="majorBidi"/>
          <w:sz w:val="22"/>
          <w:szCs w:val="22"/>
        </w:rPr>
        <w:t>transformation of nitrogen compounds</w:t>
      </w:r>
      <w:r w:rsidR="00E67F22" w:rsidRPr="00DA2056">
        <w:rPr>
          <w:rFonts w:asciiTheme="majorBidi" w:eastAsiaTheme="minorHAnsi" w:hAnsiTheme="majorBidi" w:cstheme="majorBidi"/>
          <w:sz w:val="22"/>
          <w:szCs w:val="22"/>
        </w:rPr>
        <w:t xml:space="preserve"> under the tested aerobic batch condition</w:t>
      </w:r>
      <w:r w:rsidR="00596318">
        <w:rPr>
          <w:rFonts w:asciiTheme="majorBidi" w:eastAsiaTheme="minorHAnsi" w:hAnsiTheme="majorBidi" w:cstheme="majorBidi"/>
          <w:sz w:val="22"/>
          <w:szCs w:val="22"/>
        </w:rPr>
        <w:t>s</w:t>
      </w:r>
      <w:r w:rsidR="00B14474" w:rsidRPr="00DA2056">
        <w:rPr>
          <w:rFonts w:asciiTheme="majorBidi" w:eastAsiaTheme="minorHAnsi" w:hAnsiTheme="majorBidi" w:cstheme="majorBidi"/>
          <w:sz w:val="22"/>
          <w:szCs w:val="22"/>
        </w:rPr>
        <w:t xml:space="preserve">. This is consistent with Song et al. </w:t>
      </w:r>
      <w:r w:rsidR="007D5A8E" w:rsidRPr="00DA2056">
        <w:rPr>
          <w:rFonts w:asciiTheme="majorBidi" w:eastAsiaTheme="minorHAnsi" w:hAnsiTheme="majorBidi" w:cstheme="majorBidi"/>
          <w:sz w:val="22"/>
          <w:szCs w:val="22"/>
        </w:rPr>
        <w:t>(</w:t>
      </w:r>
      <w:r w:rsidR="00B14474" w:rsidRPr="00DA2056">
        <w:rPr>
          <w:rFonts w:asciiTheme="majorBidi" w:eastAsiaTheme="minorHAnsi" w:hAnsiTheme="majorBidi" w:cstheme="majorBidi"/>
          <w:sz w:val="22"/>
          <w:szCs w:val="22"/>
        </w:rPr>
        <w:t xml:space="preserve">2021), who explained that nitrification </w:t>
      </w:r>
      <w:r w:rsidR="00D25B60" w:rsidRPr="00DA2056">
        <w:rPr>
          <w:rFonts w:asciiTheme="majorBidi" w:eastAsiaTheme="minorHAnsi" w:hAnsiTheme="majorBidi" w:cstheme="majorBidi"/>
          <w:sz w:val="22"/>
          <w:szCs w:val="22"/>
        </w:rPr>
        <w:t>oxidizes</w:t>
      </w:r>
      <w:r w:rsidR="00B14474" w:rsidRPr="00DA2056">
        <w:rPr>
          <w:rFonts w:asciiTheme="majorBidi" w:eastAsiaTheme="minorHAnsi" w:hAnsiTheme="majorBidi" w:cstheme="majorBidi"/>
          <w:sz w:val="22"/>
          <w:szCs w:val="22"/>
        </w:rPr>
        <w:t xml:space="preserve"> ammonium to nitrite and nitrate, </w:t>
      </w:r>
      <w:r w:rsidR="00D25B60" w:rsidRPr="00DA2056">
        <w:rPr>
          <w:rFonts w:asciiTheme="majorBidi" w:eastAsiaTheme="minorHAnsi" w:hAnsiTheme="majorBidi" w:cstheme="majorBidi"/>
          <w:sz w:val="22"/>
          <w:szCs w:val="22"/>
        </w:rPr>
        <w:t>whereas</w:t>
      </w:r>
      <w:r w:rsidR="00B14474" w:rsidRPr="00DA2056">
        <w:rPr>
          <w:rFonts w:asciiTheme="majorBidi" w:eastAsiaTheme="minorHAnsi" w:hAnsiTheme="majorBidi" w:cstheme="majorBidi"/>
          <w:sz w:val="22"/>
          <w:szCs w:val="22"/>
        </w:rPr>
        <w:t xml:space="preserve"> final </w:t>
      </w:r>
      <w:r w:rsidR="00D25B60" w:rsidRPr="00DA2056">
        <w:rPr>
          <w:rFonts w:asciiTheme="majorBidi" w:eastAsiaTheme="minorHAnsi" w:hAnsiTheme="majorBidi" w:cstheme="majorBidi"/>
          <w:sz w:val="22"/>
          <w:szCs w:val="22"/>
        </w:rPr>
        <w:t xml:space="preserve">nitrate </w:t>
      </w:r>
      <w:r w:rsidR="00B14474" w:rsidRPr="00DA2056">
        <w:rPr>
          <w:rFonts w:asciiTheme="majorBidi" w:eastAsiaTheme="minorHAnsi" w:hAnsiTheme="majorBidi" w:cstheme="majorBidi"/>
          <w:sz w:val="22"/>
          <w:szCs w:val="22"/>
        </w:rPr>
        <w:t>removal requires suitable conditions for denitrification.</w:t>
      </w:r>
    </w:p>
    <w:p w14:paraId="7E342612" w14:textId="481289BF" w:rsidR="00B14474" w:rsidRPr="00DA2056" w:rsidRDefault="00B14474" w:rsidP="00181D7F">
      <w:pPr>
        <w:pStyle w:val="NormalnyWeb"/>
        <w:spacing w:before="0" w:beforeAutospacing="0" w:after="0" w:afterAutospacing="0"/>
        <w:ind w:firstLine="284"/>
        <w:jc w:val="both"/>
        <w:rPr>
          <w:rFonts w:asciiTheme="majorBidi" w:eastAsiaTheme="minorHAnsi" w:hAnsiTheme="majorBidi" w:cstheme="majorBidi"/>
          <w:sz w:val="22"/>
          <w:szCs w:val="22"/>
        </w:rPr>
      </w:pPr>
      <w:r w:rsidRPr="00DA2056">
        <w:rPr>
          <w:rFonts w:asciiTheme="majorBidi" w:eastAsiaTheme="minorHAnsi" w:hAnsiTheme="majorBidi" w:cstheme="majorBidi"/>
          <w:sz w:val="22"/>
          <w:szCs w:val="22"/>
        </w:rPr>
        <w:t xml:space="preserve">Regarding phosphate (PO₄), </w:t>
      </w:r>
      <w:r w:rsidRPr="00DA2056">
        <w:rPr>
          <w:rFonts w:asciiTheme="majorBidi" w:eastAsiaTheme="minorHAnsi" w:hAnsiTheme="majorBidi" w:cstheme="majorBidi"/>
          <w:i/>
          <w:iCs/>
          <w:sz w:val="22"/>
          <w:szCs w:val="22"/>
        </w:rPr>
        <w:t>Enterococcus faecalis</w:t>
      </w:r>
      <w:r w:rsidR="00BF48B6" w:rsidRPr="00DA2056">
        <w:rPr>
          <w:rFonts w:asciiTheme="majorBidi" w:eastAsiaTheme="minorHAnsi" w:hAnsiTheme="majorBidi" w:cstheme="majorBidi"/>
          <w:sz w:val="22"/>
          <w:szCs w:val="22"/>
        </w:rPr>
        <w:t xml:space="preserve"> DAQS7 recorded</w:t>
      </w:r>
      <w:r w:rsidRPr="00DA2056">
        <w:rPr>
          <w:rFonts w:asciiTheme="majorBidi" w:eastAsiaTheme="minorHAnsi" w:hAnsiTheme="majorBidi" w:cstheme="majorBidi"/>
          <w:sz w:val="22"/>
          <w:szCs w:val="22"/>
        </w:rPr>
        <w:t xml:space="preserve"> the lowest significant </w:t>
      </w:r>
      <w:r w:rsidR="009C283C" w:rsidRPr="00DA2056">
        <w:rPr>
          <w:rFonts w:asciiTheme="majorBidi" w:eastAsiaTheme="minorHAnsi" w:hAnsiTheme="majorBidi" w:cstheme="majorBidi"/>
          <w:sz w:val="22"/>
          <w:szCs w:val="22"/>
        </w:rPr>
        <w:t>mean</w:t>
      </w:r>
      <w:r w:rsidR="00BF48B6" w:rsidRPr="00DA2056">
        <w:rPr>
          <w:rFonts w:asciiTheme="majorBidi" w:eastAsiaTheme="minorHAnsi" w:hAnsiTheme="majorBidi" w:cstheme="majorBidi"/>
          <w:sz w:val="22"/>
          <w:szCs w:val="22"/>
        </w:rPr>
        <w:t xml:space="preserve"> and achieved</w:t>
      </w:r>
      <w:r w:rsidRPr="00DA2056">
        <w:rPr>
          <w:rFonts w:asciiTheme="majorBidi" w:eastAsiaTheme="minorHAnsi" w:hAnsiTheme="majorBidi" w:cstheme="majorBidi"/>
          <w:sz w:val="22"/>
          <w:szCs w:val="22"/>
        </w:rPr>
        <w:t xml:space="preserve"> the highest removal </w:t>
      </w:r>
      <w:r w:rsidR="009C283C" w:rsidRPr="00DA2056">
        <w:rPr>
          <w:rFonts w:asciiTheme="majorBidi" w:eastAsiaTheme="minorHAnsi" w:hAnsiTheme="majorBidi" w:cstheme="majorBidi"/>
          <w:sz w:val="22"/>
          <w:szCs w:val="22"/>
        </w:rPr>
        <w:t>efficiency</w:t>
      </w:r>
      <w:r w:rsidRPr="00DA2056">
        <w:rPr>
          <w:rFonts w:asciiTheme="majorBidi" w:eastAsiaTheme="minorHAnsi" w:hAnsiTheme="majorBidi" w:cstheme="majorBidi"/>
          <w:sz w:val="22"/>
          <w:szCs w:val="22"/>
        </w:rPr>
        <w:t xml:space="preserve"> of 31.25%. In contrast, </w:t>
      </w:r>
      <w:r w:rsidRPr="00DA2056">
        <w:rPr>
          <w:rFonts w:asciiTheme="majorBidi" w:eastAsiaTheme="minorHAnsi" w:hAnsiTheme="majorBidi" w:cstheme="majorBidi"/>
          <w:i/>
          <w:iCs/>
          <w:sz w:val="22"/>
          <w:szCs w:val="22"/>
        </w:rPr>
        <w:t>Pseudomonas aeruginosa</w:t>
      </w:r>
      <w:r w:rsidRPr="00DA2056">
        <w:rPr>
          <w:rFonts w:asciiTheme="majorBidi" w:eastAsiaTheme="minorHAnsi" w:hAnsiTheme="majorBidi" w:cstheme="majorBidi"/>
          <w:sz w:val="22"/>
          <w:szCs w:val="22"/>
        </w:rPr>
        <w:t xml:space="preserve"> DAQSE4 and </w:t>
      </w:r>
      <w:r w:rsidRPr="00DA2056">
        <w:rPr>
          <w:rFonts w:asciiTheme="majorBidi" w:eastAsiaTheme="minorHAnsi" w:hAnsiTheme="majorBidi" w:cstheme="majorBidi"/>
          <w:i/>
          <w:iCs/>
          <w:sz w:val="22"/>
          <w:szCs w:val="22"/>
        </w:rPr>
        <w:t>Escherichia coli</w:t>
      </w:r>
      <w:r w:rsidRPr="00DA2056">
        <w:rPr>
          <w:rFonts w:asciiTheme="majorBidi" w:eastAsiaTheme="minorHAnsi" w:hAnsiTheme="majorBidi" w:cstheme="majorBidi"/>
          <w:sz w:val="22"/>
          <w:szCs w:val="22"/>
        </w:rPr>
        <w:t xml:space="preserve"> DAQSE6 recorded higher </w:t>
      </w:r>
      <w:r w:rsidR="009C283C" w:rsidRPr="00DA2056">
        <w:rPr>
          <w:rFonts w:asciiTheme="majorBidi" w:eastAsiaTheme="minorHAnsi" w:hAnsiTheme="majorBidi" w:cstheme="majorBidi"/>
          <w:sz w:val="22"/>
          <w:szCs w:val="22"/>
        </w:rPr>
        <w:t>means</w:t>
      </w:r>
      <w:r w:rsidRPr="00DA2056">
        <w:rPr>
          <w:rFonts w:asciiTheme="majorBidi" w:eastAsiaTheme="minorHAnsi" w:hAnsiTheme="majorBidi" w:cstheme="majorBidi"/>
          <w:sz w:val="22"/>
          <w:szCs w:val="22"/>
        </w:rPr>
        <w:t xml:space="preserve">, indicating phosphate </w:t>
      </w:r>
      <w:r w:rsidR="00BF48B6" w:rsidRPr="00DA2056">
        <w:rPr>
          <w:rFonts w:asciiTheme="majorBidi" w:eastAsiaTheme="minorHAnsi" w:hAnsiTheme="majorBidi" w:cstheme="majorBidi"/>
          <w:sz w:val="22"/>
          <w:szCs w:val="22"/>
        </w:rPr>
        <w:t xml:space="preserve">release or accumulation </w:t>
      </w:r>
      <w:r w:rsidRPr="00DA2056">
        <w:rPr>
          <w:rFonts w:asciiTheme="majorBidi" w:eastAsiaTheme="minorHAnsi" w:hAnsiTheme="majorBidi" w:cstheme="majorBidi"/>
          <w:sz w:val="22"/>
          <w:szCs w:val="22"/>
        </w:rPr>
        <w:t xml:space="preserve">after treatment. This discrepancy </w:t>
      </w:r>
      <w:r w:rsidR="00BF48B6" w:rsidRPr="00DA2056">
        <w:rPr>
          <w:rFonts w:asciiTheme="majorBidi" w:eastAsiaTheme="minorHAnsi" w:hAnsiTheme="majorBidi" w:cstheme="majorBidi"/>
          <w:sz w:val="22"/>
          <w:szCs w:val="22"/>
        </w:rPr>
        <w:t>may reflect</w:t>
      </w:r>
      <w:r w:rsidRPr="00DA2056">
        <w:rPr>
          <w:rFonts w:asciiTheme="majorBidi" w:eastAsiaTheme="minorHAnsi" w:hAnsiTheme="majorBidi" w:cstheme="majorBidi"/>
          <w:sz w:val="22"/>
          <w:szCs w:val="22"/>
        </w:rPr>
        <w:t xml:space="preserve"> differences </w:t>
      </w:r>
      <w:r w:rsidR="00BF48B6" w:rsidRPr="00DA2056">
        <w:rPr>
          <w:rFonts w:asciiTheme="majorBidi" w:eastAsiaTheme="minorHAnsi" w:hAnsiTheme="majorBidi" w:cstheme="majorBidi"/>
          <w:sz w:val="22"/>
          <w:szCs w:val="22"/>
        </w:rPr>
        <w:t xml:space="preserve">in phosphate </w:t>
      </w:r>
      <w:r w:rsidRPr="00DA2056">
        <w:rPr>
          <w:rFonts w:asciiTheme="majorBidi" w:eastAsiaTheme="minorHAnsi" w:hAnsiTheme="majorBidi" w:cstheme="majorBidi"/>
          <w:sz w:val="22"/>
          <w:szCs w:val="22"/>
        </w:rPr>
        <w:t>uptake and incor</w:t>
      </w:r>
      <w:r w:rsidR="00BF48B6" w:rsidRPr="00DA2056">
        <w:rPr>
          <w:rFonts w:asciiTheme="majorBidi" w:eastAsiaTheme="minorHAnsi" w:hAnsiTheme="majorBidi" w:cstheme="majorBidi"/>
          <w:sz w:val="22"/>
          <w:szCs w:val="22"/>
        </w:rPr>
        <w:t>poration</w:t>
      </w:r>
      <w:r w:rsidRPr="00DA2056">
        <w:rPr>
          <w:rFonts w:asciiTheme="majorBidi" w:eastAsiaTheme="minorHAnsi" w:hAnsiTheme="majorBidi" w:cstheme="majorBidi"/>
          <w:sz w:val="22"/>
          <w:szCs w:val="22"/>
        </w:rPr>
        <w:t xml:space="preserve"> into biomass, or release from organic phosphorus compounds during degradation. This result is supported by reviews by Zhang et al.</w:t>
      </w:r>
      <w:r w:rsidR="005B288B" w:rsidRPr="00DA2056">
        <w:rPr>
          <w:rFonts w:asciiTheme="majorBidi" w:eastAsiaTheme="minorHAnsi" w:hAnsiTheme="majorBidi" w:cstheme="majorBidi"/>
          <w:sz w:val="22"/>
          <w:szCs w:val="22"/>
        </w:rPr>
        <w:t xml:space="preserve"> </w:t>
      </w:r>
      <w:r w:rsidR="00B6616C"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2024) and Ruiz-Haddad et al.</w:t>
      </w:r>
      <w:r w:rsidR="005B288B" w:rsidRPr="00DA2056">
        <w:rPr>
          <w:rFonts w:asciiTheme="majorBidi" w:eastAsiaTheme="minorHAnsi" w:hAnsiTheme="majorBidi" w:cstheme="majorBidi"/>
          <w:sz w:val="22"/>
          <w:szCs w:val="22"/>
        </w:rPr>
        <w:t xml:space="preserve"> </w:t>
      </w:r>
      <w:r w:rsidR="00B6616C" w:rsidRPr="00DA2056">
        <w:rPr>
          <w:rFonts w:asciiTheme="majorBidi" w:eastAsiaTheme="minorHAnsi" w:hAnsiTheme="majorBidi" w:cstheme="majorBidi"/>
          <w:sz w:val="22"/>
          <w:szCs w:val="22"/>
        </w:rPr>
        <w:t>(</w:t>
      </w:r>
      <w:r w:rsidRPr="00DA2056">
        <w:rPr>
          <w:rFonts w:asciiTheme="majorBidi" w:eastAsiaTheme="minorHAnsi" w:hAnsiTheme="majorBidi" w:cstheme="majorBidi"/>
          <w:sz w:val="22"/>
          <w:szCs w:val="22"/>
        </w:rPr>
        <w:t xml:space="preserve">2024), which demonstrated that biological phosphorus removal depends on phosphate-accumulating organisms and on operational conditions such as </w:t>
      </w:r>
      <w:r w:rsidR="00BF48B6" w:rsidRPr="00DA2056">
        <w:rPr>
          <w:rFonts w:asciiTheme="majorBidi" w:eastAsiaTheme="minorHAnsi" w:hAnsiTheme="majorBidi" w:cstheme="majorBidi"/>
          <w:sz w:val="22"/>
          <w:szCs w:val="22"/>
        </w:rPr>
        <w:t>alternating</w:t>
      </w:r>
      <w:r w:rsidRPr="00DA2056">
        <w:rPr>
          <w:rFonts w:asciiTheme="majorBidi" w:eastAsiaTheme="minorHAnsi" w:hAnsiTheme="majorBidi" w:cstheme="majorBidi"/>
          <w:sz w:val="22"/>
          <w:szCs w:val="22"/>
        </w:rPr>
        <w:t xml:space="preserve"> anaerobic and aerobic </w:t>
      </w:r>
      <w:r w:rsidR="00BF48B6" w:rsidRPr="00DA2056">
        <w:rPr>
          <w:rFonts w:asciiTheme="majorBidi" w:eastAsiaTheme="minorHAnsi" w:hAnsiTheme="majorBidi" w:cstheme="majorBidi"/>
          <w:sz w:val="22"/>
          <w:szCs w:val="22"/>
        </w:rPr>
        <w:t>phase</w:t>
      </w:r>
      <w:r w:rsidR="00990BDF" w:rsidRPr="00DA2056">
        <w:rPr>
          <w:rFonts w:asciiTheme="majorBidi" w:eastAsiaTheme="minorHAnsi" w:hAnsiTheme="majorBidi" w:cstheme="majorBidi"/>
          <w:sz w:val="22"/>
          <w:szCs w:val="22"/>
        </w:rPr>
        <w:t>s</w:t>
      </w:r>
      <w:r w:rsidRPr="00DA2056">
        <w:rPr>
          <w:rFonts w:asciiTheme="majorBidi" w:eastAsiaTheme="minorHAnsi" w:hAnsiTheme="majorBidi" w:cstheme="majorBidi"/>
          <w:sz w:val="22"/>
          <w:szCs w:val="22"/>
        </w:rPr>
        <w:t>, the availability of a carbon source, pH, and dissolved oxygen.</w:t>
      </w:r>
    </w:p>
    <w:p w14:paraId="46CE0164" w14:textId="53F75281" w:rsidR="009C283C" w:rsidRPr="00DA2056" w:rsidRDefault="009C283C" w:rsidP="00181D7F">
      <w:pPr>
        <w:spacing w:before="0"/>
        <w:ind w:firstLine="284"/>
        <w:jc w:val="both"/>
        <w:rPr>
          <w:rFonts w:asciiTheme="majorBidi" w:hAnsiTheme="majorBidi" w:cstheme="majorBidi"/>
        </w:rPr>
      </w:pPr>
      <w:r w:rsidRPr="00DA2056">
        <w:rPr>
          <w:rFonts w:asciiTheme="majorBidi" w:hAnsiTheme="majorBidi" w:cstheme="majorBidi"/>
        </w:rPr>
        <w:t xml:space="preserve">BOD and COD results showed that </w:t>
      </w:r>
      <w:r w:rsidRPr="00DA2056">
        <w:rPr>
          <w:rFonts w:asciiTheme="majorBidi" w:hAnsiTheme="majorBidi" w:cstheme="majorBidi"/>
          <w:i/>
          <w:iCs/>
        </w:rPr>
        <w:t>Enterococcus faecalis</w:t>
      </w:r>
      <w:r w:rsidRPr="00DA2056">
        <w:rPr>
          <w:rFonts w:asciiTheme="majorBidi" w:hAnsiTheme="majorBidi" w:cstheme="majorBidi"/>
        </w:rPr>
        <w:t xml:space="preserve"> DAQS7 record</w:t>
      </w:r>
      <w:r w:rsidR="00251B4D" w:rsidRPr="00DA2056">
        <w:rPr>
          <w:rFonts w:asciiTheme="majorBidi" w:hAnsiTheme="majorBidi" w:cstheme="majorBidi"/>
        </w:rPr>
        <w:t>ed</w:t>
      </w:r>
      <w:r w:rsidRPr="00DA2056">
        <w:rPr>
          <w:rFonts w:asciiTheme="majorBidi" w:hAnsiTheme="majorBidi" w:cstheme="majorBidi"/>
        </w:rPr>
        <w:t xml:space="preserve"> the lowest statistically</w:t>
      </w:r>
      <w:r w:rsidR="00251B4D" w:rsidRPr="00DA2056">
        <w:rPr>
          <w:rFonts w:asciiTheme="majorBidi" w:hAnsiTheme="majorBidi" w:cstheme="majorBidi"/>
        </w:rPr>
        <w:t xml:space="preserve"> </w:t>
      </w:r>
      <w:r w:rsidRPr="00DA2056">
        <w:rPr>
          <w:rFonts w:asciiTheme="majorBidi" w:hAnsiTheme="majorBidi" w:cstheme="majorBidi"/>
        </w:rPr>
        <w:t xml:space="preserve">significant means and </w:t>
      </w:r>
      <w:r w:rsidR="00251B4D" w:rsidRPr="00DA2056">
        <w:rPr>
          <w:rFonts w:asciiTheme="majorBidi" w:hAnsiTheme="majorBidi" w:cstheme="majorBidi"/>
        </w:rPr>
        <w:t>achieved</w:t>
      </w:r>
      <w:r w:rsidRPr="00DA2056">
        <w:rPr>
          <w:rFonts w:asciiTheme="majorBidi" w:hAnsiTheme="majorBidi" w:cstheme="majorBidi"/>
        </w:rPr>
        <w:t xml:space="preserve"> removal efficienc</w:t>
      </w:r>
      <w:r w:rsidR="00596318">
        <w:rPr>
          <w:rFonts w:asciiTheme="majorBidi" w:hAnsiTheme="majorBidi" w:cstheme="majorBidi"/>
        </w:rPr>
        <w:t>ies</w:t>
      </w:r>
      <w:r w:rsidRPr="00DA2056">
        <w:rPr>
          <w:rFonts w:asciiTheme="majorBidi" w:hAnsiTheme="majorBidi" w:cstheme="majorBidi"/>
        </w:rPr>
        <w:t xml:space="preserve"> of 90.00% for BOD and 86.57% for COD. </w:t>
      </w:r>
      <w:r w:rsidRPr="00DA2056">
        <w:rPr>
          <w:rFonts w:asciiTheme="majorBidi" w:hAnsiTheme="majorBidi" w:cstheme="majorBidi"/>
          <w:i/>
          <w:iCs/>
        </w:rPr>
        <w:t>Escherichia coli</w:t>
      </w:r>
      <w:r w:rsidRPr="00DA2056">
        <w:rPr>
          <w:rFonts w:asciiTheme="majorBidi" w:hAnsiTheme="majorBidi" w:cstheme="majorBidi"/>
        </w:rPr>
        <w:t xml:space="preserve"> DAQSE6 also demonstrated high removal efficiency </w:t>
      </w:r>
      <w:r w:rsidR="0083724B" w:rsidRPr="00DA2056">
        <w:rPr>
          <w:rFonts w:asciiTheme="majorBidi" w:hAnsiTheme="majorBidi" w:cstheme="majorBidi"/>
        </w:rPr>
        <w:t>for these parameters</w:t>
      </w:r>
      <w:r w:rsidR="00596318">
        <w:rPr>
          <w:rFonts w:asciiTheme="majorBidi" w:hAnsiTheme="majorBidi" w:cstheme="majorBidi"/>
        </w:rPr>
        <w:t>,</w:t>
      </w:r>
      <w:r w:rsidR="0083724B" w:rsidRPr="00DA2056">
        <w:rPr>
          <w:rFonts w:asciiTheme="majorBidi" w:hAnsiTheme="majorBidi" w:cstheme="majorBidi"/>
        </w:rPr>
        <w:t xml:space="preserve"> reaching </w:t>
      </w:r>
      <w:r w:rsidRPr="00DA2056">
        <w:rPr>
          <w:rFonts w:asciiTheme="majorBidi" w:hAnsiTheme="majorBidi" w:cstheme="majorBidi"/>
        </w:rPr>
        <w:t xml:space="preserve">87.50% </w:t>
      </w:r>
      <w:r w:rsidR="0083724B" w:rsidRPr="00DA2056">
        <w:rPr>
          <w:rFonts w:asciiTheme="majorBidi" w:hAnsiTheme="majorBidi" w:cstheme="majorBidi"/>
        </w:rPr>
        <w:t xml:space="preserve">for BOD </w:t>
      </w:r>
      <w:r w:rsidR="00251B4D" w:rsidRPr="00DA2056">
        <w:rPr>
          <w:rFonts w:asciiTheme="majorBidi" w:hAnsiTheme="majorBidi" w:cstheme="majorBidi"/>
        </w:rPr>
        <w:t>and 82.31%</w:t>
      </w:r>
      <w:r w:rsidR="0083724B" w:rsidRPr="00DA2056">
        <w:rPr>
          <w:rFonts w:asciiTheme="majorBidi" w:hAnsiTheme="majorBidi" w:cstheme="majorBidi"/>
        </w:rPr>
        <w:t xml:space="preserve"> for COD</w:t>
      </w:r>
      <w:r w:rsidR="00251B4D" w:rsidRPr="00DA2056">
        <w:rPr>
          <w:rFonts w:asciiTheme="majorBidi" w:hAnsiTheme="majorBidi" w:cstheme="majorBidi"/>
        </w:rPr>
        <w:t>. These</w:t>
      </w:r>
      <w:r w:rsidR="00A102D6" w:rsidRPr="00DA2056">
        <w:rPr>
          <w:rFonts w:asciiTheme="majorBidi" w:hAnsiTheme="majorBidi" w:cstheme="majorBidi"/>
        </w:rPr>
        <w:t xml:space="preserve"> reduction</w:t>
      </w:r>
      <w:r w:rsidR="00E240B3" w:rsidRPr="00DA2056">
        <w:rPr>
          <w:rFonts w:asciiTheme="majorBidi" w:hAnsiTheme="majorBidi" w:cstheme="majorBidi"/>
        </w:rPr>
        <w:t>s</w:t>
      </w:r>
      <w:r w:rsidR="00A102D6" w:rsidRPr="00DA2056">
        <w:rPr>
          <w:rFonts w:asciiTheme="majorBidi" w:hAnsiTheme="majorBidi" w:cstheme="majorBidi"/>
        </w:rPr>
        <w:t xml:space="preserve"> indicate</w:t>
      </w:r>
      <w:r w:rsidRPr="00DA2056">
        <w:rPr>
          <w:rFonts w:asciiTheme="majorBidi" w:hAnsiTheme="majorBidi" w:cstheme="majorBidi"/>
        </w:rPr>
        <w:t xml:space="preserve"> th</w:t>
      </w:r>
      <w:r w:rsidR="00596318">
        <w:rPr>
          <w:rFonts w:asciiTheme="majorBidi" w:hAnsiTheme="majorBidi" w:cstheme="majorBidi"/>
        </w:rPr>
        <w:t>at these isolates can</w:t>
      </w:r>
      <w:r w:rsidRPr="00DA2056">
        <w:rPr>
          <w:rFonts w:asciiTheme="majorBidi" w:hAnsiTheme="majorBidi" w:cstheme="majorBidi"/>
        </w:rPr>
        <w:t xml:space="preserve"> </w:t>
      </w:r>
      <w:r w:rsidR="0083724B" w:rsidRPr="00DA2056">
        <w:rPr>
          <w:rFonts w:asciiTheme="majorBidi" w:hAnsiTheme="majorBidi" w:cstheme="majorBidi"/>
        </w:rPr>
        <w:t>utilize</w:t>
      </w:r>
      <w:r w:rsidRPr="00DA2056">
        <w:rPr>
          <w:rFonts w:asciiTheme="majorBidi" w:hAnsiTheme="majorBidi" w:cstheme="majorBidi"/>
        </w:rPr>
        <w:t xml:space="preserve"> biodegradable organic matter and convert it into biomass and simpler metabolic products. </w:t>
      </w:r>
      <w:r w:rsidR="005C0A0B" w:rsidRPr="00DA2056">
        <w:rPr>
          <w:rFonts w:asciiTheme="majorBidi" w:hAnsiTheme="majorBidi" w:cstheme="majorBidi"/>
        </w:rPr>
        <w:t xml:space="preserve">Although </w:t>
      </w:r>
      <w:r w:rsidR="005C0A0B" w:rsidRPr="00DA2056">
        <w:rPr>
          <w:rFonts w:asciiTheme="majorBidi" w:hAnsiTheme="majorBidi" w:cstheme="majorBidi"/>
          <w:i/>
          <w:iCs/>
        </w:rPr>
        <w:t>Pseudomonas aeruginosa</w:t>
      </w:r>
      <w:r w:rsidR="005C0A0B" w:rsidRPr="00DA2056">
        <w:rPr>
          <w:rFonts w:asciiTheme="majorBidi" w:hAnsiTheme="majorBidi" w:cstheme="majorBidi"/>
        </w:rPr>
        <w:t xml:space="preserve"> is widely </w:t>
      </w:r>
      <w:r w:rsidR="00400120" w:rsidRPr="00DA2056">
        <w:rPr>
          <w:rFonts w:asciiTheme="majorBidi" w:hAnsiTheme="majorBidi" w:cstheme="majorBidi"/>
        </w:rPr>
        <w:t xml:space="preserve">recognized for its </w:t>
      </w:r>
      <w:r w:rsidR="005C0A0B" w:rsidRPr="00DA2056">
        <w:rPr>
          <w:rFonts w:asciiTheme="majorBidi" w:hAnsiTheme="majorBidi" w:cstheme="majorBidi"/>
        </w:rPr>
        <w:t xml:space="preserve">metabolic </w:t>
      </w:r>
      <w:r w:rsidR="00400120" w:rsidRPr="00DA2056">
        <w:rPr>
          <w:rFonts w:asciiTheme="majorBidi" w:hAnsiTheme="majorBidi" w:cstheme="majorBidi"/>
        </w:rPr>
        <w:t>versatility</w:t>
      </w:r>
      <w:r w:rsidR="005C0A0B" w:rsidRPr="00DA2056">
        <w:rPr>
          <w:rFonts w:asciiTheme="majorBidi" w:hAnsiTheme="majorBidi" w:cstheme="majorBidi"/>
        </w:rPr>
        <w:t xml:space="preserve"> and biodegradation </w:t>
      </w:r>
      <w:r w:rsidR="00400120" w:rsidRPr="00DA2056">
        <w:rPr>
          <w:rFonts w:asciiTheme="majorBidi" w:hAnsiTheme="majorBidi" w:cstheme="majorBidi"/>
        </w:rPr>
        <w:t>capacity</w:t>
      </w:r>
      <w:r w:rsidR="005C0A0B" w:rsidRPr="00DA2056">
        <w:rPr>
          <w:rFonts w:asciiTheme="majorBidi" w:hAnsiTheme="majorBidi" w:cstheme="majorBidi"/>
        </w:rPr>
        <w:t xml:space="preserve">, </w:t>
      </w:r>
      <w:r w:rsidR="00400120" w:rsidRPr="00DA2056">
        <w:rPr>
          <w:rFonts w:asciiTheme="majorBidi" w:hAnsiTheme="majorBidi" w:cstheme="majorBidi"/>
        </w:rPr>
        <w:t xml:space="preserve">the </w:t>
      </w:r>
      <w:r w:rsidR="005C0A0B" w:rsidRPr="00DA2056">
        <w:rPr>
          <w:rFonts w:asciiTheme="majorBidi" w:hAnsiTheme="majorBidi" w:cstheme="majorBidi"/>
        </w:rPr>
        <w:t xml:space="preserve">DAQSE4 isolate achieved </w:t>
      </w:r>
      <w:r w:rsidR="00400120" w:rsidRPr="00DA2056">
        <w:rPr>
          <w:rFonts w:asciiTheme="majorBidi" w:hAnsiTheme="majorBidi" w:cstheme="majorBidi"/>
        </w:rPr>
        <w:t>substantial</w:t>
      </w:r>
      <w:r w:rsidR="005C0A0B" w:rsidRPr="00DA2056">
        <w:rPr>
          <w:rFonts w:asciiTheme="majorBidi" w:hAnsiTheme="majorBidi" w:cstheme="majorBidi"/>
        </w:rPr>
        <w:t xml:space="preserve"> removal</w:t>
      </w:r>
      <w:r w:rsidR="005D1FF8" w:rsidRPr="00DA2056">
        <w:rPr>
          <w:rFonts w:asciiTheme="majorBidi" w:hAnsiTheme="majorBidi" w:cstheme="majorBidi"/>
        </w:rPr>
        <w:t xml:space="preserve"> efficiencies of 75.00% for BOD</w:t>
      </w:r>
      <w:r w:rsidR="005C0A0B" w:rsidRPr="00DA2056">
        <w:rPr>
          <w:rFonts w:asciiTheme="majorBidi" w:hAnsiTheme="majorBidi" w:cstheme="majorBidi"/>
        </w:rPr>
        <w:t xml:space="preserve"> </w:t>
      </w:r>
      <w:r w:rsidR="000C038B" w:rsidRPr="00DA2056">
        <w:rPr>
          <w:rFonts w:asciiTheme="majorBidi" w:hAnsiTheme="majorBidi" w:cstheme="majorBidi"/>
        </w:rPr>
        <w:t xml:space="preserve">and </w:t>
      </w:r>
      <w:r w:rsidR="00825112" w:rsidRPr="00DA2056">
        <w:rPr>
          <w:rFonts w:asciiTheme="majorBidi" w:hAnsiTheme="majorBidi" w:cstheme="majorBidi"/>
        </w:rPr>
        <w:t>68.72% for COD</w:t>
      </w:r>
      <w:r w:rsidR="00400120" w:rsidRPr="00DA2056">
        <w:rPr>
          <w:rFonts w:asciiTheme="majorBidi" w:hAnsiTheme="majorBidi" w:cstheme="majorBidi"/>
        </w:rPr>
        <w:t xml:space="preserve">. These efficiencies are </w:t>
      </w:r>
      <w:r w:rsidR="00412072" w:rsidRPr="00DA2056">
        <w:rPr>
          <w:rFonts w:asciiTheme="majorBidi" w:hAnsiTheme="majorBidi" w:cstheme="majorBidi"/>
        </w:rPr>
        <w:t>comparable to</w:t>
      </w:r>
      <w:r w:rsidR="0036630D" w:rsidRPr="00DA2056">
        <w:rPr>
          <w:rFonts w:asciiTheme="majorBidi" w:hAnsiTheme="majorBidi" w:cstheme="majorBidi"/>
        </w:rPr>
        <w:t xml:space="preserve"> those reported by </w:t>
      </w:r>
      <w:r w:rsidR="000C038B" w:rsidRPr="00DA2056">
        <w:rPr>
          <w:rFonts w:asciiTheme="majorBidi" w:hAnsiTheme="majorBidi" w:cstheme="majorBidi"/>
        </w:rPr>
        <w:t>Shah et al</w:t>
      </w:r>
      <w:r w:rsidR="00475E27" w:rsidRPr="00DA2056">
        <w:rPr>
          <w:rFonts w:asciiTheme="majorBidi" w:hAnsiTheme="majorBidi" w:cstheme="majorBidi"/>
        </w:rPr>
        <w:t xml:space="preserve">. </w:t>
      </w:r>
      <w:r w:rsidR="0041426D" w:rsidRPr="00DA2056">
        <w:rPr>
          <w:rFonts w:asciiTheme="majorBidi" w:hAnsiTheme="majorBidi" w:cstheme="majorBidi"/>
        </w:rPr>
        <w:t>(</w:t>
      </w:r>
      <w:r w:rsidR="005C0A0B" w:rsidRPr="00DA2056">
        <w:rPr>
          <w:rFonts w:asciiTheme="majorBidi" w:hAnsiTheme="majorBidi" w:cstheme="majorBidi"/>
        </w:rPr>
        <w:t xml:space="preserve">2025), </w:t>
      </w:r>
      <w:r w:rsidR="00AE7CA7" w:rsidRPr="00DA2056">
        <w:rPr>
          <w:rFonts w:asciiTheme="majorBidi" w:hAnsiTheme="majorBidi" w:cstheme="majorBidi"/>
        </w:rPr>
        <w:t xml:space="preserve">who observed </w:t>
      </w:r>
      <w:r w:rsidR="00412072" w:rsidRPr="00DA2056">
        <w:rPr>
          <w:rFonts w:asciiTheme="majorBidi" w:hAnsiTheme="majorBidi" w:cstheme="majorBidi"/>
        </w:rPr>
        <w:t>BOD and</w:t>
      </w:r>
      <w:r w:rsidR="00AE7CA7" w:rsidRPr="00DA2056">
        <w:rPr>
          <w:rFonts w:asciiTheme="majorBidi" w:hAnsiTheme="majorBidi" w:cstheme="majorBidi"/>
        </w:rPr>
        <w:t xml:space="preserve"> </w:t>
      </w:r>
      <w:r w:rsidR="00412072" w:rsidRPr="00DA2056">
        <w:rPr>
          <w:rFonts w:asciiTheme="majorBidi" w:hAnsiTheme="majorBidi" w:cstheme="majorBidi"/>
        </w:rPr>
        <w:t xml:space="preserve">COD removal efficiencies of </w:t>
      </w:r>
      <w:r w:rsidR="003E5FAD" w:rsidRPr="00DA2056">
        <w:rPr>
          <w:rFonts w:asciiTheme="majorBidi" w:hAnsiTheme="majorBidi" w:cstheme="majorBidi"/>
        </w:rPr>
        <w:t xml:space="preserve">73.64% </w:t>
      </w:r>
      <w:r w:rsidR="000C038B" w:rsidRPr="00DA2056">
        <w:rPr>
          <w:rFonts w:asciiTheme="majorBidi" w:hAnsiTheme="majorBidi" w:cstheme="majorBidi"/>
        </w:rPr>
        <w:t>and</w:t>
      </w:r>
      <w:r w:rsidR="00825112" w:rsidRPr="00DA2056">
        <w:rPr>
          <w:rFonts w:asciiTheme="majorBidi" w:hAnsiTheme="majorBidi" w:cstheme="majorBidi"/>
        </w:rPr>
        <w:t xml:space="preserve"> </w:t>
      </w:r>
      <w:r w:rsidR="00412072" w:rsidRPr="00DA2056">
        <w:rPr>
          <w:rFonts w:asciiTheme="majorBidi" w:hAnsiTheme="majorBidi" w:cstheme="majorBidi"/>
        </w:rPr>
        <w:t xml:space="preserve">67.98%, </w:t>
      </w:r>
      <w:r w:rsidR="00AE7CA7" w:rsidRPr="00DA2056">
        <w:rPr>
          <w:rFonts w:asciiTheme="majorBidi" w:hAnsiTheme="majorBidi" w:cstheme="majorBidi"/>
        </w:rPr>
        <w:t xml:space="preserve">respectively. </w:t>
      </w:r>
      <w:r w:rsidR="00D57BB3" w:rsidRPr="00DA2056">
        <w:rPr>
          <w:rFonts w:asciiTheme="majorBidi" w:hAnsiTheme="majorBidi" w:cstheme="majorBidi"/>
        </w:rPr>
        <w:t xml:space="preserve">They also fall within the ranges reported by </w:t>
      </w:r>
      <w:proofErr w:type="spellStart"/>
      <w:r w:rsidR="00D66763" w:rsidRPr="00DA2056">
        <w:rPr>
          <w:rFonts w:asciiTheme="majorBidi" w:hAnsiTheme="majorBidi" w:cstheme="majorBidi"/>
        </w:rPr>
        <w:t>Nurdianti</w:t>
      </w:r>
      <w:proofErr w:type="spellEnd"/>
      <w:r w:rsidR="00D57BB3" w:rsidRPr="00DA2056">
        <w:rPr>
          <w:rFonts w:asciiTheme="majorBidi" w:hAnsiTheme="majorBidi" w:cstheme="majorBidi"/>
        </w:rPr>
        <w:t xml:space="preserve"> et al</w:t>
      </w:r>
      <w:r w:rsidR="005B288B" w:rsidRPr="00DA2056">
        <w:rPr>
          <w:rFonts w:asciiTheme="majorBidi" w:hAnsiTheme="majorBidi" w:cstheme="majorBidi"/>
        </w:rPr>
        <w:t>.</w:t>
      </w:r>
      <w:r w:rsidR="00475E27" w:rsidRPr="00DA2056">
        <w:rPr>
          <w:rFonts w:asciiTheme="majorBidi" w:hAnsiTheme="majorBidi" w:cstheme="majorBidi"/>
        </w:rPr>
        <w:t xml:space="preserve"> </w:t>
      </w:r>
      <w:r w:rsidR="000C277F" w:rsidRPr="00DA2056">
        <w:rPr>
          <w:rFonts w:asciiTheme="majorBidi" w:hAnsiTheme="majorBidi" w:cstheme="majorBidi"/>
        </w:rPr>
        <w:t>(</w:t>
      </w:r>
      <w:r w:rsidR="00D57BB3" w:rsidRPr="00DA2056">
        <w:rPr>
          <w:rFonts w:asciiTheme="majorBidi" w:hAnsiTheme="majorBidi" w:cstheme="majorBidi"/>
        </w:rPr>
        <w:t>2026), who found BOD and COD removal efficiencies of 64</w:t>
      </w:r>
      <w:r w:rsidR="00B44FD2">
        <w:rPr>
          <w:rFonts w:asciiTheme="majorBidi" w:hAnsiTheme="majorBidi" w:cstheme="majorBidi"/>
        </w:rPr>
        <w:t>–</w:t>
      </w:r>
      <w:r w:rsidR="00D57BB3" w:rsidRPr="00DA2056">
        <w:rPr>
          <w:rFonts w:asciiTheme="majorBidi" w:hAnsiTheme="majorBidi" w:cstheme="majorBidi"/>
        </w:rPr>
        <w:t>77% and 63</w:t>
      </w:r>
      <w:r w:rsidR="00B44FD2">
        <w:rPr>
          <w:rFonts w:asciiTheme="majorBidi" w:hAnsiTheme="majorBidi" w:cstheme="majorBidi"/>
        </w:rPr>
        <w:t>–</w:t>
      </w:r>
      <w:r w:rsidR="00D57BB3" w:rsidRPr="00DA2056">
        <w:rPr>
          <w:rFonts w:asciiTheme="majorBidi" w:hAnsiTheme="majorBidi" w:cstheme="majorBidi"/>
        </w:rPr>
        <w:t xml:space="preserve">77%, respectively, using </w:t>
      </w:r>
      <w:r w:rsidR="00D57BB3" w:rsidRPr="00DA2056">
        <w:rPr>
          <w:rFonts w:asciiTheme="majorBidi" w:hAnsiTheme="majorBidi" w:cstheme="majorBidi"/>
          <w:i/>
          <w:iCs/>
        </w:rPr>
        <w:t>P. aeruginosa</w:t>
      </w:r>
      <w:r w:rsidR="00D57BB3" w:rsidRPr="00DA2056">
        <w:rPr>
          <w:rFonts w:asciiTheme="majorBidi" w:hAnsiTheme="majorBidi" w:cstheme="majorBidi"/>
        </w:rPr>
        <w:t xml:space="preserve">. </w:t>
      </w:r>
      <w:r w:rsidR="000C038B" w:rsidRPr="00DA2056">
        <w:rPr>
          <w:rFonts w:asciiTheme="majorBidi" w:hAnsiTheme="majorBidi" w:cstheme="majorBidi"/>
        </w:rPr>
        <w:t>T</w:t>
      </w:r>
      <w:r w:rsidR="005C0A0B" w:rsidRPr="00DA2056">
        <w:rPr>
          <w:rFonts w:asciiTheme="majorBidi" w:hAnsiTheme="majorBidi" w:cstheme="majorBidi"/>
        </w:rPr>
        <w:t xml:space="preserve">he </w:t>
      </w:r>
      <w:r w:rsidR="00412072" w:rsidRPr="00DA2056">
        <w:rPr>
          <w:rFonts w:asciiTheme="majorBidi" w:hAnsiTheme="majorBidi" w:cstheme="majorBidi"/>
        </w:rPr>
        <w:t xml:space="preserve">relatively lower </w:t>
      </w:r>
      <w:r w:rsidR="005C0A0B" w:rsidRPr="00DA2056">
        <w:rPr>
          <w:rFonts w:asciiTheme="majorBidi" w:hAnsiTheme="majorBidi" w:cstheme="majorBidi"/>
        </w:rPr>
        <w:t xml:space="preserve">performance </w:t>
      </w:r>
      <w:r w:rsidR="00412072" w:rsidRPr="00DA2056">
        <w:rPr>
          <w:rFonts w:asciiTheme="majorBidi" w:hAnsiTheme="majorBidi" w:cstheme="majorBidi"/>
        </w:rPr>
        <w:t xml:space="preserve">of DAQSE4 </w:t>
      </w:r>
      <w:r w:rsidR="005C0A0B" w:rsidRPr="00DA2056">
        <w:rPr>
          <w:rFonts w:asciiTheme="majorBidi" w:hAnsiTheme="majorBidi" w:cstheme="majorBidi"/>
        </w:rPr>
        <w:t xml:space="preserve">compared </w:t>
      </w:r>
      <w:r w:rsidR="00412072" w:rsidRPr="00DA2056">
        <w:rPr>
          <w:rFonts w:asciiTheme="majorBidi" w:hAnsiTheme="majorBidi" w:cstheme="majorBidi"/>
        </w:rPr>
        <w:t>with</w:t>
      </w:r>
      <w:r w:rsidR="005C0A0B" w:rsidRPr="00DA2056">
        <w:rPr>
          <w:rFonts w:asciiTheme="majorBidi" w:hAnsiTheme="majorBidi" w:cstheme="majorBidi"/>
        </w:rPr>
        <w:t xml:space="preserve"> other isolates in the present study may be related to the strain</w:t>
      </w:r>
      <w:r w:rsidR="00596318">
        <w:rPr>
          <w:rFonts w:asciiTheme="majorBidi" w:hAnsiTheme="majorBidi" w:cstheme="majorBidi"/>
        </w:rPr>
        <w:t>'</w:t>
      </w:r>
      <w:r w:rsidR="005C0A0B" w:rsidRPr="00DA2056">
        <w:rPr>
          <w:rFonts w:asciiTheme="majorBidi" w:hAnsiTheme="majorBidi" w:cstheme="majorBidi"/>
        </w:rPr>
        <w:t xml:space="preserve">s specific metabolic characteristics, differences in wastewater composition, and experimental conditions, </w:t>
      </w:r>
      <w:r w:rsidR="000C038B" w:rsidRPr="00DA2056">
        <w:rPr>
          <w:rFonts w:asciiTheme="majorBidi" w:hAnsiTheme="majorBidi" w:cstheme="majorBidi"/>
        </w:rPr>
        <w:t xml:space="preserve">rather than to </w:t>
      </w:r>
      <w:r w:rsidR="00412072" w:rsidRPr="00DA2056">
        <w:rPr>
          <w:rFonts w:asciiTheme="majorBidi" w:hAnsiTheme="majorBidi" w:cstheme="majorBidi"/>
        </w:rPr>
        <w:t>inherently low</w:t>
      </w:r>
      <w:r w:rsidR="000C038B" w:rsidRPr="00DA2056">
        <w:rPr>
          <w:rFonts w:asciiTheme="majorBidi" w:hAnsiTheme="majorBidi" w:cstheme="majorBidi"/>
        </w:rPr>
        <w:t xml:space="preserve"> biodegradation capacity</w:t>
      </w:r>
      <w:r w:rsidR="00296546" w:rsidRPr="00DA2056">
        <w:rPr>
          <w:rFonts w:asciiTheme="majorBidi" w:hAnsiTheme="majorBidi" w:cstheme="majorBidi"/>
        </w:rPr>
        <w:t xml:space="preserve"> (</w:t>
      </w:r>
      <w:r w:rsidR="00475E27" w:rsidRPr="00DA2056">
        <w:rPr>
          <w:rFonts w:asciiTheme="majorBidi" w:hAnsiTheme="majorBidi" w:cstheme="majorBidi"/>
        </w:rPr>
        <w:t>Shah et al</w:t>
      </w:r>
      <w:r w:rsidR="005B288B" w:rsidRPr="00DA2056">
        <w:rPr>
          <w:rFonts w:asciiTheme="majorBidi" w:hAnsiTheme="majorBidi" w:cstheme="majorBidi"/>
        </w:rPr>
        <w:t>.</w:t>
      </w:r>
      <w:r w:rsidR="00B44FD2">
        <w:rPr>
          <w:rFonts w:asciiTheme="majorBidi" w:hAnsiTheme="majorBidi" w:cstheme="majorBidi"/>
        </w:rPr>
        <w:t>,</w:t>
      </w:r>
      <w:r w:rsidR="00475E27" w:rsidRPr="00DA2056">
        <w:rPr>
          <w:rFonts w:asciiTheme="majorBidi" w:hAnsiTheme="majorBidi" w:cstheme="majorBidi"/>
        </w:rPr>
        <w:t xml:space="preserve"> 2025</w:t>
      </w:r>
      <w:r w:rsidR="00B44FD2">
        <w:rPr>
          <w:rFonts w:asciiTheme="majorBidi" w:hAnsiTheme="majorBidi" w:cstheme="majorBidi"/>
        </w:rPr>
        <w:t>;</w:t>
      </w:r>
      <w:r w:rsidR="00475E27" w:rsidRPr="00DA2056">
        <w:rPr>
          <w:rFonts w:asciiTheme="majorBidi" w:hAnsiTheme="majorBidi" w:cstheme="majorBidi"/>
        </w:rPr>
        <w:t xml:space="preserve"> </w:t>
      </w:r>
      <w:proofErr w:type="spellStart"/>
      <w:r w:rsidR="00475E27" w:rsidRPr="00DA2056">
        <w:rPr>
          <w:rFonts w:asciiTheme="majorBidi" w:hAnsiTheme="majorBidi" w:cstheme="majorBidi"/>
        </w:rPr>
        <w:t>Nurdianti</w:t>
      </w:r>
      <w:proofErr w:type="spellEnd"/>
      <w:r w:rsidR="00475E27" w:rsidRPr="00DA2056">
        <w:rPr>
          <w:rFonts w:asciiTheme="majorBidi" w:hAnsiTheme="majorBidi" w:cstheme="majorBidi"/>
        </w:rPr>
        <w:t xml:space="preserve"> et al.</w:t>
      </w:r>
      <w:r w:rsidR="00B44FD2">
        <w:rPr>
          <w:rFonts w:asciiTheme="majorBidi" w:hAnsiTheme="majorBidi" w:cstheme="majorBidi"/>
        </w:rPr>
        <w:t>,</w:t>
      </w:r>
      <w:r w:rsidR="00475E27" w:rsidRPr="00DA2056">
        <w:rPr>
          <w:rFonts w:asciiTheme="majorBidi" w:hAnsiTheme="majorBidi" w:cstheme="majorBidi"/>
        </w:rPr>
        <w:t xml:space="preserve"> 2026)</w:t>
      </w:r>
      <w:r w:rsidRPr="00DA2056">
        <w:rPr>
          <w:rFonts w:asciiTheme="majorBidi" w:hAnsiTheme="majorBidi" w:cstheme="majorBidi"/>
        </w:rPr>
        <w:t>.</w:t>
      </w:r>
    </w:p>
    <w:p w14:paraId="2CE8CA74" w14:textId="76358809" w:rsidR="00470FD9" w:rsidRPr="00DA2056" w:rsidRDefault="0043123F" w:rsidP="000F03BD">
      <w:pPr>
        <w:pStyle w:val="Rn1"/>
        <w:rPr>
          <w:rtl/>
          <w:lang w:bidi="ar-IQ"/>
        </w:rPr>
      </w:pPr>
      <w:r w:rsidRPr="00E60AAC">
        <w:rPr>
          <w:lang w:val="en-US"/>
        </w:rPr>
        <w:t xml:space="preserve">4. </w:t>
      </w:r>
      <w:r w:rsidR="00470FD9" w:rsidRPr="00E60AAC">
        <w:rPr>
          <w:lang w:val="en-US"/>
        </w:rPr>
        <w:t>C</w:t>
      </w:r>
      <w:r w:rsidRPr="00E60AAC">
        <w:rPr>
          <w:lang w:val="en-US"/>
        </w:rPr>
        <w:t>onclusion</w:t>
      </w:r>
    </w:p>
    <w:p w14:paraId="3C6229E7" w14:textId="534D9F44" w:rsidR="00296546" w:rsidRPr="00DA2056" w:rsidRDefault="00296546" w:rsidP="00181D7F">
      <w:pPr>
        <w:spacing w:before="0"/>
        <w:ind w:firstLine="284"/>
        <w:jc w:val="both"/>
        <w:rPr>
          <w:rFonts w:asciiTheme="majorBidi" w:hAnsiTheme="majorBidi" w:cstheme="majorBidi"/>
        </w:rPr>
      </w:pPr>
      <w:r w:rsidRPr="00DA2056">
        <w:rPr>
          <w:rFonts w:asciiTheme="majorBidi" w:hAnsiTheme="majorBidi" w:cstheme="majorBidi"/>
        </w:rPr>
        <w:t>Selected i</w:t>
      </w:r>
      <w:r w:rsidR="003925CD" w:rsidRPr="00DA2056">
        <w:rPr>
          <w:rFonts w:asciiTheme="majorBidi" w:hAnsiTheme="majorBidi" w:cstheme="majorBidi"/>
        </w:rPr>
        <w:t>ndigenous bacterial isolates improve</w:t>
      </w:r>
      <w:r w:rsidR="00E75452" w:rsidRPr="00DA2056">
        <w:rPr>
          <w:rFonts w:asciiTheme="majorBidi" w:hAnsiTheme="majorBidi" w:cstheme="majorBidi"/>
        </w:rPr>
        <w:t>d</w:t>
      </w:r>
      <w:r w:rsidR="003925CD" w:rsidRPr="00DA2056">
        <w:rPr>
          <w:rFonts w:asciiTheme="majorBidi" w:hAnsiTheme="majorBidi" w:cstheme="majorBidi"/>
        </w:rPr>
        <w:t xml:space="preserve"> the quality of municipal wastewater</w:t>
      </w:r>
      <w:r w:rsidR="00E75452" w:rsidRPr="00DA2056">
        <w:rPr>
          <w:rFonts w:asciiTheme="majorBidi" w:hAnsiTheme="majorBidi" w:cstheme="majorBidi"/>
        </w:rPr>
        <w:t xml:space="preserve"> under laboratory-scale batch conditions</w:t>
      </w:r>
      <w:r w:rsidR="003925CD" w:rsidRPr="00DA2056">
        <w:rPr>
          <w:rFonts w:asciiTheme="majorBidi" w:hAnsiTheme="majorBidi" w:cstheme="majorBidi"/>
        </w:rPr>
        <w:t xml:space="preserve">. </w:t>
      </w:r>
      <w:r w:rsidR="003925CD" w:rsidRPr="00DA2056">
        <w:rPr>
          <w:rFonts w:asciiTheme="majorBidi" w:hAnsiTheme="majorBidi" w:cstheme="majorBidi"/>
          <w:i/>
          <w:iCs/>
        </w:rPr>
        <w:t>Enterococcus faecalis</w:t>
      </w:r>
      <w:r w:rsidR="003925CD" w:rsidRPr="00DA2056">
        <w:rPr>
          <w:rFonts w:asciiTheme="majorBidi" w:hAnsiTheme="majorBidi" w:cstheme="majorBidi"/>
        </w:rPr>
        <w:t xml:space="preserve"> DAQS7 showed the best overall performance in reducing COD, BOD, phosphate, and nitrate, while </w:t>
      </w:r>
      <w:r w:rsidR="003925CD" w:rsidRPr="00DA2056">
        <w:rPr>
          <w:rFonts w:asciiTheme="majorBidi" w:hAnsiTheme="majorBidi" w:cstheme="majorBidi"/>
          <w:i/>
          <w:iCs/>
        </w:rPr>
        <w:t>Staphylococcus aureus</w:t>
      </w:r>
      <w:r w:rsidR="003925CD" w:rsidRPr="00DA2056">
        <w:rPr>
          <w:rFonts w:asciiTheme="majorBidi" w:hAnsiTheme="majorBidi" w:cstheme="majorBidi"/>
        </w:rPr>
        <w:t xml:space="preserve"> DAQSE3 and </w:t>
      </w:r>
      <w:r w:rsidR="003925CD" w:rsidRPr="00DA2056">
        <w:rPr>
          <w:rFonts w:asciiTheme="majorBidi" w:hAnsiTheme="majorBidi" w:cstheme="majorBidi"/>
          <w:i/>
          <w:iCs/>
        </w:rPr>
        <w:t>Enterobacter cloacae</w:t>
      </w:r>
      <w:r w:rsidR="003925CD" w:rsidRPr="00DA2056">
        <w:rPr>
          <w:rFonts w:asciiTheme="majorBidi" w:hAnsiTheme="majorBidi" w:cstheme="majorBidi"/>
        </w:rPr>
        <w:t xml:space="preserve"> DAQSE5 </w:t>
      </w:r>
      <w:r w:rsidR="00E75452" w:rsidRPr="00DA2056">
        <w:rPr>
          <w:rFonts w:asciiTheme="majorBidi" w:hAnsiTheme="majorBidi" w:cstheme="majorBidi"/>
        </w:rPr>
        <w:t xml:space="preserve">were most effective </w:t>
      </w:r>
      <w:r w:rsidR="00596318">
        <w:rPr>
          <w:rFonts w:asciiTheme="majorBidi" w:hAnsiTheme="majorBidi" w:cstheme="majorBidi"/>
        </w:rPr>
        <w:t>at removing TSS</w:t>
      </w:r>
      <w:r w:rsidR="003925CD" w:rsidRPr="00DA2056">
        <w:rPr>
          <w:rFonts w:asciiTheme="majorBidi" w:hAnsiTheme="majorBidi" w:cstheme="majorBidi"/>
        </w:rPr>
        <w:t>.</w:t>
      </w:r>
      <w:r w:rsidR="00AA5B9D" w:rsidRPr="00DA2056">
        <w:rPr>
          <w:rFonts w:asciiTheme="majorBidi" w:hAnsiTheme="majorBidi" w:cstheme="majorBidi"/>
        </w:rPr>
        <w:t xml:space="preserve"> </w:t>
      </w:r>
      <w:r w:rsidR="00BA0A1A" w:rsidRPr="00DA2056">
        <w:rPr>
          <w:rFonts w:asciiTheme="majorBidi" w:hAnsiTheme="majorBidi" w:cstheme="majorBidi"/>
        </w:rPr>
        <w:t>T</w:t>
      </w:r>
      <w:r w:rsidRPr="00DA2056">
        <w:rPr>
          <w:rFonts w:asciiTheme="majorBidi" w:hAnsiTheme="majorBidi" w:cstheme="majorBidi"/>
        </w:rPr>
        <w:t xml:space="preserve">he current study does not </w:t>
      </w:r>
      <w:r w:rsidR="00BA0A1A" w:rsidRPr="00DA2056">
        <w:rPr>
          <w:rFonts w:asciiTheme="majorBidi" w:hAnsiTheme="majorBidi" w:cstheme="majorBidi"/>
        </w:rPr>
        <w:t>establish extracellular enzyme production as</w:t>
      </w:r>
      <w:r w:rsidRPr="00DA2056">
        <w:rPr>
          <w:rFonts w:asciiTheme="majorBidi" w:hAnsiTheme="majorBidi" w:cstheme="majorBidi"/>
        </w:rPr>
        <w:t xml:space="preserve"> </w:t>
      </w:r>
      <w:r w:rsidR="00F623C6" w:rsidRPr="00DA2056">
        <w:rPr>
          <w:rFonts w:asciiTheme="majorBidi" w:hAnsiTheme="majorBidi" w:cstheme="majorBidi"/>
        </w:rPr>
        <w:t xml:space="preserve">the </w:t>
      </w:r>
      <w:r w:rsidRPr="00DA2056">
        <w:rPr>
          <w:rFonts w:asciiTheme="majorBidi" w:hAnsiTheme="majorBidi" w:cstheme="majorBidi"/>
        </w:rPr>
        <w:t xml:space="preserve">sole or </w:t>
      </w:r>
      <w:r w:rsidR="00BA0A1A" w:rsidRPr="00DA2056">
        <w:rPr>
          <w:rFonts w:asciiTheme="majorBidi" w:hAnsiTheme="majorBidi" w:cstheme="majorBidi"/>
        </w:rPr>
        <w:t>principal</w:t>
      </w:r>
      <w:r w:rsidRPr="00DA2056">
        <w:rPr>
          <w:rFonts w:asciiTheme="majorBidi" w:hAnsiTheme="majorBidi" w:cstheme="majorBidi"/>
        </w:rPr>
        <w:t xml:space="preserve"> mechanism responsible for </w:t>
      </w:r>
      <w:r w:rsidR="0006183A" w:rsidRPr="00DA2056">
        <w:rPr>
          <w:rFonts w:asciiTheme="majorBidi" w:hAnsiTheme="majorBidi" w:cstheme="majorBidi"/>
        </w:rPr>
        <w:t>pollutant</w:t>
      </w:r>
      <w:r w:rsidRPr="00DA2056">
        <w:rPr>
          <w:rFonts w:asciiTheme="majorBidi" w:hAnsiTheme="majorBidi" w:cstheme="majorBidi"/>
        </w:rPr>
        <w:t xml:space="preserve"> removal. The findings demonstrate the labora</w:t>
      </w:r>
      <w:r w:rsidR="00BA0A1A" w:rsidRPr="00DA2056">
        <w:rPr>
          <w:rFonts w:asciiTheme="majorBidi" w:hAnsiTheme="majorBidi" w:cstheme="majorBidi"/>
        </w:rPr>
        <w:t xml:space="preserve">tory-scale </w:t>
      </w:r>
      <w:r w:rsidRPr="00DA2056">
        <w:rPr>
          <w:rFonts w:asciiTheme="majorBidi" w:hAnsiTheme="majorBidi" w:cstheme="majorBidi"/>
        </w:rPr>
        <w:t xml:space="preserve">potential of the selected bacterial isolates </w:t>
      </w:r>
      <w:r w:rsidR="00596318">
        <w:rPr>
          <w:rFonts w:asciiTheme="majorBidi" w:hAnsiTheme="majorBidi" w:cstheme="majorBidi"/>
        </w:rPr>
        <w:t>to improve wastewater quality; however, biosafety and pathogenicity assessments, as well as pilot-scale validation,</w:t>
      </w:r>
      <w:r w:rsidRPr="00DA2056">
        <w:rPr>
          <w:rFonts w:asciiTheme="majorBidi" w:hAnsiTheme="majorBidi" w:cstheme="majorBidi"/>
        </w:rPr>
        <w:t xml:space="preserve"> </w:t>
      </w:r>
      <w:r w:rsidR="00BA0A1A" w:rsidRPr="00DA2056">
        <w:rPr>
          <w:rFonts w:asciiTheme="majorBidi" w:hAnsiTheme="majorBidi" w:cstheme="majorBidi"/>
        </w:rPr>
        <w:t xml:space="preserve">are required </w:t>
      </w:r>
      <w:r w:rsidR="00596318">
        <w:rPr>
          <w:rFonts w:asciiTheme="majorBidi" w:hAnsiTheme="majorBidi" w:cstheme="majorBidi"/>
        </w:rPr>
        <w:t>before</w:t>
      </w:r>
      <w:r w:rsidRPr="00DA2056">
        <w:rPr>
          <w:rFonts w:asciiTheme="majorBidi" w:hAnsiTheme="majorBidi" w:cstheme="majorBidi"/>
        </w:rPr>
        <w:t xml:space="preserve"> environmental application.</w:t>
      </w:r>
    </w:p>
    <w:p w14:paraId="123FDF7D" w14:textId="77777777" w:rsidR="007A5161" w:rsidRPr="00E60AAC" w:rsidRDefault="007A5161" w:rsidP="000F03BD">
      <w:pPr>
        <w:pStyle w:val="Rn2"/>
        <w:rPr>
          <w:lang w:val="en-US"/>
        </w:rPr>
      </w:pPr>
      <w:r w:rsidRPr="00E60AAC">
        <w:rPr>
          <w:lang w:val="en-US"/>
        </w:rPr>
        <w:t>Funding</w:t>
      </w:r>
    </w:p>
    <w:p w14:paraId="44601C66" w14:textId="77777777" w:rsidR="007E0B72" w:rsidRPr="00DA2056" w:rsidRDefault="007A5161" w:rsidP="00DA2056">
      <w:pPr>
        <w:spacing w:before="0"/>
        <w:jc w:val="both"/>
        <w:rPr>
          <w:rFonts w:asciiTheme="majorBidi" w:hAnsiTheme="majorBidi" w:cstheme="majorBidi"/>
        </w:rPr>
      </w:pPr>
      <w:r w:rsidRPr="00DA2056">
        <w:rPr>
          <w:rFonts w:asciiTheme="majorBidi" w:hAnsiTheme="majorBidi" w:cstheme="majorBidi"/>
        </w:rPr>
        <w:t>This study received no external funding</w:t>
      </w:r>
      <w:r w:rsidR="007E0B72" w:rsidRPr="00DA2056">
        <w:rPr>
          <w:rFonts w:asciiTheme="majorBidi" w:hAnsiTheme="majorBidi" w:cstheme="majorBidi"/>
        </w:rPr>
        <w:t>.</w:t>
      </w:r>
    </w:p>
    <w:p w14:paraId="3D23E519" w14:textId="362E4F58" w:rsidR="007A5161" w:rsidRPr="00E60AAC" w:rsidRDefault="007A5161" w:rsidP="000F03BD">
      <w:pPr>
        <w:pStyle w:val="Rn2"/>
        <w:rPr>
          <w:lang w:val="en-US"/>
        </w:rPr>
      </w:pPr>
      <w:r w:rsidRPr="00E60AAC">
        <w:rPr>
          <w:lang w:val="en-US"/>
        </w:rPr>
        <w:t>Data Availability Statement</w:t>
      </w:r>
    </w:p>
    <w:p w14:paraId="3AC09EBF" w14:textId="7532BF20" w:rsidR="00CF583F" w:rsidRPr="00DA2056" w:rsidRDefault="00CF583F" w:rsidP="00DA2056">
      <w:pPr>
        <w:spacing w:before="0"/>
        <w:jc w:val="both"/>
        <w:rPr>
          <w:rFonts w:asciiTheme="majorBidi" w:hAnsiTheme="majorBidi" w:cstheme="majorBidi"/>
        </w:rPr>
      </w:pPr>
      <w:r w:rsidRPr="00DA2056">
        <w:rPr>
          <w:rFonts w:asciiTheme="majorBidi" w:hAnsiTheme="majorBidi" w:cstheme="majorBidi"/>
        </w:rPr>
        <w:t>The data supporting the results of this study are available from the corresponding author upon reasonable request.</w:t>
      </w:r>
    </w:p>
    <w:p w14:paraId="4C2507D3" w14:textId="36751D04" w:rsidR="007A5161" w:rsidRPr="00E60AAC" w:rsidRDefault="00CF583F" w:rsidP="000F03BD">
      <w:pPr>
        <w:pStyle w:val="Rn2"/>
        <w:rPr>
          <w:lang w:val="en-US"/>
        </w:rPr>
      </w:pPr>
      <w:r w:rsidRPr="00E60AAC">
        <w:rPr>
          <w:lang w:val="en-US"/>
        </w:rPr>
        <w:t>Ethical Approval</w:t>
      </w:r>
    </w:p>
    <w:p w14:paraId="09E9EDC5" w14:textId="4A58C092" w:rsidR="00324557" w:rsidRPr="00DA2056" w:rsidRDefault="00324557" w:rsidP="00DA2056">
      <w:pPr>
        <w:spacing w:before="0"/>
        <w:jc w:val="both"/>
        <w:rPr>
          <w:rFonts w:asciiTheme="majorBidi" w:hAnsiTheme="majorBidi" w:cstheme="majorBidi"/>
        </w:rPr>
      </w:pPr>
      <w:r w:rsidRPr="00DA2056">
        <w:rPr>
          <w:rFonts w:asciiTheme="majorBidi" w:hAnsiTheme="majorBidi" w:cstheme="majorBidi"/>
        </w:rPr>
        <w:t xml:space="preserve">Ethical </w:t>
      </w:r>
      <w:r w:rsidR="00A46DE9" w:rsidRPr="00DA2056">
        <w:rPr>
          <w:rFonts w:asciiTheme="majorBidi" w:hAnsiTheme="majorBidi" w:cstheme="majorBidi"/>
        </w:rPr>
        <w:t>a</w:t>
      </w:r>
      <w:r w:rsidRPr="00DA2056">
        <w:rPr>
          <w:rFonts w:asciiTheme="majorBidi" w:hAnsiTheme="majorBidi" w:cstheme="majorBidi"/>
        </w:rPr>
        <w:t>pproval was not required for this study because it did not involve human participants or animals.</w:t>
      </w:r>
    </w:p>
    <w:p w14:paraId="4C310AC7" w14:textId="77777777" w:rsidR="00324557" w:rsidRPr="00E60AAC" w:rsidRDefault="00324557" w:rsidP="000F03BD">
      <w:pPr>
        <w:pStyle w:val="Rn2"/>
        <w:rPr>
          <w:lang w:val="en-US"/>
        </w:rPr>
      </w:pPr>
      <w:r w:rsidRPr="00E60AAC">
        <w:rPr>
          <w:lang w:val="en-US"/>
        </w:rPr>
        <w:t>Conflicts of Interest</w:t>
      </w:r>
    </w:p>
    <w:p w14:paraId="107740A6" w14:textId="641AC83B" w:rsidR="00324557" w:rsidRPr="00DA2056" w:rsidRDefault="00324557" w:rsidP="00DA2056">
      <w:pPr>
        <w:spacing w:before="0"/>
        <w:jc w:val="both"/>
        <w:rPr>
          <w:rFonts w:asciiTheme="majorBidi" w:hAnsiTheme="majorBidi" w:cstheme="majorBidi"/>
        </w:rPr>
      </w:pPr>
      <w:r w:rsidRPr="00DA2056">
        <w:rPr>
          <w:rFonts w:asciiTheme="majorBidi" w:hAnsiTheme="majorBidi" w:cstheme="majorBidi"/>
        </w:rPr>
        <w:t>The authors declare no conflicts of interest</w:t>
      </w:r>
      <w:r w:rsidR="007E0B72" w:rsidRPr="00DA2056">
        <w:rPr>
          <w:rFonts w:asciiTheme="majorBidi" w:hAnsiTheme="majorBidi" w:cstheme="majorBidi"/>
        </w:rPr>
        <w:t>.</w:t>
      </w:r>
    </w:p>
    <w:p w14:paraId="1F29D071" w14:textId="77777777" w:rsidR="00BE0C4A" w:rsidRDefault="00BE0C4A">
      <w:pPr>
        <w:rPr>
          <w:rFonts w:ascii="Times New Roman" w:hAnsi="Times New Roman"/>
          <w:b/>
          <w:kern w:val="2"/>
          <w14:ligatures w14:val="standardContextual"/>
        </w:rPr>
      </w:pPr>
      <w:r>
        <w:br w:type="page"/>
      </w:r>
    </w:p>
    <w:p w14:paraId="1B578145" w14:textId="479E4E2C" w:rsidR="00CE3348" w:rsidRPr="00E60AAC" w:rsidRDefault="0043123F" w:rsidP="000F03BD">
      <w:pPr>
        <w:pStyle w:val="Rn2"/>
        <w:rPr>
          <w:lang w:val="en-US"/>
        </w:rPr>
      </w:pPr>
      <w:r w:rsidRPr="00E60AAC">
        <w:rPr>
          <w:lang w:val="en-US"/>
        </w:rPr>
        <w:lastRenderedPageBreak/>
        <w:t>References</w:t>
      </w:r>
    </w:p>
    <w:p w14:paraId="53DB3E6F" w14:textId="4B48DFC4" w:rsidR="006A1E7E" w:rsidRPr="000F03BD" w:rsidRDefault="00EC7131" w:rsidP="002C52E0">
      <w:pPr>
        <w:pStyle w:val="Rlit"/>
        <w:jc w:val="left"/>
        <w:rPr>
          <w:rStyle w:val="Hipercze"/>
          <w:rFonts w:asciiTheme="majorBidi" w:hAnsiTheme="majorBidi" w:cstheme="majorBidi"/>
          <w:color w:val="auto"/>
          <w:u w:val="none"/>
        </w:rPr>
      </w:pPr>
      <w:proofErr w:type="spellStart"/>
      <w:r w:rsidRPr="000F03BD">
        <w:t>Alarjani</w:t>
      </w:r>
      <w:proofErr w:type="spellEnd"/>
      <w:r w:rsidRPr="000F03BD">
        <w:t xml:space="preserve">, K.M., Almutairi, A.M., Flanet Raj, S.R., Rajaselvam, J., Chang, S.W., &amp; Ravindran, B. (2021). Biofilm producing indigenous bacteria isolated from municipal sludge and their nutrient removal ability in moving bed biofilm reactor from the wastewater. </w:t>
      </w:r>
      <w:r w:rsidRPr="000F03BD">
        <w:rPr>
          <w:i/>
          <w:iCs/>
        </w:rPr>
        <w:t>Saudi Journal of Biological Sciences</w:t>
      </w:r>
      <w:r w:rsidRPr="00B44FD2">
        <w:t xml:space="preserve">, </w:t>
      </w:r>
      <w:r w:rsidRPr="000F03BD">
        <w:rPr>
          <w:i/>
          <w:iCs/>
        </w:rPr>
        <w:t>28</w:t>
      </w:r>
      <w:r w:rsidRPr="000F03BD">
        <w:t xml:space="preserve">(9), 4994–5001. </w:t>
      </w:r>
      <w:hyperlink r:id="rId14" w:history="1">
        <w:r w:rsidR="006A1E7E" w:rsidRPr="000F03BD">
          <w:rPr>
            <w:rStyle w:val="Hipercze"/>
            <w:rFonts w:asciiTheme="majorBidi" w:hAnsiTheme="majorBidi" w:cstheme="majorBidi"/>
            <w:color w:val="auto"/>
            <w:u w:val="none"/>
          </w:rPr>
          <w:t>https://doi.org/10.1016/j.sjbs.2021.06.084</w:t>
        </w:r>
      </w:hyperlink>
    </w:p>
    <w:p w14:paraId="6C5A0B70" w14:textId="3AC91DE8" w:rsidR="006A1E7E" w:rsidRPr="000F03BD" w:rsidRDefault="00EC7131" w:rsidP="000F03BD">
      <w:pPr>
        <w:pStyle w:val="Rlit"/>
        <w:rPr>
          <w:rStyle w:val="Hipercze"/>
          <w:rFonts w:asciiTheme="majorBidi" w:hAnsiTheme="majorBidi" w:cstheme="majorBidi"/>
          <w:color w:val="auto"/>
          <w:u w:val="none"/>
        </w:rPr>
      </w:pPr>
      <w:r w:rsidRPr="000F03BD">
        <w:t>Al-</w:t>
      </w:r>
      <w:proofErr w:type="spellStart"/>
      <w:r w:rsidRPr="000F03BD">
        <w:t>Khuzaie</w:t>
      </w:r>
      <w:proofErr w:type="spellEnd"/>
      <w:r w:rsidRPr="000F03BD">
        <w:t xml:space="preserve">, M.M., Abdul Maulud, K.N., Wan </w:t>
      </w:r>
      <w:proofErr w:type="spellStart"/>
      <w:r w:rsidRPr="000F03BD">
        <w:t>Mohtar</w:t>
      </w:r>
      <w:proofErr w:type="spellEnd"/>
      <w:r w:rsidRPr="000F03BD">
        <w:t xml:space="preserve">, W.H.M., &amp; Yaseen, Z.M. (2024). Assessment of untreated wastewater pollution and heavy metal contamination in the Euphrates River. </w:t>
      </w:r>
      <w:r w:rsidRPr="000F03BD">
        <w:rPr>
          <w:i/>
          <w:iCs/>
        </w:rPr>
        <w:t>Environmental Pollutants and Bioavailability</w:t>
      </w:r>
      <w:r w:rsidRPr="00B44FD2">
        <w:t xml:space="preserve">, </w:t>
      </w:r>
      <w:r w:rsidRPr="000F03BD">
        <w:rPr>
          <w:i/>
          <w:iCs/>
        </w:rPr>
        <w:t>36</w:t>
      </w:r>
      <w:r w:rsidR="00CF61E2" w:rsidRPr="000F03BD">
        <w:t>(1), 2292110.</w:t>
      </w:r>
      <w:r w:rsidR="00364DE9" w:rsidRPr="000F03BD">
        <w:t xml:space="preserve"> </w:t>
      </w:r>
      <w:hyperlink r:id="rId15" w:history="1">
        <w:r w:rsidR="00CF61E2" w:rsidRPr="000F03BD">
          <w:rPr>
            <w:rStyle w:val="Hipercze"/>
            <w:rFonts w:asciiTheme="majorBidi" w:hAnsiTheme="majorBidi" w:cstheme="majorBidi"/>
            <w:color w:val="auto"/>
            <w:u w:val="none"/>
          </w:rPr>
          <w:t>https://doi.org/10.1080/26395940.2023.2292110</w:t>
        </w:r>
      </w:hyperlink>
    </w:p>
    <w:p w14:paraId="5DBD3D9C" w14:textId="633C0DFF" w:rsidR="006A1E7E" w:rsidRPr="000F03BD" w:rsidRDefault="00EC7131" w:rsidP="000F03BD">
      <w:pPr>
        <w:pStyle w:val="Rlit"/>
      </w:pPr>
      <w:r w:rsidRPr="000F03BD">
        <w:t>Al-</w:t>
      </w:r>
      <w:proofErr w:type="spellStart"/>
      <w:r w:rsidRPr="000F03BD">
        <w:t>Khuzaie</w:t>
      </w:r>
      <w:proofErr w:type="spellEnd"/>
      <w:r w:rsidRPr="000F03BD">
        <w:t xml:space="preserve">, M.M., Abdul Maulud, K.N., Wan </w:t>
      </w:r>
      <w:proofErr w:type="spellStart"/>
      <w:r w:rsidRPr="000F03BD">
        <w:t>Mohtar</w:t>
      </w:r>
      <w:proofErr w:type="spellEnd"/>
      <w:r w:rsidRPr="000F03BD">
        <w:t xml:space="preserve">, W.H.M., &amp; Yaseen, Z.M. (2025). </w:t>
      </w:r>
      <w:r w:rsidR="00A54263" w:rsidRPr="000F03BD">
        <w:t>Modelling Euphrates River</w:t>
      </w:r>
      <w:r w:rsidRPr="000F03BD">
        <w:t xml:space="preserve"> water quality index based on field measured data in Al-Diwaniyah City, Iraq. </w:t>
      </w:r>
      <w:r w:rsidRPr="000F03BD">
        <w:rPr>
          <w:i/>
          <w:iCs/>
        </w:rPr>
        <w:t>Scientific Reports</w:t>
      </w:r>
      <w:r w:rsidRPr="00B44FD2">
        <w:t xml:space="preserve">, </w:t>
      </w:r>
      <w:r w:rsidRPr="000F03BD">
        <w:rPr>
          <w:i/>
          <w:iCs/>
        </w:rPr>
        <w:t>15</w:t>
      </w:r>
      <w:r w:rsidR="0020789D" w:rsidRPr="000F03BD">
        <w:t>(1)</w:t>
      </w:r>
      <w:r w:rsidRPr="000F03BD">
        <w:t xml:space="preserve">, Article 51. </w:t>
      </w:r>
      <w:hyperlink r:id="rId16" w:history="1">
        <w:r w:rsidR="006A1E7E" w:rsidRPr="000F03BD">
          <w:rPr>
            <w:rStyle w:val="Hipercze"/>
            <w:rFonts w:asciiTheme="majorBidi" w:hAnsiTheme="majorBidi" w:cstheme="majorBidi"/>
            <w:color w:val="auto"/>
            <w:u w:val="none"/>
          </w:rPr>
          <w:t>https://doi.org/10.1038/s41598-024-84072-1</w:t>
        </w:r>
      </w:hyperlink>
    </w:p>
    <w:p w14:paraId="535C7F7F" w14:textId="2C0CEFDD" w:rsidR="006A1E7E" w:rsidRPr="000F03BD" w:rsidRDefault="00EC7131" w:rsidP="000F03BD">
      <w:pPr>
        <w:pStyle w:val="Rlit"/>
      </w:pPr>
      <w:r w:rsidRPr="000F03BD">
        <w:t xml:space="preserve">American Public Health Association, American Water Works Association, &amp; Water Environment Federation. (2005). Standard methods for the examination of water and wastewater (21st ed.). </w:t>
      </w:r>
      <w:r w:rsidRPr="000F03BD">
        <w:rPr>
          <w:i/>
          <w:iCs/>
        </w:rPr>
        <w:t>Washington, DC</w:t>
      </w:r>
      <w:r w:rsidRPr="000F03BD">
        <w:t xml:space="preserve">: American Public Health Association. </w:t>
      </w:r>
    </w:p>
    <w:p w14:paraId="26C88B35" w14:textId="4D606F08" w:rsidR="006A1E7E" w:rsidRPr="000F03BD" w:rsidRDefault="00EC7131" w:rsidP="00B44FD2">
      <w:pPr>
        <w:pStyle w:val="Rlit"/>
        <w:jc w:val="left"/>
        <w:rPr>
          <w:rStyle w:val="Hipercze"/>
          <w:rFonts w:asciiTheme="majorBidi" w:hAnsiTheme="majorBidi" w:cstheme="majorBidi"/>
          <w:color w:val="auto"/>
          <w:u w:val="none"/>
        </w:rPr>
      </w:pPr>
      <w:proofErr w:type="spellStart"/>
      <w:r w:rsidRPr="000F03BD">
        <w:t>Auied</w:t>
      </w:r>
      <w:proofErr w:type="spellEnd"/>
      <w:r w:rsidRPr="000F03BD">
        <w:t xml:space="preserve">, H.G., Dhahir, S.A., &amp; Sultan, M.A. (2025). Estimate the concentrations of some heavy metals in industrial wastewater in Al-Dora Oil Refinery. </w:t>
      </w:r>
      <w:r w:rsidRPr="000F03BD">
        <w:rPr>
          <w:i/>
          <w:iCs/>
        </w:rPr>
        <w:t>Journal of Engineering</w:t>
      </w:r>
      <w:r w:rsidRPr="00B44FD2">
        <w:t xml:space="preserve">, </w:t>
      </w:r>
      <w:r w:rsidRPr="000F03BD">
        <w:rPr>
          <w:i/>
          <w:iCs/>
        </w:rPr>
        <w:t>31</w:t>
      </w:r>
      <w:r w:rsidRPr="000F03BD">
        <w:t xml:space="preserve">(2), 34–47. </w:t>
      </w:r>
      <w:hyperlink r:id="rId17" w:history="1">
        <w:r w:rsidR="006A1E7E" w:rsidRPr="000F03BD">
          <w:rPr>
            <w:rStyle w:val="Hipercze"/>
            <w:rFonts w:asciiTheme="majorBidi" w:hAnsiTheme="majorBidi" w:cstheme="majorBidi"/>
            <w:color w:val="auto"/>
            <w:u w:val="none"/>
          </w:rPr>
          <w:t>https://doi.org/10.31026/j.eng.2025.02.03</w:t>
        </w:r>
      </w:hyperlink>
    </w:p>
    <w:p w14:paraId="27A3A440" w14:textId="0F62968F" w:rsidR="006A1E7E" w:rsidRPr="000F03BD" w:rsidRDefault="00EC7131" w:rsidP="000F03BD">
      <w:pPr>
        <w:pStyle w:val="Rlit"/>
      </w:pPr>
      <w:r w:rsidRPr="000F03BD">
        <w:t xml:space="preserve">Du, P., Zhang, L., Ma, Y., Li, X., Wang, Z., Mao, K., ... Wang, X. (2020). Occurrence and fate of heavy metals in municipal wastewater in Heilongjiang Province, China: A monthly reconnaissance from 2015 to 2017. </w:t>
      </w:r>
      <w:r w:rsidRPr="000F03BD">
        <w:rPr>
          <w:i/>
          <w:iCs/>
        </w:rPr>
        <w:t>Water</w:t>
      </w:r>
      <w:r w:rsidRPr="00B44FD2">
        <w:t xml:space="preserve">, </w:t>
      </w:r>
      <w:r w:rsidRPr="000F03BD">
        <w:rPr>
          <w:i/>
          <w:iCs/>
        </w:rPr>
        <w:t>12</w:t>
      </w:r>
      <w:r w:rsidRPr="000F03BD">
        <w:t xml:space="preserve">(3), 728. </w:t>
      </w:r>
      <w:hyperlink r:id="rId18" w:history="1">
        <w:r w:rsidR="006A1E7E" w:rsidRPr="000F03BD">
          <w:rPr>
            <w:rStyle w:val="Hipercze"/>
            <w:rFonts w:asciiTheme="majorBidi" w:hAnsiTheme="majorBidi" w:cstheme="majorBidi"/>
            <w:color w:val="auto"/>
            <w:u w:val="none"/>
          </w:rPr>
          <w:t>https://doi.org/10.3390/w12030728</w:t>
        </w:r>
      </w:hyperlink>
    </w:p>
    <w:p w14:paraId="5DFC3644" w14:textId="079054F6" w:rsidR="006A1E7E" w:rsidRPr="000F03BD" w:rsidRDefault="00EC7131" w:rsidP="00B44FD2">
      <w:pPr>
        <w:pStyle w:val="Rlit"/>
        <w:jc w:val="left"/>
        <w:rPr>
          <w:rStyle w:val="Hipercze"/>
          <w:rFonts w:asciiTheme="majorBidi" w:hAnsiTheme="majorBidi" w:cstheme="majorBidi"/>
          <w:color w:val="auto"/>
          <w:u w:val="none"/>
        </w:rPr>
      </w:pPr>
      <w:r w:rsidRPr="000F03BD">
        <w:t>Gupta, A., &amp; Thakur, I.S. (2015). Biodegradation of wastewater organic contaminants using Serratia sp. ISTVKR1 isolated from sewage sludge</w:t>
      </w:r>
      <w:r w:rsidRPr="000F03BD">
        <w:rPr>
          <w:i/>
          <w:iCs/>
        </w:rPr>
        <w:t>. Biochemical Engineering Journal</w:t>
      </w:r>
      <w:r w:rsidRPr="00B44FD2">
        <w:t xml:space="preserve">, </w:t>
      </w:r>
      <w:r w:rsidRPr="000F03BD">
        <w:rPr>
          <w:i/>
          <w:iCs/>
        </w:rPr>
        <w:t>102</w:t>
      </w:r>
      <w:r w:rsidRPr="000F03BD">
        <w:t xml:space="preserve">, 115–124. </w:t>
      </w:r>
      <w:hyperlink r:id="rId19" w:history="1">
        <w:r w:rsidR="006A1E7E" w:rsidRPr="000F03BD">
          <w:rPr>
            <w:rStyle w:val="Hipercze"/>
            <w:rFonts w:asciiTheme="majorBidi" w:hAnsiTheme="majorBidi" w:cstheme="majorBidi"/>
            <w:color w:val="auto"/>
            <w:u w:val="none"/>
          </w:rPr>
          <w:t>https://doi.org/10.1016/j.bej.2015.02.007</w:t>
        </w:r>
      </w:hyperlink>
    </w:p>
    <w:p w14:paraId="2DFA2F76" w14:textId="471806AE" w:rsidR="00006C8C" w:rsidRPr="000F03BD" w:rsidRDefault="00EC7131" w:rsidP="000F03BD">
      <w:pPr>
        <w:pStyle w:val="Rlit"/>
      </w:pPr>
      <w:r w:rsidRPr="000F03BD">
        <w:t xml:space="preserve">Hall, T.A. (1999). </w:t>
      </w:r>
      <w:proofErr w:type="spellStart"/>
      <w:r w:rsidRPr="000F03BD">
        <w:t>BioEdit</w:t>
      </w:r>
      <w:proofErr w:type="spellEnd"/>
      <w:r w:rsidRPr="000F03BD">
        <w:t xml:space="preserve">: A user-friendly biological sequence alignment editor and analysis program for Windows 95/98/NT. </w:t>
      </w:r>
      <w:r w:rsidRPr="000F03BD">
        <w:rPr>
          <w:i/>
          <w:iCs/>
        </w:rPr>
        <w:t>Nucleic Acids Symposium Series</w:t>
      </w:r>
      <w:r w:rsidRPr="00544103">
        <w:t xml:space="preserve">, </w:t>
      </w:r>
      <w:r w:rsidRPr="000F03BD">
        <w:rPr>
          <w:i/>
          <w:iCs/>
        </w:rPr>
        <w:t>41</w:t>
      </w:r>
      <w:r w:rsidR="00006C8C" w:rsidRPr="000F03BD">
        <w:t>, 95–98.</w:t>
      </w:r>
    </w:p>
    <w:p w14:paraId="7FDC7F21" w14:textId="2DC93CEC" w:rsidR="00006C8C" w:rsidRPr="000F03BD" w:rsidRDefault="00EC7131" w:rsidP="000F03BD">
      <w:pPr>
        <w:pStyle w:val="Rlit"/>
      </w:pPr>
      <w:r w:rsidRPr="000F03BD">
        <w:t>International Organization for Standardization. (</w:t>
      </w:r>
      <w:r w:rsidR="00006C8C" w:rsidRPr="000F03BD">
        <w:t>2006).</w:t>
      </w:r>
      <w:r w:rsidR="00C0149E" w:rsidRPr="000F03BD">
        <w:t xml:space="preserve"> </w:t>
      </w:r>
      <w:r w:rsidRPr="000F03BD">
        <w:t xml:space="preserve">ISO 19458:2006: </w:t>
      </w:r>
      <w:r w:rsidRPr="000F03BD">
        <w:rPr>
          <w:i/>
          <w:iCs/>
        </w:rPr>
        <w:t>Water quality — Sampling for microbiological analysis</w:t>
      </w:r>
      <w:r w:rsidR="00006C8C" w:rsidRPr="000F03BD">
        <w:t>. Geneva, Switzerland: Author.</w:t>
      </w:r>
    </w:p>
    <w:p w14:paraId="737C9AC9" w14:textId="6371149D" w:rsidR="00AE2BAD" w:rsidRPr="000F03BD" w:rsidRDefault="00EC7131" w:rsidP="00544103">
      <w:pPr>
        <w:pStyle w:val="Rlit"/>
        <w:jc w:val="left"/>
        <w:rPr>
          <w:rStyle w:val="Hipercze"/>
          <w:rFonts w:asciiTheme="majorBidi" w:hAnsiTheme="majorBidi" w:cstheme="majorBidi"/>
          <w:color w:val="auto"/>
          <w:u w:val="none"/>
        </w:rPr>
      </w:pPr>
      <w:proofErr w:type="spellStart"/>
      <w:r w:rsidRPr="000F03BD">
        <w:t>Kulzhanova</w:t>
      </w:r>
      <w:proofErr w:type="spellEnd"/>
      <w:r w:rsidRPr="000F03BD">
        <w:t xml:space="preserve">, K., </w:t>
      </w:r>
      <w:proofErr w:type="spellStart"/>
      <w:r w:rsidRPr="000F03BD">
        <w:t>Tekebayeva</w:t>
      </w:r>
      <w:proofErr w:type="spellEnd"/>
      <w:r w:rsidRPr="000F03BD">
        <w:t xml:space="preserve">, Z., </w:t>
      </w:r>
      <w:proofErr w:type="spellStart"/>
      <w:r w:rsidRPr="000F03BD">
        <w:t>Temirbekova</w:t>
      </w:r>
      <w:proofErr w:type="spellEnd"/>
      <w:r w:rsidRPr="000F03BD">
        <w:t xml:space="preserve">, A., </w:t>
      </w:r>
      <w:proofErr w:type="spellStart"/>
      <w:r w:rsidRPr="000F03BD">
        <w:t>Bazarkhankyzy</w:t>
      </w:r>
      <w:proofErr w:type="spellEnd"/>
      <w:r w:rsidRPr="000F03BD">
        <w:t xml:space="preserve">, A., </w:t>
      </w:r>
      <w:proofErr w:type="spellStart"/>
      <w:r w:rsidRPr="000F03BD">
        <w:t>Temirkhanov</w:t>
      </w:r>
      <w:proofErr w:type="spellEnd"/>
      <w:r w:rsidRPr="000F03BD">
        <w:t xml:space="preserve">, A., </w:t>
      </w:r>
      <w:proofErr w:type="spellStart"/>
      <w:r w:rsidRPr="000F03BD">
        <w:t>Bissenova</w:t>
      </w:r>
      <w:proofErr w:type="spellEnd"/>
      <w:r w:rsidRPr="000F03BD">
        <w:t xml:space="preserve">, G., ... </w:t>
      </w:r>
      <w:proofErr w:type="spellStart"/>
      <w:r w:rsidRPr="000F03BD">
        <w:t>Sarmurzina</w:t>
      </w:r>
      <w:proofErr w:type="spellEnd"/>
      <w:r w:rsidRPr="000F03BD">
        <w:t xml:space="preserve">, Z. (2024). Isolation and characterization of bacterial strains with organic-degrading potential for municipal wastewater treatment. </w:t>
      </w:r>
      <w:r w:rsidRPr="000F03BD">
        <w:rPr>
          <w:i/>
          <w:iCs/>
        </w:rPr>
        <w:t>Journal of Ecological Engineering</w:t>
      </w:r>
      <w:r w:rsidRPr="00544103">
        <w:t xml:space="preserve">, </w:t>
      </w:r>
      <w:r w:rsidRPr="000F03BD">
        <w:rPr>
          <w:i/>
          <w:iCs/>
        </w:rPr>
        <w:t>25</w:t>
      </w:r>
      <w:r w:rsidRPr="000F03BD">
        <w:t xml:space="preserve">(11), 55–69. </w:t>
      </w:r>
      <w:hyperlink r:id="rId20" w:history="1">
        <w:r w:rsidR="00AE2BAD" w:rsidRPr="000F03BD">
          <w:rPr>
            <w:rStyle w:val="Hipercze"/>
            <w:rFonts w:asciiTheme="majorBidi" w:hAnsiTheme="majorBidi" w:cstheme="majorBidi"/>
            <w:color w:val="auto"/>
            <w:u w:val="none"/>
          </w:rPr>
          <w:t>https://doi.org/10.12911/22998993/192683</w:t>
        </w:r>
      </w:hyperlink>
    </w:p>
    <w:p w14:paraId="144BB711" w14:textId="71E132E2" w:rsidR="00E314BE" w:rsidRPr="000F03BD" w:rsidRDefault="00EC7131" w:rsidP="000F03BD">
      <w:pPr>
        <w:pStyle w:val="Rlit"/>
        <w:rPr>
          <w:rStyle w:val="Hipercze"/>
          <w:rFonts w:asciiTheme="majorBidi" w:hAnsiTheme="majorBidi" w:cstheme="majorBidi"/>
          <w:color w:val="auto"/>
          <w:u w:val="none"/>
        </w:rPr>
      </w:pPr>
      <w:r w:rsidRPr="000F03BD">
        <w:t xml:space="preserve">Liu, Z., &amp; Smith, S.R. (2021). Enzyme recovery from biological wastewater treatment. </w:t>
      </w:r>
      <w:r w:rsidRPr="000F03BD">
        <w:rPr>
          <w:i/>
          <w:iCs/>
        </w:rPr>
        <w:t>Waste and Biomass Valorization</w:t>
      </w:r>
      <w:r w:rsidRPr="00544103">
        <w:t xml:space="preserve">, </w:t>
      </w:r>
      <w:r w:rsidRPr="000F03BD">
        <w:rPr>
          <w:i/>
          <w:iCs/>
        </w:rPr>
        <w:t>12</w:t>
      </w:r>
      <w:r w:rsidRPr="000F03BD">
        <w:t xml:space="preserve">, 4185–4211. </w:t>
      </w:r>
      <w:hyperlink r:id="rId21" w:history="1">
        <w:r w:rsidR="00E314BE" w:rsidRPr="000F03BD">
          <w:rPr>
            <w:rStyle w:val="Hipercze"/>
            <w:rFonts w:asciiTheme="majorBidi" w:hAnsiTheme="majorBidi" w:cstheme="majorBidi"/>
            <w:color w:val="auto"/>
            <w:u w:val="none"/>
          </w:rPr>
          <w:t>https://doi.org/10.1007/s12649-020-01251-7</w:t>
        </w:r>
      </w:hyperlink>
    </w:p>
    <w:p w14:paraId="0A976DD6" w14:textId="676A0F7F" w:rsidR="00E314BE" w:rsidRPr="000F03BD" w:rsidRDefault="00EC7131" w:rsidP="00544103">
      <w:pPr>
        <w:pStyle w:val="Rlit"/>
        <w:jc w:val="left"/>
        <w:rPr>
          <w:lang w:val="de-DE"/>
        </w:rPr>
      </w:pPr>
      <w:r w:rsidRPr="000F03BD">
        <w:t xml:space="preserve">Masi, C., </w:t>
      </w:r>
      <w:proofErr w:type="spellStart"/>
      <w:r w:rsidRPr="000F03BD">
        <w:t>Tebiso</w:t>
      </w:r>
      <w:proofErr w:type="spellEnd"/>
      <w:r w:rsidRPr="000F03BD">
        <w:t xml:space="preserve">, A., &amp; Selva Kumar, K.V. (2023). Isolation and characterization of potential multiple extracellular enzyme-producing bacteria from waste dumping area in Addis Ababa. </w:t>
      </w:r>
      <w:proofErr w:type="spellStart"/>
      <w:r w:rsidRPr="000F03BD">
        <w:rPr>
          <w:i/>
          <w:iCs/>
          <w:lang w:val="de-DE"/>
        </w:rPr>
        <w:t>Heliyon</w:t>
      </w:r>
      <w:proofErr w:type="spellEnd"/>
      <w:r w:rsidRPr="00544103">
        <w:rPr>
          <w:lang w:val="de-DE"/>
        </w:rPr>
        <w:t xml:space="preserve">, </w:t>
      </w:r>
      <w:r w:rsidRPr="000F03BD">
        <w:rPr>
          <w:i/>
          <w:iCs/>
          <w:lang w:val="de-DE"/>
        </w:rPr>
        <w:t>9</w:t>
      </w:r>
      <w:r w:rsidRPr="000F03BD">
        <w:rPr>
          <w:lang w:val="de-DE"/>
        </w:rPr>
        <w:t xml:space="preserve">(2), e12645. </w:t>
      </w:r>
      <w:hyperlink r:id="rId22" w:history="1">
        <w:r w:rsidR="00E314BE" w:rsidRPr="000F03BD">
          <w:rPr>
            <w:rStyle w:val="Hipercze"/>
            <w:rFonts w:asciiTheme="majorBidi" w:hAnsiTheme="majorBidi" w:cstheme="majorBidi"/>
            <w:color w:val="auto"/>
            <w:u w:val="none"/>
            <w:lang w:val="de-DE"/>
          </w:rPr>
          <w:t>https://doi.org/10.1016/j.heliyon.2022.e12645</w:t>
        </w:r>
      </w:hyperlink>
    </w:p>
    <w:p w14:paraId="2E8E3174" w14:textId="6AE15DAA" w:rsidR="00E314BE" w:rsidRPr="000F03BD" w:rsidRDefault="00EC7131" w:rsidP="000F03BD">
      <w:pPr>
        <w:pStyle w:val="Rlit"/>
        <w:rPr>
          <w:rStyle w:val="Hipercze"/>
          <w:rFonts w:asciiTheme="majorBidi" w:hAnsiTheme="majorBidi" w:cstheme="majorBidi"/>
          <w:color w:val="auto"/>
          <w:u w:val="none"/>
        </w:rPr>
      </w:pPr>
      <w:r w:rsidRPr="000F03BD">
        <w:rPr>
          <w:lang w:val="de-DE"/>
        </w:rPr>
        <w:t xml:space="preserve">Mishra, T., Tiwari, P.B., Kanchan, S., &amp; Kesheri, M. (2025). </w:t>
      </w:r>
      <w:r w:rsidRPr="000F03BD">
        <w:t xml:space="preserve">Advances in microbial bioremediation for effective wastewater treatment. </w:t>
      </w:r>
      <w:r w:rsidRPr="000F03BD">
        <w:rPr>
          <w:i/>
          <w:iCs/>
        </w:rPr>
        <w:t>Water</w:t>
      </w:r>
      <w:r w:rsidRPr="00544103">
        <w:t xml:space="preserve">, </w:t>
      </w:r>
      <w:r w:rsidRPr="000F03BD">
        <w:rPr>
          <w:i/>
          <w:iCs/>
        </w:rPr>
        <w:t>17</w:t>
      </w:r>
      <w:r w:rsidRPr="000F03BD">
        <w:t xml:space="preserve">(22), 3196. </w:t>
      </w:r>
      <w:hyperlink r:id="rId23" w:history="1">
        <w:r w:rsidR="00E314BE" w:rsidRPr="000F03BD">
          <w:rPr>
            <w:rStyle w:val="Hipercze"/>
            <w:rFonts w:asciiTheme="majorBidi" w:hAnsiTheme="majorBidi" w:cstheme="majorBidi"/>
            <w:color w:val="auto"/>
            <w:u w:val="none"/>
          </w:rPr>
          <w:t>https://doi.org/10.3390/w17223196</w:t>
        </w:r>
      </w:hyperlink>
    </w:p>
    <w:p w14:paraId="626FB9DC" w14:textId="62D33D7D" w:rsidR="00E314BE" w:rsidRPr="000F03BD" w:rsidRDefault="00EC7131" w:rsidP="00544103">
      <w:pPr>
        <w:pStyle w:val="Rlit"/>
        <w:jc w:val="left"/>
        <w:rPr>
          <w:rStyle w:val="Hipercze"/>
          <w:rFonts w:asciiTheme="majorBidi" w:hAnsiTheme="majorBidi" w:cstheme="majorBidi"/>
          <w:color w:val="auto"/>
          <w:u w:val="none"/>
        </w:rPr>
      </w:pPr>
      <w:r w:rsidRPr="00894A2A">
        <w:t xml:space="preserve">Nyika, J., &amp; Dinka, M.O. (2022). </w:t>
      </w:r>
      <w:r w:rsidRPr="000F03BD">
        <w:t xml:space="preserve">A mini-review on wastewater treatment through bioremediation towards enhanced field applications of the technology. </w:t>
      </w:r>
      <w:r w:rsidRPr="000F03BD">
        <w:rPr>
          <w:i/>
          <w:iCs/>
        </w:rPr>
        <w:t>AIMS Environmental Science</w:t>
      </w:r>
      <w:r w:rsidRPr="00544103">
        <w:t xml:space="preserve">, </w:t>
      </w:r>
      <w:r w:rsidRPr="000F03BD">
        <w:rPr>
          <w:i/>
          <w:iCs/>
        </w:rPr>
        <w:t>9</w:t>
      </w:r>
      <w:r w:rsidRPr="000F03BD">
        <w:t xml:space="preserve">(4), 403–431. </w:t>
      </w:r>
      <w:hyperlink r:id="rId24" w:history="1">
        <w:r w:rsidR="00E314BE" w:rsidRPr="000F03BD">
          <w:rPr>
            <w:rStyle w:val="Hipercze"/>
            <w:rFonts w:asciiTheme="majorBidi" w:hAnsiTheme="majorBidi" w:cstheme="majorBidi"/>
            <w:color w:val="auto"/>
            <w:u w:val="none"/>
          </w:rPr>
          <w:t>https://doi.org/10.3934/environsci.2022025</w:t>
        </w:r>
      </w:hyperlink>
    </w:p>
    <w:p w14:paraId="0B9723B9" w14:textId="5B3A2A00" w:rsidR="00D66763" w:rsidRPr="000F03BD" w:rsidRDefault="00D66763" w:rsidP="00544103">
      <w:pPr>
        <w:pStyle w:val="Rlit"/>
        <w:jc w:val="left"/>
        <w:rPr>
          <w:rStyle w:val="Hipercze"/>
          <w:rFonts w:asciiTheme="majorBidi" w:hAnsiTheme="majorBidi" w:cstheme="majorBidi"/>
          <w:color w:val="auto"/>
          <w:u w:val="none"/>
        </w:rPr>
      </w:pPr>
      <w:proofErr w:type="spellStart"/>
      <w:r w:rsidRPr="000F03BD">
        <w:t>Nurdianti</w:t>
      </w:r>
      <w:proofErr w:type="spellEnd"/>
      <w:r w:rsidRPr="000F03BD">
        <w:t xml:space="preserve">, </w:t>
      </w:r>
      <w:proofErr w:type="spellStart"/>
      <w:r w:rsidRPr="000F03BD">
        <w:t>Birawida</w:t>
      </w:r>
      <w:proofErr w:type="spellEnd"/>
      <w:r w:rsidRPr="000F03BD">
        <w:t xml:space="preserve">, A.B., </w:t>
      </w:r>
      <w:proofErr w:type="spellStart"/>
      <w:r w:rsidRPr="000F03BD">
        <w:t>Amqam</w:t>
      </w:r>
      <w:proofErr w:type="spellEnd"/>
      <w:r w:rsidRPr="000F03BD">
        <w:t xml:space="preserve">, H., </w:t>
      </w:r>
      <w:proofErr w:type="spellStart"/>
      <w:r w:rsidRPr="000F03BD">
        <w:t>Putro</w:t>
      </w:r>
      <w:proofErr w:type="spellEnd"/>
      <w:r w:rsidRPr="000F03BD">
        <w:t>,</w:t>
      </w:r>
      <w:r w:rsidR="00EC4691" w:rsidRPr="000F03BD">
        <w:t xml:space="preserve"> G., &amp; Sham, S.M. (2026). The e</w:t>
      </w:r>
      <w:r w:rsidRPr="000F03BD">
        <w:t xml:space="preserve">ffectiveness of </w:t>
      </w:r>
      <w:r w:rsidRPr="000F03BD">
        <w:rPr>
          <w:i/>
          <w:iCs/>
        </w:rPr>
        <w:t>Pseudomonas aeruginosa</w:t>
      </w:r>
      <w:r w:rsidR="00EC4691" w:rsidRPr="000F03BD">
        <w:t xml:space="preserve"> in d</w:t>
      </w:r>
      <w:r w:rsidRPr="000F03BD">
        <w:t xml:space="preserve">egrading </w:t>
      </w:r>
      <w:r w:rsidR="00EC4691" w:rsidRPr="000F03BD">
        <w:t>b</w:t>
      </w:r>
      <w:r w:rsidRPr="000F03BD">
        <w:t>i</w:t>
      </w:r>
      <w:r w:rsidR="00EC4691" w:rsidRPr="000F03BD">
        <w:t>ochemical oxygen d</w:t>
      </w:r>
      <w:r w:rsidRPr="000F03BD">
        <w:t xml:space="preserve">emand and </w:t>
      </w:r>
      <w:r w:rsidR="00EC4691" w:rsidRPr="000F03BD">
        <w:t>c</w:t>
      </w:r>
      <w:r w:rsidRPr="000F03BD">
        <w:t xml:space="preserve">hemical </w:t>
      </w:r>
      <w:r w:rsidR="00EC4691" w:rsidRPr="000F03BD">
        <w:t>oxygen d</w:t>
      </w:r>
      <w:r w:rsidRPr="000F03BD">
        <w:t xml:space="preserve">emand in </w:t>
      </w:r>
      <w:r w:rsidR="00EC4691" w:rsidRPr="000F03BD">
        <w:t>small i</w:t>
      </w:r>
      <w:r w:rsidRPr="000F03BD">
        <w:t xml:space="preserve">sland </w:t>
      </w:r>
      <w:r w:rsidR="00EC4691" w:rsidRPr="000F03BD">
        <w:t>d</w:t>
      </w:r>
      <w:r w:rsidRPr="000F03BD">
        <w:t xml:space="preserve">omestic </w:t>
      </w:r>
      <w:r w:rsidR="00EC4691" w:rsidRPr="000F03BD">
        <w:t>w</w:t>
      </w:r>
      <w:r w:rsidRPr="000F03BD">
        <w:t>astewater</w:t>
      </w:r>
      <w:r w:rsidRPr="000F03BD">
        <w:rPr>
          <w:i/>
          <w:iCs/>
        </w:rPr>
        <w:t>. Nature Environment and Pollution Technology</w:t>
      </w:r>
      <w:r w:rsidRPr="00544103">
        <w:t>,</w:t>
      </w:r>
      <w:r w:rsidR="00544103" w:rsidRPr="00544103">
        <w:t xml:space="preserve"> </w:t>
      </w:r>
      <w:r w:rsidRPr="000F03BD">
        <w:rPr>
          <w:i/>
          <w:iCs/>
        </w:rPr>
        <w:t>25</w:t>
      </w:r>
      <w:r w:rsidRPr="000F03BD">
        <w:t xml:space="preserve">(2), </w:t>
      </w:r>
      <w:r w:rsidR="00AF54A7" w:rsidRPr="000F03BD">
        <w:t xml:space="preserve">D1843. </w:t>
      </w:r>
      <w:r w:rsidR="00775D82" w:rsidRPr="000F03BD">
        <w:rPr>
          <w:rStyle w:val="Hipercze"/>
          <w:rFonts w:asciiTheme="majorBidi" w:hAnsiTheme="majorBidi" w:cstheme="majorBidi"/>
          <w:color w:val="auto"/>
          <w:u w:val="none"/>
        </w:rPr>
        <w:t>https://doi.org/10.46488/NEPT.2026.v25i02.D1843</w:t>
      </w:r>
    </w:p>
    <w:p w14:paraId="0288B022" w14:textId="20195C42" w:rsidR="00E314BE" w:rsidRPr="000F03BD" w:rsidRDefault="00EC7131" w:rsidP="000F03BD">
      <w:pPr>
        <w:pStyle w:val="Rlit"/>
        <w:rPr>
          <w:rStyle w:val="Hipercze"/>
          <w:rFonts w:asciiTheme="majorBidi" w:hAnsiTheme="majorBidi" w:cstheme="majorBidi"/>
          <w:color w:val="auto"/>
          <w:u w:val="none"/>
        </w:rPr>
      </w:pPr>
      <w:r w:rsidRPr="000F03BD">
        <w:t xml:space="preserve">Ruiz-Haddad, L., Ali, M., Pronk, M., van </w:t>
      </w:r>
      <w:proofErr w:type="spellStart"/>
      <w:r w:rsidRPr="000F03BD">
        <w:t>Loosdrecht</w:t>
      </w:r>
      <w:proofErr w:type="spellEnd"/>
      <w:r w:rsidRPr="000F03BD">
        <w:t xml:space="preserve">, M.C.M., &amp; </w:t>
      </w:r>
      <w:proofErr w:type="spellStart"/>
      <w:r w:rsidRPr="000F03BD">
        <w:t>Saikaly</w:t>
      </w:r>
      <w:proofErr w:type="spellEnd"/>
      <w:r w:rsidRPr="000F03BD">
        <w:t xml:space="preserve">, P.E. (2024). Demystifying polyphosphate-accumulating organisms relevant to wastewater treatment: A review of their phylogeny, metabolism, and detection. </w:t>
      </w:r>
      <w:r w:rsidRPr="000F03BD">
        <w:rPr>
          <w:i/>
          <w:iCs/>
        </w:rPr>
        <w:t>Environmental Science and Ecotechnology</w:t>
      </w:r>
      <w:r w:rsidRPr="006351DD">
        <w:t xml:space="preserve">, </w:t>
      </w:r>
      <w:r w:rsidRPr="000F03BD">
        <w:rPr>
          <w:i/>
          <w:iCs/>
        </w:rPr>
        <w:t>21</w:t>
      </w:r>
      <w:r w:rsidRPr="000F03BD">
        <w:t xml:space="preserve">, 100387. </w:t>
      </w:r>
      <w:hyperlink r:id="rId25" w:history="1">
        <w:r w:rsidR="00E314BE" w:rsidRPr="000F03BD">
          <w:rPr>
            <w:rStyle w:val="Hipercze"/>
            <w:rFonts w:asciiTheme="majorBidi" w:hAnsiTheme="majorBidi" w:cstheme="majorBidi"/>
            <w:color w:val="auto"/>
            <w:u w:val="none"/>
          </w:rPr>
          <w:t>https://doi.org/10.1016/j.ese.2024.100387</w:t>
        </w:r>
      </w:hyperlink>
    </w:p>
    <w:p w14:paraId="333FC282" w14:textId="550E3EE8" w:rsidR="00112ADA" w:rsidRPr="000F03BD" w:rsidRDefault="00112ADA" w:rsidP="00536EC4">
      <w:pPr>
        <w:pStyle w:val="Rlit"/>
        <w:jc w:val="left"/>
      </w:pPr>
      <w:r w:rsidRPr="000F03BD">
        <w:t xml:space="preserve">Sambrook, J., &amp; Russell, D.W. (2006). </w:t>
      </w:r>
      <w:r w:rsidRPr="006351DD">
        <w:rPr>
          <w:i/>
          <w:iCs/>
        </w:rPr>
        <w:t>Agarose gel electrophoresis</w:t>
      </w:r>
      <w:r w:rsidRPr="000F03BD">
        <w:t>. Cold Spring Harbor P</w:t>
      </w:r>
      <w:r w:rsidR="00846097" w:rsidRPr="000F03BD">
        <w:t>rotocols,</w:t>
      </w:r>
      <w:r w:rsidR="00536EC4">
        <w:t xml:space="preserve"> </w:t>
      </w:r>
      <w:r w:rsidR="00846097" w:rsidRPr="000F03BD">
        <w:t xml:space="preserve">2006(1), </w:t>
      </w:r>
      <w:r w:rsidR="00536EC4">
        <w:br/>
      </w:r>
      <w:r w:rsidR="00846097" w:rsidRPr="000F03BD">
        <w:t>pdb-prot4020.</w:t>
      </w:r>
    </w:p>
    <w:p w14:paraId="329932D7" w14:textId="7FA10128" w:rsidR="00D57BB3" w:rsidRPr="000F03BD" w:rsidRDefault="00D57BB3" w:rsidP="006351DD">
      <w:pPr>
        <w:pStyle w:val="Rlit"/>
        <w:jc w:val="left"/>
        <w:rPr>
          <w:rStyle w:val="Hipercze"/>
          <w:rFonts w:asciiTheme="majorBidi" w:hAnsiTheme="majorBidi" w:cstheme="majorBidi"/>
          <w:color w:val="auto"/>
          <w:u w:val="none"/>
        </w:rPr>
      </w:pPr>
      <w:r w:rsidRPr="000F03BD">
        <w:t>Shah, S.M., Khan, S., Bibi, N., Rehman, B., Ali, R., Shireen, F., ... Ali, D. (2025). Indigenous bacteria as potential agents for trace metal remediation in industrial wastewater. </w:t>
      </w:r>
      <w:r w:rsidRPr="000F03BD">
        <w:rPr>
          <w:i/>
          <w:iCs/>
        </w:rPr>
        <w:t>Scientific Reports</w:t>
      </w:r>
      <w:r w:rsidRPr="006351DD">
        <w:t>,</w:t>
      </w:r>
      <w:r w:rsidR="006351DD" w:rsidRPr="006351DD">
        <w:t xml:space="preserve"> </w:t>
      </w:r>
      <w:r w:rsidRPr="000F03BD">
        <w:rPr>
          <w:i/>
          <w:iCs/>
        </w:rPr>
        <w:t>15</w:t>
      </w:r>
      <w:r w:rsidR="008A07CC" w:rsidRPr="000F03BD">
        <w:t xml:space="preserve">(1), 13141. </w:t>
      </w:r>
      <w:r w:rsidR="00775D82" w:rsidRPr="000F03BD">
        <w:rPr>
          <w:rStyle w:val="Hipercze"/>
          <w:rFonts w:asciiTheme="majorBidi" w:hAnsiTheme="majorBidi" w:cstheme="majorBidi"/>
          <w:color w:val="auto"/>
          <w:u w:val="none"/>
        </w:rPr>
        <w:t>https://doi.org/10.1038/s41598-025-97711-y</w:t>
      </w:r>
    </w:p>
    <w:p w14:paraId="2FCDED13" w14:textId="1614FF99" w:rsidR="00560D5A" w:rsidRPr="000F03BD" w:rsidRDefault="00EC7131" w:rsidP="000F03BD">
      <w:pPr>
        <w:pStyle w:val="Rlit"/>
        <w:rPr>
          <w:rStyle w:val="Hipercze"/>
          <w:rFonts w:asciiTheme="majorBidi" w:hAnsiTheme="majorBidi" w:cstheme="majorBidi"/>
          <w:color w:val="auto"/>
          <w:u w:val="none"/>
        </w:rPr>
      </w:pPr>
      <w:r w:rsidRPr="000F03BD">
        <w:t xml:space="preserve">Sharma, M., Agarwal, S., Agarwal Malik, R., Kumar, G., Pal, D.B., Mandal, M., ... Gupta, V.K. (2023). Recent advances in microbial engineering approaches for wastewater treatment: A review. </w:t>
      </w:r>
      <w:r w:rsidRPr="000F03BD">
        <w:rPr>
          <w:i/>
          <w:iCs/>
        </w:rPr>
        <w:t>Bioengineered</w:t>
      </w:r>
      <w:r w:rsidRPr="006351DD">
        <w:t xml:space="preserve">, </w:t>
      </w:r>
      <w:r w:rsidRPr="000F03BD">
        <w:rPr>
          <w:i/>
          <w:iCs/>
        </w:rPr>
        <w:t>14</w:t>
      </w:r>
      <w:r w:rsidRPr="000F03BD">
        <w:t xml:space="preserve">(1), 2184518. </w:t>
      </w:r>
      <w:hyperlink r:id="rId26" w:history="1">
        <w:r w:rsidR="00560D5A" w:rsidRPr="000F03BD">
          <w:rPr>
            <w:rStyle w:val="Hipercze"/>
            <w:rFonts w:asciiTheme="majorBidi" w:hAnsiTheme="majorBidi" w:cstheme="majorBidi"/>
            <w:color w:val="auto"/>
            <w:u w:val="none"/>
          </w:rPr>
          <w:t>https://doi.org/10.1080/21655979.2023.2184518</w:t>
        </w:r>
      </w:hyperlink>
    </w:p>
    <w:p w14:paraId="0D8F8773" w14:textId="7B6BA075" w:rsidR="00560D5A" w:rsidRPr="000F03BD" w:rsidRDefault="00EC7131" w:rsidP="000F03BD">
      <w:pPr>
        <w:pStyle w:val="Rlit"/>
        <w:rPr>
          <w:rStyle w:val="Hipercze"/>
          <w:rFonts w:asciiTheme="majorBidi" w:hAnsiTheme="majorBidi" w:cstheme="majorBidi"/>
          <w:color w:val="auto"/>
          <w:u w:val="none"/>
        </w:rPr>
      </w:pPr>
      <w:r w:rsidRPr="000F03BD">
        <w:t xml:space="preserve">Song, T., Zhang, X., Li, J., Wu, X., Feng, H., &amp; Dong, W. (2021). A review of research progress of heterotrophic nitrification and aerobic denitrification microorganisms (HNADMs). </w:t>
      </w:r>
      <w:r w:rsidRPr="000F03BD">
        <w:rPr>
          <w:i/>
          <w:iCs/>
        </w:rPr>
        <w:t>Science of the Total Environment</w:t>
      </w:r>
      <w:r w:rsidRPr="006351DD">
        <w:t xml:space="preserve">, </w:t>
      </w:r>
      <w:r w:rsidRPr="000F03BD">
        <w:rPr>
          <w:i/>
          <w:iCs/>
        </w:rPr>
        <w:t>801</w:t>
      </w:r>
      <w:r w:rsidRPr="000F03BD">
        <w:t xml:space="preserve">, 149319. </w:t>
      </w:r>
      <w:hyperlink r:id="rId27" w:history="1">
        <w:r w:rsidR="00560D5A" w:rsidRPr="000F03BD">
          <w:rPr>
            <w:rStyle w:val="Hipercze"/>
            <w:rFonts w:asciiTheme="majorBidi" w:hAnsiTheme="majorBidi" w:cstheme="majorBidi"/>
            <w:color w:val="auto"/>
            <w:u w:val="none"/>
          </w:rPr>
          <w:t>https://doi.org/10.1016/j.scitotenv.2021.149319</w:t>
        </w:r>
      </w:hyperlink>
    </w:p>
    <w:p w14:paraId="0BD4604B" w14:textId="58A2E540" w:rsidR="00560D5A" w:rsidRPr="000F03BD" w:rsidRDefault="00EC7131" w:rsidP="000F03BD">
      <w:pPr>
        <w:pStyle w:val="Rlit"/>
      </w:pPr>
      <w:proofErr w:type="spellStart"/>
      <w:r w:rsidRPr="006351DD">
        <w:t>Sonune</w:t>
      </w:r>
      <w:proofErr w:type="spellEnd"/>
      <w:r w:rsidRPr="006351DD">
        <w:t xml:space="preserve">, N.A., &amp; </w:t>
      </w:r>
      <w:proofErr w:type="spellStart"/>
      <w:r w:rsidRPr="006351DD">
        <w:t>Garode</w:t>
      </w:r>
      <w:proofErr w:type="spellEnd"/>
      <w:r w:rsidRPr="006351DD">
        <w:t xml:space="preserve">, A.M. (2015). </w:t>
      </w:r>
      <w:r w:rsidRPr="000F03BD">
        <w:t xml:space="preserve">Bioremediation potential of bacterial isolates for municipal wastewater treatment. </w:t>
      </w:r>
      <w:r w:rsidRPr="000F03BD">
        <w:rPr>
          <w:i/>
          <w:iCs/>
        </w:rPr>
        <w:t>Current World Environment</w:t>
      </w:r>
      <w:r w:rsidRPr="006351DD">
        <w:t xml:space="preserve">, </w:t>
      </w:r>
      <w:r w:rsidRPr="000F03BD">
        <w:rPr>
          <w:i/>
          <w:iCs/>
        </w:rPr>
        <w:t>10</w:t>
      </w:r>
      <w:r w:rsidRPr="000F03BD">
        <w:t xml:space="preserve">(2), 619–625. </w:t>
      </w:r>
      <w:hyperlink r:id="rId28" w:history="1">
        <w:r w:rsidR="00560D5A" w:rsidRPr="000F03BD">
          <w:t>https://doi.org/10.12944/CWE.10.2.27</w:t>
        </w:r>
      </w:hyperlink>
    </w:p>
    <w:p w14:paraId="0A161C0C" w14:textId="3C3A0796" w:rsidR="00560D5A" w:rsidRPr="000F03BD" w:rsidRDefault="00EC7131" w:rsidP="000F03BD">
      <w:pPr>
        <w:pStyle w:val="Rlit"/>
        <w:rPr>
          <w:rStyle w:val="Hipercze"/>
          <w:rFonts w:asciiTheme="majorBidi" w:hAnsiTheme="majorBidi" w:cstheme="majorBidi"/>
          <w:color w:val="auto"/>
          <w:u w:val="none"/>
        </w:rPr>
      </w:pPr>
      <w:proofErr w:type="spellStart"/>
      <w:r w:rsidRPr="000F03BD">
        <w:lastRenderedPageBreak/>
        <w:t>Sonune</w:t>
      </w:r>
      <w:proofErr w:type="spellEnd"/>
      <w:r w:rsidRPr="000F03BD">
        <w:t xml:space="preserve">, N., &amp; </w:t>
      </w:r>
      <w:proofErr w:type="spellStart"/>
      <w:r w:rsidRPr="000F03BD">
        <w:t>Garode</w:t>
      </w:r>
      <w:proofErr w:type="spellEnd"/>
      <w:r w:rsidRPr="000F03BD">
        <w:t xml:space="preserve">, A. (2018). Isolation, characterization and identification of extracellular enzyme producer Bacillus licheniformis from municipal wastewater and evaluation of their biodegradability. </w:t>
      </w:r>
      <w:r w:rsidRPr="000F03BD">
        <w:rPr>
          <w:i/>
          <w:iCs/>
        </w:rPr>
        <w:t>Biotechnology Research and Innovation</w:t>
      </w:r>
      <w:r w:rsidRPr="006351DD">
        <w:t xml:space="preserve">, </w:t>
      </w:r>
      <w:r w:rsidRPr="000F03BD">
        <w:rPr>
          <w:i/>
          <w:iCs/>
        </w:rPr>
        <w:t>2</w:t>
      </w:r>
      <w:r w:rsidRPr="000F03BD">
        <w:t xml:space="preserve">(1), 37–44. </w:t>
      </w:r>
      <w:hyperlink r:id="rId29" w:history="1">
        <w:r w:rsidR="00560D5A" w:rsidRPr="000F03BD">
          <w:rPr>
            <w:rStyle w:val="Hipercze"/>
            <w:rFonts w:asciiTheme="majorBidi" w:hAnsiTheme="majorBidi" w:cstheme="majorBidi"/>
            <w:color w:val="auto"/>
            <w:u w:val="none"/>
          </w:rPr>
          <w:t>https://doi.org/10.1016/j.biori.2018.03.001</w:t>
        </w:r>
      </w:hyperlink>
    </w:p>
    <w:p w14:paraId="647AAD69" w14:textId="7D80F7B0" w:rsidR="00560D5A" w:rsidRPr="000F03BD" w:rsidRDefault="00EC7131" w:rsidP="000F03BD">
      <w:pPr>
        <w:pStyle w:val="Rlit"/>
      </w:pPr>
      <w:r w:rsidRPr="000F03BD">
        <w:t xml:space="preserve">Todd, E.C.D. (2024). Waterborne diseases and wastewater treatment in Iraq. </w:t>
      </w:r>
      <w:r w:rsidRPr="000F03BD">
        <w:rPr>
          <w:i/>
          <w:iCs/>
        </w:rPr>
        <w:t>Journal of Food Protection</w:t>
      </w:r>
      <w:r w:rsidRPr="006351DD">
        <w:t xml:space="preserve">, </w:t>
      </w:r>
      <w:r w:rsidRPr="000F03BD">
        <w:rPr>
          <w:i/>
          <w:iCs/>
        </w:rPr>
        <w:t>87</w:t>
      </w:r>
      <w:r w:rsidRPr="000F03BD">
        <w:t xml:space="preserve">(1), 100204. </w:t>
      </w:r>
      <w:hyperlink r:id="rId30" w:history="1">
        <w:r w:rsidR="00560D5A" w:rsidRPr="000F03BD">
          <w:t>https://doi.org/10.1016/j.jfp.2023.100204</w:t>
        </w:r>
      </w:hyperlink>
    </w:p>
    <w:p w14:paraId="39EE9EA6" w14:textId="68EF70CE" w:rsidR="00560D5A" w:rsidRPr="000F03BD" w:rsidRDefault="00EC7131" w:rsidP="000F03BD">
      <w:pPr>
        <w:pStyle w:val="Rlit"/>
        <w:rPr>
          <w:rStyle w:val="Hipercze"/>
          <w:rFonts w:asciiTheme="majorBidi" w:hAnsiTheme="majorBidi" w:cstheme="majorBidi"/>
          <w:color w:val="auto"/>
          <w:u w:val="none"/>
        </w:rPr>
      </w:pPr>
      <w:r w:rsidRPr="000F03BD">
        <w:t xml:space="preserve">Weisburg, W.G., Barns, S.M., Pelletier, D.A., &amp; Lane, D.J. (1991). 16S ribosomal DNA amplification for phylogenetic study. </w:t>
      </w:r>
      <w:r w:rsidRPr="000F03BD">
        <w:rPr>
          <w:i/>
          <w:iCs/>
        </w:rPr>
        <w:t>Journal of Bacteriology</w:t>
      </w:r>
      <w:r w:rsidRPr="006351DD">
        <w:t xml:space="preserve">, </w:t>
      </w:r>
      <w:r w:rsidRPr="000F03BD">
        <w:rPr>
          <w:i/>
          <w:iCs/>
        </w:rPr>
        <w:t>173</w:t>
      </w:r>
      <w:r w:rsidR="00D962A4" w:rsidRPr="000F03BD">
        <w:t xml:space="preserve">(2), 697–703. </w:t>
      </w:r>
      <w:hyperlink r:id="rId31" w:history="1">
        <w:r w:rsidR="00560D5A" w:rsidRPr="000F03BD">
          <w:rPr>
            <w:rStyle w:val="Hipercze"/>
            <w:rFonts w:asciiTheme="majorBidi" w:hAnsiTheme="majorBidi" w:cstheme="majorBidi"/>
            <w:color w:val="auto"/>
            <w:u w:val="none"/>
          </w:rPr>
          <w:t>https://doi.org/10.1128/jb.173.2.697-703.1991</w:t>
        </w:r>
      </w:hyperlink>
    </w:p>
    <w:p w14:paraId="19717DFE" w14:textId="7A1B7927" w:rsidR="00EC7131" w:rsidRPr="000F03BD" w:rsidRDefault="00EC7131" w:rsidP="000F03BD">
      <w:pPr>
        <w:pStyle w:val="Rlit"/>
        <w:rPr>
          <w:rStyle w:val="Hipercze"/>
          <w:rFonts w:asciiTheme="majorBidi" w:hAnsiTheme="majorBidi" w:cstheme="majorBidi"/>
          <w:color w:val="auto"/>
          <w:u w:val="none"/>
        </w:rPr>
      </w:pPr>
      <w:r w:rsidRPr="000F03BD">
        <w:t xml:space="preserve">Zhang, Y., Qiu, X., Luo, J., Li, H., How, S. W., Wu, D., ... Lu, H. (2024). A review of the phosphorus removal of polyphosphate-accumulating organisms in natural and engineered systems. </w:t>
      </w:r>
      <w:r w:rsidRPr="000F03BD">
        <w:rPr>
          <w:i/>
          <w:iCs/>
        </w:rPr>
        <w:t>Science of the Total Environment</w:t>
      </w:r>
      <w:r w:rsidRPr="006351DD">
        <w:t xml:space="preserve">, </w:t>
      </w:r>
      <w:r w:rsidRPr="000F03BD">
        <w:rPr>
          <w:i/>
          <w:iCs/>
        </w:rPr>
        <w:t>912</w:t>
      </w:r>
      <w:r w:rsidR="00D962A4" w:rsidRPr="000F03BD">
        <w:t xml:space="preserve">, 169103. </w:t>
      </w:r>
      <w:r w:rsidR="0051640E" w:rsidRPr="000F03BD">
        <w:rPr>
          <w:rStyle w:val="Hipercze"/>
          <w:rFonts w:asciiTheme="majorBidi" w:hAnsiTheme="majorBidi" w:cstheme="majorBidi"/>
          <w:color w:val="auto"/>
          <w:u w:val="none"/>
        </w:rPr>
        <w:t>h</w:t>
      </w:r>
      <w:r w:rsidRPr="000F03BD">
        <w:rPr>
          <w:rStyle w:val="Hipercze"/>
          <w:rFonts w:asciiTheme="majorBidi" w:hAnsiTheme="majorBidi" w:cstheme="majorBidi"/>
          <w:color w:val="auto"/>
          <w:u w:val="none"/>
        </w:rPr>
        <w:t>ttps://doi.org/10.1016/j.scitotenv.2023.169103</w:t>
      </w:r>
    </w:p>
    <w:sectPr w:rsidR="00EC7131" w:rsidRPr="000F03BD" w:rsidSect="005720E2">
      <w:headerReference w:type="even" r:id="rId32"/>
      <w:headerReference w:type="default" r:id="rId33"/>
      <w:footerReference w:type="first" r:id="rId34"/>
      <w:pgSz w:w="11906" w:h="16838" w:code="9"/>
      <w:pgMar w:top="1134" w:right="1134" w:bottom="1134" w:left="1134" w:header="567" w:footer="567" w:gutter="0"/>
      <w:pgNumType w:start="6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9EE01" w14:textId="77777777" w:rsidR="00375BEF" w:rsidRDefault="00375BEF" w:rsidP="00FF2E33">
      <w:r>
        <w:separator/>
      </w:r>
    </w:p>
  </w:endnote>
  <w:endnote w:type="continuationSeparator" w:id="0">
    <w:p w14:paraId="66C27563" w14:textId="77777777" w:rsidR="00375BEF" w:rsidRDefault="00375BEF" w:rsidP="00F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FC1EA5" w:rsidRPr="00FC1EA5" w14:paraId="0DED0171" w14:textId="77777777" w:rsidTr="0058272E">
      <w:trPr>
        <w:trHeight w:val="198"/>
      </w:trPr>
      <w:tc>
        <w:tcPr>
          <w:tcW w:w="1384" w:type="dxa"/>
          <w:vAlign w:val="center"/>
        </w:tcPr>
        <w:p w14:paraId="3EBFBAE4" w14:textId="77777777" w:rsidR="00FC1EA5" w:rsidRPr="00FC1EA5" w:rsidRDefault="00FC1EA5" w:rsidP="00FC1EA5">
          <w:pPr>
            <w:spacing w:before="0"/>
            <w:jc w:val="left"/>
            <w:rPr>
              <w:rFonts w:ascii="Times New Roman" w:hAnsi="Times New Roman" w:cs="Times New Roman"/>
            </w:rPr>
          </w:pPr>
          <w:bookmarkStart w:id="5" w:name="_Hlk104286226"/>
          <w:bookmarkStart w:id="6" w:name="_Hlk104286227"/>
          <w:bookmarkStart w:id="7" w:name="_Hlk154270864"/>
          <w:bookmarkStart w:id="8" w:name="_Hlk154270865"/>
          <w:bookmarkStart w:id="9" w:name="_Hlk238212370"/>
          <w:bookmarkStart w:id="10" w:name="_Hlk238212371"/>
          <w:r w:rsidRPr="00FC1EA5">
            <w:rPr>
              <w:rFonts w:ascii="Times New Roman" w:hAnsi="Times New Roman" w:cs="Times New Roman"/>
              <w:noProof/>
            </w:rPr>
            <w:drawing>
              <wp:inline distT="0" distB="0" distL="0" distR="0" wp14:anchorId="03228B73" wp14:editId="5F4C7F43">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5C719EFC" w14:textId="77777777" w:rsidR="00FC1EA5" w:rsidRPr="00FC1EA5" w:rsidRDefault="00FC1EA5" w:rsidP="00FC1EA5">
          <w:pPr>
            <w:suppressAutoHyphens/>
            <w:spacing w:before="0"/>
            <w:jc w:val="left"/>
            <w:rPr>
              <w:rFonts w:ascii="Times New Roman" w:hAnsi="Times New Roman" w:cs="Times New Roman"/>
              <w:sz w:val="18"/>
              <w:szCs w:val="18"/>
            </w:rPr>
          </w:pPr>
          <w:r w:rsidRPr="00FC1EA5">
            <w:rPr>
              <w:rFonts w:ascii="Times New Roman" w:hAnsi="Times New Roman" w:cs="Times New Roman"/>
              <w:sz w:val="18"/>
              <w:szCs w:val="18"/>
            </w:rPr>
            <w:t>© 2026. Author(s). This work is licensed under a Creative Commons Attribution 4.0 International License (CC BY-SA)</w:t>
          </w:r>
        </w:p>
      </w:tc>
    </w:tr>
    <w:bookmarkEnd w:id="5"/>
    <w:bookmarkEnd w:id="6"/>
    <w:bookmarkEnd w:id="7"/>
    <w:bookmarkEnd w:id="8"/>
    <w:bookmarkEnd w:id="9"/>
    <w:bookmarkEnd w:id="10"/>
  </w:tbl>
  <w:p w14:paraId="585D01FF" w14:textId="77777777" w:rsidR="00FC1EA5" w:rsidRPr="00FC1EA5" w:rsidRDefault="00FC1EA5" w:rsidP="00FC1EA5">
    <w:pPr>
      <w:pStyle w:val="Stopka"/>
      <w:spacing w:before="0"/>
      <w:jc w:val="left"/>
      <w:rPr>
        <w:rFonts w:ascii="Times New Roman" w:hAnsi="Times New Roman" w:cs="Times New Roman"/>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9F73" w14:textId="77777777" w:rsidR="00375BEF" w:rsidRDefault="00375BEF" w:rsidP="00FF2E33">
      <w:r>
        <w:separator/>
      </w:r>
    </w:p>
  </w:footnote>
  <w:footnote w:type="continuationSeparator" w:id="0">
    <w:p w14:paraId="53908832" w14:textId="77777777" w:rsidR="00375BEF" w:rsidRDefault="00375BEF" w:rsidP="00FF2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FC1EA5" w:rsidRPr="00946217" w14:paraId="680CBF3D" w14:textId="77777777" w:rsidTr="0058272E">
      <w:trPr>
        <w:trHeight w:hRule="exact" w:val="284"/>
      </w:trPr>
      <w:tc>
        <w:tcPr>
          <w:tcW w:w="397" w:type="dxa"/>
          <w:vAlign w:val="center"/>
        </w:tcPr>
        <w:p w14:paraId="2D0A61E7" w14:textId="77777777" w:rsidR="00FC1EA5" w:rsidRPr="00076630" w:rsidRDefault="00FC1EA5" w:rsidP="00FC1EA5">
          <w:pPr>
            <w:pStyle w:val="Nagwek"/>
            <w:spacing w:before="0"/>
            <w:jc w:val="left"/>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025A94D7" w14:textId="4B7D3A8C" w:rsidR="00FC1EA5" w:rsidRPr="0020598E" w:rsidRDefault="00B4445D" w:rsidP="00FC1EA5">
          <w:pPr>
            <w:pStyle w:val="Nagwek"/>
            <w:spacing w:before="0"/>
            <w:rPr>
              <w:rFonts w:ascii="Arial" w:hAnsi="Arial" w:cs="Arial"/>
              <w:i/>
              <w:sz w:val="20"/>
              <w:szCs w:val="20"/>
            </w:rPr>
          </w:pPr>
          <w:r w:rsidRPr="00B4445D">
            <w:rPr>
              <w:rFonts w:ascii="Arial" w:hAnsi="Arial" w:cs="Arial"/>
              <w:i/>
              <w:sz w:val="20"/>
              <w:szCs w:val="20"/>
            </w:rPr>
            <w:t>Duha Yousif Aziz</w:t>
          </w:r>
          <w:r w:rsidR="00894A2A">
            <w:rPr>
              <w:rFonts w:ascii="Arial" w:hAnsi="Arial" w:cs="Arial"/>
              <w:i/>
              <w:sz w:val="20"/>
              <w:szCs w:val="20"/>
            </w:rPr>
            <w:t xml:space="preserve"> &amp;</w:t>
          </w:r>
          <w:r w:rsidR="00894A2A" w:rsidRPr="00894A2A">
            <w:rPr>
              <w:rFonts w:ascii="Arial" w:hAnsi="Arial" w:cs="Arial"/>
              <w:i/>
              <w:sz w:val="20"/>
              <w:szCs w:val="20"/>
            </w:rPr>
            <w:t xml:space="preserve"> </w:t>
          </w:r>
          <w:r w:rsidRPr="00B4445D">
            <w:rPr>
              <w:rFonts w:ascii="Arial" w:hAnsi="Arial" w:cs="Arial"/>
              <w:i/>
              <w:sz w:val="20"/>
              <w:szCs w:val="20"/>
            </w:rPr>
            <w:t>Aalaa Fahim Abbas</w:t>
          </w:r>
        </w:p>
      </w:tc>
    </w:tr>
  </w:tbl>
  <w:p w14:paraId="4C117DC6" w14:textId="77777777" w:rsidR="00FC1EA5" w:rsidRPr="0020598E" w:rsidRDefault="00FC1EA5" w:rsidP="00FC1EA5">
    <w:pPr>
      <w:pStyle w:val="Nagwek"/>
      <w:spacing w:before="0"/>
      <w:jc w:val="both"/>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FC1EA5" w:rsidRPr="00C54BFB" w14:paraId="157F3A68" w14:textId="77777777" w:rsidTr="0058272E">
      <w:trPr>
        <w:trHeight w:hRule="exact" w:val="284"/>
        <w:jc w:val="right"/>
      </w:trPr>
      <w:tc>
        <w:tcPr>
          <w:tcW w:w="9243" w:type="dxa"/>
          <w:vAlign w:val="center"/>
        </w:tcPr>
        <w:p w14:paraId="2021188E" w14:textId="7FD2BA9C" w:rsidR="00FC1EA5" w:rsidRPr="00C54BFB" w:rsidRDefault="00BE0C4A" w:rsidP="00FC1EA5">
          <w:pPr>
            <w:pStyle w:val="Nagwek"/>
            <w:spacing w:before="0"/>
            <w:rPr>
              <w:rFonts w:ascii="Arial" w:hAnsi="Arial" w:cs="Arial"/>
              <w:i/>
              <w:sz w:val="20"/>
              <w:szCs w:val="12"/>
            </w:rPr>
          </w:pPr>
          <w:r w:rsidRPr="00BE0C4A">
            <w:rPr>
              <w:rFonts w:ascii="Arial" w:hAnsi="Arial" w:cs="Arial"/>
              <w:i/>
              <w:sz w:val="20"/>
              <w:szCs w:val="12"/>
            </w:rPr>
            <w:t>Laboratory-Scale Evaluation of Indigenous Extracellular Enzyme-Producing Bacteria</w:t>
          </w:r>
          <w:r>
            <w:rPr>
              <w:rFonts w:ascii="Arial" w:hAnsi="Arial" w:cs="Arial"/>
              <w:i/>
              <w:sz w:val="20"/>
              <w:szCs w:val="12"/>
            </w:rPr>
            <w:t>…</w:t>
          </w:r>
        </w:p>
      </w:tc>
      <w:tc>
        <w:tcPr>
          <w:tcW w:w="397" w:type="dxa"/>
          <w:vAlign w:val="center"/>
        </w:tcPr>
        <w:p w14:paraId="30B7C7F8" w14:textId="77777777" w:rsidR="00FC1EA5" w:rsidRPr="00C54BFB" w:rsidRDefault="00FC1EA5" w:rsidP="00FC1EA5">
          <w:pPr>
            <w:pStyle w:val="Nagwek"/>
            <w:spacing w:before="0"/>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4CF05BEE" w14:textId="77777777" w:rsidR="00FC1EA5" w:rsidRPr="00584564" w:rsidRDefault="00FC1EA5" w:rsidP="00FC1EA5">
    <w:pPr>
      <w:pStyle w:val="Nagwek"/>
      <w:spacing w:before="0"/>
      <w:jc w:val="left"/>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85F39"/>
    <w:multiLevelType w:val="hybridMultilevel"/>
    <w:tmpl w:val="2CCCD3F4"/>
    <w:lvl w:ilvl="0" w:tplc="C48224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72262F"/>
    <w:multiLevelType w:val="hybridMultilevel"/>
    <w:tmpl w:val="9F143DAE"/>
    <w:lvl w:ilvl="0" w:tplc="23D05F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E6B21"/>
    <w:multiLevelType w:val="hybridMultilevel"/>
    <w:tmpl w:val="BD607ED2"/>
    <w:lvl w:ilvl="0" w:tplc="BC4434C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90368792">
    <w:abstractNumId w:val="2"/>
  </w:num>
  <w:num w:numId="2" w16cid:durableId="549734452">
    <w:abstractNumId w:val="0"/>
  </w:num>
  <w:num w:numId="3" w16cid:durableId="188740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hideSpellingErrors/>
  <w:hideGrammaticalErrors/>
  <w:proofState w:spelling="clean"/>
  <w:defaultTabStop w:val="2835"/>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IHQmMTSwtjS2NzIyUdpeDU4uLM/DyQAsNaAK/787QsAAAA"/>
  </w:docVars>
  <w:rsids>
    <w:rsidRoot w:val="001E0C09"/>
    <w:rsid w:val="00000EE2"/>
    <w:rsid w:val="00006C8C"/>
    <w:rsid w:val="000079CF"/>
    <w:rsid w:val="00011563"/>
    <w:rsid w:val="00011FD1"/>
    <w:rsid w:val="00012438"/>
    <w:rsid w:val="0001789F"/>
    <w:rsid w:val="00020D13"/>
    <w:rsid w:val="00020F15"/>
    <w:rsid w:val="0002126B"/>
    <w:rsid w:val="0002339A"/>
    <w:rsid w:val="00023B15"/>
    <w:rsid w:val="00026B6D"/>
    <w:rsid w:val="00026C5B"/>
    <w:rsid w:val="0003006F"/>
    <w:rsid w:val="00031798"/>
    <w:rsid w:val="00032380"/>
    <w:rsid w:val="0003246E"/>
    <w:rsid w:val="0003340F"/>
    <w:rsid w:val="000350CC"/>
    <w:rsid w:val="0003579D"/>
    <w:rsid w:val="00036285"/>
    <w:rsid w:val="00037CC6"/>
    <w:rsid w:val="00045F16"/>
    <w:rsid w:val="000506E4"/>
    <w:rsid w:val="00051954"/>
    <w:rsid w:val="00051E9E"/>
    <w:rsid w:val="000521FB"/>
    <w:rsid w:val="00052DE5"/>
    <w:rsid w:val="00053F19"/>
    <w:rsid w:val="0005640A"/>
    <w:rsid w:val="00060DA4"/>
    <w:rsid w:val="00061224"/>
    <w:rsid w:val="0006183A"/>
    <w:rsid w:val="00063C99"/>
    <w:rsid w:val="0006561E"/>
    <w:rsid w:val="00065647"/>
    <w:rsid w:val="00065936"/>
    <w:rsid w:val="000662F0"/>
    <w:rsid w:val="000705EB"/>
    <w:rsid w:val="0007098C"/>
    <w:rsid w:val="00071843"/>
    <w:rsid w:val="000743CA"/>
    <w:rsid w:val="00074995"/>
    <w:rsid w:val="0007592F"/>
    <w:rsid w:val="00075E47"/>
    <w:rsid w:val="00076DE4"/>
    <w:rsid w:val="00080E30"/>
    <w:rsid w:val="0008582C"/>
    <w:rsid w:val="00086C90"/>
    <w:rsid w:val="00086DBD"/>
    <w:rsid w:val="00090475"/>
    <w:rsid w:val="000915EB"/>
    <w:rsid w:val="00091B3D"/>
    <w:rsid w:val="00093EA4"/>
    <w:rsid w:val="00095176"/>
    <w:rsid w:val="00095C59"/>
    <w:rsid w:val="00095E22"/>
    <w:rsid w:val="00096E9C"/>
    <w:rsid w:val="00097438"/>
    <w:rsid w:val="000A14C8"/>
    <w:rsid w:val="000A435E"/>
    <w:rsid w:val="000A543C"/>
    <w:rsid w:val="000A79C6"/>
    <w:rsid w:val="000B0025"/>
    <w:rsid w:val="000B348E"/>
    <w:rsid w:val="000B64A8"/>
    <w:rsid w:val="000C038B"/>
    <w:rsid w:val="000C17F3"/>
    <w:rsid w:val="000C277F"/>
    <w:rsid w:val="000C297E"/>
    <w:rsid w:val="000C3D13"/>
    <w:rsid w:val="000C462A"/>
    <w:rsid w:val="000C4E56"/>
    <w:rsid w:val="000C67C1"/>
    <w:rsid w:val="000C6962"/>
    <w:rsid w:val="000D2056"/>
    <w:rsid w:val="000D4603"/>
    <w:rsid w:val="000D46C6"/>
    <w:rsid w:val="000D4BB4"/>
    <w:rsid w:val="000E06EB"/>
    <w:rsid w:val="000E0A1C"/>
    <w:rsid w:val="000E595E"/>
    <w:rsid w:val="000E6F38"/>
    <w:rsid w:val="000E7718"/>
    <w:rsid w:val="000F03BD"/>
    <w:rsid w:val="000F0FE9"/>
    <w:rsid w:val="000F23D6"/>
    <w:rsid w:val="000F26FD"/>
    <w:rsid w:val="000F2756"/>
    <w:rsid w:val="000F310A"/>
    <w:rsid w:val="000F4D88"/>
    <w:rsid w:val="000F5B5C"/>
    <w:rsid w:val="000F7614"/>
    <w:rsid w:val="000F7DEA"/>
    <w:rsid w:val="00100A84"/>
    <w:rsid w:val="00104704"/>
    <w:rsid w:val="00104BB7"/>
    <w:rsid w:val="00104CA6"/>
    <w:rsid w:val="00107723"/>
    <w:rsid w:val="0011061D"/>
    <w:rsid w:val="00111219"/>
    <w:rsid w:val="00111B41"/>
    <w:rsid w:val="00111B5A"/>
    <w:rsid w:val="00112285"/>
    <w:rsid w:val="00112303"/>
    <w:rsid w:val="00112ADA"/>
    <w:rsid w:val="00112C1F"/>
    <w:rsid w:val="00115943"/>
    <w:rsid w:val="00115BF9"/>
    <w:rsid w:val="00116D48"/>
    <w:rsid w:val="001206C6"/>
    <w:rsid w:val="0012354F"/>
    <w:rsid w:val="001254E5"/>
    <w:rsid w:val="001303DA"/>
    <w:rsid w:val="00136B49"/>
    <w:rsid w:val="00142A89"/>
    <w:rsid w:val="00142FCD"/>
    <w:rsid w:val="00143264"/>
    <w:rsid w:val="00144958"/>
    <w:rsid w:val="0014750C"/>
    <w:rsid w:val="00147EF3"/>
    <w:rsid w:val="001505DF"/>
    <w:rsid w:val="001519FD"/>
    <w:rsid w:val="001520DB"/>
    <w:rsid w:val="001528FF"/>
    <w:rsid w:val="00156F09"/>
    <w:rsid w:val="00157E6F"/>
    <w:rsid w:val="00162833"/>
    <w:rsid w:val="00163EA1"/>
    <w:rsid w:val="00164427"/>
    <w:rsid w:val="00166DDD"/>
    <w:rsid w:val="001720C6"/>
    <w:rsid w:val="00174D97"/>
    <w:rsid w:val="00175389"/>
    <w:rsid w:val="001814B2"/>
    <w:rsid w:val="00181CDC"/>
    <w:rsid w:val="00181D7F"/>
    <w:rsid w:val="00184142"/>
    <w:rsid w:val="00187223"/>
    <w:rsid w:val="00190949"/>
    <w:rsid w:val="00192A80"/>
    <w:rsid w:val="00192D50"/>
    <w:rsid w:val="00195472"/>
    <w:rsid w:val="00195818"/>
    <w:rsid w:val="00196077"/>
    <w:rsid w:val="001976FD"/>
    <w:rsid w:val="001A1D6C"/>
    <w:rsid w:val="001A453C"/>
    <w:rsid w:val="001A6906"/>
    <w:rsid w:val="001A6C2C"/>
    <w:rsid w:val="001A7336"/>
    <w:rsid w:val="001A7395"/>
    <w:rsid w:val="001A7BDD"/>
    <w:rsid w:val="001B318D"/>
    <w:rsid w:val="001B488A"/>
    <w:rsid w:val="001B6BD7"/>
    <w:rsid w:val="001B7084"/>
    <w:rsid w:val="001B7E1E"/>
    <w:rsid w:val="001C4555"/>
    <w:rsid w:val="001D0515"/>
    <w:rsid w:val="001D1B4D"/>
    <w:rsid w:val="001D278E"/>
    <w:rsid w:val="001D3BF0"/>
    <w:rsid w:val="001E0C09"/>
    <w:rsid w:val="001E1C66"/>
    <w:rsid w:val="001E254E"/>
    <w:rsid w:val="001F694D"/>
    <w:rsid w:val="001F73AE"/>
    <w:rsid w:val="002018BB"/>
    <w:rsid w:val="002019C9"/>
    <w:rsid w:val="002031CE"/>
    <w:rsid w:val="00203F4C"/>
    <w:rsid w:val="00206498"/>
    <w:rsid w:val="0020789D"/>
    <w:rsid w:val="0021027A"/>
    <w:rsid w:val="002103F5"/>
    <w:rsid w:val="002110B3"/>
    <w:rsid w:val="0021267E"/>
    <w:rsid w:val="0021481A"/>
    <w:rsid w:val="00216777"/>
    <w:rsid w:val="00216FD5"/>
    <w:rsid w:val="00220D6C"/>
    <w:rsid w:val="00222F49"/>
    <w:rsid w:val="002230D8"/>
    <w:rsid w:val="00223545"/>
    <w:rsid w:val="002302DD"/>
    <w:rsid w:val="002308D4"/>
    <w:rsid w:val="002310A3"/>
    <w:rsid w:val="00231C92"/>
    <w:rsid w:val="00233A6E"/>
    <w:rsid w:val="00235573"/>
    <w:rsid w:val="00236300"/>
    <w:rsid w:val="00236EDA"/>
    <w:rsid w:val="00237F03"/>
    <w:rsid w:val="00240634"/>
    <w:rsid w:val="00242872"/>
    <w:rsid w:val="00242BEA"/>
    <w:rsid w:val="0024702C"/>
    <w:rsid w:val="0024739F"/>
    <w:rsid w:val="002508E1"/>
    <w:rsid w:val="002512DE"/>
    <w:rsid w:val="00251A04"/>
    <w:rsid w:val="00251B4D"/>
    <w:rsid w:val="00254A6A"/>
    <w:rsid w:val="00261536"/>
    <w:rsid w:val="00265371"/>
    <w:rsid w:val="00270D7C"/>
    <w:rsid w:val="002744D3"/>
    <w:rsid w:val="00275607"/>
    <w:rsid w:val="002818E5"/>
    <w:rsid w:val="00281E1D"/>
    <w:rsid w:val="002859F1"/>
    <w:rsid w:val="002863AC"/>
    <w:rsid w:val="00287CD2"/>
    <w:rsid w:val="00291D89"/>
    <w:rsid w:val="00292EDD"/>
    <w:rsid w:val="00294870"/>
    <w:rsid w:val="00295AD1"/>
    <w:rsid w:val="00295FC6"/>
    <w:rsid w:val="00296186"/>
    <w:rsid w:val="00296546"/>
    <w:rsid w:val="0029745C"/>
    <w:rsid w:val="002A0D42"/>
    <w:rsid w:val="002A2A7A"/>
    <w:rsid w:val="002A335A"/>
    <w:rsid w:val="002A577F"/>
    <w:rsid w:val="002A5DA5"/>
    <w:rsid w:val="002A7F82"/>
    <w:rsid w:val="002B441C"/>
    <w:rsid w:val="002B7DF1"/>
    <w:rsid w:val="002C08DF"/>
    <w:rsid w:val="002C0C9D"/>
    <w:rsid w:val="002C1387"/>
    <w:rsid w:val="002C1744"/>
    <w:rsid w:val="002C19BF"/>
    <w:rsid w:val="002C39CF"/>
    <w:rsid w:val="002C48C3"/>
    <w:rsid w:val="002C52E0"/>
    <w:rsid w:val="002C5CAC"/>
    <w:rsid w:val="002C7DD0"/>
    <w:rsid w:val="002D3433"/>
    <w:rsid w:val="002D3A4A"/>
    <w:rsid w:val="002D3D55"/>
    <w:rsid w:val="002D6339"/>
    <w:rsid w:val="002D7043"/>
    <w:rsid w:val="002D78C7"/>
    <w:rsid w:val="002E0A26"/>
    <w:rsid w:val="002E19C0"/>
    <w:rsid w:val="002E2A73"/>
    <w:rsid w:val="002E32A0"/>
    <w:rsid w:val="002E416B"/>
    <w:rsid w:val="002E433D"/>
    <w:rsid w:val="002E4C7E"/>
    <w:rsid w:val="002E4D94"/>
    <w:rsid w:val="002F0CDC"/>
    <w:rsid w:val="002F416B"/>
    <w:rsid w:val="002F444F"/>
    <w:rsid w:val="002F5869"/>
    <w:rsid w:val="002F5D14"/>
    <w:rsid w:val="002F5ECF"/>
    <w:rsid w:val="002F6C51"/>
    <w:rsid w:val="002F7642"/>
    <w:rsid w:val="00300D27"/>
    <w:rsid w:val="0030175E"/>
    <w:rsid w:val="003023FC"/>
    <w:rsid w:val="00302ABF"/>
    <w:rsid w:val="00306D83"/>
    <w:rsid w:val="00307086"/>
    <w:rsid w:val="00310D60"/>
    <w:rsid w:val="00311904"/>
    <w:rsid w:val="00314472"/>
    <w:rsid w:val="003146B7"/>
    <w:rsid w:val="003146E9"/>
    <w:rsid w:val="0031673B"/>
    <w:rsid w:val="003173C2"/>
    <w:rsid w:val="00321500"/>
    <w:rsid w:val="00321E34"/>
    <w:rsid w:val="00323138"/>
    <w:rsid w:val="00324557"/>
    <w:rsid w:val="0032471E"/>
    <w:rsid w:val="00327AA8"/>
    <w:rsid w:val="00327DFE"/>
    <w:rsid w:val="00330706"/>
    <w:rsid w:val="00332C35"/>
    <w:rsid w:val="00333C13"/>
    <w:rsid w:val="003372CA"/>
    <w:rsid w:val="00342C92"/>
    <w:rsid w:val="003430A7"/>
    <w:rsid w:val="003452D1"/>
    <w:rsid w:val="00345E08"/>
    <w:rsid w:val="0034626D"/>
    <w:rsid w:val="003470AE"/>
    <w:rsid w:val="00347D87"/>
    <w:rsid w:val="00350E87"/>
    <w:rsid w:val="00354C63"/>
    <w:rsid w:val="00356299"/>
    <w:rsid w:val="003613A0"/>
    <w:rsid w:val="00361551"/>
    <w:rsid w:val="00362F39"/>
    <w:rsid w:val="00364DE9"/>
    <w:rsid w:val="0036630D"/>
    <w:rsid w:val="00367FFD"/>
    <w:rsid w:val="003734E0"/>
    <w:rsid w:val="00375BEF"/>
    <w:rsid w:val="00376789"/>
    <w:rsid w:val="003820AD"/>
    <w:rsid w:val="003832C1"/>
    <w:rsid w:val="003925CD"/>
    <w:rsid w:val="00392B13"/>
    <w:rsid w:val="00392C81"/>
    <w:rsid w:val="0039309F"/>
    <w:rsid w:val="00395981"/>
    <w:rsid w:val="00395F3A"/>
    <w:rsid w:val="00396022"/>
    <w:rsid w:val="00396707"/>
    <w:rsid w:val="00396BDC"/>
    <w:rsid w:val="00397630"/>
    <w:rsid w:val="00397850"/>
    <w:rsid w:val="003A11F2"/>
    <w:rsid w:val="003A19A6"/>
    <w:rsid w:val="003A1A5F"/>
    <w:rsid w:val="003A2B87"/>
    <w:rsid w:val="003A35ED"/>
    <w:rsid w:val="003A40EA"/>
    <w:rsid w:val="003A6394"/>
    <w:rsid w:val="003A6413"/>
    <w:rsid w:val="003A65E4"/>
    <w:rsid w:val="003A7BB6"/>
    <w:rsid w:val="003B05D6"/>
    <w:rsid w:val="003B7A5F"/>
    <w:rsid w:val="003C1B8F"/>
    <w:rsid w:val="003C28E0"/>
    <w:rsid w:val="003C64F2"/>
    <w:rsid w:val="003C6BEB"/>
    <w:rsid w:val="003C72A9"/>
    <w:rsid w:val="003C7814"/>
    <w:rsid w:val="003D371F"/>
    <w:rsid w:val="003D3F31"/>
    <w:rsid w:val="003D4FB5"/>
    <w:rsid w:val="003D7516"/>
    <w:rsid w:val="003D7E25"/>
    <w:rsid w:val="003E06F2"/>
    <w:rsid w:val="003E273B"/>
    <w:rsid w:val="003E2FF4"/>
    <w:rsid w:val="003E5944"/>
    <w:rsid w:val="003E5B64"/>
    <w:rsid w:val="003E5FAD"/>
    <w:rsid w:val="003F0155"/>
    <w:rsid w:val="003F1D7D"/>
    <w:rsid w:val="003F2C6A"/>
    <w:rsid w:val="003F3F86"/>
    <w:rsid w:val="003F4A2D"/>
    <w:rsid w:val="00400120"/>
    <w:rsid w:val="004004BB"/>
    <w:rsid w:val="004005AC"/>
    <w:rsid w:val="00400856"/>
    <w:rsid w:val="00401193"/>
    <w:rsid w:val="004022FE"/>
    <w:rsid w:val="00402937"/>
    <w:rsid w:val="004061AE"/>
    <w:rsid w:val="0040782A"/>
    <w:rsid w:val="00407A49"/>
    <w:rsid w:val="0041001E"/>
    <w:rsid w:val="00412072"/>
    <w:rsid w:val="004129FB"/>
    <w:rsid w:val="0041426D"/>
    <w:rsid w:val="004173F9"/>
    <w:rsid w:val="0042001C"/>
    <w:rsid w:val="00421CD6"/>
    <w:rsid w:val="004220B4"/>
    <w:rsid w:val="004234E5"/>
    <w:rsid w:val="004276FF"/>
    <w:rsid w:val="004278E1"/>
    <w:rsid w:val="0043123F"/>
    <w:rsid w:val="00431CF6"/>
    <w:rsid w:val="00431EA8"/>
    <w:rsid w:val="00433427"/>
    <w:rsid w:val="00434047"/>
    <w:rsid w:val="00436F21"/>
    <w:rsid w:val="00436FCE"/>
    <w:rsid w:val="00437C78"/>
    <w:rsid w:val="00440582"/>
    <w:rsid w:val="00441FC1"/>
    <w:rsid w:val="0044343B"/>
    <w:rsid w:val="00450852"/>
    <w:rsid w:val="0045105F"/>
    <w:rsid w:val="00453A6E"/>
    <w:rsid w:val="004543A3"/>
    <w:rsid w:val="0045462B"/>
    <w:rsid w:val="00455DCA"/>
    <w:rsid w:val="004560A5"/>
    <w:rsid w:val="0045654D"/>
    <w:rsid w:val="00456959"/>
    <w:rsid w:val="00457814"/>
    <w:rsid w:val="00457BDE"/>
    <w:rsid w:val="00462302"/>
    <w:rsid w:val="0046394B"/>
    <w:rsid w:val="00463EB6"/>
    <w:rsid w:val="00466254"/>
    <w:rsid w:val="004667B4"/>
    <w:rsid w:val="00467A15"/>
    <w:rsid w:val="00470FD9"/>
    <w:rsid w:val="004711C4"/>
    <w:rsid w:val="004736A5"/>
    <w:rsid w:val="00475E27"/>
    <w:rsid w:val="00476226"/>
    <w:rsid w:val="00477596"/>
    <w:rsid w:val="00480BFF"/>
    <w:rsid w:val="00481139"/>
    <w:rsid w:val="0048269D"/>
    <w:rsid w:val="00482954"/>
    <w:rsid w:val="00484FAD"/>
    <w:rsid w:val="0048676A"/>
    <w:rsid w:val="00486D53"/>
    <w:rsid w:val="00491B8C"/>
    <w:rsid w:val="00491BF6"/>
    <w:rsid w:val="004922B5"/>
    <w:rsid w:val="00494DAA"/>
    <w:rsid w:val="00495EAD"/>
    <w:rsid w:val="004A0411"/>
    <w:rsid w:val="004A0B8A"/>
    <w:rsid w:val="004A1FDE"/>
    <w:rsid w:val="004A39AF"/>
    <w:rsid w:val="004A7DED"/>
    <w:rsid w:val="004B1BC6"/>
    <w:rsid w:val="004B5A6B"/>
    <w:rsid w:val="004B65AD"/>
    <w:rsid w:val="004B7650"/>
    <w:rsid w:val="004C0AE0"/>
    <w:rsid w:val="004C459F"/>
    <w:rsid w:val="004C4AC6"/>
    <w:rsid w:val="004C526F"/>
    <w:rsid w:val="004C5BB9"/>
    <w:rsid w:val="004C7005"/>
    <w:rsid w:val="004C7A8B"/>
    <w:rsid w:val="004D1CB9"/>
    <w:rsid w:val="004D33A7"/>
    <w:rsid w:val="004D4B46"/>
    <w:rsid w:val="004D74B5"/>
    <w:rsid w:val="004D7AEF"/>
    <w:rsid w:val="004F0D9A"/>
    <w:rsid w:val="004F1D60"/>
    <w:rsid w:val="00505CC3"/>
    <w:rsid w:val="005063C8"/>
    <w:rsid w:val="00506B68"/>
    <w:rsid w:val="00512B4A"/>
    <w:rsid w:val="00512D91"/>
    <w:rsid w:val="00515EC1"/>
    <w:rsid w:val="0051640E"/>
    <w:rsid w:val="005175EB"/>
    <w:rsid w:val="005221FD"/>
    <w:rsid w:val="005269EB"/>
    <w:rsid w:val="005308DE"/>
    <w:rsid w:val="00530928"/>
    <w:rsid w:val="00530C42"/>
    <w:rsid w:val="005321B2"/>
    <w:rsid w:val="0053223A"/>
    <w:rsid w:val="005345BD"/>
    <w:rsid w:val="00536EC4"/>
    <w:rsid w:val="00537C63"/>
    <w:rsid w:val="00540193"/>
    <w:rsid w:val="005411DA"/>
    <w:rsid w:val="005415CE"/>
    <w:rsid w:val="00542096"/>
    <w:rsid w:val="005421D6"/>
    <w:rsid w:val="00543CBB"/>
    <w:rsid w:val="00544103"/>
    <w:rsid w:val="00545ADE"/>
    <w:rsid w:val="00545F19"/>
    <w:rsid w:val="005502DF"/>
    <w:rsid w:val="00550625"/>
    <w:rsid w:val="0055201E"/>
    <w:rsid w:val="00553188"/>
    <w:rsid w:val="00553BF7"/>
    <w:rsid w:val="00557F19"/>
    <w:rsid w:val="00560866"/>
    <w:rsid w:val="00560D5A"/>
    <w:rsid w:val="00560D8C"/>
    <w:rsid w:val="00562ED5"/>
    <w:rsid w:val="005635C8"/>
    <w:rsid w:val="00564AEC"/>
    <w:rsid w:val="00567700"/>
    <w:rsid w:val="005720E2"/>
    <w:rsid w:val="00575536"/>
    <w:rsid w:val="00581212"/>
    <w:rsid w:val="00584C95"/>
    <w:rsid w:val="005860EB"/>
    <w:rsid w:val="005862AE"/>
    <w:rsid w:val="00596318"/>
    <w:rsid w:val="00597D98"/>
    <w:rsid w:val="005A0DFB"/>
    <w:rsid w:val="005A43DC"/>
    <w:rsid w:val="005A6789"/>
    <w:rsid w:val="005A7138"/>
    <w:rsid w:val="005A7311"/>
    <w:rsid w:val="005A7775"/>
    <w:rsid w:val="005B2847"/>
    <w:rsid w:val="005B288B"/>
    <w:rsid w:val="005B522B"/>
    <w:rsid w:val="005B5B13"/>
    <w:rsid w:val="005B60CD"/>
    <w:rsid w:val="005C0A0B"/>
    <w:rsid w:val="005C1BFA"/>
    <w:rsid w:val="005D1B01"/>
    <w:rsid w:val="005D1FF8"/>
    <w:rsid w:val="005D5EAA"/>
    <w:rsid w:val="005D6327"/>
    <w:rsid w:val="005D70D7"/>
    <w:rsid w:val="005E0FB6"/>
    <w:rsid w:val="005E3A2D"/>
    <w:rsid w:val="005E4FBA"/>
    <w:rsid w:val="005E521D"/>
    <w:rsid w:val="005E648C"/>
    <w:rsid w:val="005E6D41"/>
    <w:rsid w:val="005E6E90"/>
    <w:rsid w:val="005F00D1"/>
    <w:rsid w:val="005F5C48"/>
    <w:rsid w:val="00600377"/>
    <w:rsid w:val="00602830"/>
    <w:rsid w:val="00605D2F"/>
    <w:rsid w:val="00606E37"/>
    <w:rsid w:val="0061006C"/>
    <w:rsid w:val="00620AFA"/>
    <w:rsid w:val="00621457"/>
    <w:rsid w:val="00623542"/>
    <w:rsid w:val="0062424E"/>
    <w:rsid w:val="00625FBD"/>
    <w:rsid w:val="00631A53"/>
    <w:rsid w:val="00632DFE"/>
    <w:rsid w:val="006351DD"/>
    <w:rsid w:val="00635816"/>
    <w:rsid w:val="00641E45"/>
    <w:rsid w:val="006465D6"/>
    <w:rsid w:val="0064680A"/>
    <w:rsid w:val="00646B7E"/>
    <w:rsid w:val="00647E3C"/>
    <w:rsid w:val="006505C4"/>
    <w:rsid w:val="006535D2"/>
    <w:rsid w:val="006567A1"/>
    <w:rsid w:val="006620C5"/>
    <w:rsid w:val="006654F5"/>
    <w:rsid w:val="006655EF"/>
    <w:rsid w:val="00667BE6"/>
    <w:rsid w:val="006700DB"/>
    <w:rsid w:val="0067043C"/>
    <w:rsid w:val="00671EBD"/>
    <w:rsid w:val="00672F0C"/>
    <w:rsid w:val="00673355"/>
    <w:rsid w:val="00673E62"/>
    <w:rsid w:val="00674175"/>
    <w:rsid w:val="0068460A"/>
    <w:rsid w:val="0068589E"/>
    <w:rsid w:val="00686AF7"/>
    <w:rsid w:val="00690052"/>
    <w:rsid w:val="00691741"/>
    <w:rsid w:val="00692C54"/>
    <w:rsid w:val="00695FEA"/>
    <w:rsid w:val="00696C2F"/>
    <w:rsid w:val="006A0516"/>
    <w:rsid w:val="006A15BC"/>
    <w:rsid w:val="006A1E7E"/>
    <w:rsid w:val="006A2C49"/>
    <w:rsid w:val="006A4A97"/>
    <w:rsid w:val="006A580B"/>
    <w:rsid w:val="006B1093"/>
    <w:rsid w:val="006B28E1"/>
    <w:rsid w:val="006B30B4"/>
    <w:rsid w:val="006B3C18"/>
    <w:rsid w:val="006B4ED7"/>
    <w:rsid w:val="006B7E77"/>
    <w:rsid w:val="006C1437"/>
    <w:rsid w:val="006C17F3"/>
    <w:rsid w:val="006C2AD8"/>
    <w:rsid w:val="006C76B5"/>
    <w:rsid w:val="006C7A63"/>
    <w:rsid w:val="006D68DE"/>
    <w:rsid w:val="006E09C0"/>
    <w:rsid w:val="006E4FF1"/>
    <w:rsid w:val="006E58D3"/>
    <w:rsid w:val="006E5D8E"/>
    <w:rsid w:val="006E73D4"/>
    <w:rsid w:val="006F3D49"/>
    <w:rsid w:val="006F4C5D"/>
    <w:rsid w:val="006F55AF"/>
    <w:rsid w:val="006F5E83"/>
    <w:rsid w:val="00700E9C"/>
    <w:rsid w:val="007011EB"/>
    <w:rsid w:val="00703F14"/>
    <w:rsid w:val="00707E68"/>
    <w:rsid w:val="00714A72"/>
    <w:rsid w:val="007177A9"/>
    <w:rsid w:val="007217EF"/>
    <w:rsid w:val="007222FF"/>
    <w:rsid w:val="007227A0"/>
    <w:rsid w:val="0072664C"/>
    <w:rsid w:val="00727E32"/>
    <w:rsid w:val="00732CD6"/>
    <w:rsid w:val="00734A49"/>
    <w:rsid w:val="00740F15"/>
    <w:rsid w:val="00742873"/>
    <w:rsid w:val="0074627D"/>
    <w:rsid w:val="00753327"/>
    <w:rsid w:val="007541B7"/>
    <w:rsid w:val="007551E5"/>
    <w:rsid w:val="00756674"/>
    <w:rsid w:val="00757D10"/>
    <w:rsid w:val="00760069"/>
    <w:rsid w:val="00760C80"/>
    <w:rsid w:val="007614A7"/>
    <w:rsid w:val="00770114"/>
    <w:rsid w:val="0077051A"/>
    <w:rsid w:val="007724E7"/>
    <w:rsid w:val="0077465A"/>
    <w:rsid w:val="00775CAB"/>
    <w:rsid w:val="00775D82"/>
    <w:rsid w:val="0078094A"/>
    <w:rsid w:val="007811DD"/>
    <w:rsid w:val="00782433"/>
    <w:rsid w:val="007872DE"/>
    <w:rsid w:val="0078749F"/>
    <w:rsid w:val="00792B94"/>
    <w:rsid w:val="00794996"/>
    <w:rsid w:val="00794F97"/>
    <w:rsid w:val="0079539A"/>
    <w:rsid w:val="00797268"/>
    <w:rsid w:val="007976A6"/>
    <w:rsid w:val="007A2A79"/>
    <w:rsid w:val="007A387E"/>
    <w:rsid w:val="007A5161"/>
    <w:rsid w:val="007A5E4F"/>
    <w:rsid w:val="007B128F"/>
    <w:rsid w:val="007B2573"/>
    <w:rsid w:val="007B3CBA"/>
    <w:rsid w:val="007B4218"/>
    <w:rsid w:val="007B7426"/>
    <w:rsid w:val="007C06C8"/>
    <w:rsid w:val="007C376B"/>
    <w:rsid w:val="007C3C81"/>
    <w:rsid w:val="007C410E"/>
    <w:rsid w:val="007C519E"/>
    <w:rsid w:val="007D11BA"/>
    <w:rsid w:val="007D22CF"/>
    <w:rsid w:val="007D4420"/>
    <w:rsid w:val="007D506A"/>
    <w:rsid w:val="007D5A8E"/>
    <w:rsid w:val="007D7D89"/>
    <w:rsid w:val="007E0B72"/>
    <w:rsid w:val="007E4AC9"/>
    <w:rsid w:val="007E4BF6"/>
    <w:rsid w:val="007E7B21"/>
    <w:rsid w:val="007F113A"/>
    <w:rsid w:val="007F12F9"/>
    <w:rsid w:val="007F38AD"/>
    <w:rsid w:val="007F482B"/>
    <w:rsid w:val="007F4E3E"/>
    <w:rsid w:val="007F58D9"/>
    <w:rsid w:val="007F6CE1"/>
    <w:rsid w:val="008011F8"/>
    <w:rsid w:val="0080217D"/>
    <w:rsid w:val="008021B0"/>
    <w:rsid w:val="008025D0"/>
    <w:rsid w:val="008034A8"/>
    <w:rsid w:val="00804FA1"/>
    <w:rsid w:val="00805C13"/>
    <w:rsid w:val="008155B0"/>
    <w:rsid w:val="00820B6A"/>
    <w:rsid w:val="00820D19"/>
    <w:rsid w:val="00820ED4"/>
    <w:rsid w:val="008216F9"/>
    <w:rsid w:val="008235B6"/>
    <w:rsid w:val="008245ED"/>
    <w:rsid w:val="00825112"/>
    <w:rsid w:val="008257D7"/>
    <w:rsid w:val="00827651"/>
    <w:rsid w:val="008304E4"/>
    <w:rsid w:val="00831829"/>
    <w:rsid w:val="00831F41"/>
    <w:rsid w:val="00833B33"/>
    <w:rsid w:val="00836467"/>
    <w:rsid w:val="00836990"/>
    <w:rsid w:val="00836FB6"/>
    <w:rsid w:val="0083724B"/>
    <w:rsid w:val="00842830"/>
    <w:rsid w:val="0084417A"/>
    <w:rsid w:val="008442F8"/>
    <w:rsid w:val="00846097"/>
    <w:rsid w:val="00846F0B"/>
    <w:rsid w:val="00852186"/>
    <w:rsid w:val="00853997"/>
    <w:rsid w:val="00854885"/>
    <w:rsid w:val="00860373"/>
    <w:rsid w:val="00860EA6"/>
    <w:rsid w:val="008649EF"/>
    <w:rsid w:val="008657ED"/>
    <w:rsid w:val="00865EB7"/>
    <w:rsid w:val="00871397"/>
    <w:rsid w:val="00872872"/>
    <w:rsid w:val="008739CB"/>
    <w:rsid w:val="008741AB"/>
    <w:rsid w:val="00880A88"/>
    <w:rsid w:val="00881D17"/>
    <w:rsid w:val="008829F8"/>
    <w:rsid w:val="00883953"/>
    <w:rsid w:val="00884F2C"/>
    <w:rsid w:val="00886D26"/>
    <w:rsid w:val="00887876"/>
    <w:rsid w:val="00890936"/>
    <w:rsid w:val="00890BEB"/>
    <w:rsid w:val="00892D40"/>
    <w:rsid w:val="00892EF0"/>
    <w:rsid w:val="00893545"/>
    <w:rsid w:val="00894A2A"/>
    <w:rsid w:val="00896124"/>
    <w:rsid w:val="008A07CC"/>
    <w:rsid w:val="008A231F"/>
    <w:rsid w:val="008A2332"/>
    <w:rsid w:val="008A60BE"/>
    <w:rsid w:val="008A6F67"/>
    <w:rsid w:val="008A79C1"/>
    <w:rsid w:val="008A7D77"/>
    <w:rsid w:val="008B1B1B"/>
    <w:rsid w:val="008B26D8"/>
    <w:rsid w:val="008B3245"/>
    <w:rsid w:val="008B3768"/>
    <w:rsid w:val="008B4694"/>
    <w:rsid w:val="008B5198"/>
    <w:rsid w:val="008B5DEC"/>
    <w:rsid w:val="008B7373"/>
    <w:rsid w:val="008B7B72"/>
    <w:rsid w:val="008C0C2B"/>
    <w:rsid w:val="008C2FC5"/>
    <w:rsid w:val="008C5E51"/>
    <w:rsid w:val="008C7820"/>
    <w:rsid w:val="008D2920"/>
    <w:rsid w:val="008D73F1"/>
    <w:rsid w:val="008E2B83"/>
    <w:rsid w:val="008E7BB8"/>
    <w:rsid w:val="008F00BF"/>
    <w:rsid w:val="008F5270"/>
    <w:rsid w:val="008F77DB"/>
    <w:rsid w:val="008F7ADE"/>
    <w:rsid w:val="00901EDD"/>
    <w:rsid w:val="00903A4C"/>
    <w:rsid w:val="00903CB2"/>
    <w:rsid w:val="00903D7B"/>
    <w:rsid w:val="009050EF"/>
    <w:rsid w:val="00910787"/>
    <w:rsid w:val="0091415C"/>
    <w:rsid w:val="00917D5C"/>
    <w:rsid w:val="009202FF"/>
    <w:rsid w:val="00923857"/>
    <w:rsid w:val="009261C4"/>
    <w:rsid w:val="00927C7A"/>
    <w:rsid w:val="00931E4F"/>
    <w:rsid w:val="0093209F"/>
    <w:rsid w:val="00932A27"/>
    <w:rsid w:val="00935BD4"/>
    <w:rsid w:val="00935C94"/>
    <w:rsid w:val="009361A5"/>
    <w:rsid w:val="009407AF"/>
    <w:rsid w:val="009444FD"/>
    <w:rsid w:val="00945706"/>
    <w:rsid w:val="009471C1"/>
    <w:rsid w:val="0095158A"/>
    <w:rsid w:val="00953899"/>
    <w:rsid w:val="00955858"/>
    <w:rsid w:val="009558AA"/>
    <w:rsid w:val="009609A1"/>
    <w:rsid w:val="00960C9A"/>
    <w:rsid w:val="00963BB8"/>
    <w:rsid w:val="00964B97"/>
    <w:rsid w:val="0097091D"/>
    <w:rsid w:val="00970931"/>
    <w:rsid w:val="00972E14"/>
    <w:rsid w:val="0097485D"/>
    <w:rsid w:val="0097676F"/>
    <w:rsid w:val="00977C7B"/>
    <w:rsid w:val="009810C1"/>
    <w:rsid w:val="00981AF2"/>
    <w:rsid w:val="00982BD8"/>
    <w:rsid w:val="00985178"/>
    <w:rsid w:val="00985990"/>
    <w:rsid w:val="00986164"/>
    <w:rsid w:val="00990BDF"/>
    <w:rsid w:val="00991BD4"/>
    <w:rsid w:val="00992CB8"/>
    <w:rsid w:val="00993483"/>
    <w:rsid w:val="00995EAB"/>
    <w:rsid w:val="009A2E18"/>
    <w:rsid w:val="009A318E"/>
    <w:rsid w:val="009A3570"/>
    <w:rsid w:val="009A4055"/>
    <w:rsid w:val="009A6CB5"/>
    <w:rsid w:val="009B0021"/>
    <w:rsid w:val="009B0797"/>
    <w:rsid w:val="009B6CC8"/>
    <w:rsid w:val="009C0834"/>
    <w:rsid w:val="009C0910"/>
    <w:rsid w:val="009C0F37"/>
    <w:rsid w:val="009C1388"/>
    <w:rsid w:val="009C1A88"/>
    <w:rsid w:val="009C283C"/>
    <w:rsid w:val="009C362E"/>
    <w:rsid w:val="009C4913"/>
    <w:rsid w:val="009C65C1"/>
    <w:rsid w:val="009D02F2"/>
    <w:rsid w:val="009D0B7B"/>
    <w:rsid w:val="009D31A5"/>
    <w:rsid w:val="009E1AA8"/>
    <w:rsid w:val="009E2732"/>
    <w:rsid w:val="009F04B8"/>
    <w:rsid w:val="009F112B"/>
    <w:rsid w:val="009F170E"/>
    <w:rsid w:val="009F5D22"/>
    <w:rsid w:val="00A0019F"/>
    <w:rsid w:val="00A00A75"/>
    <w:rsid w:val="00A015CC"/>
    <w:rsid w:val="00A028F3"/>
    <w:rsid w:val="00A02B02"/>
    <w:rsid w:val="00A047B0"/>
    <w:rsid w:val="00A102D6"/>
    <w:rsid w:val="00A11198"/>
    <w:rsid w:val="00A1181E"/>
    <w:rsid w:val="00A130C4"/>
    <w:rsid w:val="00A14550"/>
    <w:rsid w:val="00A156B0"/>
    <w:rsid w:val="00A170DA"/>
    <w:rsid w:val="00A21AB0"/>
    <w:rsid w:val="00A22D91"/>
    <w:rsid w:val="00A31911"/>
    <w:rsid w:val="00A32C97"/>
    <w:rsid w:val="00A331CA"/>
    <w:rsid w:val="00A33930"/>
    <w:rsid w:val="00A36E64"/>
    <w:rsid w:val="00A37412"/>
    <w:rsid w:val="00A400A7"/>
    <w:rsid w:val="00A41AA9"/>
    <w:rsid w:val="00A43E73"/>
    <w:rsid w:val="00A44ED4"/>
    <w:rsid w:val="00A45AFF"/>
    <w:rsid w:val="00A46DE9"/>
    <w:rsid w:val="00A50CD6"/>
    <w:rsid w:val="00A50FEE"/>
    <w:rsid w:val="00A54263"/>
    <w:rsid w:val="00A6292C"/>
    <w:rsid w:val="00A6332D"/>
    <w:rsid w:val="00A63687"/>
    <w:rsid w:val="00A6628F"/>
    <w:rsid w:val="00A66895"/>
    <w:rsid w:val="00A66AB5"/>
    <w:rsid w:val="00A66AC1"/>
    <w:rsid w:val="00A6799B"/>
    <w:rsid w:val="00A7085F"/>
    <w:rsid w:val="00A708C1"/>
    <w:rsid w:val="00A74A3E"/>
    <w:rsid w:val="00A75ADC"/>
    <w:rsid w:val="00A8271F"/>
    <w:rsid w:val="00A82F7F"/>
    <w:rsid w:val="00A8557E"/>
    <w:rsid w:val="00A858DA"/>
    <w:rsid w:val="00A8686E"/>
    <w:rsid w:val="00A93557"/>
    <w:rsid w:val="00A93F94"/>
    <w:rsid w:val="00AA041A"/>
    <w:rsid w:val="00AA2149"/>
    <w:rsid w:val="00AA42AB"/>
    <w:rsid w:val="00AA4F85"/>
    <w:rsid w:val="00AA5B1D"/>
    <w:rsid w:val="00AA5B9D"/>
    <w:rsid w:val="00AB070B"/>
    <w:rsid w:val="00AB17EA"/>
    <w:rsid w:val="00AB343C"/>
    <w:rsid w:val="00AB60F5"/>
    <w:rsid w:val="00AB71A1"/>
    <w:rsid w:val="00AC63FC"/>
    <w:rsid w:val="00AC77BE"/>
    <w:rsid w:val="00AD1403"/>
    <w:rsid w:val="00AD4311"/>
    <w:rsid w:val="00AD4343"/>
    <w:rsid w:val="00AD5A78"/>
    <w:rsid w:val="00AD5B58"/>
    <w:rsid w:val="00AE0BE5"/>
    <w:rsid w:val="00AE28BC"/>
    <w:rsid w:val="00AE2BAD"/>
    <w:rsid w:val="00AE7CA7"/>
    <w:rsid w:val="00AF0E14"/>
    <w:rsid w:val="00AF3D43"/>
    <w:rsid w:val="00AF3F2E"/>
    <w:rsid w:val="00AF54A7"/>
    <w:rsid w:val="00AF68E2"/>
    <w:rsid w:val="00AF6AD1"/>
    <w:rsid w:val="00AF7796"/>
    <w:rsid w:val="00B01BB4"/>
    <w:rsid w:val="00B0351D"/>
    <w:rsid w:val="00B11F32"/>
    <w:rsid w:val="00B13C1E"/>
    <w:rsid w:val="00B13C68"/>
    <w:rsid w:val="00B14474"/>
    <w:rsid w:val="00B178BD"/>
    <w:rsid w:val="00B2060E"/>
    <w:rsid w:val="00B27440"/>
    <w:rsid w:val="00B340C8"/>
    <w:rsid w:val="00B348A8"/>
    <w:rsid w:val="00B37324"/>
    <w:rsid w:val="00B4445D"/>
    <w:rsid w:val="00B44917"/>
    <w:rsid w:val="00B44FD2"/>
    <w:rsid w:val="00B46547"/>
    <w:rsid w:val="00B47C80"/>
    <w:rsid w:val="00B47C82"/>
    <w:rsid w:val="00B525A4"/>
    <w:rsid w:val="00B5280A"/>
    <w:rsid w:val="00B52D17"/>
    <w:rsid w:val="00B53B02"/>
    <w:rsid w:val="00B5553E"/>
    <w:rsid w:val="00B55FBA"/>
    <w:rsid w:val="00B579ED"/>
    <w:rsid w:val="00B60696"/>
    <w:rsid w:val="00B655DD"/>
    <w:rsid w:val="00B6616C"/>
    <w:rsid w:val="00B7097D"/>
    <w:rsid w:val="00B72CE6"/>
    <w:rsid w:val="00B817B4"/>
    <w:rsid w:val="00B82C92"/>
    <w:rsid w:val="00B832B0"/>
    <w:rsid w:val="00B851F7"/>
    <w:rsid w:val="00B86DCF"/>
    <w:rsid w:val="00B90329"/>
    <w:rsid w:val="00B912B1"/>
    <w:rsid w:val="00B92931"/>
    <w:rsid w:val="00B93013"/>
    <w:rsid w:val="00B94085"/>
    <w:rsid w:val="00B945E7"/>
    <w:rsid w:val="00B9592E"/>
    <w:rsid w:val="00BA0A1A"/>
    <w:rsid w:val="00BA2F39"/>
    <w:rsid w:val="00BA6549"/>
    <w:rsid w:val="00BA69C9"/>
    <w:rsid w:val="00BB0D72"/>
    <w:rsid w:val="00BB102B"/>
    <w:rsid w:val="00BB352B"/>
    <w:rsid w:val="00BB3A9D"/>
    <w:rsid w:val="00BB5D10"/>
    <w:rsid w:val="00BC431A"/>
    <w:rsid w:val="00BC5939"/>
    <w:rsid w:val="00BC6B22"/>
    <w:rsid w:val="00BC7E9C"/>
    <w:rsid w:val="00BD0237"/>
    <w:rsid w:val="00BD07AD"/>
    <w:rsid w:val="00BD0E88"/>
    <w:rsid w:val="00BD0F6D"/>
    <w:rsid w:val="00BD3A5B"/>
    <w:rsid w:val="00BD4426"/>
    <w:rsid w:val="00BD48CF"/>
    <w:rsid w:val="00BD7BF6"/>
    <w:rsid w:val="00BE08A8"/>
    <w:rsid w:val="00BE0C4A"/>
    <w:rsid w:val="00BE0D3C"/>
    <w:rsid w:val="00BE3775"/>
    <w:rsid w:val="00BE79D7"/>
    <w:rsid w:val="00BF2471"/>
    <w:rsid w:val="00BF35A3"/>
    <w:rsid w:val="00BF3B02"/>
    <w:rsid w:val="00BF48B6"/>
    <w:rsid w:val="00BF501F"/>
    <w:rsid w:val="00BF608A"/>
    <w:rsid w:val="00BF63D1"/>
    <w:rsid w:val="00BF6EA1"/>
    <w:rsid w:val="00BF7716"/>
    <w:rsid w:val="00C0149E"/>
    <w:rsid w:val="00C018A0"/>
    <w:rsid w:val="00C04343"/>
    <w:rsid w:val="00C04370"/>
    <w:rsid w:val="00C04AF2"/>
    <w:rsid w:val="00C10D40"/>
    <w:rsid w:val="00C13ED9"/>
    <w:rsid w:val="00C16B0E"/>
    <w:rsid w:val="00C174EB"/>
    <w:rsid w:val="00C223D1"/>
    <w:rsid w:val="00C239C1"/>
    <w:rsid w:val="00C26576"/>
    <w:rsid w:val="00C30D6A"/>
    <w:rsid w:val="00C32E81"/>
    <w:rsid w:val="00C33753"/>
    <w:rsid w:val="00C3381F"/>
    <w:rsid w:val="00C3436A"/>
    <w:rsid w:val="00C35208"/>
    <w:rsid w:val="00C3681D"/>
    <w:rsid w:val="00C37D77"/>
    <w:rsid w:val="00C53996"/>
    <w:rsid w:val="00C55FDD"/>
    <w:rsid w:val="00C574A5"/>
    <w:rsid w:val="00C61CF1"/>
    <w:rsid w:val="00C641F6"/>
    <w:rsid w:val="00C646DD"/>
    <w:rsid w:val="00C67D40"/>
    <w:rsid w:val="00C67F6B"/>
    <w:rsid w:val="00C70016"/>
    <w:rsid w:val="00C70968"/>
    <w:rsid w:val="00C70E69"/>
    <w:rsid w:val="00C71532"/>
    <w:rsid w:val="00C72A73"/>
    <w:rsid w:val="00C766B4"/>
    <w:rsid w:val="00C77926"/>
    <w:rsid w:val="00C77CA5"/>
    <w:rsid w:val="00C81ED0"/>
    <w:rsid w:val="00C82BE5"/>
    <w:rsid w:val="00C875CA"/>
    <w:rsid w:val="00C90D3D"/>
    <w:rsid w:val="00C91883"/>
    <w:rsid w:val="00C97A97"/>
    <w:rsid w:val="00C97CBF"/>
    <w:rsid w:val="00CA00C9"/>
    <w:rsid w:val="00CA21B1"/>
    <w:rsid w:val="00CA294A"/>
    <w:rsid w:val="00CA2B5E"/>
    <w:rsid w:val="00CB29BB"/>
    <w:rsid w:val="00CB3196"/>
    <w:rsid w:val="00CB6C1C"/>
    <w:rsid w:val="00CB75F0"/>
    <w:rsid w:val="00CC0B21"/>
    <w:rsid w:val="00CC24A2"/>
    <w:rsid w:val="00CC27B9"/>
    <w:rsid w:val="00CC3BB7"/>
    <w:rsid w:val="00CD0A73"/>
    <w:rsid w:val="00CD18E1"/>
    <w:rsid w:val="00CD1CE1"/>
    <w:rsid w:val="00CD421C"/>
    <w:rsid w:val="00CD439F"/>
    <w:rsid w:val="00CD585D"/>
    <w:rsid w:val="00CD5C95"/>
    <w:rsid w:val="00CE05E2"/>
    <w:rsid w:val="00CE281C"/>
    <w:rsid w:val="00CE32FB"/>
    <w:rsid w:val="00CE3348"/>
    <w:rsid w:val="00CE36AE"/>
    <w:rsid w:val="00CE6E90"/>
    <w:rsid w:val="00CF0F3A"/>
    <w:rsid w:val="00CF2F99"/>
    <w:rsid w:val="00CF4690"/>
    <w:rsid w:val="00CF583F"/>
    <w:rsid w:val="00CF61E2"/>
    <w:rsid w:val="00D00C75"/>
    <w:rsid w:val="00D0115E"/>
    <w:rsid w:val="00D01416"/>
    <w:rsid w:val="00D02D1C"/>
    <w:rsid w:val="00D1196B"/>
    <w:rsid w:val="00D11F20"/>
    <w:rsid w:val="00D12518"/>
    <w:rsid w:val="00D126DB"/>
    <w:rsid w:val="00D160C2"/>
    <w:rsid w:val="00D21434"/>
    <w:rsid w:val="00D2209B"/>
    <w:rsid w:val="00D24378"/>
    <w:rsid w:val="00D252F7"/>
    <w:rsid w:val="00D25B60"/>
    <w:rsid w:val="00D26F81"/>
    <w:rsid w:val="00D2743C"/>
    <w:rsid w:val="00D30751"/>
    <w:rsid w:val="00D37214"/>
    <w:rsid w:val="00D4077F"/>
    <w:rsid w:val="00D4185D"/>
    <w:rsid w:val="00D41B7E"/>
    <w:rsid w:val="00D44924"/>
    <w:rsid w:val="00D45B55"/>
    <w:rsid w:val="00D50B18"/>
    <w:rsid w:val="00D51A71"/>
    <w:rsid w:val="00D536B7"/>
    <w:rsid w:val="00D55D60"/>
    <w:rsid w:val="00D572C0"/>
    <w:rsid w:val="00D57BB3"/>
    <w:rsid w:val="00D603A3"/>
    <w:rsid w:val="00D64541"/>
    <w:rsid w:val="00D652F1"/>
    <w:rsid w:val="00D65F17"/>
    <w:rsid w:val="00D66763"/>
    <w:rsid w:val="00D75CFB"/>
    <w:rsid w:val="00D77C06"/>
    <w:rsid w:val="00D8597F"/>
    <w:rsid w:val="00D90CCE"/>
    <w:rsid w:val="00D92974"/>
    <w:rsid w:val="00D94568"/>
    <w:rsid w:val="00D950C8"/>
    <w:rsid w:val="00D956D6"/>
    <w:rsid w:val="00D962A4"/>
    <w:rsid w:val="00DA15D6"/>
    <w:rsid w:val="00DA2056"/>
    <w:rsid w:val="00DA546D"/>
    <w:rsid w:val="00DA5982"/>
    <w:rsid w:val="00DA5F45"/>
    <w:rsid w:val="00DB4FBF"/>
    <w:rsid w:val="00DB60FD"/>
    <w:rsid w:val="00DB63B8"/>
    <w:rsid w:val="00DB6423"/>
    <w:rsid w:val="00DB749B"/>
    <w:rsid w:val="00DC08E8"/>
    <w:rsid w:val="00DC2F7D"/>
    <w:rsid w:val="00DC67F9"/>
    <w:rsid w:val="00DD0793"/>
    <w:rsid w:val="00DD1A44"/>
    <w:rsid w:val="00DD258B"/>
    <w:rsid w:val="00DD27D6"/>
    <w:rsid w:val="00DD32F3"/>
    <w:rsid w:val="00DD3BE7"/>
    <w:rsid w:val="00DD5CAB"/>
    <w:rsid w:val="00DD6480"/>
    <w:rsid w:val="00DD7558"/>
    <w:rsid w:val="00DE046A"/>
    <w:rsid w:val="00DE365C"/>
    <w:rsid w:val="00DE5B32"/>
    <w:rsid w:val="00DE7589"/>
    <w:rsid w:val="00DF1389"/>
    <w:rsid w:val="00DF202E"/>
    <w:rsid w:val="00DF57B8"/>
    <w:rsid w:val="00DF6B92"/>
    <w:rsid w:val="00DF6C44"/>
    <w:rsid w:val="00DF7188"/>
    <w:rsid w:val="00E0019B"/>
    <w:rsid w:val="00E0394A"/>
    <w:rsid w:val="00E03CA3"/>
    <w:rsid w:val="00E040A9"/>
    <w:rsid w:val="00E07AC5"/>
    <w:rsid w:val="00E111C7"/>
    <w:rsid w:val="00E11E2C"/>
    <w:rsid w:val="00E202E6"/>
    <w:rsid w:val="00E2297B"/>
    <w:rsid w:val="00E240B3"/>
    <w:rsid w:val="00E243ED"/>
    <w:rsid w:val="00E27CA7"/>
    <w:rsid w:val="00E30A1A"/>
    <w:rsid w:val="00E31136"/>
    <w:rsid w:val="00E314BE"/>
    <w:rsid w:val="00E33402"/>
    <w:rsid w:val="00E35893"/>
    <w:rsid w:val="00E452DA"/>
    <w:rsid w:val="00E47962"/>
    <w:rsid w:val="00E5148A"/>
    <w:rsid w:val="00E55A48"/>
    <w:rsid w:val="00E57C98"/>
    <w:rsid w:val="00E60AAC"/>
    <w:rsid w:val="00E613E0"/>
    <w:rsid w:val="00E65301"/>
    <w:rsid w:val="00E6781A"/>
    <w:rsid w:val="00E67F22"/>
    <w:rsid w:val="00E73853"/>
    <w:rsid w:val="00E74962"/>
    <w:rsid w:val="00E75452"/>
    <w:rsid w:val="00E7579C"/>
    <w:rsid w:val="00E7624B"/>
    <w:rsid w:val="00E775EC"/>
    <w:rsid w:val="00E821D0"/>
    <w:rsid w:val="00E85F02"/>
    <w:rsid w:val="00E905EF"/>
    <w:rsid w:val="00E9120B"/>
    <w:rsid w:val="00E91948"/>
    <w:rsid w:val="00EA0B17"/>
    <w:rsid w:val="00EA1750"/>
    <w:rsid w:val="00EA1A4E"/>
    <w:rsid w:val="00EA2427"/>
    <w:rsid w:val="00EA4160"/>
    <w:rsid w:val="00EA7D53"/>
    <w:rsid w:val="00EB2D8E"/>
    <w:rsid w:val="00EB324B"/>
    <w:rsid w:val="00EB3A29"/>
    <w:rsid w:val="00EB77D5"/>
    <w:rsid w:val="00EC21E3"/>
    <w:rsid w:val="00EC4691"/>
    <w:rsid w:val="00EC7131"/>
    <w:rsid w:val="00ED36A0"/>
    <w:rsid w:val="00ED48AC"/>
    <w:rsid w:val="00EE1E5A"/>
    <w:rsid w:val="00EE36A5"/>
    <w:rsid w:val="00EE592E"/>
    <w:rsid w:val="00EF05F2"/>
    <w:rsid w:val="00EF0E2C"/>
    <w:rsid w:val="00EF343C"/>
    <w:rsid w:val="00EF4A40"/>
    <w:rsid w:val="00F0014C"/>
    <w:rsid w:val="00F01C36"/>
    <w:rsid w:val="00F01D08"/>
    <w:rsid w:val="00F039CD"/>
    <w:rsid w:val="00F0579D"/>
    <w:rsid w:val="00F06071"/>
    <w:rsid w:val="00F07699"/>
    <w:rsid w:val="00F10781"/>
    <w:rsid w:val="00F127D7"/>
    <w:rsid w:val="00F133B8"/>
    <w:rsid w:val="00F14F2D"/>
    <w:rsid w:val="00F21881"/>
    <w:rsid w:val="00F21FE4"/>
    <w:rsid w:val="00F24075"/>
    <w:rsid w:val="00F25140"/>
    <w:rsid w:val="00F27953"/>
    <w:rsid w:val="00F329A6"/>
    <w:rsid w:val="00F335AC"/>
    <w:rsid w:val="00F3551E"/>
    <w:rsid w:val="00F37C2C"/>
    <w:rsid w:val="00F42DB3"/>
    <w:rsid w:val="00F44CAA"/>
    <w:rsid w:val="00F44F92"/>
    <w:rsid w:val="00F4766A"/>
    <w:rsid w:val="00F47DE9"/>
    <w:rsid w:val="00F5515E"/>
    <w:rsid w:val="00F554CE"/>
    <w:rsid w:val="00F606FD"/>
    <w:rsid w:val="00F608F1"/>
    <w:rsid w:val="00F61DFE"/>
    <w:rsid w:val="00F623C6"/>
    <w:rsid w:val="00F64BB4"/>
    <w:rsid w:val="00F64F65"/>
    <w:rsid w:val="00F65365"/>
    <w:rsid w:val="00F666F4"/>
    <w:rsid w:val="00F6701D"/>
    <w:rsid w:val="00F672CB"/>
    <w:rsid w:val="00F67D07"/>
    <w:rsid w:val="00F74562"/>
    <w:rsid w:val="00F76EF8"/>
    <w:rsid w:val="00F77F4F"/>
    <w:rsid w:val="00F80761"/>
    <w:rsid w:val="00F83F7F"/>
    <w:rsid w:val="00F857D7"/>
    <w:rsid w:val="00F85E12"/>
    <w:rsid w:val="00F865F2"/>
    <w:rsid w:val="00F866F1"/>
    <w:rsid w:val="00F86FAD"/>
    <w:rsid w:val="00F87073"/>
    <w:rsid w:val="00F91805"/>
    <w:rsid w:val="00F93E4B"/>
    <w:rsid w:val="00F9491F"/>
    <w:rsid w:val="00FA4280"/>
    <w:rsid w:val="00FA65CD"/>
    <w:rsid w:val="00FA7313"/>
    <w:rsid w:val="00FB34A4"/>
    <w:rsid w:val="00FB3E7A"/>
    <w:rsid w:val="00FB77D9"/>
    <w:rsid w:val="00FB7D09"/>
    <w:rsid w:val="00FC1EA5"/>
    <w:rsid w:val="00FC29AD"/>
    <w:rsid w:val="00FD0945"/>
    <w:rsid w:val="00FD1549"/>
    <w:rsid w:val="00FD6509"/>
    <w:rsid w:val="00FD6591"/>
    <w:rsid w:val="00FD6A01"/>
    <w:rsid w:val="00FE2C56"/>
    <w:rsid w:val="00FE4D75"/>
    <w:rsid w:val="00FE6F9B"/>
    <w:rsid w:val="00FE7D89"/>
    <w:rsid w:val="00FF0634"/>
    <w:rsid w:val="00FF0E83"/>
    <w:rsid w:val="00FF1658"/>
    <w:rsid w:val="00FF2E33"/>
    <w:rsid w:val="00FF35E3"/>
    <w:rsid w:val="00FF36F3"/>
    <w:rsid w:val="00FF4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41843"/>
  <w15:docId w15:val="{A0A1B11D-CC54-4A55-8B1B-E1F1E9A7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B749B"/>
    <w:rPr>
      <w:rFonts w:asciiTheme="majorBidi" w:hAnsiTheme="maj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156B0"/>
    <w:rPr>
      <w:rFonts w:ascii="Tahoma" w:hAnsi="Tahoma" w:cs="Tahoma"/>
      <w:sz w:val="16"/>
      <w:szCs w:val="16"/>
    </w:rPr>
  </w:style>
  <w:style w:type="character" w:customStyle="1" w:styleId="TekstdymkaZnak">
    <w:name w:val="Tekst dymka Znak"/>
    <w:basedOn w:val="Domylnaczcionkaakapitu"/>
    <w:link w:val="Tekstdymka"/>
    <w:uiPriority w:val="99"/>
    <w:semiHidden/>
    <w:rsid w:val="00A156B0"/>
    <w:rPr>
      <w:rFonts w:ascii="Tahoma" w:hAnsi="Tahoma" w:cs="Tahoma"/>
      <w:sz w:val="16"/>
      <w:szCs w:val="16"/>
    </w:rPr>
  </w:style>
  <w:style w:type="paragraph" w:styleId="Akapitzlist">
    <w:name w:val="List Paragraph"/>
    <w:basedOn w:val="Normalny"/>
    <w:uiPriority w:val="34"/>
    <w:qFormat/>
    <w:rsid w:val="00321E34"/>
    <w:pPr>
      <w:ind w:left="720"/>
      <w:contextualSpacing/>
    </w:pPr>
  </w:style>
  <w:style w:type="character" w:styleId="Hipercze">
    <w:name w:val="Hyperlink"/>
    <w:basedOn w:val="Domylnaczcionkaakapitu"/>
    <w:uiPriority w:val="99"/>
    <w:unhideWhenUsed/>
    <w:rsid w:val="00EA0B17"/>
    <w:rPr>
      <w:color w:val="0000FF" w:themeColor="hyperlink"/>
      <w:u w:val="single"/>
    </w:rPr>
  </w:style>
  <w:style w:type="table" w:styleId="Jasnecieniowanie">
    <w:name w:val="Light Shading"/>
    <w:basedOn w:val="Standardowy"/>
    <w:uiPriority w:val="60"/>
    <w:rsid w:val="00A130C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listaakcent5">
    <w:name w:val="Light List Accent 5"/>
    <w:basedOn w:val="Standardowy"/>
    <w:uiPriority w:val="61"/>
    <w:rsid w:val="00236ED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ekstprzypisudolnego">
    <w:name w:val="footnote text"/>
    <w:basedOn w:val="Normalny"/>
    <w:link w:val="TekstprzypisudolnegoZnak"/>
    <w:uiPriority w:val="99"/>
    <w:semiHidden/>
    <w:unhideWhenUsed/>
    <w:rsid w:val="00FF2E33"/>
    <w:rPr>
      <w:sz w:val="20"/>
      <w:szCs w:val="20"/>
    </w:rPr>
  </w:style>
  <w:style w:type="character" w:customStyle="1" w:styleId="TekstprzypisudolnegoZnak">
    <w:name w:val="Tekst przypisu dolnego Znak"/>
    <w:basedOn w:val="Domylnaczcionkaakapitu"/>
    <w:link w:val="Tekstprzypisudolnego"/>
    <w:uiPriority w:val="99"/>
    <w:semiHidden/>
    <w:rsid w:val="00FF2E33"/>
    <w:rPr>
      <w:sz w:val="20"/>
      <w:szCs w:val="20"/>
    </w:rPr>
  </w:style>
  <w:style w:type="character" w:styleId="Odwoanieprzypisudolnego">
    <w:name w:val="footnote reference"/>
    <w:basedOn w:val="Domylnaczcionkaakapitu"/>
    <w:uiPriority w:val="99"/>
    <w:semiHidden/>
    <w:unhideWhenUsed/>
    <w:rsid w:val="00FF2E33"/>
    <w:rPr>
      <w:vertAlign w:val="superscript"/>
    </w:rPr>
  </w:style>
  <w:style w:type="character" w:customStyle="1" w:styleId="UnresolvedMention1">
    <w:name w:val="Unresolved Mention1"/>
    <w:basedOn w:val="Domylnaczcionkaakapitu"/>
    <w:uiPriority w:val="99"/>
    <w:semiHidden/>
    <w:unhideWhenUsed/>
    <w:rsid w:val="00775CAB"/>
    <w:rPr>
      <w:color w:val="605E5C"/>
      <w:shd w:val="clear" w:color="auto" w:fill="E1DFDD"/>
    </w:rPr>
  </w:style>
  <w:style w:type="character" w:styleId="UyteHipercze">
    <w:name w:val="FollowedHyperlink"/>
    <w:basedOn w:val="Domylnaczcionkaakapitu"/>
    <w:uiPriority w:val="99"/>
    <w:semiHidden/>
    <w:unhideWhenUsed/>
    <w:rsid w:val="00D652F1"/>
    <w:rPr>
      <w:color w:val="800080" w:themeColor="followedHyperlink"/>
      <w:u w:val="single"/>
    </w:rPr>
  </w:style>
  <w:style w:type="paragraph" w:styleId="NormalnyWeb">
    <w:name w:val="Normal (Web)"/>
    <w:basedOn w:val="Normalny"/>
    <w:uiPriority w:val="99"/>
    <w:unhideWhenUsed/>
    <w:rsid w:val="006C1437"/>
    <w:pPr>
      <w:spacing w:before="100" w:beforeAutospacing="1" w:after="100" w:afterAutospacing="1"/>
    </w:pPr>
    <w:rPr>
      <w:rFonts w:ascii="Times New Roman" w:eastAsia="Times New Roman" w:hAnsi="Times New Roman" w:cs="Times New Roman"/>
      <w:sz w:val="24"/>
      <w:szCs w:val="24"/>
    </w:rPr>
  </w:style>
  <w:style w:type="character" w:styleId="Pogrubienie">
    <w:name w:val="Strong"/>
    <w:basedOn w:val="Domylnaczcionkaakapitu"/>
    <w:uiPriority w:val="22"/>
    <w:qFormat/>
    <w:rsid w:val="00D1196B"/>
    <w:rPr>
      <w:b/>
      <w:bCs/>
    </w:rPr>
  </w:style>
  <w:style w:type="table" w:customStyle="1" w:styleId="TableGrid1">
    <w:name w:val="Table Grid1"/>
    <w:basedOn w:val="Standardowy"/>
    <w:next w:val="Tabela-Siatka"/>
    <w:uiPriority w:val="59"/>
    <w:rsid w:val="00C17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9D02F2"/>
    <w:rPr>
      <w:i/>
      <w:iCs/>
    </w:rPr>
  </w:style>
  <w:style w:type="paragraph" w:styleId="Nagwek">
    <w:name w:val="header"/>
    <w:basedOn w:val="Normalny"/>
    <w:link w:val="NagwekZnak"/>
    <w:uiPriority w:val="99"/>
    <w:unhideWhenUsed/>
    <w:qFormat/>
    <w:rsid w:val="00436F21"/>
    <w:pPr>
      <w:tabs>
        <w:tab w:val="center" w:pos="4680"/>
        <w:tab w:val="right" w:pos="9360"/>
      </w:tabs>
    </w:pPr>
  </w:style>
  <w:style w:type="character" w:customStyle="1" w:styleId="NagwekZnak">
    <w:name w:val="Nagłówek Znak"/>
    <w:basedOn w:val="Domylnaczcionkaakapitu"/>
    <w:link w:val="Nagwek"/>
    <w:uiPriority w:val="99"/>
    <w:qFormat/>
    <w:rsid w:val="00436F21"/>
  </w:style>
  <w:style w:type="paragraph" w:styleId="Stopka">
    <w:name w:val="footer"/>
    <w:basedOn w:val="Normalny"/>
    <w:link w:val="StopkaZnak"/>
    <w:uiPriority w:val="99"/>
    <w:unhideWhenUsed/>
    <w:qFormat/>
    <w:rsid w:val="00436F21"/>
    <w:pPr>
      <w:tabs>
        <w:tab w:val="center" w:pos="4680"/>
        <w:tab w:val="right" w:pos="9360"/>
      </w:tabs>
    </w:pPr>
  </w:style>
  <w:style w:type="character" w:customStyle="1" w:styleId="StopkaZnak">
    <w:name w:val="Stopka Znak"/>
    <w:basedOn w:val="Domylnaczcionkaakapitu"/>
    <w:link w:val="Stopka"/>
    <w:uiPriority w:val="99"/>
    <w:qFormat/>
    <w:rsid w:val="00436F21"/>
  </w:style>
  <w:style w:type="character" w:styleId="Odwoaniedokomentarza">
    <w:name w:val="annotation reference"/>
    <w:basedOn w:val="Domylnaczcionkaakapitu"/>
    <w:uiPriority w:val="99"/>
    <w:semiHidden/>
    <w:unhideWhenUsed/>
    <w:rsid w:val="00D160C2"/>
    <w:rPr>
      <w:sz w:val="16"/>
      <w:szCs w:val="16"/>
    </w:rPr>
  </w:style>
  <w:style w:type="paragraph" w:styleId="Tekstkomentarza">
    <w:name w:val="annotation text"/>
    <w:basedOn w:val="Normalny"/>
    <w:link w:val="TekstkomentarzaZnak"/>
    <w:uiPriority w:val="99"/>
    <w:semiHidden/>
    <w:unhideWhenUsed/>
    <w:rsid w:val="00D160C2"/>
    <w:rPr>
      <w:sz w:val="20"/>
      <w:szCs w:val="20"/>
    </w:rPr>
  </w:style>
  <w:style w:type="character" w:customStyle="1" w:styleId="TekstkomentarzaZnak">
    <w:name w:val="Tekst komentarza Znak"/>
    <w:basedOn w:val="Domylnaczcionkaakapitu"/>
    <w:link w:val="Tekstkomentarza"/>
    <w:uiPriority w:val="99"/>
    <w:semiHidden/>
    <w:rsid w:val="00D160C2"/>
    <w:rPr>
      <w:sz w:val="20"/>
      <w:szCs w:val="20"/>
    </w:rPr>
  </w:style>
  <w:style w:type="paragraph" w:styleId="Tematkomentarza">
    <w:name w:val="annotation subject"/>
    <w:basedOn w:val="Tekstkomentarza"/>
    <w:next w:val="Tekstkomentarza"/>
    <w:link w:val="TematkomentarzaZnak"/>
    <w:uiPriority w:val="99"/>
    <w:semiHidden/>
    <w:unhideWhenUsed/>
    <w:rsid w:val="00D160C2"/>
    <w:rPr>
      <w:b/>
      <w:bCs/>
    </w:rPr>
  </w:style>
  <w:style w:type="character" w:customStyle="1" w:styleId="TematkomentarzaZnak">
    <w:name w:val="Temat komentarza Znak"/>
    <w:basedOn w:val="TekstkomentarzaZnak"/>
    <w:link w:val="Tematkomentarza"/>
    <w:uiPriority w:val="99"/>
    <w:semiHidden/>
    <w:rsid w:val="00D160C2"/>
    <w:rPr>
      <w:b/>
      <w:bCs/>
      <w:sz w:val="20"/>
      <w:szCs w:val="20"/>
    </w:rPr>
  </w:style>
  <w:style w:type="character" w:styleId="Tekstzastpczy">
    <w:name w:val="Placeholder Text"/>
    <w:basedOn w:val="Domylnaczcionkaakapitu"/>
    <w:uiPriority w:val="99"/>
    <w:semiHidden/>
    <w:rsid w:val="00DE365C"/>
    <w:rPr>
      <w:color w:val="808080"/>
    </w:rPr>
  </w:style>
  <w:style w:type="character" w:styleId="Numerwiersza">
    <w:name w:val="line number"/>
    <w:basedOn w:val="Domylnaczcionkaakapitu"/>
    <w:uiPriority w:val="99"/>
    <w:semiHidden/>
    <w:unhideWhenUsed/>
    <w:rsid w:val="00EE1E5A"/>
  </w:style>
  <w:style w:type="paragraph" w:customStyle="1" w:styleId="Rab1">
    <w:name w:val="R_ab1"/>
    <w:next w:val="Normalny"/>
    <w:autoRedefine/>
    <w:qFormat/>
    <w:rsid w:val="00BF608A"/>
    <w:pPr>
      <w:suppressAutoHyphens/>
      <w:spacing w:before="120"/>
      <w:ind w:left="567" w:right="567"/>
      <w:jc w:val="both"/>
    </w:pPr>
    <w:rPr>
      <w:rFonts w:ascii="Times New Roman" w:eastAsia="SimSun" w:hAnsi="Times New Roman" w:cs="Times New Roman"/>
      <w:kern w:val="2"/>
      <w:sz w:val="18"/>
      <w:szCs w:val="20"/>
      <w:lang w:val="en-GB" w:eastAsia="pl-PL"/>
      <w14:ligatures w14:val="standardContextual"/>
    </w:rPr>
  </w:style>
  <w:style w:type="paragraph" w:customStyle="1" w:styleId="Rab2">
    <w:name w:val="R_ab2"/>
    <w:basedOn w:val="Rab1"/>
    <w:next w:val="Normalny"/>
    <w:autoRedefine/>
    <w:qFormat/>
    <w:rsid w:val="00BF608A"/>
    <w:pPr>
      <w:spacing w:before="60"/>
    </w:pPr>
  </w:style>
  <w:style w:type="paragraph" w:customStyle="1" w:styleId="Rafiliacja">
    <w:name w:val="R_afiliacja"/>
    <w:basedOn w:val="Normalny"/>
    <w:link w:val="RafiliacjaZnak"/>
    <w:qFormat/>
    <w:rsid w:val="00BF608A"/>
    <w:pPr>
      <w:suppressAutoHyphens/>
      <w:spacing w:before="0"/>
    </w:pPr>
    <w:rPr>
      <w:rFonts w:ascii="Times New Roman" w:hAnsi="Times New Roman" w:cs="Times New Roman"/>
      <w:i/>
      <w:kern w:val="2"/>
      <w:sz w:val="20"/>
      <w:szCs w:val="28"/>
      <w:lang w:val="pl-PL"/>
      <w14:ligatures w14:val="standardContextual"/>
    </w:rPr>
  </w:style>
  <w:style w:type="character" w:customStyle="1" w:styleId="RafiliacjaZnak">
    <w:name w:val="R_afiliacja Znak"/>
    <w:basedOn w:val="Domylnaczcionkaakapitu"/>
    <w:link w:val="Rafiliacja"/>
    <w:rsid w:val="00BF608A"/>
    <w:rPr>
      <w:rFonts w:ascii="Times New Roman" w:hAnsi="Times New Roman" w:cs="Times New Roman"/>
      <w:i/>
      <w:kern w:val="2"/>
      <w:sz w:val="20"/>
      <w:szCs w:val="28"/>
      <w:lang w:val="pl-PL"/>
      <w14:ligatures w14:val="standardContextual"/>
    </w:rPr>
  </w:style>
  <w:style w:type="paragraph" w:customStyle="1" w:styleId="Rauco">
    <w:name w:val="R_au_co"/>
    <w:basedOn w:val="Rafiliacja"/>
    <w:autoRedefine/>
    <w:qFormat/>
    <w:rsid w:val="00BF608A"/>
    <w:pPr>
      <w:spacing w:before="120"/>
    </w:pPr>
    <w:rPr>
      <w:lang w:val="en-GB"/>
    </w:rPr>
  </w:style>
  <w:style w:type="paragraph" w:customStyle="1" w:styleId="Rn1">
    <w:name w:val="R_n1"/>
    <w:basedOn w:val="Normalny"/>
    <w:link w:val="Rn1Znak"/>
    <w:qFormat/>
    <w:rsid w:val="00BF608A"/>
    <w:pPr>
      <w:suppressAutoHyphens/>
      <w:spacing w:after="120"/>
      <w:jc w:val="both"/>
    </w:pPr>
    <w:rPr>
      <w:rFonts w:ascii="Times New Roman" w:hAnsi="Times New Roman"/>
      <w:b/>
      <w:kern w:val="2"/>
      <w:sz w:val="24"/>
      <w:lang w:val="pl-PL"/>
      <w14:ligatures w14:val="standardContextual"/>
    </w:rPr>
  </w:style>
  <w:style w:type="character" w:customStyle="1" w:styleId="Rn1Znak">
    <w:name w:val="R_n1 Znak"/>
    <w:basedOn w:val="Domylnaczcionkaakapitu"/>
    <w:link w:val="Rn1"/>
    <w:rsid w:val="00BF608A"/>
    <w:rPr>
      <w:rFonts w:ascii="Times New Roman" w:hAnsi="Times New Roman"/>
      <w:b/>
      <w:kern w:val="2"/>
      <w:sz w:val="24"/>
      <w:lang w:val="pl-PL"/>
      <w14:ligatures w14:val="standardContextual"/>
    </w:rPr>
  </w:style>
  <w:style w:type="paragraph" w:customStyle="1" w:styleId="Rn2">
    <w:name w:val="R_n2"/>
    <w:basedOn w:val="Rn1"/>
    <w:link w:val="Rn2Znak"/>
    <w:qFormat/>
    <w:rsid w:val="00BF608A"/>
    <w:pPr>
      <w:spacing w:before="120"/>
      <w:jc w:val="left"/>
    </w:pPr>
    <w:rPr>
      <w:sz w:val="22"/>
    </w:rPr>
  </w:style>
  <w:style w:type="character" w:customStyle="1" w:styleId="Rn2Znak">
    <w:name w:val="R_n2 Znak"/>
    <w:link w:val="Rn2"/>
    <w:rsid w:val="00BF608A"/>
    <w:rPr>
      <w:rFonts w:ascii="Times New Roman" w:hAnsi="Times New Roman"/>
      <w:b/>
      <w:kern w:val="2"/>
      <w:lang w:val="pl-PL"/>
      <w14:ligatures w14:val="standardContextual"/>
    </w:rPr>
  </w:style>
  <w:style w:type="paragraph" w:customStyle="1" w:styleId="Rtytu">
    <w:name w:val="R_tytuł"/>
    <w:basedOn w:val="Rn2"/>
    <w:link w:val="RtytuZnak"/>
    <w:autoRedefine/>
    <w:qFormat/>
    <w:rsid w:val="00BF608A"/>
    <w:pPr>
      <w:spacing w:before="240" w:after="0"/>
      <w:jc w:val="center"/>
    </w:pPr>
    <w:rPr>
      <w:sz w:val="24"/>
      <w:szCs w:val="28"/>
    </w:rPr>
  </w:style>
  <w:style w:type="character" w:customStyle="1" w:styleId="RtytuZnak">
    <w:name w:val="R_tytuł Znak"/>
    <w:basedOn w:val="Rn2Znak"/>
    <w:link w:val="Rtytu"/>
    <w:rsid w:val="00BF608A"/>
    <w:rPr>
      <w:rFonts w:ascii="Times New Roman" w:hAnsi="Times New Roman"/>
      <w:b/>
      <w:kern w:val="2"/>
      <w:sz w:val="24"/>
      <w:szCs w:val="28"/>
      <w:lang w:val="pl-PL"/>
      <w14:ligatures w14:val="standardContextual"/>
    </w:rPr>
  </w:style>
  <w:style w:type="paragraph" w:customStyle="1" w:styleId="Rautor">
    <w:name w:val="R_autor"/>
    <w:basedOn w:val="Rtytu"/>
    <w:link w:val="RautorZnak"/>
    <w:autoRedefine/>
    <w:qFormat/>
    <w:rsid w:val="00BF608A"/>
    <w:pPr>
      <w:spacing w:before="120"/>
    </w:pPr>
    <w:rPr>
      <w:rFonts w:eastAsia="Calibri" w:cs="Times New Roman"/>
      <w:b w:val="0"/>
      <w:i/>
    </w:rPr>
  </w:style>
  <w:style w:type="character" w:customStyle="1" w:styleId="RautorZnak">
    <w:name w:val="R_autor Znak"/>
    <w:link w:val="Rautor"/>
    <w:rsid w:val="00BF608A"/>
    <w:rPr>
      <w:rFonts w:ascii="Times New Roman" w:eastAsia="Calibri" w:hAnsi="Times New Roman" w:cs="Times New Roman"/>
      <w:i/>
      <w:kern w:val="2"/>
      <w:sz w:val="24"/>
      <w:szCs w:val="28"/>
      <w:lang w:val="pl-PL"/>
      <w14:ligatures w14:val="standardContextual"/>
    </w:rPr>
  </w:style>
  <w:style w:type="paragraph" w:customStyle="1" w:styleId="Rlit">
    <w:name w:val="R_lit"/>
    <w:basedOn w:val="Normalny"/>
    <w:link w:val="RlitZnak"/>
    <w:qFormat/>
    <w:rsid w:val="00BF608A"/>
    <w:pPr>
      <w:spacing w:before="0"/>
      <w:ind w:left="425" w:hanging="425"/>
      <w:jc w:val="both"/>
    </w:pPr>
    <w:rPr>
      <w:rFonts w:ascii="Times New Roman" w:eastAsia="Times New Roman" w:hAnsi="Times New Roman" w:cs="Times New Roman"/>
      <w:kern w:val="2"/>
      <w:sz w:val="20"/>
      <w:szCs w:val="20"/>
      <w:lang w:eastAsia="pl-PL"/>
      <w14:ligatures w14:val="standardContextual"/>
    </w:rPr>
  </w:style>
  <w:style w:type="character" w:customStyle="1" w:styleId="RlitZnak">
    <w:name w:val="R_lit Znak"/>
    <w:basedOn w:val="Domylnaczcionkaakapitu"/>
    <w:link w:val="Rlit"/>
    <w:rsid w:val="00BF608A"/>
    <w:rPr>
      <w:rFonts w:ascii="Times New Roman" w:eastAsia="Times New Roman" w:hAnsi="Times New Roman" w:cs="Times New Roman"/>
      <w:kern w:val="2"/>
      <w:sz w:val="20"/>
      <w:szCs w:val="20"/>
      <w:lang w:eastAsia="pl-PL"/>
      <w14:ligatures w14:val="standardContextual"/>
    </w:rPr>
  </w:style>
  <w:style w:type="paragraph" w:customStyle="1" w:styleId="Rtab">
    <w:name w:val="R_tab"/>
    <w:basedOn w:val="Normalny"/>
    <w:link w:val="RtabZnak"/>
    <w:qFormat/>
    <w:rsid w:val="00BF608A"/>
    <w:pPr>
      <w:suppressAutoHyphens/>
      <w:spacing w:before="0" w:after="120"/>
      <w:jc w:val="left"/>
    </w:pPr>
    <w:rPr>
      <w:rFonts w:ascii="Times New Roman" w:hAnsi="Times New Roman"/>
      <w:kern w:val="2"/>
      <w:sz w:val="20"/>
      <w:lang w:val="pl-PL"/>
      <w14:ligatures w14:val="standardContextual"/>
    </w:rPr>
  </w:style>
  <w:style w:type="character" w:customStyle="1" w:styleId="RtabZnak">
    <w:name w:val="R_tab Znak"/>
    <w:basedOn w:val="Domylnaczcionkaakapitu"/>
    <w:link w:val="Rtab"/>
    <w:rsid w:val="00BF608A"/>
    <w:rPr>
      <w:rFonts w:ascii="Times New Roman" w:hAnsi="Times New Roman"/>
      <w:kern w:val="2"/>
      <w:sz w:val="20"/>
      <w:lang w:val="pl-PL"/>
      <w14:ligatures w14:val="standardContextual"/>
    </w:rPr>
  </w:style>
  <w:style w:type="paragraph" w:customStyle="1" w:styleId="Rn3">
    <w:name w:val="R_n3"/>
    <w:basedOn w:val="Rtab"/>
    <w:link w:val="Rn3Znak"/>
    <w:autoRedefine/>
    <w:qFormat/>
    <w:rsid w:val="000F03BD"/>
    <w:pPr>
      <w:spacing w:before="120"/>
      <w:jc w:val="both"/>
    </w:pPr>
    <w:rPr>
      <w:i/>
      <w:sz w:val="22"/>
      <w:szCs w:val="24"/>
    </w:rPr>
  </w:style>
  <w:style w:type="character" w:customStyle="1" w:styleId="Rn3Znak">
    <w:name w:val="R_n3 Znak"/>
    <w:basedOn w:val="RtabZnak"/>
    <w:link w:val="Rn3"/>
    <w:rsid w:val="000F03BD"/>
    <w:rPr>
      <w:rFonts w:ascii="Times New Roman" w:hAnsi="Times New Roman"/>
      <w:i/>
      <w:kern w:val="2"/>
      <w:sz w:val="20"/>
      <w:szCs w:val="24"/>
      <w:lang w:val="pl-PL"/>
      <w14:ligatures w14:val="standardContextual"/>
    </w:rPr>
  </w:style>
  <w:style w:type="paragraph" w:customStyle="1" w:styleId="Rrys">
    <w:name w:val="R_rys"/>
    <w:basedOn w:val="Rafiliacja"/>
    <w:link w:val="RrysZnak"/>
    <w:qFormat/>
    <w:rsid w:val="00BF608A"/>
    <w:pPr>
      <w:spacing w:before="120"/>
      <w:jc w:val="left"/>
    </w:pPr>
    <w:rPr>
      <w:i w:val="0"/>
    </w:rPr>
  </w:style>
  <w:style w:type="character" w:customStyle="1" w:styleId="RrysZnak">
    <w:name w:val="R_rys Znak"/>
    <w:basedOn w:val="RafiliacjaZnak"/>
    <w:link w:val="Rrys"/>
    <w:rsid w:val="00BF608A"/>
    <w:rPr>
      <w:rFonts w:ascii="Times New Roman" w:hAnsi="Times New Roman" w:cs="Times New Roman"/>
      <w:i w:val="0"/>
      <w:kern w:val="2"/>
      <w:sz w:val="20"/>
      <w:szCs w:val="28"/>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5570">
      <w:bodyDiv w:val="1"/>
      <w:marLeft w:val="0"/>
      <w:marRight w:val="0"/>
      <w:marTop w:val="0"/>
      <w:marBottom w:val="0"/>
      <w:divBdr>
        <w:top w:val="none" w:sz="0" w:space="0" w:color="auto"/>
        <w:left w:val="none" w:sz="0" w:space="0" w:color="auto"/>
        <w:bottom w:val="none" w:sz="0" w:space="0" w:color="auto"/>
        <w:right w:val="none" w:sz="0" w:space="0" w:color="auto"/>
      </w:divBdr>
    </w:div>
    <w:div w:id="24330200">
      <w:bodyDiv w:val="1"/>
      <w:marLeft w:val="0"/>
      <w:marRight w:val="0"/>
      <w:marTop w:val="0"/>
      <w:marBottom w:val="0"/>
      <w:divBdr>
        <w:top w:val="none" w:sz="0" w:space="0" w:color="auto"/>
        <w:left w:val="none" w:sz="0" w:space="0" w:color="auto"/>
        <w:bottom w:val="none" w:sz="0" w:space="0" w:color="auto"/>
        <w:right w:val="none" w:sz="0" w:space="0" w:color="auto"/>
      </w:divBdr>
    </w:div>
    <w:div w:id="59639397">
      <w:bodyDiv w:val="1"/>
      <w:marLeft w:val="0"/>
      <w:marRight w:val="0"/>
      <w:marTop w:val="0"/>
      <w:marBottom w:val="0"/>
      <w:divBdr>
        <w:top w:val="none" w:sz="0" w:space="0" w:color="auto"/>
        <w:left w:val="none" w:sz="0" w:space="0" w:color="auto"/>
        <w:bottom w:val="none" w:sz="0" w:space="0" w:color="auto"/>
        <w:right w:val="none" w:sz="0" w:space="0" w:color="auto"/>
      </w:divBdr>
    </w:div>
    <w:div w:id="60754160">
      <w:bodyDiv w:val="1"/>
      <w:marLeft w:val="0"/>
      <w:marRight w:val="0"/>
      <w:marTop w:val="0"/>
      <w:marBottom w:val="0"/>
      <w:divBdr>
        <w:top w:val="none" w:sz="0" w:space="0" w:color="auto"/>
        <w:left w:val="none" w:sz="0" w:space="0" w:color="auto"/>
        <w:bottom w:val="none" w:sz="0" w:space="0" w:color="auto"/>
        <w:right w:val="none" w:sz="0" w:space="0" w:color="auto"/>
      </w:divBdr>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70738510">
      <w:bodyDiv w:val="1"/>
      <w:marLeft w:val="0"/>
      <w:marRight w:val="0"/>
      <w:marTop w:val="0"/>
      <w:marBottom w:val="0"/>
      <w:divBdr>
        <w:top w:val="none" w:sz="0" w:space="0" w:color="auto"/>
        <w:left w:val="none" w:sz="0" w:space="0" w:color="auto"/>
        <w:bottom w:val="none" w:sz="0" w:space="0" w:color="auto"/>
        <w:right w:val="none" w:sz="0" w:space="0" w:color="auto"/>
      </w:divBdr>
    </w:div>
    <w:div w:id="106892865">
      <w:bodyDiv w:val="1"/>
      <w:marLeft w:val="0"/>
      <w:marRight w:val="0"/>
      <w:marTop w:val="0"/>
      <w:marBottom w:val="0"/>
      <w:divBdr>
        <w:top w:val="none" w:sz="0" w:space="0" w:color="auto"/>
        <w:left w:val="none" w:sz="0" w:space="0" w:color="auto"/>
        <w:bottom w:val="none" w:sz="0" w:space="0" w:color="auto"/>
        <w:right w:val="none" w:sz="0" w:space="0" w:color="auto"/>
      </w:divBdr>
    </w:div>
    <w:div w:id="122623266">
      <w:bodyDiv w:val="1"/>
      <w:marLeft w:val="0"/>
      <w:marRight w:val="0"/>
      <w:marTop w:val="0"/>
      <w:marBottom w:val="0"/>
      <w:divBdr>
        <w:top w:val="none" w:sz="0" w:space="0" w:color="auto"/>
        <w:left w:val="none" w:sz="0" w:space="0" w:color="auto"/>
        <w:bottom w:val="none" w:sz="0" w:space="0" w:color="auto"/>
        <w:right w:val="none" w:sz="0" w:space="0" w:color="auto"/>
      </w:divBdr>
    </w:div>
    <w:div w:id="124473950">
      <w:bodyDiv w:val="1"/>
      <w:marLeft w:val="0"/>
      <w:marRight w:val="0"/>
      <w:marTop w:val="0"/>
      <w:marBottom w:val="0"/>
      <w:divBdr>
        <w:top w:val="none" w:sz="0" w:space="0" w:color="auto"/>
        <w:left w:val="none" w:sz="0" w:space="0" w:color="auto"/>
        <w:bottom w:val="none" w:sz="0" w:space="0" w:color="auto"/>
        <w:right w:val="none" w:sz="0" w:space="0" w:color="auto"/>
      </w:divBdr>
    </w:div>
    <w:div w:id="141772082">
      <w:bodyDiv w:val="1"/>
      <w:marLeft w:val="0"/>
      <w:marRight w:val="0"/>
      <w:marTop w:val="0"/>
      <w:marBottom w:val="0"/>
      <w:divBdr>
        <w:top w:val="none" w:sz="0" w:space="0" w:color="auto"/>
        <w:left w:val="none" w:sz="0" w:space="0" w:color="auto"/>
        <w:bottom w:val="none" w:sz="0" w:space="0" w:color="auto"/>
        <w:right w:val="none" w:sz="0" w:space="0" w:color="auto"/>
      </w:divBdr>
    </w:div>
    <w:div w:id="203105876">
      <w:bodyDiv w:val="1"/>
      <w:marLeft w:val="0"/>
      <w:marRight w:val="0"/>
      <w:marTop w:val="0"/>
      <w:marBottom w:val="0"/>
      <w:divBdr>
        <w:top w:val="none" w:sz="0" w:space="0" w:color="auto"/>
        <w:left w:val="none" w:sz="0" w:space="0" w:color="auto"/>
        <w:bottom w:val="none" w:sz="0" w:space="0" w:color="auto"/>
        <w:right w:val="none" w:sz="0" w:space="0" w:color="auto"/>
      </w:divBdr>
    </w:div>
    <w:div w:id="207380541">
      <w:bodyDiv w:val="1"/>
      <w:marLeft w:val="0"/>
      <w:marRight w:val="0"/>
      <w:marTop w:val="0"/>
      <w:marBottom w:val="0"/>
      <w:divBdr>
        <w:top w:val="none" w:sz="0" w:space="0" w:color="auto"/>
        <w:left w:val="none" w:sz="0" w:space="0" w:color="auto"/>
        <w:bottom w:val="none" w:sz="0" w:space="0" w:color="auto"/>
        <w:right w:val="none" w:sz="0" w:space="0" w:color="auto"/>
      </w:divBdr>
    </w:div>
    <w:div w:id="286009051">
      <w:bodyDiv w:val="1"/>
      <w:marLeft w:val="0"/>
      <w:marRight w:val="0"/>
      <w:marTop w:val="0"/>
      <w:marBottom w:val="0"/>
      <w:divBdr>
        <w:top w:val="none" w:sz="0" w:space="0" w:color="auto"/>
        <w:left w:val="none" w:sz="0" w:space="0" w:color="auto"/>
        <w:bottom w:val="none" w:sz="0" w:space="0" w:color="auto"/>
        <w:right w:val="none" w:sz="0" w:space="0" w:color="auto"/>
      </w:divBdr>
    </w:div>
    <w:div w:id="304504496">
      <w:bodyDiv w:val="1"/>
      <w:marLeft w:val="0"/>
      <w:marRight w:val="0"/>
      <w:marTop w:val="0"/>
      <w:marBottom w:val="0"/>
      <w:divBdr>
        <w:top w:val="none" w:sz="0" w:space="0" w:color="auto"/>
        <w:left w:val="none" w:sz="0" w:space="0" w:color="auto"/>
        <w:bottom w:val="none" w:sz="0" w:space="0" w:color="auto"/>
        <w:right w:val="none" w:sz="0" w:space="0" w:color="auto"/>
      </w:divBdr>
    </w:div>
    <w:div w:id="306326865">
      <w:bodyDiv w:val="1"/>
      <w:marLeft w:val="0"/>
      <w:marRight w:val="0"/>
      <w:marTop w:val="0"/>
      <w:marBottom w:val="0"/>
      <w:divBdr>
        <w:top w:val="none" w:sz="0" w:space="0" w:color="auto"/>
        <w:left w:val="none" w:sz="0" w:space="0" w:color="auto"/>
        <w:bottom w:val="none" w:sz="0" w:space="0" w:color="auto"/>
        <w:right w:val="none" w:sz="0" w:space="0" w:color="auto"/>
      </w:divBdr>
    </w:div>
    <w:div w:id="339743753">
      <w:bodyDiv w:val="1"/>
      <w:marLeft w:val="0"/>
      <w:marRight w:val="0"/>
      <w:marTop w:val="0"/>
      <w:marBottom w:val="0"/>
      <w:divBdr>
        <w:top w:val="none" w:sz="0" w:space="0" w:color="auto"/>
        <w:left w:val="none" w:sz="0" w:space="0" w:color="auto"/>
        <w:bottom w:val="none" w:sz="0" w:space="0" w:color="auto"/>
        <w:right w:val="none" w:sz="0" w:space="0" w:color="auto"/>
      </w:divBdr>
    </w:div>
    <w:div w:id="345448070">
      <w:bodyDiv w:val="1"/>
      <w:marLeft w:val="0"/>
      <w:marRight w:val="0"/>
      <w:marTop w:val="0"/>
      <w:marBottom w:val="0"/>
      <w:divBdr>
        <w:top w:val="none" w:sz="0" w:space="0" w:color="auto"/>
        <w:left w:val="none" w:sz="0" w:space="0" w:color="auto"/>
        <w:bottom w:val="none" w:sz="0" w:space="0" w:color="auto"/>
        <w:right w:val="none" w:sz="0" w:space="0" w:color="auto"/>
      </w:divBdr>
    </w:div>
    <w:div w:id="358504867">
      <w:bodyDiv w:val="1"/>
      <w:marLeft w:val="0"/>
      <w:marRight w:val="0"/>
      <w:marTop w:val="0"/>
      <w:marBottom w:val="0"/>
      <w:divBdr>
        <w:top w:val="none" w:sz="0" w:space="0" w:color="auto"/>
        <w:left w:val="none" w:sz="0" w:space="0" w:color="auto"/>
        <w:bottom w:val="none" w:sz="0" w:space="0" w:color="auto"/>
        <w:right w:val="none" w:sz="0" w:space="0" w:color="auto"/>
      </w:divBdr>
    </w:div>
    <w:div w:id="366292757">
      <w:bodyDiv w:val="1"/>
      <w:marLeft w:val="0"/>
      <w:marRight w:val="0"/>
      <w:marTop w:val="0"/>
      <w:marBottom w:val="0"/>
      <w:divBdr>
        <w:top w:val="none" w:sz="0" w:space="0" w:color="auto"/>
        <w:left w:val="none" w:sz="0" w:space="0" w:color="auto"/>
        <w:bottom w:val="none" w:sz="0" w:space="0" w:color="auto"/>
        <w:right w:val="none" w:sz="0" w:space="0" w:color="auto"/>
      </w:divBdr>
    </w:div>
    <w:div w:id="411511691">
      <w:bodyDiv w:val="1"/>
      <w:marLeft w:val="0"/>
      <w:marRight w:val="0"/>
      <w:marTop w:val="0"/>
      <w:marBottom w:val="0"/>
      <w:divBdr>
        <w:top w:val="none" w:sz="0" w:space="0" w:color="auto"/>
        <w:left w:val="none" w:sz="0" w:space="0" w:color="auto"/>
        <w:bottom w:val="none" w:sz="0" w:space="0" w:color="auto"/>
        <w:right w:val="none" w:sz="0" w:space="0" w:color="auto"/>
      </w:divBdr>
    </w:div>
    <w:div w:id="421297126">
      <w:bodyDiv w:val="1"/>
      <w:marLeft w:val="0"/>
      <w:marRight w:val="0"/>
      <w:marTop w:val="0"/>
      <w:marBottom w:val="0"/>
      <w:divBdr>
        <w:top w:val="none" w:sz="0" w:space="0" w:color="auto"/>
        <w:left w:val="none" w:sz="0" w:space="0" w:color="auto"/>
        <w:bottom w:val="none" w:sz="0" w:space="0" w:color="auto"/>
        <w:right w:val="none" w:sz="0" w:space="0" w:color="auto"/>
      </w:divBdr>
    </w:div>
    <w:div w:id="467599532">
      <w:bodyDiv w:val="1"/>
      <w:marLeft w:val="0"/>
      <w:marRight w:val="0"/>
      <w:marTop w:val="0"/>
      <w:marBottom w:val="0"/>
      <w:divBdr>
        <w:top w:val="none" w:sz="0" w:space="0" w:color="auto"/>
        <w:left w:val="none" w:sz="0" w:space="0" w:color="auto"/>
        <w:bottom w:val="none" w:sz="0" w:space="0" w:color="auto"/>
        <w:right w:val="none" w:sz="0" w:space="0" w:color="auto"/>
      </w:divBdr>
    </w:div>
    <w:div w:id="469056432">
      <w:bodyDiv w:val="1"/>
      <w:marLeft w:val="0"/>
      <w:marRight w:val="0"/>
      <w:marTop w:val="0"/>
      <w:marBottom w:val="0"/>
      <w:divBdr>
        <w:top w:val="none" w:sz="0" w:space="0" w:color="auto"/>
        <w:left w:val="none" w:sz="0" w:space="0" w:color="auto"/>
        <w:bottom w:val="none" w:sz="0" w:space="0" w:color="auto"/>
        <w:right w:val="none" w:sz="0" w:space="0" w:color="auto"/>
      </w:divBdr>
    </w:div>
    <w:div w:id="507208397">
      <w:bodyDiv w:val="1"/>
      <w:marLeft w:val="0"/>
      <w:marRight w:val="0"/>
      <w:marTop w:val="0"/>
      <w:marBottom w:val="0"/>
      <w:divBdr>
        <w:top w:val="none" w:sz="0" w:space="0" w:color="auto"/>
        <w:left w:val="none" w:sz="0" w:space="0" w:color="auto"/>
        <w:bottom w:val="none" w:sz="0" w:space="0" w:color="auto"/>
        <w:right w:val="none" w:sz="0" w:space="0" w:color="auto"/>
      </w:divBdr>
    </w:div>
    <w:div w:id="525020058">
      <w:bodyDiv w:val="1"/>
      <w:marLeft w:val="0"/>
      <w:marRight w:val="0"/>
      <w:marTop w:val="0"/>
      <w:marBottom w:val="0"/>
      <w:divBdr>
        <w:top w:val="none" w:sz="0" w:space="0" w:color="auto"/>
        <w:left w:val="none" w:sz="0" w:space="0" w:color="auto"/>
        <w:bottom w:val="none" w:sz="0" w:space="0" w:color="auto"/>
        <w:right w:val="none" w:sz="0" w:space="0" w:color="auto"/>
      </w:divBdr>
    </w:div>
    <w:div w:id="541527165">
      <w:bodyDiv w:val="1"/>
      <w:marLeft w:val="0"/>
      <w:marRight w:val="0"/>
      <w:marTop w:val="0"/>
      <w:marBottom w:val="0"/>
      <w:divBdr>
        <w:top w:val="none" w:sz="0" w:space="0" w:color="auto"/>
        <w:left w:val="none" w:sz="0" w:space="0" w:color="auto"/>
        <w:bottom w:val="none" w:sz="0" w:space="0" w:color="auto"/>
        <w:right w:val="none" w:sz="0" w:space="0" w:color="auto"/>
      </w:divBdr>
    </w:div>
    <w:div w:id="576136204">
      <w:bodyDiv w:val="1"/>
      <w:marLeft w:val="0"/>
      <w:marRight w:val="0"/>
      <w:marTop w:val="0"/>
      <w:marBottom w:val="0"/>
      <w:divBdr>
        <w:top w:val="none" w:sz="0" w:space="0" w:color="auto"/>
        <w:left w:val="none" w:sz="0" w:space="0" w:color="auto"/>
        <w:bottom w:val="none" w:sz="0" w:space="0" w:color="auto"/>
        <w:right w:val="none" w:sz="0" w:space="0" w:color="auto"/>
      </w:divBdr>
    </w:div>
    <w:div w:id="591427903">
      <w:bodyDiv w:val="1"/>
      <w:marLeft w:val="0"/>
      <w:marRight w:val="0"/>
      <w:marTop w:val="0"/>
      <w:marBottom w:val="0"/>
      <w:divBdr>
        <w:top w:val="none" w:sz="0" w:space="0" w:color="auto"/>
        <w:left w:val="none" w:sz="0" w:space="0" w:color="auto"/>
        <w:bottom w:val="none" w:sz="0" w:space="0" w:color="auto"/>
        <w:right w:val="none" w:sz="0" w:space="0" w:color="auto"/>
      </w:divBdr>
    </w:div>
    <w:div w:id="643779514">
      <w:bodyDiv w:val="1"/>
      <w:marLeft w:val="0"/>
      <w:marRight w:val="0"/>
      <w:marTop w:val="0"/>
      <w:marBottom w:val="0"/>
      <w:divBdr>
        <w:top w:val="none" w:sz="0" w:space="0" w:color="auto"/>
        <w:left w:val="none" w:sz="0" w:space="0" w:color="auto"/>
        <w:bottom w:val="none" w:sz="0" w:space="0" w:color="auto"/>
        <w:right w:val="none" w:sz="0" w:space="0" w:color="auto"/>
      </w:divBdr>
    </w:div>
    <w:div w:id="653603465">
      <w:bodyDiv w:val="1"/>
      <w:marLeft w:val="0"/>
      <w:marRight w:val="0"/>
      <w:marTop w:val="0"/>
      <w:marBottom w:val="0"/>
      <w:divBdr>
        <w:top w:val="none" w:sz="0" w:space="0" w:color="auto"/>
        <w:left w:val="none" w:sz="0" w:space="0" w:color="auto"/>
        <w:bottom w:val="none" w:sz="0" w:space="0" w:color="auto"/>
        <w:right w:val="none" w:sz="0" w:space="0" w:color="auto"/>
      </w:divBdr>
    </w:div>
    <w:div w:id="667291764">
      <w:bodyDiv w:val="1"/>
      <w:marLeft w:val="0"/>
      <w:marRight w:val="0"/>
      <w:marTop w:val="0"/>
      <w:marBottom w:val="0"/>
      <w:divBdr>
        <w:top w:val="none" w:sz="0" w:space="0" w:color="auto"/>
        <w:left w:val="none" w:sz="0" w:space="0" w:color="auto"/>
        <w:bottom w:val="none" w:sz="0" w:space="0" w:color="auto"/>
        <w:right w:val="none" w:sz="0" w:space="0" w:color="auto"/>
      </w:divBdr>
    </w:div>
    <w:div w:id="677196967">
      <w:bodyDiv w:val="1"/>
      <w:marLeft w:val="0"/>
      <w:marRight w:val="0"/>
      <w:marTop w:val="0"/>
      <w:marBottom w:val="0"/>
      <w:divBdr>
        <w:top w:val="none" w:sz="0" w:space="0" w:color="auto"/>
        <w:left w:val="none" w:sz="0" w:space="0" w:color="auto"/>
        <w:bottom w:val="none" w:sz="0" w:space="0" w:color="auto"/>
        <w:right w:val="none" w:sz="0" w:space="0" w:color="auto"/>
      </w:divBdr>
    </w:div>
    <w:div w:id="691491365">
      <w:bodyDiv w:val="1"/>
      <w:marLeft w:val="0"/>
      <w:marRight w:val="0"/>
      <w:marTop w:val="0"/>
      <w:marBottom w:val="0"/>
      <w:divBdr>
        <w:top w:val="none" w:sz="0" w:space="0" w:color="auto"/>
        <w:left w:val="none" w:sz="0" w:space="0" w:color="auto"/>
        <w:bottom w:val="none" w:sz="0" w:space="0" w:color="auto"/>
        <w:right w:val="none" w:sz="0" w:space="0" w:color="auto"/>
      </w:divBdr>
    </w:div>
    <w:div w:id="730276588">
      <w:bodyDiv w:val="1"/>
      <w:marLeft w:val="0"/>
      <w:marRight w:val="0"/>
      <w:marTop w:val="0"/>
      <w:marBottom w:val="0"/>
      <w:divBdr>
        <w:top w:val="none" w:sz="0" w:space="0" w:color="auto"/>
        <w:left w:val="none" w:sz="0" w:space="0" w:color="auto"/>
        <w:bottom w:val="none" w:sz="0" w:space="0" w:color="auto"/>
        <w:right w:val="none" w:sz="0" w:space="0" w:color="auto"/>
      </w:divBdr>
    </w:div>
    <w:div w:id="733507171">
      <w:bodyDiv w:val="1"/>
      <w:marLeft w:val="0"/>
      <w:marRight w:val="0"/>
      <w:marTop w:val="0"/>
      <w:marBottom w:val="0"/>
      <w:divBdr>
        <w:top w:val="none" w:sz="0" w:space="0" w:color="auto"/>
        <w:left w:val="none" w:sz="0" w:space="0" w:color="auto"/>
        <w:bottom w:val="none" w:sz="0" w:space="0" w:color="auto"/>
        <w:right w:val="none" w:sz="0" w:space="0" w:color="auto"/>
      </w:divBdr>
    </w:div>
    <w:div w:id="776212994">
      <w:bodyDiv w:val="1"/>
      <w:marLeft w:val="0"/>
      <w:marRight w:val="0"/>
      <w:marTop w:val="0"/>
      <w:marBottom w:val="0"/>
      <w:divBdr>
        <w:top w:val="none" w:sz="0" w:space="0" w:color="auto"/>
        <w:left w:val="none" w:sz="0" w:space="0" w:color="auto"/>
        <w:bottom w:val="none" w:sz="0" w:space="0" w:color="auto"/>
        <w:right w:val="none" w:sz="0" w:space="0" w:color="auto"/>
      </w:divBdr>
    </w:div>
    <w:div w:id="788662758">
      <w:bodyDiv w:val="1"/>
      <w:marLeft w:val="0"/>
      <w:marRight w:val="0"/>
      <w:marTop w:val="0"/>
      <w:marBottom w:val="0"/>
      <w:divBdr>
        <w:top w:val="none" w:sz="0" w:space="0" w:color="auto"/>
        <w:left w:val="none" w:sz="0" w:space="0" w:color="auto"/>
        <w:bottom w:val="none" w:sz="0" w:space="0" w:color="auto"/>
        <w:right w:val="none" w:sz="0" w:space="0" w:color="auto"/>
      </w:divBdr>
    </w:div>
    <w:div w:id="811484724">
      <w:bodyDiv w:val="1"/>
      <w:marLeft w:val="0"/>
      <w:marRight w:val="0"/>
      <w:marTop w:val="0"/>
      <w:marBottom w:val="0"/>
      <w:divBdr>
        <w:top w:val="none" w:sz="0" w:space="0" w:color="auto"/>
        <w:left w:val="none" w:sz="0" w:space="0" w:color="auto"/>
        <w:bottom w:val="none" w:sz="0" w:space="0" w:color="auto"/>
        <w:right w:val="none" w:sz="0" w:space="0" w:color="auto"/>
      </w:divBdr>
    </w:div>
    <w:div w:id="818232067">
      <w:bodyDiv w:val="1"/>
      <w:marLeft w:val="0"/>
      <w:marRight w:val="0"/>
      <w:marTop w:val="0"/>
      <w:marBottom w:val="0"/>
      <w:divBdr>
        <w:top w:val="none" w:sz="0" w:space="0" w:color="auto"/>
        <w:left w:val="none" w:sz="0" w:space="0" w:color="auto"/>
        <w:bottom w:val="none" w:sz="0" w:space="0" w:color="auto"/>
        <w:right w:val="none" w:sz="0" w:space="0" w:color="auto"/>
      </w:divBdr>
    </w:div>
    <w:div w:id="818612642">
      <w:bodyDiv w:val="1"/>
      <w:marLeft w:val="0"/>
      <w:marRight w:val="0"/>
      <w:marTop w:val="0"/>
      <w:marBottom w:val="0"/>
      <w:divBdr>
        <w:top w:val="none" w:sz="0" w:space="0" w:color="auto"/>
        <w:left w:val="none" w:sz="0" w:space="0" w:color="auto"/>
        <w:bottom w:val="none" w:sz="0" w:space="0" w:color="auto"/>
        <w:right w:val="none" w:sz="0" w:space="0" w:color="auto"/>
      </w:divBdr>
    </w:div>
    <w:div w:id="919288085">
      <w:bodyDiv w:val="1"/>
      <w:marLeft w:val="0"/>
      <w:marRight w:val="0"/>
      <w:marTop w:val="0"/>
      <w:marBottom w:val="0"/>
      <w:divBdr>
        <w:top w:val="none" w:sz="0" w:space="0" w:color="auto"/>
        <w:left w:val="none" w:sz="0" w:space="0" w:color="auto"/>
        <w:bottom w:val="none" w:sz="0" w:space="0" w:color="auto"/>
        <w:right w:val="none" w:sz="0" w:space="0" w:color="auto"/>
      </w:divBdr>
    </w:div>
    <w:div w:id="943731024">
      <w:bodyDiv w:val="1"/>
      <w:marLeft w:val="0"/>
      <w:marRight w:val="0"/>
      <w:marTop w:val="0"/>
      <w:marBottom w:val="0"/>
      <w:divBdr>
        <w:top w:val="none" w:sz="0" w:space="0" w:color="auto"/>
        <w:left w:val="none" w:sz="0" w:space="0" w:color="auto"/>
        <w:bottom w:val="none" w:sz="0" w:space="0" w:color="auto"/>
        <w:right w:val="none" w:sz="0" w:space="0" w:color="auto"/>
      </w:divBdr>
    </w:div>
    <w:div w:id="1003699868">
      <w:bodyDiv w:val="1"/>
      <w:marLeft w:val="0"/>
      <w:marRight w:val="0"/>
      <w:marTop w:val="0"/>
      <w:marBottom w:val="0"/>
      <w:divBdr>
        <w:top w:val="none" w:sz="0" w:space="0" w:color="auto"/>
        <w:left w:val="none" w:sz="0" w:space="0" w:color="auto"/>
        <w:bottom w:val="none" w:sz="0" w:space="0" w:color="auto"/>
        <w:right w:val="none" w:sz="0" w:space="0" w:color="auto"/>
      </w:divBdr>
    </w:div>
    <w:div w:id="1028726333">
      <w:bodyDiv w:val="1"/>
      <w:marLeft w:val="0"/>
      <w:marRight w:val="0"/>
      <w:marTop w:val="0"/>
      <w:marBottom w:val="0"/>
      <w:divBdr>
        <w:top w:val="none" w:sz="0" w:space="0" w:color="auto"/>
        <w:left w:val="none" w:sz="0" w:space="0" w:color="auto"/>
        <w:bottom w:val="none" w:sz="0" w:space="0" w:color="auto"/>
        <w:right w:val="none" w:sz="0" w:space="0" w:color="auto"/>
      </w:divBdr>
    </w:div>
    <w:div w:id="1039743634">
      <w:bodyDiv w:val="1"/>
      <w:marLeft w:val="0"/>
      <w:marRight w:val="0"/>
      <w:marTop w:val="0"/>
      <w:marBottom w:val="0"/>
      <w:divBdr>
        <w:top w:val="none" w:sz="0" w:space="0" w:color="auto"/>
        <w:left w:val="none" w:sz="0" w:space="0" w:color="auto"/>
        <w:bottom w:val="none" w:sz="0" w:space="0" w:color="auto"/>
        <w:right w:val="none" w:sz="0" w:space="0" w:color="auto"/>
      </w:divBdr>
    </w:div>
    <w:div w:id="1048146763">
      <w:bodyDiv w:val="1"/>
      <w:marLeft w:val="0"/>
      <w:marRight w:val="0"/>
      <w:marTop w:val="0"/>
      <w:marBottom w:val="0"/>
      <w:divBdr>
        <w:top w:val="none" w:sz="0" w:space="0" w:color="auto"/>
        <w:left w:val="none" w:sz="0" w:space="0" w:color="auto"/>
        <w:bottom w:val="none" w:sz="0" w:space="0" w:color="auto"/>
        <w:right w:val="none" w:sz="0" w:space="0" w:color="auto"/>
      </w:divBdr>
    </w:div>
    <w:div w:id="1052391848">
      <w:bodyDiv w:val="1"/>
      <w:marLeft w:val="0"/>
      <w:marRight w:val="0"/>
      <w:marTop w:val="0"/>
      <w:marBottom w:val="0"/>
      <w:divBdr>
        <w:top w:val="none" w:sz="0" w:space="0" w:color="auto"/>
        <w:left w:val="none" w:sz="0" w:space="0" w:color="auto"/>
        <w:bottom w:val="none" w:sz="0" w:space="0" w:color="auto"/>
        <w:right w:val="none" w:sz="0" w:space="0" w:color="auto"/>
      </w:divBdr>
    </w:div>
    <w:div w:id="1070228170">
      <w:bodyDiv w:val="1"/>
      <w:marLeft w:val="0"/>
      <w:marRight w:val="0"/>
      <w:marTop w:val="0"/>
      <w:marBottom w:val="0"/>
      <w:divBdr>
        <w:top w:val="none" w:sz="0" w:space="0" w:color="auto"/>
        <w:left w:val="none" w:sz="0" w:space="0" w:color="auto"/>
        <w:bottom w:val="none" w:sz="0" w:space="0" w:color="auto"/>
        <w:right w:val="none" w:sz="0" w:space="0" w:color="auto"/>
      </w:divBdr>
    </w:div>
    <w:div w:id="1084494667">
      <w:bodyDiv w:val="1"/>
      <w:marLeft w:val="0"/>
      <w:marRight w:val="0"/>
      <w:marTop w:val="0"/>
      <w:marBottom w:val="0"/>
      <w:divBdr>
        <w:top w:val="none" w:sz="0" w:space="0" w:color="auto"/>
        <w:left w:val="none" w:sz="0" w:space="0" w:color="auto"/>
        <w:bottom w:val="none" w:sz="0" w:space="0" w:color="auto"/>
        <w:right w:val="none" w:sz="0" w:space="0" w:color="auto"/>
      </w:divBdr>
    </w:div>
    <w:div w:id="1087460675">
      <w:bodyDiv w:val="1"/>
      <w:marLeft w:val="0"/>
      <w:marRight w:val="0"/>
      <w:marTop w:val="0"/>
      <w:marBottom w:val="0"/>
      <w:divBdr>
        <w:top w:val="none" w:sz="0" w:space="0" w:color="auto"/>
        <w:left w:val="none" w:sz="0" w:space="0" w:color="auto"/>
        <w:bottom w:val="none" w:sz="0" w:space="0" w:color="auto"/>
        <w:right w:val="none" w:sz="0" w:space="0" w:color="auto"/>
      </w:divBdr>
    </w:div>
    <w:div w:id="1092163475">
      <w:bodyDiv w:val="1"/>
      <w:marLeft w:val="0"/>
      <w:marRight w:val="0"/>
      <w:marTop w:val="0"/>
      <w:marBottom w:val="0"/>
      <w:divBdr>
        <w:top w:val="none" w:sz="0" w:space="0" w:color="auto"/>
        <w:left w:val="none" w:sz="0" w:space="0" w:color="auto"/>
        <w:bottom w:val="none" w:sz="0" w:space="0" w:color="auto"/>
        <w:right w:val="none" w:sz="0" w:space="0" w:color="auto"/>
      </w:divBdr>
    </w:div>
    <w:div w:id="1153371502">
      <w:bodyDiv w:val="1"/>
      <w:marLeft w:val="0"/>
      <w:marRight w:val="0"/>
      <w:marTop w:val="0"/>
      <w:marBottom w:val="0"/>
      <w:divBdr>
        <w:top w:val="none" w:sz="0" w:space="0" w:color="auto"/>
        <w:left w:val="none" w:sz="0" w:space="0" w:color="auto"/>
        <w:bottom w:val="none" w:sz="0" w:space="0" w:color="auto"/>
        <w:right w:val="none" w:sz="0" w:space="0" w:color="auto"/>
      </w:divBdr>
    </w:div>
    <w:div w:id="1154178621">
      <w:bodyDiv w:val="1"/>
      <w:marLeft w:val="0"/>
      <w:marRight w:val="0"/>
      <w:marTop w:val="0"/>
      <w:marBottom w:val="0"/>
      <w:divBdr>
        <w:top w:val="none" w:sz="0" w:space="0" w:color="auto"/>
        <w:left w:val="none" w:sz="0" w:space="0" w:color="auto"/>
        <w:bottom w:val="none" w:sz="0" w:space="0" w:color="auto"/>
        <w:right w:val="none" w:sz="0" w:space="0" w:color="auto"/>
      </w:divBdr>
    </w:div>
    <w:div w:id="1181354266">
      <w:bodyDiv w:val="1"/>
      <w:marLeft w:val="0"/>
      <w:marRight w:val="0"/>
      <w:marTop w:val="0"/>
      <w:marBottom w:val="0"/>
      <w:divBdr>
        <w:top w:val="none" w:sz="0" w:space="0" w:color="auto"/>
        <w:left w:val="none" w:sz="0" w:space="0" w:color="auto"/>
        <w:bottom w:val="none" w:sz="0" w:space="0" w:color="auto"/>
        <w:right w:val="none" w:sz="0" w:space="0" w:color="auto"/>
      </w:divBdr>
    </w:div>
    <w:div w:id="1184857624">
      <w:bodyDiv w:val="1"/>
      <w:marLeft w:val="0"/>
      <w:marRight w:val="0"/>
      <w:marTop w:val="0"/>
      <w:marBottom w:val="0"/>
      <w:divBdr>
        <w:top w:val="none" w:sz="0" w:space="0" w:color="auto"/>
        <w:left w:val="none" w:sz="0" w:space="0" w:color="auto"/>
        <w:bottom w:val="none" w:sz="0" w:space="0" w:color="auto"/>
        <w:right w:val="none" w:sz="0" w:space="0" w:color="auto"/>
      </w:divBdr>
    </w:div>
    <w:div w:id="1214006757">
      <w:bodyDiv w:val="1"/>
      <w:marLeft w:val="0"/>
      <w:marRight w:val="0"/>
      <w:marTop w:val="0"/>
      <w:marBottom w:val="0"/>
      <w:divBdr>
        <w:top w:val="none" w:sz="0" w:space="0" w:color="auto"/>
        <w:left w:val="none" w:sz="0" w:space="0" w:color="auto"/>
        <w:bottom w:val="none" w:sz="0" w:space="0" w:color="auto"/>
        <w:right w:val="none" w:sz="0" w:space="0" w:color="auto"/>
      </w:divBdr>
    </w:div>
    <w:div w:id="1230076383">
      <w:bodyDiv w:val="1"/>
      <w:marLeft w:val="0"/>
      <w:marRight w:val="0"/>
      <w:marTop w:val="0"/>
      <w:marBottom w:val="0"/>
      <w:divBdr>
        <w:top w:val="none" w:sz="0" w:space="0" w:color="auto"/>
        <w:left w:val="none" w:sz="0" w:space="0" w:color="auto"/>
        <w:bottom w:val="none" w:sz="0" w:space="0" w:color="auto"/>
        <w:right w:val="none" w:sz="0" w:space="0" w:color="auto"/>
      </w:divBdr>
    </w:div>
    <w:div w:id="1264805372">
      <w:bodyDiv w:val="1"/>
      <w:marLeft w:val="0"/>
      <w:marRight w:val="0"/>
      <w:marTop w:val="0"/>
      <w:marBottom w:val="0"/>
      <w:divBdr>
        <w:top w:val="none" w:sz="0" w:space="0" w:color="auto"/>
        <w:left w:val="none" w:sz="0" w:space="0" w:color="auto"/>
        <w:bottom w:val="none" w:sz="0" w:space="0" w:color="auto"/>
        <w:right w:val="none" w:sz="0" w:space="0" w:color="auto"/>
      </w:divBdr>
    </w:div>
    <w:div w:id="1272322920">
      <w:bodyDiv w:val="1"/>
      <w:marLeft w:val="0"/>
      <w:marRight w:val="0"/>
      <w:marTop w:val="0"/>
      <w:marBottom w:val="0"/>
      <w:divBdr>
        <w:top w:val="none" w:sz="0" w:space="0" w:color="auto"/>
        <w:left w:val="none" w:sz="0" w:space="0" w:color="auto"/>
        <w:bottom w:val="none" w:sz="0" w:space="0" w:color="auto"/>
        <w:right w:val="none" w:sz="0" w:space="0" w:color="auto"/>
      </w:divBdr>
    </w:div>
    <w:div w:id="1284463282">
      <w:bodyDiv w:val="1"/>
      <w:marLeft w:val="0"/>
      <w:marRight w:val="0"/>
      <w:marTop w:val="0"/>
      <w:marBottom w:val="0"/>
      <w:divBdr>
        <w:top w:val="none" w:sz="0" w:space="0" w:color="auto"/>
        <w:left w:val="none" w:sz="0" w:space="0" w:color="auto"/>
        <w:bottom w:val="none" w:sz="0" w:space="0" w:color="auto"/>
        <w:right w:val="none" w:sz="0" w:space="0" w:color="auto"/>
      </w:divBdr>
    </w:div>
    <w:div w:id="1291738929">
      <w:bodyDiv w:val="1"/>
      <w:marLeft w:val="0"/>
      <w:marRight w:val="0"/>
      <w:marTop w:val="0"/>
      <w:marBottom w:val="0"/>
      <w:divBdr>
        <w:top w:val="none" w:sz="0" w:space="0" w:color="auto"/>
        <w:left w:val="none" w:sz="0" w:space="0" w:color="auto"/>
        <w:bottom w:val="none" w:sz="0" w:space="0" w:color="auto"/>
        <w:right w:val="none" w:sz="0" w:space="0" w:color="auto"/>
      </w:divBdr>
    </w:div>
    <w:div w:id="1292632397">
      <w:bodyDiv w:val="1"/>
      <w:marLeft w:val="0"/>
      <w:marRight w:val="0"/>
      <w:marTop w:val="0"/>
      <w:marBottom w:val="0"/>
      <w:divBdr>
        <w:top w:val="none" w:sz="0" w:space="0" w:color="auto"/>
        <w:left w:val="none" w:sz="0" w:space="0" w:color="auto"/>
        <w:bottom w:val="none" w:sz="0" w:space="0" w:color="auto"/>
        <w:right w:val="none" w:sz="0" w:space="0" w:color="auto"/>
      </w:divBdr>
    </w:div>
    <w:div w:id="1312053453">
      <w:bodyDiv w:val="1"/>
      <w:marLeft w:val="0"/>
      <w:marRight w:val="0"/>
      <w:marTop w:val="0"/>
      <w:marBottom w:val="0"/>
      <w:divBdr>
        <w:top w:val="none" w:sz="0" w:space="0" w:color="auto"/>
        <w:left w:val="none" w:sz="0" w:space="0" w:color="auto"/>
        <w:bottom w:val="none" w:sz="0" w:space="0" w:color="auto"/>
        <w:right w:val="none" w:sz="0" w:space="0" w:color="auto"/>
      </w:divBdr>
    </w:div>
    <w:div w:id="1327440861">
      <w:bodyDiv w:val="1"/>
      <w:marLeft w:val="0"/>
      <w:marRight w:val="0"/>
      <w:marTop w:val="0"/>
      <w:marBottom w:val="0"/>
      <w:divBdr>
        <w:top w:val="none" w:sz="0" w:space="0" w:color="auto"/>
        <w:left w:val="none" w:sz="0" w:space="0" w:color="auto"/>
        <w:bottom w:val="none" w:sz="0" w:space="0" w:color="auto"/>
        <w:right w:val="none" w:sz="0" w:space="0" w:color="auto"/>
      </w:divBdr>
    </w:div>
    <w:div w:id="1365979396">
      <w:bodyDiv w:val="1"/>
      <w:marLeft w:val="0"/>
      <w:marRight w:val="0"/>
      <w:marTop w:val="0"/>
      <w:marBottom w:val="0"/>
      <w:divBdr>
        <w:top w:val="none" w:sz="0" w:space="0" w:color="auto"/>
        <w:left w:val="none" w:sz="0" w:space="0" w:color="auto"/>
        <w:bottom w:val="none" w:sz="0" w:space="0" w:color="auto"/>
        <w:right w:val="none" w:sz="0" w:space="0" w:color="auto"/>
      </w:divBdr>
    </w:div>
    <w:div w:id="1384475979">
      <w:bodyDiv w:val="1"/>
      <w:marLeft w:val="0"/>
      <w:marRight w:val="0"/>
      <w:marTop w:val="0"/>
      <w:marBottom w:val="0"/>
      <w:divBdr>
        <w:top w:val="none" w:sz="0" w:space="0" w:color="auto"/>
        <w:left w:val="none" w:sz="0" w:space="0" w:color="auto"/>
        <w:bottom w:val="none" w:sz="0" w:space="0" w:color="auto"/>
        <w:right w:val="none" w:sz="0" w:space="0" w:color="auto"/>
      </w:divBdr>
    </w:div>
    <w:div w:id="1389916391">
      <w:bodyDiv w:val="1"/>
      <w:marLeft w:val="0"/>
      <w:marRight w:val="0"/>
      <w:marTop w:val="0"/>
      <w:marBottom w:val="0"/>
      <w:divBdr>
        <w:top w:val="none" w:sz="0" w:space="0" w:color="auto"/>
        <w:left w:val="none" w:sz="0" w:space="0" w:color="auto"/>
        <w:bottom w:val="none" w:sz="0" w:space="0" w:color="auto"/>
        <w:right w:val="none" w:sz="0" w:space="0" w:color="auto"/>
      </w:divBdr>
    </w:div>
    <w:div w:id="1395541079">
      <w:bodyDiv w:val="1"/>
      <w:marLeft w:val="0"/>
      <w:marRight w:val="0"/>
      <w:marTop w:val="0"/>
      <w:marBottom w:val="0"/>
      <w:divBdr>
        <w:top w:val="none" w:sz="0" w:space="0" w:color="auto"/>
        <w:left w:val="none" w:sz="0" w:space="0" w:color="auto"/>
        <w:bottom w:val="none" w:sz="0" w:space="0" w:color="auto"/>
        <w:right w:val="none" w:sz="0" w:space="0" w:color="auto"/>
      </w:divBdr>
    </w:div>
    <w:div w:id="1399671685">
      <w:bodyDiv w:val="1"/>
      <w:marLeft w:val="0"/>
      <w:marRight w:val="0"/>
      <w:marTop w:val="0"/>
      <w:marBottom w:val="0"/>
      <w:divBdr>
        <w:top w:val="none" w:sz="0" w:space="0" w:color="auto"/>
        <w:left w:val="none" w:sz="0" w:space="0" w:color="auto"/>
        <w:bottom w:val="none" w:sz="0" w:space="0" w:color="auto"/>
        <w:right w:val="none" w:sz="0" w:space="0" w:color="auto"/>
      </w:divBdr>
    </w:div>
    <w:div w:id="1406681899">
      <w:bodyDiv w:val="1"/>
      <w:marLeft w:val="0"/>
      <w:marRight w:val="0"/>
      <w:marTop w:val="0"/>
      <w:marBottom w:val="0"/>
      <w:divBdr>
        <w:top w:val="none" w:sz="0" w:space="0" w:color="auto"/>
        <w:left w:val="none" w:sz="0" w:space="0" w:color="auto"/>
        <w:bottom w:val="none" w:sz="0" w:space="0" w:color="auto"/>
        <w:right w:val="none" w:sz="0" w:space="0" w:color="auto"/>
      </w:divBdr>
    </w:div>
    <w:div w:id="1421414489">
      <w:bodyDiv w:val="1"/>
      <w:marLeft w:val="0"/>
      <w:marRight w:val="0"/>
      <w:marTop w:val="0"/>
      <w:marBottom w:val="0"/>
      <w:divBdr>
        <w:top w:val="none" w:sz="0" w:space="0" w:color="auto"/>
        <w:left w:val="none" w:sz="0" w:space="0" w:color="auto"/>
        <w:bottom w:val="none" w:sz="0" w:space="0" w:color="auto"/>
        <w:right w:val="none" w:sz="0" w:space="0" w:color="auto"/>
      </w:divBdr>
    </w:div>
    <w:div w:id="1425150424">
      <w:bodyDiv w:val="1"/>
      <w:marLeft w:val="0"/>
      <w:marRight w:val="0"/>
      <w:marTop w:val="0"/>
      <w:marBottom w:val="0"/>
      <w:divBdr>
        <w:top w:val="none" w:sz="0" w:space="0" w:color="auto"/>
        <w:left w:val="none" w:sz="0" w:space="0" w:color="auto"/>
        <w:bottom w:val="none" w:sz="0" w:space="0" w:color="auto"/>
        <w:right w:val="none" w:sz="0" w:space="0" w:color="auto"/>
      </w:divBdr>
    </w:div>
    <w:div w:id="1428690694">
      <w:bodyDiv w:val="1"/>
      <w:marLeft w:val="0"/>
      <w:marRight w:val="0"/>
      <w:marTop w:val="0"/>
      <w:marBottom w:val="0"/>
      <w:divBdr>
        <w:top w:val="none" w:sz="0" w:space="0" w:color="auto"/>
        <w:left w:val="none" w:sz="0" w:space="0" w:color="auto"/>
        <w:bottom w:val="none" w:sz="0" w:space="0" w:color="auto"/>
        <w:right w:val="none" w:sz="0" w:space="0" w:color="auto"/>
      </w:divBdr>
    </w:div>
    <w:div w:id="1450901557">
      <w:bodyDiv w:val="1"/>
      <w:marLeft w:val="0"/>
      <w:marRight w:val="0"/>
      <w:marTop w:val="0"/>
      <w:marBottom w:val="0"/>
      <w:divBdr>
        <w:top w:val="none" w:sz="0" w:space="0" w:color="auto"/>
        <w:left w:val="none" w:sz="0" w:space="0" w:color="auto"/>
        <w:bottom w:val="none" w:sz="0" w:space="0" w:color="auto"/>
        <w:right w:val="none" w:sz="0" w:space="0" w:color="auto"/>
      </w:divBdr>
    </w:div>
    <w:div w:id="1456294761">
      <w:bodyDiv w:val="1"/>
      <w:marLeft w:val="0"/>
      <w:marRight w:val="0"/>
      <w:marTop w:val="0"/>
      <w:marBottom w:val="0"/>
      <w:divBdr>
        <w:top w:val="none" w:sz="0" w:space="0" w:color="auto"/>
        <w:left w:val="none" w:sz="0" w:space="0" w:color="auto"/>
        <w:bottom w:val="none" w:sz="0" w:space="0" w:color="auto"/>
        <w:right w:val="none" w:sz="0" w:space="0" w:color="auto"/>
      </w:divBdr>
    </w:div>
    <w:div w:id="1464301090">
      <w:bodyDiv w:val="1"/>
      <w:marLeft w:val="0"/>
      <w:marRight w:val="0"/>
      <w:marTop w:val="0"/>
      <w:marBottom w:val="0"/>
      <w:divBdr>
        <w:top w:val="none" w:sz="0" w:space="0" w:color="auto"/>
        <w:left w:val="none" w:sz="0" w:space="0" w:color="auto"/>
        <w:bottom w:val="none" w:sz="0" w:space="0" w:color="auto"/>
        <w:right w:val="none" w:sz="0" w:space="0" w:color="auto"/>
      </w:divBdr>
    </w:div>
    <w:div w:id="1471901541">
      <w:bodyDiv w:val="1"/>
      <w:marLeft w:val="0"/>
      <w:marRight w:val="0"/>
      <w:marTop w:val="0"/>
      <w:marBottom w:val="0"/>
      <w:divBdr>
        <w:top w:val="none" w:sz="0" w:space="0" w:color="auto"/>
        <w:left w:val="none" w:sz="0" w:space="0" w:color="auto"/>
        <w:bottom w:val="none" w:sz="0" w:space="0" w:color="auto"/>
        <w:right w:val="none" w:sz="0" w:space="0" w:color="auto"/>
      </w:divBdr>
    </w:div>
    <w:div w:id="1523520189">
      <w:bodyDiv w:val="1"/>
      <w:marLeft w:val="0"/>
      <w:marRight w:val="0"/>
      <w:marTop w:val="0"/>
      <w:marBottom w:val="0"/>
      <w:divBdr>
        <w:top w:val="none" w:sz="0" w:space="0" w:color="auto"/>
        <w:left w:val="none" w:sz="0" w:space="0" w:color="auto"/>
        <w:bottom w:val="none" w:sz="0" w:space="0" w:color="auto"/>
        <w:right w:val="none" w:sz="0" w:space="0" w:color="auto"/>
      </w:divBdr>
    </w:div>
    <w:div w:id="1544976351">
      <w:bodyDiv w:val="1"/>
      <w:marLeft w:val="0"/>
      <w:marRight w:val="0"/>
      <w:marTop w:val="0"/>
      <w:marBottom w:val="0"/>
      <w:divBdr>
        <w:top w:val="none" w:sz="0" w:space="0" w:color="auto"/>
        <w:left w:val="none" w:sz="0" w:space="0" w:color="auto"/>
        <w:bottom w:val="none" w:sz="0" w:space="0" w:color="auto"/>
        <w:right w:val="none" w:sz="0" w:space="0" w:color="auto"/>
      </w:divBdr>
    </w:div>
    <w:div w:id="1559390813">
      <w:bodyDiv w:val="1"/>
      <w:marLeft w:val="0"/>
      <w:marRight w:val="0"/>
      <w:marTop w:val="0"/>
      <w:marBottom w:val="0"/>
      <w:divBdr>
        <w:top w:val="none" w:sz="0" w:space="0" w:color="auto"/>
        <w:left w:val="none" w:sz="0" w:space="0" w:color="auto"/>
        <w:bottom w:val="none" w:sz="0" w:space="0" w:color="auto"/>
        <w:right w:val="none" w:sz="0" w:space="0" w:color="auto"/>
      </w:divBdr>
    </w:div>
    <w:div w:id="1569875107">
      <w:bodyDiv w:val="1"/>
      <w:marLeft w:val="0"/>
      <w:marRight w:val="0"/>
      <w:marTop w:val="0"/>
      <w:marBottom w:val="0"/>
      <w:divBdr>
        <w:top w:val="none" w:sz="0" w:space="0" w:color="auto"/>
        <w:left w:val="none" w:sz="0" w:space="0" w:color="auto"/>
        <w:bottom w:val="none" w:sz="0" w:space="0" w:color="auto"/>
        <w:right w:val="none" w:sz="0" w:space="0" w:color="auto"/>
      </w:divBdr>
    </w:div>
    <w:div w:id="1572539296">
      <w:bodyDiv w:val="1"/>
      <w:marLeft w:val="0"/>
      <w:marRight w:val="0"/>
      <w:marTop w:val="0"/>
      <w:marBottom w:val="0"/>
      <w:divBdr>
        <w:top w:val="none" w:sz="0" w:space="0" w:color="auto"/>
        <w:left w:val="none" w:sz="0" w:space="0" w:color="auto"/>
        <w:bottom w:val="none" w:sz="0" w:space="0" w:color="auto"/>
        <w:right w:val="none" w:sz="0" w:space="0" w:color="auto"/>
      </w:divBdr>
    </w:div>
    <w:div w:id="1591887229">
      <w:bodyDiv w:val="1"/>
      <w:marLeft w:val="0"/>
      <w:marRight w:val="0"/>
      <w:marTop w:val="0"/>
      <w:marBottom w:val="0"/>
      <w:divBdr>
        <w:top w:val="none" w:sz="0" w:space="0" w:color="auto"/>
        <w:left w:val="none" w:sz="0" w:space="0" w:color="auto"/>
        <w:bottom w:val="none" w:sz="0" w:space="0" w:color="auto"/>
        <w:right w:val="none" w:sz="0" w:space="0" w:color="auto"/>
      </w:divBdr>
    </w:div>
    <w:div w:id="1614438736">
      <w:bodyDiv w:val="1"/>
      <w:marLeft w:val="0"/>
      <w:marRight w:val="0"/>
      <w:marTop w:val="0"/>
      <w:marBottom w:val="0"/>
      <w:divBdr>
        <w:top w:val="none" w:sz="0" w:space="0" w:color="auto"/>
        <w:left w:val="none" w:sz="0" w:space="0" w:color="auto"/>
        <w:bottom w:val="none" w:sz="0" w:space="0" w:color="auto"/>
        <w:right w:val="none" w:sz="0" w:space="0" w:color="auto"/>
      </w:divBdr>
    </w:div>
    <w:div w:id="1614943478">
      <w:bodyDiv w:val="1"/>
      <w:marLeft w:val="0"/>
      <w:marRight w:val="0"/>
      <w:marTop w:val="0"/>
      <w:marBottom w:val="0"/>
      <w:divBdr>
        <w:top w:val="none" w:sz="0" w:space="0" w:color="auto"/>
        <w:left w:val="none" w:sz="0" w:space="0" w:color="auto"/>
        <w:bottom w:val="none" w:sz="0" w:space="0" w:color="auto"/>
        <w:right w:val="none" w:sz="0" w:space="0" w:color="auto"/>
      </w:divBdr>
    </w:div>
    <w:div w:id="1616669589">
      <w:bodyDiv w:val="1"/>
      <w:marLeft w:val="0"/>
      <w:marRight w:val="0"/>
      <w:marTop w:val="0"/>
      <w:marBottom w:val="0"/>
      <w:divBdr>
        <w:top w:val="none" w:sz="0" w:space="0" w:color="auto"/>
        <w:left w:val="none" w:sz="0" w:space="0" w:color="auto"/>
        <w:bottom w:val="none" w:sz="0" w:space="0" w:color="auto"/>
        <w:right w:val="none" w:sz="0" w:space="0" w:color="auto"/>
      </w:divBdr>
    </w:div>
    <w:div w:id="1684629609">
      <w:bodyDiv w:val="1"/>
      <w:marLeft w:val="0"/>
      <w:marRight w:val="0"/>
      <w:marTop w:val="0"/>
      <w:marBottom w:val="0"/>
      <w:divBdr>
        <w:top w:val="none" w:sz="0" w:space="0" w:color="auto"/>
        <w:left w:val="none" w:sz="0" w:space="0" w:color="auto"/>
        <w:bottom w:val="none" w:sz="0" w:space="0" w:color="auto"/>
        <w:right w:val="none" w:sz="0" w:space="0" w:color="auto"/>
      </w:divBdr>
    </w:div>
    <w:div w:id="1707947130">
      <w:bodyDiv w:val="1"/>
      <w:marLeft w:val="0"/>
      <w:marRight w:val="0"/>
      <w:marTop w:val="0"/>
      <w:marBottom w:val="0"/>
      <w:divBdr>
        <w:top w:val="none" w:sz="0" w:space="0" w:color="auto"/>
        <w:left w:val="none" w:sz="0" w:space="0" w:color="auto"/>
        <w:bottom w:val="none" w:sz="0" w:space="0" w:color="auto"/>
        <w:right w:val="none" w:sz="0" w:space="0" w:color="auto"/>
      </w:divBdr>
    </w:div>
    <w:div w:id="1737168977">
      <w:bodyDiv w:val="1"/>
      <w:marLeft w:val="0"/>
      <w:marRight w:val="0"/>
      <w:marTop w:val="0"/>
      <w:marBottom w:val="0"/>
      <w:divBdr>
        <w:top w:val="none" w:sz="0" w:space="0" w:color="auto"/>
        <w:left w:val="none" w:sz="0" w:space="0" w:color="auto"/>
        <w:bottom w:val="none" w:sz="0" w:space="0" w:color="auto"/>
        <w:right w:val="none" w:sz="0" w:space="0" w:color="auto"/>
      </w:divBdr>
    </w:div>
    <w:div w:id="1752191318">
      <w:bodyDiv w:val="1"/>
      <w:marLeft w:val="0"/>
      <w:marRight w:val="0"/>
      <w:marTop w:val="0"/>
      <w:marBottom w:val="0"/>
      <w:divBdr>
        <w:top w:val="none" w:sz="0" w:space="0" w:color="auto"/>
        <w:left w:val="none" w:sz="0" w:space="0" w:color="auto"/>
        <w:bottom w:val="none" w:sz="0" w:space="0" w:color="auto"/>
        <w:right w:val="none" w:sz="0" w:space="0" w:color="auto"/>
      </w:divBdr>
    </w:div>
    <w:div w:id="1770394615">
      <w:bodyDiv w:val="1"/>
      <w:marLeft w:val="0"/>
      <w:marRight w:val="0"/>
      <w:marTop w:val="0"/>
      <w:marBottom w:val="0"/>
      <w:divBdr>
        <w:top w:val="none" w:sz="0" w:space="0" w:color="auto"/>
        <w:left w:val="none" w:sz="0" w:space="0" w:color="auto"/>
        <w:bottom w:val="none" w:sz="0" w:space="0" w:color="auto"/>
        <w:right w:val="none" w:sz="0" w:space="0" w:color="auto"/>
      </w:divBdr>
    </w:div>
    <w:div w:id="1788312170">
      <w:bodyDiv w:val="1"/>
      <w:marLeft w:val="0"/>
      <w:marRight w:val="0"/>
      <w:marTop w:val="0"/>
      <w:marBottom w:val="0"/>
      <w:divBdr>
        <w:top w:val="none" w:sz="0" w:space="0" w:color="auto"/>
        <w:left w:val="none" w:sz="0" w:space="0" w:color="auto"/>
        <w:bottom w:val="none" w:sz="0" w:space="0" w:color="auto"/>
        <w:right w:val="none" w:sz="0" w:space="0" w:color="auto"/>
      </w:divBdr>
    </w:div>
    <w:div w:id="1820533211">
      <w:bodyDiv w:val="1"/>
      <w:marLeft w:val="0"/>
      <w:marRight w:val="0"/>
      <w:marTop w:val="0"/>
      <w:marBottom w:val="0"/>
      <w:divBdr>
        <w:top w:val="none" w:sz="0" w:space="0" w:color="auto"/>
        <w:left w:val="none" w:sz="0" w:space="0" w:color="auto"/>
        <w:bottom w:val="none" w:sz="0" w:space="0" w:color="auto"/>
        <w:right w:val="none" w:sz="0" w:space="0" w:color="auto"/>
      </w:divBdr>
    </w:div>
    <w:div w:id="1856504550">
      <w:bodyDiv w:val="1"/>
      <w:marLeft w:val="0"/>
      <w:marRight w:val="0"/>
      <w:marTop w:val="0"/>
      <w:marBottom w:val="0"/>
      <w:divBdr>
        <w:top w:val="none" w:sz="0" w:space="0" w:color="auto"/>
        <w:left w:val="none" w:sz="0" w:space="0" w:color="auto"/>
        <w:bottom w:val="none" w:sz="0" w:space="0" w:color="auto"/>
        <w:right w:val="none" w:sz="0" w:space="0" w:color="auto"/>
      </w:divBdr>
    </w:div>
    <w:div w:id="1910727162">
      <w:bodyDiv w:val="1"/>
      <w:marLeft w:val="0"/>
      <w:marRight w:val="0"/>
      <w:marTop w:val="0"/>
      <w:marBottom w:val="0"/>
      <w:divBdr>
        <w:top w:val="none" w:sz="0" w:space="0" w:color="auto"/>
        <w:left w:val="none" w:sz="0" w:space="0" w:color="auto"/>
        <w:bottom w:val="none" w:sz="0" w:space="0" w:color="auto"/>
        <w:right w:val="none" w:sz="0" w:space="0" w:color="auto"/>
      </w:divBdr>
    </w:div>
    <w:div w:id="1933538782">
      <w:bodyDiv w:val="1"/>
      <w:marLeft w:val="0"/>
      <w:marRight w:val="0"/>
      <w:marTop w:val="0"/>
      <w:marBottom w:val="0"/>
      <w:divBdr>
        <w:top w:val="none" w:sz="0" w:space="0" w:color="auto"/>
        <w:left w:val="none" w:sz="0" w:space="0" w:color="auto"/>
        <w:bottom w:val="none" w:sz="0" w:space="0" w:color="auto"/>
        <w:right w:val="none" w:sz="0" w:space="0" w:color="auto"/>
      </w:divBdr>
    </w:div>
    <w:div w:id="1985238040">
      <w:bodyDiv w:val="1"/>
      <w:marLeft w:val="0"/>
      <w:marRight w:val="0"/>
      <w:marTop w:val="0"/>
      <w:marBottom w:val="0"/>
      <w:divBdr>
        <w:top w:val="none" w:sz="0" w:space="0" w:color="auto"/>
        <w:left w:val="none" w:sz="0" w:space="0" w:color="auto"/>
        <w:bottom w:val="none" w:sz="0" w:space="0" w:color="auto"/>
        <w:right w:val="none" w:sz="0" w:space="0" w:color="auto"/>
      </w:divBdr>
    </w:div>
    <w:div w:id="1993095834">
      <w:bodyDiv w:val="1"/>
      <w:marLeft w:val="0"/>
      <w:marRight w:val="0"/>
      <w:marTop w:val="0"/>
      <w:marBottom w:val="0"/>
      <w:divBdr>
        <w:top w:val="none" w:sz="0" w:space="0" w:color="auto"/>
        <w:left w:val="none" w:sz="0" w:space="0" w:color="auto"/>
        <w:bottom w:val="none" w:sz="0" w:space="0" w:color="auto"/>
        <w:right w:val="none" w:sz="0" w:space="0" w:color="auto"/>
      </w:divBdr>
    </w:div>
    <w:div w:id="2004581255">
      <w:bodyDiv w:val="1"/>
      <w:marLeft w:val="0"/>
      <w:marRight w:val="0"/>
      <w:marTop w:val="0"/>
      <w:marBottom w:val="0"/>
      <w:divBdr>
        <w:top w:val="none" w:sz="0" w:space="0" w:color="auto"/>
        <w:left w:val="none" w:sz="0" w:space="0" w:color="auto"/>
        <w:bottom w:val="none" w:sz="0" w:space="0" w:color="auto"/>
        <w:right w:val="none" w:sz="0" w:space="0" w:color="auto"/>
      </w:divBdr>
    </w:div>
    <w:div w:id="2066833934">
      <w:bodyDiv w:val="1"/>
      <w:marLeft w:val="0"/>
      <w:marRight w:val="0"/>
      <w:marTop w:val="0"/>
      <w:marBottom w:val="0"/>
      <w:divBdr>
        <w:top w:val="none" w:sz="0" w:space="0" w:color="auto"/>
        <w:left w:val="none" w:sz="0" w:space="0" w:color="auto"/>
        <w:bottom w:val="none" w:sz="0" w:space="0" w:color="auto"/>
        <w:right w:val="none" w:sz="0" w:space="0" w:color="auto"/>
      </w:divBdr>
    </w:div>
    <w:div w:id="2089500066">
      <w:bodyDiv w:val="1"/>
      <w:marLeft w:val="0"/>
      <w:marRight w:val="0"/>
      <w:marTop w:val="0"/>
      <w:marBottom w:val="0"/>
      <w:divBdr>
        <w:top w:val="none" w:sz="0" w:space="0" w:color="auto"/>
        <w:left w:val="none" w:sz="0" w:space="0" w:color="auto"/>
        <w:bottom w:val="none" w:sz="0" w:space="0" w:color="auto"/>
        <w:right w:val="none" w:sz="0" w:space="0" w:color="auto"/>
      </w:divBdr>
    </w:div>
    <w:div w:id="2100177187">
      <w:bodyDiv w:val="1"/>
      <w:marLeft w:val="0"/>
      <w:marRight w:val="0"/>
      <w:marTop w:val="0"/>
      <w:marBottom w:val="0"/>
      <w:divBdr>
        <w:top w:val="none" w:sz="0" w:space="0" w:color="auto"/>
        <w:left w:val="none" w:sz="0" w:space="0" w:color="auto"/>
        <w:bottom w:val="none" w:sz="0" w:space="0" w:color="auto"/>
        <w:right w:val="none" w:sz="0" w:space="0" w:color="auto"/>
      </w:divBdr>
    </w:div>
    <w:div w:id="2105413804">
      <w:bodyDiv w:val="1"/>
      <w:marLeft w:val="0"/>
      <w:marRight w:val="0"/>
      <w:marTop w:val="0"/>
      <w:marBottom w:val="0"/>
      <w:divBdr>
        <w:top w:val="none" w:sz="0" w:space="0" w:color="auto"/>
        <w:left w:val="none" w:sz="0" w:space="0" w:color="auto"/>
        <w:bottom w:val="none" w:sz="0" w:space="0" w:color="auto"/>
        <w:right w:val="none" w:sz="0" w:space="0" w:color="auto"/>
      </w:divBdr>
    </w:div>
    <w:div w:id="213059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3390/w12030728" TargetMode="External"/><Relationship Id="rId26" Type="http://schemas.openxmlformats.org/officeDocument/2006/relationships/hyperlink" Target="https://doi.org/10.1080/21655979.2023.2184518" TargetMode="External"/><Relationship Id="rId3" Type="http://schemas.openxmlformats.org/officeDocument/2006/relationships/styles" Target="styles.xml"/><Relationship Id="rId21" Type="http://schemas.openxmlformats.org/officeDocument/2006/relationships/hyperlink" Target="https://doi.org/10.1007/s12649-020-01251-7"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31026/j.eng.2025.02.03" TargetMode="External"/><Relationship Id="rId25" Type="http://schemas.openxmlformats.org/officeDocument/2006/relationships/hyperlink" Target="https://doi.org/10.1016/j.ese.2024.100387"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38/s41598-024-84072-1" TargetMode="External"/><Relationship Id="rId20" Type="http://schemas.openxmlformats.org/officeDocument/2006/relationships/hyperlink" Target="https://doi.org/10.12911/22998993/192683" TargetMode="External"/><Relationship Id="rId29" Type="http://schemas.openxmlformats.org/officeDocument/2006/relationships/hyperlink" Target="https://doi.org/10.1016/j.biori.2018.03.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3934/environsci.202202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26395940.2023.2292110" TargetMode="External"/><Relationship Id="rId23" Type="http://schemas.openxmlformats.org/officeDocument/2006/relationships/hyperlink" Target="https://doi.org/10.3390/w17223196" TargetMode="External"/><Relationship Id="rId28" Type="http://schemas.openxmlformats.org/officeDocument/2006/relationships/hyperlink" Target="https://doi.org/10.12944/CWE.10.2.27" TargetMode="External"/><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doi.org/10.1016/j.bej.2015.02.007" TargetMode="External"/><Relationship Id="rId31" Type="http://schemas.openxmlformats.org/officeDocument/2006/relationships/hyperlink" Target="https://doi.org/10.1128/jb.173.2.697-703.1991"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1016/j.sjbs.2021.06.084" TargetMode="External"/><Relationship Id="rId22" Type="http://schemas.openxmlformats.org/officeDocument/2006/relationships/hyperlink" Target="https://doi.org/10.1016/j.heliyon.2022.e12645" TargetMode="External"/><Relationship Id="rId27" Type="http://schemas.openxmlformats.org/officeDocument/2006/relationships/hyperlink" Target="https://doi.org/10.1016/j.scitotenv.2021.149319" TargetMode="External"/><Relationship Id="rId30" Type="http://schemas.openxmlformats.org/officeDocument/2006/relationships/hyperlink" Target="https://doi.org/10.1016/j.jfp.2023.100204"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E7478-94A3-4770-A1B3-9E64B676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4518</Words>
  <Characters>27109</Characters>
  <Application>Microsoft Office Word</Application>
  <DocSecurity>0</DocSecurity>
  <Lines>225</Lines>
  <Paragraphs>63</Paragraphs>
  <ScaleCrop>false</ScaleCrop>
  <HeadingPairs>
    <vt:vector size="6" baseType="variant">
      <vt:variant>
        <vt:lpstr>Tytuł</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Janusz Dabrowski NA</cp:lastModifiedBy>
  <cp:revision>21</cp:revision>
  <cp:lastPrinted>2026-08-13T23:08:00Z</cp:lastPrinted>
  <dcterms:created xsi:type="dcterms:W3CDTF">2026-08-21T12:32:00Z</dcterms:created>
  <dcterms:modified xsi:type="dcterms:W3CDTF">2026-09-09T08:53:00Z</dcterms:modified>
</cp:coreProperties>
</file>