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ayout w:type="fixed"/>
        <w:tblCellMar>
          <w:left w:w="0" w:type="dxa"/>
          <w:right w:w="0" w:type="dxa"/>
        </w:tblCellMar>
        <w:tblLook w:val="04A0" w:firstRow="1" w:lastRow="0" w:firstColumn="1" w:lastColumn="0" w:noHBand="0" w:noVBand="1"/>
      </w:tblPr>
      <w:tblGrid>
        <w:gridCol w:w="709"/>
        <w:gridCol w:w="992"/>
        <w:gridCol w:w="6304"/>
        <w:gridCol w:w="1634"/>
      </w:tblGrid>
      <w:tr w:rsidR="003722FF" w:rsidRPr="003722FF" w14:paraId="1D09F3FF" w14:textId="77777777" w:rsidTr="005F6829">
        <w:trPr>
          <w:trHeight w:hRule="exact" w:val="142"/>
        </w:trPr>
        <w:tc>
          <w:tcPr>
            <w:tcW w:w="709" w:type="dxa"/>
            <w:vMerge w:val="restart"/>
            <w:vAlign w:val="center"/>
          </w:tcPr>
          <w:p w14:paraId="42ADF657" w14:textId="77777777" w:rsidR="003722FF" w:rsidRPr="003722FF" w:rsidRDefault="003722FF" w:rsidP="005F6829">
            <w:pPr>
              <w:jc w:val="center"/>
              <w:rPr>
                <w:rFonts w:ascii="Times New Roman" w:hAnsi="Times New Roman" w:cs="Times New Roman"/>
                <w:lang w:val="en-GB"/>
              </w:rPr>
            </w:pPr>
            <w:bookmarkStart w:id="0" w:name="_jlde0bfez6jg" w:colFirst="0" w:colLast="0"/>
            <w:bookmarkStart w:id="1" w:name="_Hlk184284483"/>
            <w:bookmarkStart w:id="2" w:name="_Hlk145412337"/>
            <w:bookmarkStart w:id="3" w:name="_Hlk103340665"/>
            <w:bookmarkStart w:id="4" w:name="_Hlk24804592"/>
            <w:bookmarkEnd w:id="0"/>
            <w:bookmarkEnd w:id="1"/>
            <w:bookmarkEnd w:id="2"/>
            <w:bookmarkEnd w:id="3"/>
            <w:r w:rsidRPr="003722FF">
              <w:rPr>
                <w:rFonts w:ascii="Times New Roman" w:hAnsi="Times New Roman" w:cs="Times New Roman"/>
                <w:noProof/>
                <w:lang w:val="en-GB"/>
              </w:rPr>
              <w:drawing>
                <wp:anchor distT="0" distB="0" distL="114300" distR="114300" simplePos="0" relativeHeight="251659264" behindDoc="0" locked="0" layoutInCell="1" allowOverlap="1" wp14:anchorId="621C4074" wp14:editId="70E19694">
                  <wp:simplePos x="0" y="0"/>
                  <wp:positionH relativeFrom="column">
                    <wp:posOffset>0</wp:posOffset>
                  </wp:positionH>
                  <wp:positionV relativeFrom="paragraph">
                    <wp:posOffset>344805</wp:posOffset>
                  </wp:positionV>
                  <wp:extent cx="432000" cy="426000"/>
                  <wp:effectExtent l="0" t="0" r="6350" b="0"/>
                  <wp:wrapNone/>
                  <wp:docPr id="86882619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000" cy="426000"/>
                          </a:xfrm>
                          <a:prstGeom prst="rect">
                            <a:avLst/>
                          </a:prstGeom>
                          <a:noFill/>
                        </pic:spPr>
                      </pic:pic>
                    </a:graphicData>
                  </a:graphic>
                  <wp14:sizeRelH relativeFrom="page">
                    <wp14:pctWidth>0</wp14:pctWidth>
                  </wp14:sizeRelH>
                  <wp14:sizeRelV relativeFrom="page">
                    <wp14:pctHeight>0</wp14:pctHeight>
                  </wp14:sizeRelV>
                </wp:anchor>
              </w:drawing>
            </w:r>
          </w:p>
        </w:tc>
        <w:tc>
          <w:tcPr>
            <w:tcW w:w="8930" w:type="dxa"/>
            <w:gridSpan w:val="3"/>
            <w:vAlign w:val="center"/>
          </w:tcPr>
          <w:p w14:paraId="26D0383B" w14:textId="77777777" w:rsidR="003722FF" w:rsidRPr="003722FF" w:rsidRDefault="003722FF" w:rsidP="005F6829">
            <w:pPr>
              <w:jc w:val="center"/>
              <w:rPr>
                <w:rFonts w:ascii="Times New Roman" w:hAnsi="Times New Roman" w:cs="Times New Roman"/>
                <w:lang w:val="en-GB"/>
              </w:rPr>
            </w:pPr>
          </w:p>
        </w:tc>
      </w:tr>
      <w:tr w:rsidR="003722FF" w:rsidRPr="003722FF" w14:paraId="02A72063" w14:textId="77777777" w:rsidTr="005F6829">
        <w:trPr>
          <w:trHeight w:hRule="exact" w:val="283"/>
        </w:trPr>
        <w:tc>
          <w:tcPr>
            <w:tcW w:w="709" w:type="dxa"/>
            <w:vMerge/>
          </w:tcPr>
          <w:p w14:paraId="21E238D5" w14:textId="77777777" w:rsidR="003722FF" w:rsidRPr="003722FF" w:rsidRDefault="003722FF" w:rsidP="005F6829">
            <w:pPr>
              <w:jc w:val="center"/>
              <w:rPr>
                <w:rFonts w:ascii="Times New Roman" w:hAnsi="Times New Roman" w:cs="Times New Roman"/>
                <w:lang w:val="en-GB"/>
              </w:rPr>
            </w:pPr>
          </w:p>
        </w:tc>
        <w:tc>
          <w:tcPr>
            <w:tcW w:w="8930" w:type="dxa"/>
            <w:gridSpan w:val="3"/>
            <w:tcBorders>
              <w:bottom w:val="single" w:sz="2" w:space="0" w:color="auto"/>
            </w:tcBorders>
            <w:vAlign w:val="center"/>
          </w:tcPr>
          <w:p w14:paraId="7EAB09E2" w14:textId="77777777" w:rsidR="003722FF" w:rsidRPr="003722FF" w:rsidRDefault="003722FF" w:rsidP="005F6829">
            <w:pPr>
              <w:jc w:val="center"/>
              <w:rPr>
                <w:rFonts w:ascii="Times New Roman" w:hAnsi="Times New Roman" w:cs="Times New Roman"/>
                <w:lang w:val="en-GB"/>
              </w:rPr>
            </w:pPr>
            <w:proofErr w:type="spellStart"/>
            <w:r w:rsidRPr="003722FF">
              <w:rPr>
                <w:rFonts w:ascii="Times New Roman" w:hAnsi="Times New Roman" w:cs="Times New Roman"/>
                <w:b/>
                <w:lang w:val="en-GB"/>
              </w:rPr>
              <w:t>Rocznik</w:t>
            </w:r>
            <w:proofErr w:type="spellEnd"/>
            <w:r w:rsidRPr="003722FF">
              <w:rPr>
                <w:rFonts w:ascii="Times New Roman" w:hAnsi="Times New Roman" w:cs="Times New Roman"/>
                <w:b/>
                <w:lang w:val="en-GB"/>
              </w:rPr>
              <w:t xml:space="preserve"> </w:t>
            </w:r>
            <w:proofErr w:type="spellStart"/>
            <w:r w:rsidRPr="003722FF">
              <w:rPr>
                <w:rFonts w:ascii="Times New Roman" w:hAnsi="Times New Roman" w:cs="Times New Roman"/>
                <w:b/>
                <w:lang w:val="en-GB"/>
              </w:rPr>
              <w:t>Ochrona</w:t>
            </w:r>
            <w:proofErr w:type="spellEnd"/>
            <w:r w:rsidRPr="003722FF">
              <w:rPr>
                <w:rFonts w:ascii="Times New Roman" w:hAnsi="Times New Roman" w:cs="Times New Roman"/>
                <w:b/>
                <w:lang w:val="en-GB"/>
              </w:rPr>
              <w:t xml:space="preserve"> </w:t>
            </w:r>
            <w:proofErr w:type="spellStart"/>
            <w:r w:rsidRPr="003722FF">
              <w:rPr>
                <w:rFonts w:ascii="Times New Roman" w:hAnsi="Times New Roman" w:cs="Times New Roman"/>
                <w:b/>
                <w:lang w:val="en-GB"/>
              </w:rPr>
              <w:t>Środowiska</w:t>
            </w:r>
            <w:proofErr w:type="spellEnd"/>
          </w:p>
        </w:tc>
      </w:tr>
      <w:tr w:rsidR="003722FF" w:rsidRPr="003722FF" w14:paraId="13E5B74D" w14:textId="77777777" w:rsidTr="005F6829">
        <w:trPr>
          <w:trHeight w:hRule="exact" w:val="283"/>
        </w:trPr>
        <w:tc>
          <w:tcPr>
            <w:tcW w:w="709" w:type="dxa"/>
            <w:vMerge/>
          </w:tcPr>
          <w:p w14:paraId="60921E0D" w14:textId="77777777" w:rsidR="003722FF" w:rsidRPr="003722FF" w:rsidRDefault="003722FF" w:rsidP="005F6829">
            <w:pPr>
              <w:jc w:val="center"/>
              <w:rPr>
                <w:rFonts w:ascii="Times New Roman" w:hAnsi="Times New Roman" w:cs="Times New Roman"/>
                <w:lang w:val="en-GB"/>
              </w:rPr>
            </w:pPr>
          </w:p>
        </w:tc>
        <w:tc>
          <w:tcPr>
            <w:tcW w:w="992" w:type="dxa"/>
            <w:tcBorders>
              <w:top w:val="single" w:sz="2" w:space="0" w:color="auto"/>
              <w:bottom w:val="single" w:sz="2" w:space="0" w:color="auto"/>
            </w:tcBorders>
            <w:vAlign w:val="center"/>
          </w:tcPr>
          <w:p w14:paraId="6097B961" w14:textId="77777777" w:rsidR="003722FF" w:rsidRPr="003722FF" w:rsidRDefault="003722FF" w:rsidP="005F6829">
            <w:pPr>
              <w:rPr>
                <w:rFonts w:ascii="Times New Roman" w:hAnsi="Times New Roman" w:cs="Times New Roman"/>
                <w:kern w:val="18"/>
                <w:sz w:val="18"/>
                <w:lang w:val="en-GB"/>
              </w:rPr>
            </w:pPr>
            <w:r w:rsidRPr="003722FF">
              <w:rPr>
                <w:rFonts w:ascii="Times New Roman" w:hAnsi="Times New Roman" w:cs="Times New Roman"/>
                <w:kern w:val="18"/>
                <w:sz w:val="18"/>
                <w:lang w:val="en-GB"/>
              </w:rPr>
              <w:t>Volume 28</w:t>
            </w:r>
          </w:p>
        </w:tc>
        <w:tc>
          <w:tcPr>
            <w:tcW w:w="6304" w:type="dxa"/>
            <w:tcBorders>
              <w:top w:val="single" w:sz="2" w:space="0" w:color="auto"/>
              <w:bottom w:val="single" w:sz="2" w:space="0" w:color="auto"/>
            </w:tcBorders>
            <w:vAlign w:val="center"/>
          </w:tcPr>
          <w:p w14:paraId="37AFBB38" w14:textId="77777777" w:rsidR="003722FF" w:rsidRPr="003722FF" w:rsidRDefault="003722FF" w:rsidP="005F6829">
            <w:pPr>
              <w:tabs>
                <w:tab w:val="left" w:pos="2894"/>
              </w:tabs>
              <w:rPr>
                <w:rFonts w:ascii="Times New Roman" w:hAnsi="Times New Roman" w:cs="Times New Roman"/>
                <w:kern w:val="18"/>
                <w:sz w:val="18"/>
                <w:lang w:val="en-GB"/>
              </w:rPr>
            </w:pPr>
            <w:r w:rsidRPr="003722FF">
              <w:rPr>
                <w:rFonts w:ascii="Times New Roman" w:hAnsi="Times New Roman" w:cs="Times New Roman"/>
                <w:kern w:val="18"/>
                <w:sz w:val="18"/>
                <w:lang w:val="en-GB"/>
              </w:rPr>
              <w:t>Year 2026</w:t>
            </w:r>
            <w:r w:rsidRPr="003722FF">
              <w:rPr>
                <w:rFonts w:ascii="Times New Roman" w:hAnsi="Times New Roman" w:cs="Times New Roman"/>
                <w:kern w:val="18"/>
                <w:sz w:val="18"/>
                <w:lang w:val="en-GB"/>
              </w:rPr>
              <w:tab/>
              <w:t>ISSN 2720-7501</w:t>
            </w:r>
          </w:p>
        </w:tc>
        <w:tc>
          <w:tcPr>
            <w:tcW w:w="1634" w:type="dxa"/>
            <w:tcBorders>
              <w:top w:val="single" w:sz="2" w:space="0" w:color="auto"/>
              <w:bottom w:val="single" w:sz="2" w:space="0" w:color="auto"/>
            </w:tcBorders>
            <w:vAlign w:val="center"/>
          </w:tcPr>
          <w:p w14:paraId="6BAE2C48" w14:textId="4518D6F6" w:rsidR="003722FF" w:rsidRPr="003722FF" w:rsidRDefault="003722FF" w:rsidP="005F6829">
            <w:pPr>
              <w:jc w:val="right"/>
              <w:rPr>
                <w:rFonts w:ascii="Times New Roman" w:hAnsi="Times New Roman" w:cs="Times New Roman"/>
                <w:sz w:val="18"/>
                <w:lang w:val="en-GB"/>
              </w:rPr>
            </w:pPr>
            <w:r w:rsidRPr="003722FF">
              <w:rPr>
                <w:rFonts w:ascii="Times New Roman" w:hAnsi="Times New Roman" w:cs="Times New Roman"/>
                <w:sz w:val="18"/>
                <w:lang w:val="en-GB"/>
              </w:rPr>
              <w:t xml:space="preserve">pp. </w:t>
            </w:r>
            <w:r w:rsidR="009B6527">
              <w:rPr>
                <w:rFonts w:ascii="Times New Roman" w:hAnsi="Times New Roman" w:cs="Times New Roman"/>
                <w:sz w:val="18"/>
                <w:lang w:val="en-GB"/>
              </w:rPr>
              <w:t>559</w:t>
            </w:r>
            <w:r w:rsidRPr="003722FF">
              <w:rPr>
                <w:rFonts w:ascii="Times New Roman" w:hAnsi="Times New Roman" w:cs="Times New Roman"/>
                <w:sz w:val="18"/>
                <w:lang w:val="en-GB"/>
              </w:rPr>
              <w:t>-</w:t>
            </w:r>
            <w:r w:rsidR="009B6527">
              <w:rPr>
                <w:rFonts w:ascii="Times New Roman" w:hAnsi="Times New Roman" w:cs="Times New Roman"/>
                <w:sz w:val="18"/>
                <w:lang w:val="en-GB"/>
              </w:rPr>
              <w:t>574</w:t>
            </w:r>
            <w:r w:rsidRPr="003722FF">
              <w:rPr>
                <w:rFonts w:ascii="Times New Roman" w:hAnsi="Times New Roman" w:cs="Times New Roman"/>
                <w:sz w:val="18"/>
                <w:lang w:val="en-GB"/>
              </w:rPr>
              <w:t xml:space="preserve"> </w:t>
            </w:r>
          </w:p>
        </w:tc>
      </w:tr>
      <w:tr w:rsidR="003722FF" w:rsidRPr="003722FF" w14:paraId="5017D692" w14:textId="77777777" w:rsidTr="005F6829">
        <w:trPr>
          <w:trHeight w:hRule="exact" w:val="283"/>
        </w:trPr>
        <w:tc>
          <w:tcPr>
            <w:tcW w:w="709" w:type="dxa"/>
          </w:tcPr>
          <w:p w14:paraId="6EB5C33C" w14:textId="77777777" w:rsidR="003722FF" w:rsidRPr="003722FF" w:rsidRDefault="003722FF" w:rsidP="005F6829">
            <w:pPr>
              <w:jc w:val="center"/>
              <w:rPr>
                <w:rFonts w:ascii="Times New Roman" w:hAnsi="Times New Roman" w:cs="Times New Roman"/>
                <w:lang w:val="en-GB"/>
              </w:rPr>
            </w:pPr>
          </w:p>
        </w:tc>
        <w:tc>
          <w:tcPr>
            <w:tcW w:w="8930" w:type="dxa"/>
            <w:gridSpan w:val="3"/>
            <w:tcBorders>
              <w:top w:val="single" w:sz="2" w:space="0" w:color="auto"/>
              <w:bottom w:val="single" w:sz="2" w:space="0" w:color="auto"/>
            </w:tcBorders>
            <w:vAlign w:val="center"/>
          </w:tcPr>
          <w:p w14:paraId="4E0FD2D3" w14:textId="6532FA7A" w:rsidR="003722FF" w:rsidRPr="003722FF" w:rsidRDefault="003722FF" w:rsidP="005F6829">
            <w:pPr>
              <w:tabs>
                <w:tab w:val="right" w:pos="8928"/>
              </w:tabs>
              <w:rPr>
                <w:rFonts w:ascii="Times New Roman" w:hAnsi="Times New Roman" w:cs="Times New Roman"/>
                <w:sz w:val="18"/>
                <w:lang w:val="en-GB"/>
              </w:rPr>
            </w:pPr>
            <w:r w:rsidRPr="003722FF">
              <w:rPr>
                <w:rFonts w:ascii="Times New Roman" w:hAnsi="Times New Roman" w:cs="Times New Roman"/>
                <w:sz w:val="18"/>
                <w:lang w:val="en-GB"/>
              </w:rPr>
              <w:t>https://doi.org/10.54740/ros.2026.0</w:t>
            </w:r>
            <w:r w:rsidR="006F5014">
              <w:rPr>
                <w:rFonts w:ascii="Times New Roman" w:hAnsi="Times New Roman" w:cs="Times New Roman"/>
                <w:sz w:val="18"/>
                <w:lang w:val="en-GB"/>
              </w:rPr>
              <w:t>3</w:t>
            </w:r>
            <w:r w:rsidR="009B6527">
              <w:rPr>
                <w:rFonts w:ascii="Times New Roman" w:hAnsi="Times New Roman" w:cs="Times New Roman"/>
                <w:sz w:val="18"/>
                <w:lang w:val="en-GB"/>
              </w:rPr>
              <w:t>8</w:t>
            </w:r>
            <w:r w:rsidRPr="003722FF">
              <w:rPr>
                <w:rFonts w:ascii="Times New Roman" w:hAnsi="Times New Roman" w:cs="Times New Roman"/>
                <w:sz w:val="18"/>
                <w:lang w:val="en-GB"/>
              </w:rPr>
              <w:tab/>
              <w:t>open access</w:t>
            </w:r>
          </w:p>
        </w:tc>
      </w:tr>
      <w:tr w:rsidR="003722FF" w:rsidRPr="003722FF" w14:paraId="20546E68" w14:textId="77777777" w:rsidTr="005F6829">
        <w:trPr>
          <w:trHeight w:hRule="exact" w:val="283"/>
        </w:trPr>
        <w:tc>
          <w:tcPr>
            <w:tcW w:w="709" w:type="dxa"/>
          </w:tcPr>
          <w:p w14:paraId="3D8F8AC9" w14:textId="77777777" w:rsidR="003722FF" w:rsidRPr="003722FF" w:rsidRDefault="003722FF" w:rsidP="005F6829">
            <w:pPr>
              <w:jc w:val="center"/>
              <w:rPr>
                <w:rFonts w:ascii="Times New Roman" w:hAnsi="Times New Roman" w:cs="Times New Roman"/>
                <w:lang w:val="en-GB"/>
              </w:rPr>
            </w:pPr>
          </w:p>
        </w:tc>
        <w:tc>
          <w:tcPr>
            <w:tcW w:w="8930" w:type="dxa"/>
            <w:gridSpan w:val="3"/>
            <w:tcBorders>
              <w:top w:val="single" w:sz="2" w:space="0" w:color="auto"/>
            </w:tcBorders>
            <w:vAlign w:val="center"/>
          </w:tcPr>
          <w:p w14:paraId="46CC2280" w14:textId="130F5CE1" w:rsidR="003722FF" w:rsidRPr="003722FF" w:rsidRDefault="003722FF" w:rsidP="009B6527">
            <w:pPr>
              <w:tabs>
                <w:tab w:val="left" w:pos="3757"/>
                <w:tab w:val="right" w:pos="8928"/>
              </w:tabs>
              <w:rPr>
                <w:rFonts w:ascii="Times New Roman" w:hAnsi="Times New Roman" w:cs="Times New Roman"/>
                <w:sz w:val="18"/>
                <w:lang w:val="en-GB"/>
              </w:rPr>
            </w:pPr>
            <w:r w:rsidRPr="003722FF">
              <w:rPr>
                <w:rFonts w:ascii="Times New Roman" w:hAnsi="Times New Roman" w:cs="Times New Roman"/>
                <w:sz w:val="18"/>
                <w:lang w:val="en-GB"/>
              </w:rPr>
              <w:t xml:space="preserve">Received: </w:t>
            </w:r>
            <w:r w:rsidR="00FF7CA0">
              <w:rPr>
                <w:rFonts w:ascii="Times New Roman" w:hAnsi="Times New Roman" w:cs="Times New Roman"/>
                <w:sz w:val="18"/>
                <w:lang w:val="en-GB"/>
              </w:rPr>
              <w:t>June</w:t>
            </w:r>
            <w:r w:rsidRPr="003722FF">
              <w:rPr>
                <w:rFonts w:ascii="Times New Roman" w:hAnsi="Times New Roman" w:cs="Times New Roman"/>
                <w:sz w:val="18"/>
                <w:lang w:val="en-GB"/>
              </w:rPr>
              <w:t xml:space="preserve"> 2026</w:t>
            </w:r>
            <w:r w:rsidRPr="003722FF">
              <w:rPr>
                <w:rFonts w:ascii="Times New Roman" w:hAnsi="Times New Roman" w:cs="Times New Roman"/>
                <w:sz w:val="18"/>
                <w:lang w:val="en-GB"/>
              </w:rPr>
              <w:tab/>
              <w:t xml:space="preserve">Accepted: </w:t>
            </w:r>
            <w:r w:rsidR="009B6527">
              <w:rPr>
                <w:rFonts w:ascii="Times New Roman" w:hAnsi="Times New Roman" w:cs="Times New Roman"/>
                <w:sz w:val="18"/>
                <w:lang w:val="en-GB"/>
              </w:rPr>
              <w:t>July</w:t>
            </w:r>
            <w:r w:rsidRPr="003722FF">
              <w:rPr>
                <w:rFonts w:ascii="Times New Roman" w:hAnsi="Times New Roman" w:cs="Times New Roman"/>
                <w:sz w:val="18"/>
                <w:lang w:val="en-GB"/>
              </w:rPr>
              <w:t xml:space="preserve"> 2026</w:t>
            </w:r>
            <w:r w:rsidRPr="003722FF">
              <w:rPr>
                <w:rFonts w:ascii="Times New Roman" w:hAnsi="Times New Roman" w:cs="Times New Roman"/>
                <w:sz w:val="18"/>
                <w:lang w:val="en-GB"/>
              </w:rPr>
              <w:tab/>
              <w:t xml:space="preserve">Published: </w:t>
            </w:r>
            <w:r w:rsidR="009B6527">
              <w:rPr>
                <w:rFonts w:ascii="Times New Roman" w:hAnsi="Times New Roman" w:cs="Times New Roman"/>
                <w:sz w:val="18"/>
                <w:lang w:val="en-GB"/>
              </w:rPr>
              <w:t>July</w:t>
            </w:r>
            <w:r w:rsidRPr="003722FF">
              <w:rPr>
                <w:rFonts w:ascii="Times New Roman" w:hAnsi="Times New Roman" w:cs="Times New Roman"/>
                <w:sz w:val="18"/>
                <w:lang w:val="en-GB"/>
              </w:rPr>
              <w:t xml:space="preserve"> 2026</w:t>
            </w:r>
          </w:p>
        </w:tc>
      </w:tr>
    </w:tbl>
    <w:bookmarkEnd w:id="4"/>
    <w:p w14:paraId="50412E80" w14:textId="5146BA13" w:rsidR="001A4CED" w:rsidRPr="00C72DB5" w:rsidRDefault="00564FAD" w:rsidP="0053051D">
      <w:pPr>
        <w:pStyle w:val="Rtytu"/>
        <w:rPr>
          <w:rStyle w:val="Pogrubienie"/>
          <w:b/>
          <w:bCs w:val="0"/>
        </w:rPr>
      </w:pPr>
      <w:r w:rsidRPr="00C72DB5">
        <w:rPr>
          <w:rStyle w:val="Pogrubienie"/>
          <w:b/>
          <w:bCs w:val="0"/>
        </w:rPr>
        <w:t xml:space="preserve">Reuse and Recycling of Greywater in Domestic Sector Using a Mini Treatment Plant </w:t>
      </w:r>
      <w:r w:rsidR="00FF7CA0">
        <w:rPr>
          <w:rStyle w:val="Pogrubienie"/>
          <w:b/>
          <w:bCs w:val="0"/>
        </w:rPr>
        <w:t>M</w:t>
      </w:r>
      <w:r w:rsidRPr="00C72DB5">
        <w:rPr>
          <w:rStyle w:val="Pogrubienie"/>
          <w:b/>
          <w:bCs w:val="0"/>
        </w:rPr>
        <w:t>odel with Bio-Lyte System</w:t>
      </w:r>
    </w:p>
    <w:p w14:paraId="1B5872BB" w14:textId="366E0C3A" w:rsidR="00B70296" w:rsidRPr="00C72DB5" w:rsidRDefault="00564FAD" w:rsidP="0053051D">
      <w:pPr>
        <w:pStyle w:val="Rautor"/>
      </w:pPr>
      <w:r w:rsidRPr="00C72DB5">
        <w:t>Elangovan G</w:t>
      </w:r>
      <w:r w:rsidRPr="00C72DB5">
        <w:rPr>
          <w:vertAlign w:val="superscript"/>
        </w:rPr>
        <w:t>1*</w:t>
      </w:r>
      <w:r w:rsidRPr="00C72DB5">
        <w:t>, Balasundaram N</w:t>
      </w:r>
      <w:r w:rsidRPr="00C72DB5">
        <w:rPr>
          <w:vertAlign w:val="superscript"/>
        </w:rPr>
        <w:t>2</w:t>
      </w:r>
      <w:r w:rsidRPr="00C72DB5">
        <w:t>, Ilangovan R</w:t>
      </w:r>
      <w:r w:rsidRPr="00C72DB5">
        <w:rPr>
          <w:vertAlign w:val="superscript"/>
        </w:rPr>
        <w:t>3</w:t>
      </w:r>
      <w:r w:rsidRPr="00C72DB5">
        <w:t xml:space="preserve">and </w:t>
      </w:r>
      <w:proofErr w:type="spellStart"/>
      <w:r w:rsidRPr="00C72DB5">
        <w:t>Sivaraju</w:t>
      </w:r>
      <w:proofErr w:type="spellEnd"/>
      <w:r w:rsidRPr="00C72DB5">
        <w:t xml:space="preserve"> S S</w:t>
      </w:r>
      <w:r w:rsidRPr="00C72DB5">
        <w:rPr>
          <w:vertAlign w:val="superscript"/>
        </w:rPr>
        <w:t>4</w:t>
      </w:r>
    </w:p>
    <w:p w14:paraId="3F73765A" w14:textId="1FD0CE23" w:rsidR="00851A27" w:rsidRPr="00C72DB5" w:rsidRDefault="00C918F5" w:rsidP="0053051D">
      <w:pPr>
        <w:pStyle w:val="Rafiliacja"/>
        <w:rPr>
          <w:lang w:val="en-GB"/>
        </w:rPr>
      </w:pPr>
      <w:r w:rsidRPr="00C72DB5">
        <w:rPr>
          <w:vertAlign w:val="superscript"/>
          <w:lang w:val="en-GB"/>
        </w:rPr>
        <w:t>1</w:t>
      </w:r>
      <w:r w:rsidR="00786903" w:rsidRPr="00C72DB5">
        <w:rPr>
          <w:lang w:val="en-GB"/>
        </w:rPr>
        <w:t xml:space="preserve">Department of Civil Engineering, </w:t>
      </w:r>
      <w:r w:rsidR="00E750D3" w:rsidRPr="00C72DB5">
        <w:rPr>
          <w:lang w:val="en-GB"/>
        </w:rPr>
        <w:t xml:space="preserve">Karpagam </w:t>
      </w:r>
      <w:r w:rsidR="00786903" w:rsidRPr="00C72DB5">
        <w:rPr>
          <w:lang w:val="en-GB"/>
        </w:rPr>
        <w:t>Academy of Higher Education</w:t>
      </w:r>
      <w:r w:rsidR="00D344E6" w:rsidRPr="00C72DB5">
        <w:rPr>
          <w:lang w:val="en-GB"/>
        </w:rPr>
        <w:t xml:space="preserve"> (Deemed to be University),</w:t>
      </w:r>
      <w:r w:rsidR="00786903" w:rsidRPr="00C72DB5">
        <w:rPr>
          <w:lang w:val="en-GB"/>
        </w:rPr>
        <w:t xml:space="preserve"> </w:t>
      </w:r>
      <w:r w:rsidR="006F5014">
        <w:rPr>
          <w:lang w:val="en-GB"/>
        </w:rPr>
        <w:br/>
      </w:r>
      <w:r w:rsidR="00786903" w:rsidRPr="00C72DB5">
        <w:rPr>
          <w:lang w:val="en-GB"/>
        </w:rPr>
        <w:t>Coimbatore</w:t>
      </w:r>
      <w:r w:rsidR="00E750D3" w:rsidRPr="00C72DB5">
        <w:rPr>
          <w:lang w:val="en-GB"/>
        </w:rPr>
        <w:t>, Tamil Nadu, India</w:t>
      </w:r>
    </w:p>
    <w:p w14:paraId="708A4D9D" w14:textId="2880C75E" w:rsidR="00851A27" w:rsidRPr="00C72DB5" w:rsidRDefault="00C918F5" w:rsidP="0053051D">
      <w:pPr>
        <w:pStyle w:val="Rafiliacja"/>
        <w:rPr>
          <w:lang w:val="en-GB"/>
        </w:rPr>
      </w:pPr>
      <w:r w:rsidRPr="00C72DB5">
        <w:rPr>
          <w:vertAlign w:val="superscript"/>
          <w:lang w:val="en-GB"/>
        </w:rPr>
        <w:t>2</w:t>
      </w:r>
      <w:r w:rsidR="00786903" w:rsidRPr="00C72DB5">
        <w:rPr>
          <w:lang w:val="en-GB"/>
        </w:rPr>
        <w:t xml:space="preserve">Department of Civil Engineering, </w:t>
      </w:r>
      <w:r w:rsidR="00E750D3" w:rsidRPr="00C72DB5">
        <w:rPr>
          <w:lang w:val="en-GB"/>
        </w:rPr>
        <w:t xml:space="preserve">Karpagam </w:t>
      </w:r>
      <w:r w:rsidR="00786903" w:rsidRPr="00C72DB5">
        <w:rPr>
          <w:lang w:val="en-GB"/>
        </w:rPr>
        <w:t>Academy of Higher Education</w:t>
      </w:r>
      <w:r w:rsidR="00D344E6" w:rsidRPr="00C72DB5">
        <w:rPr>
          <w:lang w:val="en-GB"/>
        </w:rPr>
        <w:t xml:space="preserve"> (Deemed to be University),</w:t>
      </w:r>
      <w:r w:rsidR="00786903" w:rsidRPr="00C72DB5">
        <w:rPr>
          <w:lang w:val="en-GB"/>
        </w:rPr>
        <w:t xml:space="preserve"> </w:t>
      </w:r>
      <w:r w:rsidR="006F5014">
        <w:rPr>
          <w:lang w:val="en-GB"/>
        </w:rPr>
        <w:br/>
      </w:r>
      <w:r w:rsidR="00786903" w:rsidRPr="00C72DB5">
        <w:rPr>
          <w:lang w:val="en-GB"/>
        </w:rPr>
        <w:t>Coimbatore</w:t>
      </w:r>
      <w:r w:rsidR="00E750D3" w:rsidRPr="00C72DB5">
        <w:rPr>
          <w:lang w:val="en-GB"/>
        </w:rPr>
        <w:t>, Tamil Nadu, India</w:t>
      </w:r>
    </w:p>
    <w:p w14:paraId="69BBE684" w14:textId="7DB49D1D" w:rsidR="00564FAD" w:rsidRPr="00C72DB5" w:rsidRDefault="00564FAD" w:rsidP="0053051D">
      <w:pPr>
        <w:pStyle w:val="Rafiliacja"/>
        <w:rPr>
          <w:lang w:val="en-GB"/>
        </w:rPr>
      </w:pPr>
      <w:r w:rsidRPr="00C72DB5">
        <w:rPr>
          <w:vertAlign w:val="superscript"/>
          <w:lang w:val="en-GB"/>
        </w:rPr>
        <w:t>3</w:t>
      </w:r>
      <w:r w:rsidRPr="00C72DB5">
        <w:rPr>
          <w:lang w:val="en-GB"/>
        </w:rPr>
        <w:t>Department of Civil Engineering, KPR College of Engineering and Technology, Coimbatore, Tamil Nadu, India</w:t>
      </w:r>
    </w:p>
    <w:p w14:paraId="2DEE1C04" w14:textId="6F6D32E5" w:rsidR="00564FAD" w:rsidRPr="00C72DB5" w:rsidRDefault="00564FAD" w:rsidP="0053051D">
      <w:pPr>
        <w:pStyle w:val="Rafiliacja"/>
        <w:rPr>
          <w:lang w:val="en-GB"/>
        </w:rPr>
      </w:pPr>
      <w:r w:rsidRPr="00C72DB5">
        <w:rPr>
          <w:vertAlign w:val="superscript"/>
          <w:lang w:val="en-GB"/>
        </w:rPr>
        <w:t>4</w:t>
      </w:r>
      <w:r w:rsidRPr="00C72DB5">
        <w:rPr>
          <w:lang w:val="en-GB"/>
        </w:rPr>
        <w:t xml:space="preserve">Department of Electrical and Electronics Engineering, R V S College of Engineering and Technology, </w:t>
      </w:r>
      <w:r w:rsidR="006F5014">
        <w:rPr>
          <w:lang w:val="en-GB"/>
        </w:rPr>
        <w:br/>
      </w:r>
      <w:r w:rsidRPr="00C72DB5">
        <w:rPr>
          <w:lang w:val="en-GB"/>
        </w:rPr>
        <w:t>Coimbatore, Tamil Nadu, India</w:t>
      </w:r>
    </w:p>
    <w:p w14:paraId="5DE887DB" w14:textId="1A31C7EF" w:rsidR="00C918F5" w:rsidRPr="00C72DB5" w:rsidRDefault="00C918F5" w:rsidP="0053051D">
      <w:pPr>
        <w:pStyle w:val="Rauco"/>
      </w:pPr>
      <w:r w:rsidRPr="00C72DB5">
        <w:t>*</w:t>
      </w:r>
      <w:r w:rsidR="00FF7CA0" w:rsidRPr="00FF7CA0">
        <w:t>corresponding author</w:t>
      </w:r>
      <w:r w:rsidR="007B000F">
        <w:t>'</w:t>
      </w:r>
      <w:r w:rsidR="00FF7CA0" w:rsidRPr="00FF7CA0">
        <w:t>s e-mail:</w:t>
      </w:r>
      <w:r w:rsidR="00E750D3" w:rsidRPr="00C72DB5">
        <w:t xml:space="preserve"> </w:t>
      </w:r>
      <w:hyperlink r:id="rId8" w:history="1">
        <w:r w:rsidR="00E750D3" w:rsidRPr="00C72DB5">
          <w:rPr>
            <w:rStyle w:val="Hipercze"/>
            <w:color w:val="auto"/>
            <w:szCs w:val="20"/>
            <w:u w:val="none"/>
          </w:rPr>
          <w:t>elangovan.karpagam@outlook.com</w:t>
        </w:r>
      </w:hyperlink>
    </w:p>
    <w:p w14:paraId="5A57FF9E" w14:textId="23128E3A" w:rsidR="00B70296" w:rsidRPr="00C72DB5" w:rsidRDefault="00786903" w:rsidP="0053051D">
      <w:pPr>
        <w:pStyle w:val="Rab1"/>
        <w:rPr>
          <w:shd w:val="clear" w:color="auto" w:fill="FFFFFF"/>
          <w:lang w:bidi="ar"/>
        </w:rPr>
      </w:pPr>
      <w:r w:rsidRPr="00C72DB5">
        <w:rPr>
          <w:rStyle w:val="Pogrubienie"/>
          <w:szCs w:val="18"/>
        </w:rPr>
        <w:t>Abstract</w:t>
      </w:r>
      <w:r w:rsidR="0093205F" w:rsidRPr="00C72DB5">
        <w:rPr>
          <w:rStyle w:val="Pogrubienie"/>
          <w:szCs w:val="18"/>
        </w:rPr>
        <w:t xml:space="preserve">: </w:t>
      </w:r>
      <w:r w:rsidR="00564FAD" w:rsidRPr="00C72DB5">
        <w:rPr>
          <w:shd w:val="clear" w:color="auto" w:fill="FFFFFF"/>
          <w:lang w:bidi="ar"/>
        </w:rPr>
        <w:t xml:space="preserve">Greywater generated from household activities is an important source of wastewater from households that has to be treated </w:t>
      </w:r>
      <w:r w:rsidR="007B000F">
        <w:rPr>
          <w:shd w:val="clear" w:color="auto" w:fill="FFFFFF"/>
          <w:lang w:bidi="ar"/>
        </w:rPr>
        <w:t>before</w:t>
      </w:r>
      <w:r w:rsidR="00564FAD" w:rsidRPr="00C72DB5">
        <w:rPr>
          <w:shd w:val="clear" w:color="auto" w:fill="FFFFFF"/>
          <w:lang w:bidi="ar"/>
        </w:rPr>
        <w:t xml:space="preserve"> reuse or disposal. The present study deals with the development and evaluation of a compact four-chamber greywater treatment system under field conditions. </w:t>
      </w:r>
      <w:r w:rsidR="00967B4D" w:rsidRPr="00C72DB5">
        <w:rPr>
          <w:shd w:val="clear" w:color="auto" w:fill="FFFFFF"/>
          <w:lang w:bidi="ar"/>
        </w:rPr>
        <w:t xml:space="preserve">The novelty of the proposed system lies in integrating Eco Bio Block (EBB), </w:t>
      </w:r>
      <w:bookmarkStart w:id="5" w:name="_Hlk234667179"/>
      <w:proofErr w:type="spellStart"/>
      <w:r w:rsidR="00967B4D" w:rsidRPr="00C72DB5">
        <w:rPr>
          <w:shd w:val="clear" w:color="auto" w:fill="FFFFFF"/>
          <w:lang w:bidi="ar"/>
        </w:rPr>
        <w:t>Bio</w:t>
      </w:r>
      <w:r w:rsidR="00155672" w:rsidRPr="00C72DB5">
        <w:rPr>
          <w:shd w:val="clear" w:color="auto" w:fill="FFFFFF"/>
          <w:lang w:bidi="ar"/>
        </w:rPr>
        <w:t>C</w:t>
      </w:r>
      <w:r w:rsidR="00967B4D" w:rsidRPr="00C72DB5">
        <w:rPr>
          <w:shd w:val="clear" w:color="auto" w:fill="FFFFFF"/>
          <w:lang w:bidi="ar"/>
        </w:rPr>
        <w:t>lean</w:t>
      </w:r>
      <w:bookmarkEnd w:id="5"/>
      <w:proofErr w:type="spellEnd"/>
      <w:r w:rsidR="00967B4D" w:rsidRPr="00C72DB5">
        <w:rPr>
          <w:shd w:val="clear" w:color="auto" w:fill="FFFFFF"/>
          <w:lang w:bidi="ar"/>
        </w:rPr>
        <w:t xml:space="preserve"> microbial culture, Nano-</w:t>
      </w:r>
      <w:proofErr w:type="spellStart"/>
      <w:r w:rsidR="00967B4D" w:rsidRPr="00C72DB5">
        <w:rPr>
          <w:shd w:val="clear" w:color="auto" w:fill="FFFFFF"/>
          <w:lang w:bidi="ar"/>
        </w:rPr>
        <w:t>Nualgi</w:t>
      </w:r>
      <w:proofErr w:type="spellEnd"/>
      <w:r w:rsidR="00967B4D" w:rsidRPr="00C72DB5">
        <w:rPr>
          <w:shd w:val="clear" w:color="auto" w:fill="FFFFFF"/>
          <w:lang w:bidi="ar"/>
        </w:rPr>
        <w:t xml:space="preserve"> solution, and </w:t>
      </w:r>
      <w:r w:rsidR="00E261D3" w:rsidRPr="00C72DB5">
        <w:rPr>
          <w:shd w:val="clear" w:color="auto" w:fill="FFFFFF"/>
          <w:lang w:bidi="ar"/>
        </w:rPr>
        <w:t>hypochlorous acid (</w:t>
      </w:r>
      <w:proofErr w:type="spellStart"/>
      <w:r w:rsidR="00967B4D" w:rsidRPr="00C72DB5">
        <w:rPr>
          <w:shd w:val="clear" w:color="auto" w:fill="FFFFFF"/>
          <w:lang w:bidi="ar"/>
        </w:rPr>
        <w:t>HOCl</w:t>
      </w:r>
      <w:proofErr w:type="spellEnd"/>
      <w:r w:rsidR="00E261D3" w:rsidRPr="00C72DB5">
        <w:rPr>
          <w:shd w:val="clear" w:color="auto" w:fill="FFFFFF"/>
          <w:lang w:bidi="ar"/>
        </w:rPr>
        <w:t>)</w:t>
      </w:r>
      <w:r w:rsidR="00967B4D" w:rsidRPr="00C72DB5">
        <w:rPr>
          <w:shd w:val="clear" w:color="auto" w:fill="FFFFFF"/>
          <w:lang w:bidi="ar"/>
        </w:rPr>
        <w:t xml:space="preserve"> disinfection within a compact four-chamber treatment unit designed for household-scale applications. The system provides a simple, low-energy, decentralized solution for greywater recycling, making it suitable for domestic non-potable reuse where space and operational requirements are limited. </w:t>
      </w:r>
      <w:r w:rsidR="00564FAD" w:rsidRPr="00C72DB5">
        <w:rPr>
          <w:shd w:val="clear" w:color="auto" w:fill="FFFFFF"/>
          <w:lang w:bidi="ar"/>
        </w:rPr>
        <w:t xml:space="preserve">The system combines EBB, </w:t>
      </w:r>
      <w:proofErr w:type="spellStart"/>
      <w:r w:rsidR="00155672" w:rsidRPr="00C72DB5">
        <w:rPr>
          <w:shd w:val="clear" w:color="auto" w:fill="FFFFFF"/>
          <w:lang w:bidi="ar"/>
        </w:rPr>
        <w:t>BioClean</w:t>
      </w:r>
      <w:proofErr w:type="spellEnd"/>
      <w:r w:rsidR="00564FAD" w:rsidRPr="00C72DB5">
        <w:rPr>
          <w:shd w:val="clear" w:color="auto" w:fill="FFFFFF"/>
          <w:lang w:bidi="ar"/>
        </w:rPr>
        <w:t xml:space="preserve"> microbial culture, Nano-</w:t>
      </w:r>
      <w:proofErr w:type="spellStart"/>
      <w:r w:rsidR="00564FAD" w:rsidRPr="00C72DB5">
        <w:rPr>
          <w:shd w:val="clear" w:color="auto" w:fill="FFFFFF"/>
          <w:lang w:bidi="ar"/>
        </w:rPr>
        <w:t>Nualgi</w:t>
      </w:r>
      <w:proofErr w:type="spellEnd"/>
      <w:r w:rsidR="00564FAD" w:rsidRPr="00C72DB5">
        <w:rPr>
          <w:shd w:val="clear" w:color="auto" w:fill="FFFFFF"/>
          <w:lang w:bidi="ar"/>
        </w:rPr>
        <w:t xml:space="preserve"> solution, and </w:t>
      </w:r>
      <w:proofErr w:type="spellStart"/>
      <w:r w:rsidR="00564FAD" w:rsidRPr="00C72DB5">
        <w:rPr>
          <w:shd w:val="clear" w:color="auto" w:fill="FFFFFF"/>
          <w:lang w:bidi="ar"/>
        </w:rPr>
        <w:t>HOCl</w:t>
      </w:r>
      <w:proofErr w:type="spellEnd"/>
      <w:r w:rsidR="00564FAD" w:rsidRPr="00C72DB5">
        <w:rPr>
          <w:shd w:val="clear" w:color="auto" w:fill="FFFFFF"/>
          <w:lang w:bidi="ar"/>
        </w:rPr>
        <w:t xml:space="preserve"> for sequential biological and disinfection treatment. The performance of the system was evaluated based on key water quality parameters such as pH, total suspended solids (TSS), total dissolved solids (TDS), electrical conductivity (EC), biochemical oxygen demand (BOD₅), chemical oxygen demand (COD), total phosphorus, total nitrogen, and E. coli. As evidenced by the results, the quality of treated water </w:t>
      </w:r>
      <w:r w:rsidR="007B000F">
        <w:rPr>
          <w:shd w:val="clear" w:color="auto" w:fill="FFFFFF"/>
          <w:lang w:bidi="ar"/>
        </w:rPr>
        <w:t>improved significantly, with removal efficiencies varying by parameter and</w:t>
      </w:r>
      <w:r w:rsidR="00564FAD" w:rsidRPr="00C72DB5">
        <w:rPr>
          <w:shd w:val="clear" w:color="auto" w:fill="FFFFFF"/>
          <w:lang w:bidi="ar"/>
        </w:rPr>
        <w:t xml:space="preserve"> maximum reductions exceeding 95% for selected pollutants. After treatment, </w:t>
      </w:r>
      <w:r w:rsidR="007B000F">
        <w:rPr>
          <w:shd w:val="clear" w:color="auto" w:fill="FFFFFF"/>
          <w:lang w:bidi="ar"/>
        </w:rPr>
        <w:t>significant decreases were</w:t>
      </w:r>
      <w:r w:rsidR="00564FAD" w:rsidRPr="00C72DB5">
        <w:rPr>
          <w:shd w:val="clear" w:color="auto" w:fill="FFFFFF"/>
          <w:lang w:bidi="ar"/>
        </w:rPr>
        <w:t xml:space="preserve"> observed in TSS, BOD₅, COD, nutrients, and microbial load. Treated samples </w:t>
      </w:r>
      <w:r w:rsidR="007B000F">
        <w:rPr>
          <w:shd w:val="clear" w:color="auto" w:fill="FFFFFF"/>
          <w:lang w:bidi="ar"/>
        </w:rPr>
        <w:t>contained &lt;1.8 MPN/100 mL, indicating effective treatment of</w:t>
      </w:r>
      <w:r w:rsidR="00564FAD" w:rsidRPr="00C72DB5">
        <w:rPr>
          <w:shd w:val="clear" w:color="auto" w:fill="FFFFFF"/>
          <w:lang w:bidi="ar"/>
        </w:rPr>
        <w:t xml:space="preserve"> E. coli. </w:t>
      </w:r>
      <w:proofErr w:type="spellStart"/>
      <w:r w:rsidR="00564FAD" w:rsidRPr="00C72DB5">
        <w:rPr>
          <w:shd w:val="clear" w:color="auto" w:fill="FFFFFF"/>
          <w:lang w:bidi="ar"/>
        </w:rPr>
        <w:t>HOCl</w:t>
      </w:r>
      <w:proofErr w:type="spellEnd"/>
      <w:r w:rsidR="00564FAD" w:rsidRPr="00C72DB5">
        <w:rPr>
          <w:shd w:val="clear" w:color="auto" w:fill="FFFFFF"/>
          <w:lang w:bidi="ar"/>
        </w:rPr>
        <w:t xml:space="preserve"> contributed to pathogen removal, while </w:t>
      </w:r>
      <w:r w:rsidR="007B000F">
        <w:rPr>
          <w:shd w:val="clear" w:color="auto" w:fill="FFFFFF"/>
          <w:lang w:bidi="ar"/>
        </w:rPr>
        <w:t>biological treatment processes reduced organic load</w:t>
      </w:r>
      <w:r w:rsidR="00564FAD" w:rsidRPr="00C72DB5">
        <w:rPr>
          <w:shd w:val="clear" w:color="auto" w:fill="FFFFFF"/>
          <w:lang w:bidi="ar"/>
        </w:rPr>
        <w:t>. The study confirms that the proposed system can function as an efficient</w:t>
      </w:r>
      <w:r w:rsidR="007B000F">
        <w:rPr>
          <w:shd w:val="clear" w:color="auto" w:fill="FFFFFF"/>
          <w:lang w:bidi="ar"/>
        </w:rPr>
        <w:t>, decentralized greywater treatment system</w:t>
      </w:r>
      <w:r w:rsidR="00564FAD" w:rsidRPr="00C72DB5">
        <w:rPr>
          <w:shd w:val="clear" w:color="auto" w:fill="FFFFFF"/>
          <w:lang w:bidi="ar"/>
        </w:rPr>
        <w:t xml:space="preserve"> suitable for non-potable reuse applications.</w:t>
      </w:r>
      <w:r w:rsidR="00B70296" w:rsidRPr="00C72DB5">
        <w:rPr>
          <w:shd w:val="clear" w:color="auto" w:fill="FFFFFF"/>
          <w:lang w:bidi="ar"/>
        </w:rPr>
        <w:t xml:space="preserve"> </w:t>
      </w:r>
    </w:p>
    <w:p w14:paraId="37F10963" w14:textId="317B6B0D" w:rsidR="001A4CED" w:rsidRPr="00C72DB5" w:rsidRDefault="00786903" w:rsidP="0053051D">
      <w:pPr>
        <w:pStyle w:val="Rab2"/>
      </w:pPr>
      <w:r w:rsidRPr="00C72DB5">
        <w:rPr>
          <w:b/>
          <w:bCs/>
          <w:shd w:val="clear" w:color="auto" w:fill="FFFFFF"/>
        </w:rPr>
        <w:t>Keywords:</w:t>
      </w:r>
      <w:r w:rsidRPr="00C72DB5">
        <w:rPr>
          <w:shd w:val="clear" w:color="auto" w:fill="FFFFFF"/>
        </w:rPr>
        <w:t xml:space="preserve"> </w:t>
      </w:r>
      <w:r w:rsidR="0093205F" w:rsidRPr="00C72DB5">
        <w:rPr>
          <w:shd w:val="clear" w:color="auto" w:fill="FFFFFF"/>
        </w:rPr>
        <w:t>g</w:t>
      </w:r>
      <w:r w:rsidR="00564FAD" w:rsidRPr="00C72DB5">
        <w:rPr>
          <w:shd w:val="clear" w:color="auto" w:fill="FFFFFF"/>
          <w:lang w:bidi="ar"/>
        </w:rPr>
        <w:t>reywater treatment</w:t>
      </w:r>
      <w:r w:rsidR="0093205F" w:rsidRPr="00C72DB5">
        <w:rPr>
          <w:shd w:val="clear" w:color="auto" w:fill="FFFFFF"/>
          <w:lang w:bidi="ar"/>
        </w:rPr>
        <w:t>,</w:t>
      </w:r>
      <w:r w:rsidR="00564FAD" w:rsidRPr="00C72DB5">
        <w:rPr>
          <w:shd w:val="clear" w:color="auto" w:fill="FFFFFF"/>
          <w:lang w:bidi="ar"/>
        </w:rPr>
        <w:t xml:space="preserve"> Eco Bio Block (EBB)</w:t>
      </w:r>
      <w:r w:rsidR="0093205F" w:rsidRPr="00C72DB5">
        <w:rPr>
          <w:shd w:val="clear" w:color="auto" w:fill="FFFFFF"/>
          <w:lang w:bidi="ar"/>
        </w:rPr>
        <w:t>,</w:t>
      </w:r>
      <w:r w:rsidR="00564FAD" w:rsidRPr="00C72DB5">
        <w:rPr>
          <w:shd w:val="clear" w:color="auto" w:fill="FFFFFF"/>
          <w:lang w:bidi="ar"/>
        </w:rPr>
        <w:t xml:space="preserve"> </w:t>
      </w:r>
      <w:r w:rsidR="0093205F" w:rsidRPr="00C72DB5">
        <w:rPr>
          <w:shd w:val="clear" w:color="auto" w:fill="FFFFFF"/>
          <w:lang w:bidi="ar"/>
        </w:rPr>
        <w:t>a</w:t>
      </w:r>
      <w:r w:rsidR="00564FAD" w:rsidRPr="00C72DB5">
        <w:rPr>
          <w:shd w:val="clear" w:color="auto" w:fill="FFFFFF"/>
          <w:lang w:bidi="ar"/>
        </w:rPr>
        <w:t>nolyte (</w:t>
      </w:r>
      <w:proofErr w:type="spellStart"/>
      <w:r w:rsidR="00564FAD" w:rsidRPr="00C72DB5">
        <w:rPr>
          <w:shd w:val="clear" w:color="auto" w:fill="FFFFFF"/>
          <w:lang w:bidi="ar"/>
        </w:rPr>
        <w:t>HOCl</w:t>
      </w:r>
      <w:proofErr w:type="spellEnd"/>
      <w:r w:rsidR="00564FAD" w:rsidRPr="00C72DB5">
        <w:rPr>
          <w:shd w:val="clear" w:color="auto" w:fill="FFFFFF"/>
          <w:lang w:bidi="ar"/>
        </w:rPr>
        <w:t>) disinfection</w:t>
      </w:r>
      <w:r w:rsidR="0093205F" w:rsidRPr="00C72DB5">
        <w:rPr>
          <w:shd w:val="clear" w:color="auto" w:fill="FFFFFF"/>
          <w:lang w:bidi="ar"/>
        </w:rPr>
        <w:t>,</w:t>
      </w:r>
      <w:r w:rsidR="00564FAD" w:rsidRPr="00C72DB5">
        <w:rPr>
          <w:shd w:val="clear" w:color="auto" w:fill="FFFFFF"/>
          <w:lang w:bidi="ar"/>
        </w:rPr>
        <w:t xml:space="preserve"> Nano-</w:t>
      </w:r>
      <w:proofErr w:type="spellStart"/>
      <w:r w:rsidR="00564FAD" w:rsidRPr="00C72DB5">
        <w:rPr>
          <w:shd w:val="clear" w:color="auto" w:fill="FFFFFF"/>
          <w:lang w:bidi="ar"/>
        </w:rPr>
        <w:t>Nualgi</w:t>
      </w:r>
      <w:proofErr w:type="spellEnd"/>
      <w:r w:rsidR="00564FAD" w:rsidRPr="00C72DB5">
        <w:rPr>
          <w:shd w:val="clear" w:color="auto" w:fill="FFFFFF"/>
          <w:lang w:bidi="ar"/>
        </w:rPr>
        <w:t xml:space="preserve"> technology</w:t>
      </w:r>
      <w:r w:rsidR="0093205F" w:rsidRPr="00C72DB5">
        <w:rPr>
          <w:shd w:val="clear" w:color="auto" w:fill="FFFFFF"/>
          <w:lang w:bidi="ar"/>
        </w:rPr>
        <w:t>,</w:t>
      </w:r>
      <w:r w:rsidR="00564FAD" w:rsidRPr="00C72DB5">
        <w:rPr>
          <w:shd w:val="clear" w:color="auto" w:fill="FFFFFF"/>
          <w:lang w:bidi="ar"/>
        </w:rPr>
        <w:t xml:space="preserve"> </w:t>
      </w:r>
      <w:r w:rsidR="0093205F" w:rsidRPr="00C72DB5">
        <w:rPr>
          <w:shd w:val="clear" w:color="auto" w:fill="FFFFFF"/>
          <w:lang w:bidi="ar"/>
        </w:rPr>
        <w:t>s</w:t>
      </w:r>
      <w:r w:rsidR="00564FAD" w:rsidRPr="00C72DB5">
        <w:rPr>
          <w:shd w:val="clear" w:color="auto" w:fill="FFFFFF"/>
          <w:lang w:bidi="ar"/>
        </w:rPr>
        <w:t>ustainable urban water management</w:t>
      </w:r>
    </w:p>
    <w:p w14:paraId="3501E2D2" w14:textId="77777777" w:rsidR="001A4CED" w:rsidRPr="00C72DB5" w:rsidRDefault="00786903" w:rsidP="00C72DB5">
      <w:pPr>
        <w:pStyle w:val="Rn1"/>
        <w:rPr>
          <w:lang w:val="en-GB"/>
        </w:rPr>
      </w:pPr>
      <w:r w:rsidRPr="00C72DB5">
        <w:rPr>
          <w:rStyle w:val="Pogrubienie"/>
          <w:b/>
          <w:bCs w:val="0"/>
          <w:lang w:val="en-GB"/>
        </w:rPr>
        <w:t>1. Introduction</w:t>
      </w:r>
    </w:p>
    <w:p w14:paraId="1DE36598" w14:textId="0C42CA7B" w:rsidR="005C56E9" w:rsidRPr="00C72DB5" w:rsidRDefault="000346F2" w:rsidP="00564FAD">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Rapid urbanization has increased domestic water demand and wastewater generation, creating the need for effective and sustainable wastewater management in urban areas (Abbass et al., 2022). To address this challenge, Corporations, Municipalities, and Special Village Panchayats have been implementing Sewage Treatment Plants (STPs) and </w:t>
      </w:r>
      <w:proofErr w:type="spellStart"/>
      <w:r w:rsidRPr="00C72DB5">
        <w:rPr>
          <w:rFonts w:eastAsia="sans-serif"/>
          <w:sz w:val="22"/>
          <w:szCs w:val="22"/>
          <w:shd w:val="clear" w:color="auto" w:fill="FFFFFF"/>
          <w:lang w:val="en-GB" w:bidi="ar"/>
        </w:rPr>
        <w:t>Fecal</w:t>
      </w:r>
      <w:proofErr w:type="spellEnd"/>
      <w:r w:rsidRPr="00C72DB5">
        <w:rPr>
          <w:rFonts w:eastAsia="sans-serif"/>
          <w:sz w:val="22"/>
          <w:szCs w:val="22"/>
          <w:shd w:val="clear" w:color="auto" w:fill="FFFFFF"/>
          <w:lang w:val="en-GB" w:bidi="ar"/>
        </w:rPr>
        <w:t xml:space="preserve"> Sludge Treatment (FST) systems.</w:t>
      </w:r>
    </w:p>
    <w:p w14:paraId="7560AAC6" w14:textId="52370434" w:rsidR="00564FAD" w:rsidRPr="00C72DB5" w:rsidRDefault="005C56E9" w:rsidP="00564FAD">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Recent studies have reported that improper disposal of domestic wastewater and anthropogenic activities can significantly degrade the quality of urban water bodies. </w:t>
      </w:r>
      <w:proofErr w:type="spellStart"/>
      <w:r w:rsidRPr="00C72DB5">
        <w:rPr>
          <w:rFonts w:eastAsia="sans-serif"/>
          <w:sz w:val="22"/>
          <w:szCs w:val="22"/>
          <w:shd w:val="clear" w:color="auto" w:fill="FFFFFF"/>
          <w:lang w:val="en-GB" w:bidi="ar"/>
        </w:rPr>
        <w:t>Devaanand</w:t>
      </w:r>
      <w:proofErr w:type="spellEnd"/>
      <w:r w:rsidRPr="00C72DB5">
        <w:rPr>
          <w:rFonts w:eastAsia="sans-serif"/>
          <w:sz w:val="22"/>
          <w:szCs w:val="22"/>
          <w:shd w:val="clear" w:color="auto" w:fill="FFFFFF"/>
          <w:lang w:val="en-GB" w:bidi="ar"/>
        </w:rPr>
        <w:t xml:space="preserve"> et al. (2023) emphasized that effective management of solid and liquid wastes is essential to reduce environmental pollution. In addition, </w:t>
      </w:r>
      <w:proofErr w:type="spellStart"/>
      <w:r w:rsidRPr="00C72DB5">
        <w:rPr>
          <w:rFonts w:eastAsia="sans-serif"/>
          <w:sz w:val="22"/>
          <w:szCs w:val="22"/>
          <w:shd w:val="clear" w:color="auto" w:fill="FFFFFF"/>
          <w:lang w:val="en-GB" w:bidi="ar"/>
        </w:rPr>
        <w:t>Devaanand</w:t>
      </w:r>
      <w:proofErr w:type="spellEnd"/>
      <w:r w:rsidRPr="00C72DB5">
        <w:rPr>
          <w:rFonts w:eastAsia="sans-serif"/>
          <w:sz w:val="22"/>
          <w:szCs w:val="22"/>
          <w:shd w:val="clear" w:color="auto" w:fill="FFFFFF"/>
          <w:lang w:val="en-GB" w:bidi="ar"/>
        </w:rPr>
        <w:t xml:space="preserve"> et al. (2025) demonstrated the importance of regular water quality assessment for protecting public health and ensuring sustainable water resource management. These findings further support the need for decentralized greywater treatment and reuse systems.</w:t>
      </w:r>
    </w:p>
    <w:p w14:paraId="18845D93" w14:textId="6C074C36" w:rsidR="00564FAD" w:rsidRPr="00C72DB5" w:rsidRDefault="00564FAD" w:rsidP="00564FAD">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Wastewater is classified into two categories</w:t>
      </w:r>
      <w:r w:rsidR="007B000F">
        <w:rPr>
          <w:rFonts w:eastAsia="sans-serif"/>
          <w:sz w:val="22"/>
          <w:szCs w:val="22"/>
          <w:shd w:val="clear" w:color="auto" w:fill="FFFFFF"/>
          <w:lang w:val="en-GB" w:bidi="ar"/>
        </w:rPr>
        <w:t>: black</w:t>
      </w:r>
      <w:r w:rsidRPr="00C72DB5">
        <w:rPr>
          <w:rFonts w:eastAsia="sans-serif"/>
          <w:sz w:val="22"/>
          <w:szCs w:val="22"/>
          <w:shd w:val="clear" w:color="auto" w:fill="FFFFFF"/>
          <w:lang w:val="en-GB" w:bidi="ar"/>
        </w:rPr>
        <w:t>water and greywater. Blackwater originates from toilets and urinals. Greywater</w:t>
      </w:r>
      <w:r w:rsidR="007B000F">
        <w:rPr>
          <w:rFonts w:eastAsia="sans-serif"/>
          <w:sz w:val="22"/>
          <w:szCs w:val="22"/>
          <w:shd w:val="clear" w:color="auto" w:fill="FFFFFF"/>
          <w:lang w:val="en-GB" w:bidi="ar"/>
        </w:rPr>
        <w:t xml:space="preserve"> is </w:t>
      </w:r>
      <w:r w:rsidRPr="00C72DB5">
        <w:rPr>
          <w:rFonts w:eastAsia="sans-serif"/>
          <w:sz w:val="22"/>
          <w:szCs w:val="22"/>
          <w:shd w:val="clear" w:color="auto" w:fill="FFFFFF"/>
          <w:lang w:val="en-GB" w:bidi="ar"/>
        </w:rPr>
        <w:t xml:space="preserve">generated </w:t>
      </w:r>
      <w:r w:rsidR="007B000F">
        <w:rPr>
          <w:rFonts w:eastAsia="sans-serif"/>
          <w:sz w:val="22"/>
          <w:szCs w:val="22"/>
          <w:shd w:val="clear" w:color="auto" w:fill="FFFFFF"/>
          <w:lang w:val="en-GB" w:bidi="ar"/>
        </w:rPr>
        <w:t xml:space="preserve">in </w:t>
      </w:r>
      <w:r w:rsidRPr="00C72DB5">
        <w:rPr>
          <w:rFonts w:eastAsia="sans-serif"/>
          <w:sz w:val="22"/>
          <w:szCs w:val="22"/>
          <w:shd w:val="clear" w:color="auto" w:fill="FFFFFF"/>
          <w:lang w:val="en-GB" w:bidi="ar"/>
        </w:rPr>
        <w:t>bathroom</w:t>
      </w:r>
      <w:r w:rsidR="007B000F">
        <w:rPr>
          <w:rFonts w:eastAsia="sans-serif"/>
          <w:sz w:val="22"/>
          <w:szCs w:val="22"/>
          <w:shd w:val="clear" w:color="auto" w:fill="FFFFFF"/>
          <w:lang w:val="en-GB" w:bidi="ar"/>
        </w:rPr>
        <w:t>s</w:t>
      </w:r>
      <w:r w:rsidRPr="00C72DB5">
        <w:rPr>
          <w:rFonts w:eastAsia="sans-serif"/>
          <w:sz w:val="22"/>
          <w:szCs w:val="22"/>
          <w:shd w:val="clear" w:color="auto" w:fill="FFFFFF"/>
          <w:lang w:val="en-GB" w:bidi="ar"/>
        </w:rPr>
        <w:t>, kitchen</w:t>
      </w:r>
      <w:r w:rsidR="007B000F">
        <w:rPr>
          <w:rFonts w:eastAsia="sans-serif"/>
          <w:sz w:val="22"/>
          <w:szCs w:val="22"/>
          <w:shd w:val="clear" w:color="auto" w:fill="FFFFFF"/>
          <w:lang w:val="en-GB" w:bidi="ar"/>
        </w:rPr>
        <w:t>s,</w:t>
      </w:r>
      <w:r w:rsidRPr="00C72DB5">
        <w:rPr>
          <w:rFonts w:eastAsia="sans-serif"/>
          <w:sz w:val="22"/>
          <w:szCs w:val="22"/>
          <w:shd w:val="clear" w:color="auto" w:fill="FFFFFF"/>
          <w:lang w:val="en-GB" w:bidi="ar"/>
        </w:rPr>
        <w:t xml:space="preserve"> and </w:t>
      </w:r>
      <w:r w:rsidR="007B000F">
        <w:rPr>
          <w:rFonts w:eastAsia="sans-serif"/>
          <w:sz w:val="22"/>
          <w:szCs w:val="22"/>
          <w:shd w:val="clear" w:color="auto" w:fill="FFFFFF"/>
          <w:lang w:val="en-GB" w:bidi="ar"/>
        </w:rPr>
        <w:t xml:space="preserve">from </w:t>
      </w:r>
      <w:r w:rsidRPr="00C72DB5">
        <w:rPr>
          <w:rFonts w:eastAsia="sans-serif"/>
          <w:sz w:val="22"/>
          <w:szCs w:val="22"/>
          <w:shd w:val="clear" w:color="auto" w:fill="FFFFFF"/>
          <w:lang w:val="en-GB" w:bidi="ar"/>
        </w:rPr>
        <w:t>floor</w:t>
      </w:r>
      <w:r w:rsidR="007B000F">
        <w:rPr>
          <w:rFonts w:eastAsia="sans-serif"/>
          <w:sz w:val="22"/>
          <w:szCs w:val="22"/>
          <w:shd w:val="clear" w:color="auto" w:fill="FFFFFF"/>
          <w:lang w:val="en-GB" w:bidi="ar"/>
        </w:rPr>
        <w:t>-</w:t>
      </w:r>
      <w:r w:rsidRPr="00C72DB5">
        <w:rPr>
          <w:rFonts w:eastAsia="sans-serif"/>
          <w:sz w:val="22"/>
          <w:szCs w:val="22"/>
          <w:shd w:val="clear" w:color="auto" w:fill="FFFFFF"/>
          <w:lang w:val="en-GB" w:bidi="ar"/>
        </w:rPr>
        <w:t>cleaning activities</w:t>
      </w:r>
      <w:r w:rsidR="007B000F">
        <w:rPr>
          <w:rFonts w:eastAsia="sans-serif"/>
          <w:sz w:val="22"/>
          <w:szCs w:val="22"/>
          <w:shd w:val="clear" w:color="auto" w:fill="FFFFFF"/>
          <w:lang w:val="en-GB" w:bidi="ar"/>
        </w:rPr>
        <w:t>.</w:t>
      </w:r>
      <w:r w:rsidRPr="00C72DB5">
        <w:rPr>
          <w:rFonts w:eastAsia="sans-serif"/>
          <w:sz w:val="22"/>
          <w:szCs w:val="22"/>
          <w:shd w:val="clear" w:color="auto" w:fill="FFFFFF"/>
          <w:lang w:val="en-GB" w:bidi="ar"/>
        </w:rPr>
        <w:t xml:space="preserve"> </w:t>
      </w:r>
      <w:r w:rsidR="007B000F">
        <w:rPr>
          <w:rFonts w:eastAsia="sans-serif"/>
          <w:sz w:val="22"/>
          <w:szCs w:val="22"/>
          <w:shd w:val="clear" w:color="auto" w:fill="FFFFFF"/>
          <w:lang w:val="en-GB" w:bidi="ar"/>
        </w:rPr>
        <w:t>D</w:t>
      </w:r>
      <w:r w:rsidRPr="00C72DB5">
        <w:rPr>
          <w:rFonts w:eastAsia="sans-serif"/>
          <w:sz w:val="22"/>
          <w:szCs w:val="22"/>
          <w:shd w:val="clear" w:color="auto" w:fill="FFFFFF"/>
          <w:lang w:val="en-GB" w:bidi="ar"/>
        </w:rPr>
        <w:t xml:space="preserve">uring the </w:t>
      </w:r>
      <w:r w:rsidR="007B000F">
        <w:rPr>
          <w:rFonts w:eastAsia="sans-serif"/>
          <w:sz w:val="22"/>
          <w:szCs w:val="22"/>
          <w:shd w:val="clear" w:color="auto" w:fill="FFFFFF"/>
          <w:lang w:val="en-GB" w:bidi="ar"/>
        </w:rPr>
        <w:t>1960's and 1980's, a septic tank was used only for water closets and urinals, and this was called</w:t>
      </w:r>
      <w:r w:rsidRPr="00C72DB5">
        <w:rPr>
          <w:rFonts w:eastAsia="sans-serif"/>
          <w:sz w:val="22"/>
          <w:szCs w:val="22"/>
          <w:shd w:val="clear" w:color="auto" w:fill="FFFFFF"/>
          <w:lang w:val="en-GB" w:bidi="ar"/>
        </w:rPr>
        <w:t xml:space="preserve"> </w:t>
      </w:r>
      <w:r w:rsidR="007B000F">
        <w:rPr>
          <w:rFonts w:eastAsia="sans-serif"/>
          <w:sz w:val="22"/>
          <w:szCs w:val="22"/>
          <w:shd w:val="clear" w:color="auto" w:fill="FFFFFF"/>
          <w:lang w:val="en-GB" w:bidi="ar"/>
        </w:rPr>
        <w:t>black</w:t>
      </w:r>
      <w:r w:rsidRPr="00C72DB5">
        <w:rPr>
          <w:rFonts w:eastAsia="sans-serif"/>
          <w:sz w:val="22"/>
          <w:szCs w:val="22"/>
          <w:shd w:val="clear" w:color="auto" w:fill="FFFFFF"/>
          <w:lang w:val="en-GB" w:bidi="ar"/>
        </w:rPr>
        <w:t xml:space="preserve">water </w:t>
      </w:r>
      <w:r w:rsidR="00087035" w:rsidRPr="00C72DB5">
        <w:rPr>
          <w:rFonts w:eastAsia="sans-serif"/>
          <w:sz w:val="22"/>
          <w:szCs w:val="22"/>
          <w:shd w:val="clear" w:color="auto" w:fill="FFFFFF"/>
          <w:lang w:val="en-GB" w:bidi="ar"/>
        </w:rPr>
        <w:t>(Wu &amp; Meng, 2023)</w:t>
      </w:r>
      <w:r w:rsidRPr="00C72DB5">
        <w:rPr>
          <w:rFonts w:eastAsia="sans-serif"/>
          <w:sz w:val="22"/>
          <w:szCs w:val="22"/>
          <w:shd w:val="clear" w:color="auto" w:fill="FFFFFF"/>
          <w:lang w:val="en-GB" w:bidi="ar"/>
        </w:rPr>
        <w:t xml:space="preserve">. Greywater </w:t>
      </w:r>
      <w:r w:rsidR="007B000F">
        <w:rPr>
          <w:rFonts w:eastAsia="sans-serif"/>
          <w:sz w:val="22"/>
          <w:szCs w:val="22"/>
          <w:shd w:val="clear" w:color="auto" w:fill="FFFFFF"/>
          <w:lang w:val="en-GB" w:bidi="ar"/>
        </w:rPr>
        <w:t xml:space="preserve">is </w:t>
      </w:r>
      <w:r w:rsidRPr="00C72DB5">
        <w:rPr>
          <w:rFonts w:eastAsia="sans-serif"/>
          <w:sz w:val="22"/>
          <w:szCs w:val="22"/>
          <w:shd w:val="clear" w:color="auto" w:fill="FFFFFF"/>
          <w:lang w:val="en-GB" w:bidi="ar"/>
        </w:rPr>
        <w:t xml:space="preserve">commonly used for </w:t>
      </w:r>
      <w:r w:rsidR="007B000F">
        <w:rPr>
          <w:rFonts w:eastAsia="sans-serif"/>
          <w:sz w:val="22"/>
          <w:szCs w:val="22"/>
          <w:shd w:val="clear" w:color="auto" w:fill="FFFFFF"/>
          <w:lang w:val="en-GB" w:bidi="ar"/>
        </w:rPr>
        <w:t>gardening</w:t>
      </w:r>
      <w:r w:rsidRPr="00C72DB5">
        <w:rPr>
          <w:rFonts w:eastAsia="sans-serif"/>
          <w:sz w:val="22"/>
          <w:szCs w:val="22"/>
          <w:shd w:val="clear" w:color="auto" w:fill="FFFFFF"/>
          <w:lang w:val="en-GB" w:bidi="ar"/>
        </w:rPr>
        <w:t xml:space="preserve"> and agriculture. At that time</w:t>
      </w:r>
      <w:r w:rsidR="007B000F">
        <w:rPr>
          <w:rFonts w:eastAsia="sans-serif"/>
          <w:sz w:val="22"/>
          <w:szCs w:val="22"/>
          <w:shd w:val="clear" w:color="auto" w:fill="FFFFFF"/>
          <w:lang w:val="en-GB" w:bidi="ar"/>
        </w:rPr>
        <w:t>, the use of chemicals in domestic areas was rare</w:t>
      </w:r>
      <w:r w:rsidRPr="00C72DB5">
        <w:rPr>
          <w:rFonts w:eastAsia="sans-serif"/>
          <w:sz w:val="22"/>
          <w:szCs w:val="22"/>
          <w:shd w:val="clear" w:color="auto" w:fill="FFFFFF"/>
          <w:lang w:val="en-GB" w:bidi="ar"/>
        </w:rPr>
        <w:t xml:space="preserve">. But </w:t>
      </w:r>
      <w:r w:rsidR="007B000F">
        <w:rPr>
          <w:rFonts w:eastAsia="sans-serif"/>
          <w:sz w:val="22"/>
          <w:szCs w:val="22"/>
          <w:shd w:val="clear" w:color="auto" w:fill="FFFFFF"/>
          <w:lang w:val="en-GB" w:bidi="ar"/>
        </w:rPr>
        <w:t>over the past three to four decades, a new practice has emerged in which both black and greywater are mixed and sent to septic tanks and soak pits</w:t>
      </w:r>
      <w:r w:rsidRPr="00C72DB5">
        <w:rPr>
          <w:rFonts w:eastAsia="sans-serif"/>
          <w:sz w:val="22"/>
          <w:szCs w:val="22"/>
          <w:shd w:val="clear" w:color="auto" w:fill="FFFFFF"/>
          <w:lang w:val="en-GB" w:bidi="ar"/>
        </w:rPr>
        <w:t xml:space="preserve"> </w:t>
      </w:r>
      <w:r w:rsidR="00087035" w:rsidRPr="00C72DB5">
        <w:rPr>
          <w:rFonts w:eastAsia="sans-serif"/>
          <w:sz w:val="22"/>
          <w:szCs w:val="22"/>
          <w:shd w:val="clear" w:color="auto" w:fill="FFFFFF"/>
          <w:lang w:val="en-GB" w:bidi="ar"/>
        </w:rPr>
        <w:t>(Pati, 2023)</w:t>
      </w:r>
      <w:r w:rsidRPr="00C72DB5">
        <w:rPr>
          <w:rFonts w:eastAsia="sans-serif"/>
          <w:sz w:val="22"/>
          <w:szCs w:val="22"/>
          <w:shd w:val="clear" w:color="auto" w:fill="FFFFFF"/>
          <w:lang w:val="en-GB" w:bidi="ar"/>
        </w:rPr>
        <w:t xml:space="preserve">. </w:t>
      </w:r>
    </w:p>
    <w:p w14:paraId="7DB87578" w14:textId="65F8091D" w:rsidR="00564FAD" w:rsidRPr="00C72DB5" w:rsidRDefault="00713C1F" w:rsidP="00713C1F">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Rapid urbanization has increased the pressure on drinking water resources, highlighting the need for sustainable water management and water reuse practices (</w:t>
      </w:r>
      <w:proofErr w:type="spellStart"/>
      <w:r w:rsidRPr="00C72DB5">
        <w:rPr>
          <w:rFonts w:eastAsia="sans-serif"/>
          <w:sz w:val="22"/>
          <w:szCs w:val="22"/>
          <w:shd w:val="clear" w:color="auto" w:fill="FFFFFF"/>
          <w:lang w:val="en-GB" w:bidi="ar"/>
        </w:rPr>
        <w:t>Wichowsky</w:t>
      </w:r>
      <w:proofErr w:type="spellEnd"/>
      <w:r w:rsidRPr="00C72DB5">
        <w:rPr>
          <w:rFonts w:eastAsia="sans-serif"/>
          <w:sz w:val="22"/>
          <w:szCs w:val="22"/>
          <w:shd w:val="clear" w:color="auto" w:fill="FFFFFF"/>
          <w:lang w:val="en-GB" w:bidi="ar"/>
        </w:rPr>
        <w:t xml:space="preserve"> &amp; McNew-</w:t>
      </w:r>
      <w:proofErr w:type="spellStart"/>
      <w:r w:rsidRPr="00C72DB5">
        <w:rPr>
          <w:rFonts w:eastAsia="sans-serif"/>
          <w:sz w:val="22"/>
          <w:szCs w:val="22"/>
          <w:shd w:val="clear" w:color="auto" w:fill="FFFFFF"/>
          <w:lang w:val="en-GB" w:bidi="ar"/>
        </w:rPr>
        <w:t>Birren</w:t>
      </w:r>
      <w:proofErr w:type="spellEnd"/>
      <w:r w:rsidRPr="00C72DB5">
        <w:rPr>
          <w:rFonts w:eastAsia="sans-serif"/>
          <w:sz w:val="22"/>
          <w:szCs w:val="22"/>
          <w:shd w:val="clear" w:color="auto" w:fill="FFFFFF"/>
          <w:lang w:val="en-GB" w:bidi="ar"/>
        </w:rPr>
        <w:t xml:space="preserve">, 2026; Seidel, 2026). In addition, climate change has led to more frequent floods and droughts over the past two decades. Cloudburst events in urban areas have further affected the performance of stormwater drainage systems (Sim &amp; Kim, 2024). In many urban households, partially treated greywater is discharged into stormwater drains, reducing </w:t>
      </w:r>
      <w:r w:rsidRPr="00C72DB5">
        <w:rPr>
          <w:rFonts w:eastAsia="sans-serif"/>
          <w:sz w:val="22"/>
          <w:szCs w:val="22"/>
          <w:shd w:val="clear" w:color="auto" w:fill="FFFFFF"/>
          <w:lang w:val="en-GB" w:bidi="ar"/>
        </w:rPr>
        <w:lastRenderedPageBreak/>
        <w:t>their drainage capacity and contributing to urban flooding. Several measures have therefore been proposed to divert and manage excess stormwater to mitigate flood impacts (Koyama &amp; Yamada, 2020).</w:t>
      </w:r>
      <w:r w:rsidR="00564FAD" w:rsidRPr="00C72DB5">
        <w:rPr>
          <w:rFonts w:eastAsia="sans-serif"/>
          <w:sz w:val="22"/>
          <w:szCs w:val="22"/>
          <w:shd w:val="clear" w:color="auto" w:fill="FFFFFF"/>
          <w:lang w:val="en-GB" w:bidi="ar"/>
        </w:rPr>
        <w:t xml:space="preserve"> </w:t>
      </w:r>
    </w:p>
    <w:p w14:paraId="287F893C" w14:textId="5970BA5B" w:rsidR="00564FAD" w:rsidRPr="00C72DB5" w:rsidRDefault="00713C1F" w:rsidP="00564FAD">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Sustainable Development Goal (SDG 6) emphasizes clean water, sanitation, and wastewater treatment. Reuse of treated greywater for non-potable applications such as urban gardening can reduce freshwater consumption and support sustainable urban water management. In this context, the present study was carried out in Wards 9 and 10 of Coimbatore Corporation.</w:t>
      </w:r>
      <w:r w:rsidR="00564FAD" w:rsidRPr="00C72DB5">
        <w:rPr>
          <w:rFonts w:eastAsia="sans-serif"/>
          <w:sz w:val="22"/>
          <w:szCs w:val="22"/>
          <w:shd w:val="clear" w:color="auto" w:fill="FFFFFF"/>
          <w:lang w:val="en-GB" w:bidi="ar"/>
        </w:rPr>
        <w:t xml:space="preserve"> </w:t>
      </w:r>
    </w:p>
    <w:p w14:paraId="3FC09A63" w14:textId="033D0883" w:rsidR="00564FAD" w:rsidRPr="00C72DB5" w:rsidRDefault="007B000F" w:rsidP="00564FAD">
      <w:pPr>
        <w:pStyle w:val="NormalnyWeb"/>
        <w:spacing w:beforeAutospacing="0" w:afterAutospacing="0"/>
        <w:ind w:firstLine="284"/>
        <w:jc w:val="both"/>
        <w:rPr>
          <w:rFonts w:eastAsia="sans-serif"/>
          <w:sz w:val="22"/>
          <w:szCs w:val="22"/>
          <w:shd w:val="clear" w:color="auto" w:fill="FFFFFF"/>
          <w:lang w:val="en-GB" w:bidi="ar"/>
        </w:rPr>
      </w:pPr>
      <w:r>
        <w:rPr>
          <w:rFonts w:eastAsia="sans-serif"/>
          <w:sz w:val="22"/>
          <w:szCs w:val="22"/>
          <w:shd w:val="clear" w:color="auto" w:fill="FFFFFF"/>
          <w:lang w:val="en-GB" w:bidi="ar"/>
        </w:rPr>
        <w:t xml:space="preserve">Wastewater flowing through the canals in Ward Nos. 9 and 10, as well as the pond near </w:t>
      </w:r>
      <w:proofErr w:type="spellStart"/>
      <w:r>
        <w:rPr>
          <w:rFonts w:eastAsia="sans-serif"/>
          <w:sz w:val="22"/>
          <w:szCs w:val="22"/>
          <w:shd w:val="clear" w:color="auto" w:fill="FFFFFF"/>
          <w:lang w:val="en-GB" w:bidi="ar"/>
        </w:rPr>
        <w:t>Anboli</w:t>
      </w:r>
      <w:proofErr w:type="spellEnd"/>
      <w:r>
        <w:rPr>
          <w:rFonts w:eastAsia="sans-serif"/>
          <w:sz w:val="22"/>
          <w:szCs w:val="22"/>
          <w:shd w:val="clear" w:color="auto" w:fill="FFFFFF"/>
          <w:lang w:val="en-GB" w:bidi="ar"/>
        </w:rPr>
        <w:t xml:space="preserve"> Nagar, was </w:t>
      </w:r>
      <w:proofErr w:type="spellStart"/>
      <w:r>
        <w:rPr>
          <w:rFonts w:eastAsia="sans-serif"/>
          <w:sz w:val="22"/>
          <w:szCs w:val="22"/>
          <w:shd w:val="clear" w:color="auto" w:fill="FFFFFF"/>
          <w:lang w:val="en-GB" w:bidi="ar"/>
        </w:rPr>
        <w:t>analyzed</w:t>
      </w:r>
      <w:proofErr w:type="spellEnd"/>
      <w:r>
        <w:rPr>
          <w:rFonts w:eastAsia="sans-serif"/>
          <w:sz w:val="22"/>
          <w:szCs w:val="22"/>
          <w:shd w:val="clear" w:color="auto" w:fill="FFFFFF"/>
          <w:lang w:val="en-GB" w:bidi="ar"/>
        </w:rPr>
        <w:t xml:space="preserve"> to determine the characteristics of both raw and treated water</w:t>
      </w:r>
      <w:r w:rsidR="00564FAD" w:rsidRPr="00C72DB5">
        <w:rPr>
          <w:rFonts w:eastAsia="sans-serif"/>
          <w:sz w:val="22"/>
          <w:szCs w:val="22"/>
          <w:shd w:val="clear" w:color="auto" w:fill="FFFFFF"/>
          <w:lang w:val="en-GB" w:bidi="ar"/>
        </w:rPr>
        <w:t xml:space="preserve">. Based on these observations and results, the third objective of this study was </w:t>
      </w:r>
      <w:r>
        <w:rPr>
          <w:rFonts w:eastAsia="sans-serif"/>
          <w:sz w:val="22"/>
          <w:szCs w:val="22"/>
          <w:shd w:val="clear" w:color="auto" w:fill="FFFFFF"/>
          <w:lang w:val="en-GB" w:bidi="ar"/>
        </w:rPr>
        <w:t>to design and develop a mini-prototype model for greywater treatment that can be installed in individual households or locations with limited space</w:t>
      </w:r>
      <w:r w:rsidR="00564FAD" w:rsidRPr="00C72DB5">
        <w:rPr>
          <w:rFonts w:eastAsia="sans-serif"/>
          <w:sz w:val="22"/>
          <w:szCs w:val="22"/>
          <w:shd w:val="clear" w:color="auto" w:fill="FFFFFF"/>
          <w:lang w:val="en-GB" w:bidi="ar"/>
        </w:rPr>
        <w:t>.</w:t>
      </w:r>
    </w:p>
    <w:p w14:paraId="5AEFAEC4" w14:textId="635BE080" w:rsidR="00564FAD" w:rsidRPr="00C72DB5" w:rsidRDefault="00564FAD" w:rsidP="00564FAD">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Wastewater shall be classified into two categories. One is blackwater from toilets and urinals. It is mixed with night soil and water. The other one is greywater </w:t>
      </w:r>
      <w:r w:rsidR="007B000F">
        <w:rPr>
          <w:rFonts w:eastAsia="sans-serif"/>
          <w:sz w:val="22"/>
          <w:szCs w:val="22"/>
          <w:shd w:val="clear" w:color="auto" w:fill="FFFFFF"/>
          <w:lang w:val="en-GB" w:bidi="ar"/>
        </w:rPr>
        <w:t>from the bathroom, floor wash, washing machine,</w:t>
      </w:r>
      <w:r w:rsidRPr="00C72DB5">
        <w:rPr>
          <w:rFonts w:eastAsia="sans-serif"/>
          <w:sz w:val="22"/>
          <w:szCs w:val="22"/>
          <w:shd w:val="clear" w:color="auto" w:fill="FFFFFF"/>
          <w:lang w:val="en-GB" w:bidi="ar"/>
        </w:rPr>
        <w:t xml:space="preserve"> and kitchen. This water is moderately polluted. At present</w:t>
      </w:r>
      <w:r w:rsidR="007B000F">
        <w:rPr>
          <w:rFonts w:eastAsia="sans-serif"/>
          <w:sz w:val="22"/>
          <w:szCs w:val="22"/>
          <w:shd w:val="clear" w:color="auto" w:fill="FFFFFF"/>
          <w:lang w:val="en-GB" w:bidi="ar"/>
        </w:rPr>
        <w:t>,</w:t>
      </w:r>
      <w:r w:rsidRPr="00C72DB5">
        <w:rPr>
          <w:rFonts w:eastAsia="sans-serif"/>
          <w:sz w:val="22"/>
          <w:szCs w:val="22"/>
          <w:shd w:val="clear" w:color="auto" w:fill="FFFFFF"/>
          <w:lang w:val="en-GB" w:bidi="ar"/>
        </w:rPr>
        <w:t xml:space="preserve"> both waters are mixed and sen</w:t>
      </w:r>
      <w:r w:rsidR="007B000F">
        <w:rPr>
          <w:rFonts w:eastAsia="sans-serif"/>
          <w:sz w:val="22"/>
          <w:szCs w:val="22"/>
          <w:shd w:val="clear" w:color="auto" w:fill="FFFFFF"/>
          <w:lang w:val="en-GB" w:bidi="ar"/>
        </w:rPr>
        <w:t>t</w:t>
      </w:r>
      <w:r w:rsidRPr="00C72DB5">
        <w:rPr>
          <w:rFonts w:eastAsia="sans-serif"/>
          <w:sz w:val="22"/>
          <w:szCs w:val="22"/>
          <w:shd w:val="clear" w:color="auto" w:fill="FFFFFF"/>
          <w:lang w:val="en-GB" w:bidi="ar"/>
        </w:rPr>
        <w:t xml:space="preserve"> to Sewage Treatment Plants. If the </w:t>
      </w:r>
      <w:r w:rsidR="007B000F">
        <w:rPr>
          <w:rFonts w:eastAsia="sans-serif"/>
          <w:sz w:val="22"/>
          <w:szCs w:val="22"/>
          <w:shd w:val="clear" w:color="auto" w:fill="FFFFFF"/>
          <w:lang w:val="en-GB" w:bidi="ar"/>
        </w:rPr>
        <w:t>g</w:t>
      </w:r>
      <w:r w:rsidRPr="00C72DB5">
        <w:rPr>
          <w:rFonts w:eastAsia="sans-serif"/>
          <w:sz w:val="22"/>
          <w:szCs w:val="22"/>
          <w:shd w:val="clear" w:color="auto" w:fill="FFFFFF"/>
          <w:lang w:val="en-GB" w:bidi="ar"/>
        </w:rPr>
        <w:t>reywater is separated</w:t>
      </w:r>
      <w:r w:rsidR="007B000F">
        <w:rPr>
          <w:rFonts w:eastAsia="sans-serif"/>
          <w:sz w:val="22"/>
          <w:szCs w:val="22"/>
          <w:shd w:val="clear" w:color="auto" w:fill="FFFFFF"/>
          <w:lang w:val="en-GB" w:bidi="ar"/>
        </w:rPr>
        <w:t>, it shall be treated with moderate technology and used for urban</w:t>
      </w:r>
      <w:r w:rsidRPr="00C72DB5">
        <w:rPr>
          <w:rFonts w:eastAsia="sans-serif"/>
          <w:sz w:val="22"/>
          <w:szCs w:val="22"/>
          <w:shd w:val="clear" w:color="auto" w:fill="FFFFFF"/>
          <w:lang w:val="en-GB" w:bidi="ar"/>
        </w:rPr>
        <w:t xml:space="preserve"> and home gardening. This is also one of the </w:t>
      </w:r>
      <w:r w:rsidR="007B000F">
        <w:rPr>
          <w:rFonts w:eastAsia="sans-serif"/>
          <w:sz w:val="22"/>
          <w:szCs w:val="22"/>
          <w:shd w:val="clear" w:color="auto" w:fill="FFFFFF"/>
          <w:lang w:val="en-GB" w:bidi="ar"/>
        </w:rPr>
        <w:t>o</w:t>
      </w:r>
      <w:r w:rsidRPr="00C72DB5">
        <w:rPr>
          <w:rFonts w:eastAsia="sans-serif"/>
          <w:sz w:val="22"/>
          <w:szCs w:val="22"/>
          <w:shd w:val="clear" w:color="auto" w:fill="FFFFFF"/>
          <w:lang w:val="en-GB" w:bidi="ar"/>
        </w:rPr>
        <w:t xml:space="preserve">bjectives of this </w:t>
      </w:r>
      <w:r w:rsidR="007B000F">
        <w:rPr>
          <w:rFonts w:eastAsia="sans-serif"/>
          <w:sz w:val="22"/>
          <w:szCs w:val="22"/>
          <w:shd w:val="clear" w:color="auto" w:fill="FFFFFF"/>
          <w:lang w:val="en-GB" w:bidi="ar"/>
        </w:rPr>
        <w:t>r</w:t>
      </w:r>
      <w:r w:rsidRPr="00C72DB5">
        <w:rPr>
          <w:rFonts w:eastAsia="sans-serif"/>
          <w:sz w:val="22"/>
          <w:szCs w:val="22"/>
          <w:shd w:val="clear" w:color="auto" w:fill="FFFFFF"/>
          <w:lang w:val="en-GB" w:bidi="ar"/>
        </w:rPr>
        <w:t>esearch</w:t>
      </w:r>
      <w:r w:rsidR="007B000F">
        <w:rPr>
          <w:rFonts w:eastAsia="sans-serif"/>
          <w:sz w:val="22"/>
          <w:szCs w:val="22"/>
          <w:shd w:val="clear" w:color="auto" w:fill="FFFFFF"/>
          <w:lang w:val="en-GB" w:bidi="ar"/>
        </w:rPr>
        <w:t>, and a mini model tank is fabricated for implementation at the</w:t>
      </w:r>
      <w:r w:rsidRPr="00C72DB5">
        <w:rPr>
          <w:rFonts w:eastAsia="sans-serif"/>
          <w:sz w:val="22"/>
          <w:szCs w:val="22"/>
          <w:shd w:val="clear" w:color="auto" w:fill="FFFFFF"/>
          <w:lang w:val="en-GB" w:bidi="ar"/>
        </w:rPr>
        <w:t xml:space="preserve"> household level.</w:t>
      </w:r>
    </w:p>
    <w:p w14:paraId="38107723" w14:textId="77777777" w:rsidR="00564FAD" w:rsidRPr="00C72DB5" w:rsidRDefault="00564FAD" w:rsidP="00564FAD">
      <w:pPr>
        <w:pStyle w:val="NormalnyWeb"/>
        <w:spacing w:beforeAutospacing="0" w:afterAutospacing="0"/>
        <w:ind w:firstLine="284"/>
        <w:jc w:val="both"/>
        <w:rPr>
          <w:rFonts w:eastAsia="sans-serif"/>
          <w:b/>
          <w:bCs/>
          <w:i/>
          <w:iCs/>
          <w:sz w:val="22"/>
          <w:szCs w:val="22"/>
          <w:shd w:val="clear" w:color="auto" w:fill="FFFFFF"/>
          <w:lang w:val="en-GB" w:bidi="ar"/>
        </w:rPr>
      </w:pPr>
      <w:r w:rsidRPr="00C72DB5">
        <w:rPr>
          <w:rFonts w:eastAsia="sans-serif"/>
          <w:b/>
          <w:bCs/>
          <w:i/>
          <w:iCs/>
          <w:sz w:val="22"/>
          <w:szCs w:val="22"/>
          <w:shd w:val="clear" w:color="auto" w:fill="FFFFFF"/>
          <w:lang w:val="en-GB" w:bidi="ar"/>
        </w:rPr>
        <w:t>The specific objectives of the study are as follows:</w:t>
      </w:r>
    </w:p>
    <w:p w14:paraId="6AB73CB3" w14:textId="77777777" w:rsidR="00564FAD" w:rsidRPr="00C72DB5" w:rsidRDefault="00564FAD" w:rsidP="0053051D">
      <w:pPr>
        <w:pStyle w:val="NormalnyWeb"/>
        <w:numPr>
          <w:ilvl w:val="0"/>
          <w:numId w:val="16"/>
        </w:numPr>
        <w:spacing w:beforeAutospacing="0" w:afterAutospacing="0"/>
        <w:ind w:left="851"/>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To assess the existing status and characteristics of household wastewater discharge, with particular emphasis on greywater. </w:t>
      </w:r>
    </w:p>
    <w:p w14:paraId="12A087B5" w14:textId="77777777" w:rsidR="00564FAD" w:rsidRPr="00C72DB5" w:rsidRDefault="00564FAD" w:rsidP="0053051D">
      <w:pPr>
        <w:pStyle w:val="NormalnyWeb"/>
        <w:numPr>
          <w:ilvl w:val="0"/>
          <w:numId w:val="16"/>
        </w:numPr>
        <w:spacing w:beforeAutospacing="0" w:afterAutospacing="0"/>
        <w:ind w:left="851"/>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To identify an appropriate, efficient, and cost-effective treatment system for greywater treatment. </w:t>
      </w:r>
    </w:p>
    <w:p w14:paraId="3382D4B7" w14:textId="77777777" w:rsidR="00564FAD" w:rsidRPr="00C72DB5" w:rsidRDefault="00564FAD" w:rsidP="0053051D">
      <w:pPr>
        <w:pStyle w:val="NormalnyWeb"/>
        <w:numPr>
          <w:ilvl w:val="0"/>
          <w:numId w:val="16"/>
        </w:numPr>
        <w:spacing w:beforeAutospacing="0" w:afterAutospacing="0"/>
        <w:ind w:left="851"/>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To treat household greywater using a scientifically designed treatment process for improving its quality and potential reuse. </w:t>
      </w:r>
    </w:p>
    <w:p w14:paraId="3D273F88" w14:textId="77777777" w:rsidR="00564FAD" w:rsidRPr="00C72DB5" w:rsidRDefault="00564FAD" w:rsidP="0053051D">
      <w:pPr>
        <w:pStyle w:val="NormalnyWeb"/>
        <w:numPr>
          <w:ilvl w:val="0"/>
          <w:numId w:val="16"/>
        </w:numPr>
        <w:spacing w:beforeAutospacing="0" w:afterAutospacing="0"/>
        <w:ind w:left="851"/>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To design and develop a mini greywater treatment model plant suitable for domestic households. </w:t>
      </w:r>
    </w:p>
    <w:p w14:paraId="25BD1016" w14:textId="77777777" w:rsidR="00564FAD" w:rsidRPr="00C72DB5" w:rsidRDefault="00564FAD" w:rsidP="0053051D">
      <w:pPr>
        <w:pStyle w:val="NormalnyWeb"/>
        <w:numPr>
          <w:ilvl w:val="0"/>
          <w:numId w:val="16"/>
        </w:numPr>
        <w:spacing w:beforeAutospacing="0" w:afterAutospacing="0"/>
        <w:ind w:left="851"/>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To conduct pilot-scale trials of the developed system in selected households and analyse key water-quality parameters before and after treatment.</w:t>
      </w:r>
    </w:p>
    <w:p w14:paraId="7F2DF1FB" w14:textId="77777777" w:rsidR="0053051D" w:rsidRPr="00C72DB5" w:rsidRDefault="0053051D" w:rsidP="00564FAD">
      <w:pPr>
        <w:pStyle w:val="NormalnyWeb"/>
        <w:spacing w:beforeAutospacing="0" w:afterAutospacing="0"/>
        <w:ind w:firstLine="284"/>
        <w:jc w:val="both"/>
        <w:rPr>
          <w:rFonts w:eastAsia="sans-serif"/>
          <w:sz w:val="22"/>
          <w:szCs w:val="22"/>
          <w:shd w:val="clear" w:color="auto" w:fill="FFFFFF"/>
          <w:lang w:val="en-GB" w:bidi="ar"/>
        </w:rPr>
      </w:pPr>
    </w:p>
    <w:p w14:paraId="611EE100" w14:textId="30808B7C" w:rsidR="00564FAD" w:rsidRPr="00C72DB5" w:rsidRDefault="00713C1F" w:rsidP="00564FAD">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A field survey conducted in Wards 9 and 10 of Coimbatore Corporation indicated that greywater segregation is limited in most households. The findings suggest that household-level greywater treatment and reuse can support urban gardening, reduce wastewater discharge, and contribute to sustainable water management in urban areas. Despite the availability of several greywater treatment technologies, there </w:t>
      </w:r>
      <w:r w:rsidR="007B000F">
        <w:rPr>
          <w:rFonts w:eastAsia="sans-serif"/>
          <w:sz w:val="22"/>
          <w:szCs w:val="22"/>
          <w:shd w:val="clear" w:color="auto" w:fill="FFFFFF"/>
          <w:lang w:val="en-GB" w:bidi="ar"/>
        </w:rPr>
        <w:t>remains a need for compact, low-cost,</w:t>
      </w:r>
      <w:r w:rsidRPr="00C72DB5">
        <w:rPr>
          <w:rFonts w:eastAsia="sans-serif"/>
          <w:sz w:val="22"/>
          <w:szCs w:val="22"/>
          <w:shd w:val="clear" w:color="auto" w:fill="FFFFFF"/>
          <w:lang w:val="en-GB" w:bidi="ar"/>
        </w:rPr>
        <w:t xml:space="preserve"> household-scale systems suitable for decentralized applications. Unlike conventional greywater treatment systems that often require larger installations or higher operational costs, the proposed system integrates biological treatment and disinfection within a compact four-chamber unit suitable for individual households. The study focuses on developing a practical, low-energy, decentralized treatment approach that enables greywater reuse for non-potable applications such as gardening and flushing, particularly in urban areas with limited space.</w:t>
      </w:r>
    </w:p>
    <w:p w14:paraId="76092121" w14:textId="2B274963" w:rsidR="00564FAD" w:rsidRPr="00C72DB5" w:rsidRDefault="00564FAD" w:rsidP="00C72DB5">
      <w:pPr>
        <w:pStyle w:val="Rn2"/>
        <w:rPr>
          <w:lang w:val="en-GB"/>
        </w:rPr>
      </w:pPr>
      <w:r w:rsidRPr="00C72DB5">
        <w:rPr>
          <w:rStyle w:val="Pogrubienie"/>
          <w:b/>
          <w:bCs w:val="0"/>
          <w:lang w:val="en-GB"/>
        </w:rPr>
        <w:t>2. Related Works</w:t>
      </w:r>
    </w:p>
    <w:p w14:paraId="452A4764" w14:textId="4C01E29C" w:rsidR="00564FAD" w:rsidRPr="00C72DB5" w:rsidRDefault="00564FAD" w:rsidP="00564FAD">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b/>
          <w:bCs/>
          <w:i/>
          <w:iCs/>
          <w:sz w:val="22"/>
          <w:szCs w:val="22"/>
          <w:shd w:val="clear" w:color="auto" w:fill="FFFFFF"/>
          <w:lang w:val="en-GB" w:bidi="ar"/>
        </w:rPr>
        <w:t>Greywater Generation and Characteristics:</w:t>
      </w:r>
      <w:r w:rsidRPr="00C72DB5">
        <w:rPr>
          <w:rFonts w:eastAsia="sans-serif"/>
          <w:b/>
          <w:bCs/>
          <w:sz w:val="22"/>
          <w:szCs w:val="22"/>
          <w:shd w:val="clear" w:color="auto" w:fill="FFFFFF"/>
          <w:lang w:val="en-GB" w:bidi="ar"/>
        </w:rPr>
        <w:t xml:space="preserve"> </w:t>
      </w:r>
      <w:r w:rsidRPr="00C72DB5">
        <w:rPr>
          <w:rFonts w:eastAsia="sans-serif"/>
          <w:sz w:val="22"/>
          <w:szCs w:val="22"/>
          <w:shd w:val="clear" w:color="auto" w:fill="FFFFFF"/>
          <w:lang w:val="en-GB" w:bidi="ar"/>
        </w:rPr>
        <w:t xml:space="preserve">Greywater is wastewater created from household activities, including bathing, washing clothes, washing dishes in the sink, and washing your hands after using the bathroom. In contrast, wastewater from toilets is blackwater. Typically, up to 80% of domestic wastewater originates from greywater. Because greywater typically has a lower level of contamination than blackwater, treatment methods exist for </w:t>
      </w:r>
      <w:r w:rsidR="007B000F">
        <w:rPr>
          <w:rFonts w:eastAsia="sans-serif"/>
          <w:sz w:val="22"/>
          <w:szCs w:val="22"/>
          <w:shd w:val="clear" w:color="auto" w:fill="FFFFFF"/>
          <w:lang w:val="en-GB" w:bidi="ar"/>
        </w:rPr>
        <w:t>its reuse</w:t>
      </w:r>
      <w:r w:rsidRPr="00C72DB5">
        <w:rPr>
          <w:rFonts w:eastAsia="sans-serif"/>
          <w:sz w:val="22"/>
          <w:szCs w:val="22"/>
          <w:shd w:val="clear" w:color="auto" w:fill="FFFFFF"/>
          <w:lang w:val="en-GB" w:bidi="ar"/>
        </w:rPr>
        <w:t xml:space="preserve"> for purposes not requiring potable (drinkable) water. (Yanez, 2024; Qadir, 2025).</w:t>
      </w:r>
    </w:p>
    <w:p w14:paraId="0201AECF" w14:textId="7981054F" w:rsidR="00564FAD" w:rsidRPr="00C72DB5" w:rsidRDefault="00564FAD" w:rsidP="00564FAD">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Greywater has different characteristics that result from the 1) types of household practices; 2) the detergents used; 3) the amount of water normally consumed. Greywater may contain organic materials, suspended solids, surfactants, oils, nutrients</w:t>
      </w:r>
      <w:r w:rsidR="007B000F">
        <w:rPr>
          <w:rFonts w:eastAsia="sans-serif"/>
          <w:sz w:val="22"/>
          <w:szCs w:val="22"/>
          <w:shd w:val="clear" w:color="auto" w:fill="FFFFFF"/>
          <w:lang w:val="en-GB" w:bidi="ar"/>
        </w:rPr>
        <w:t>,</w:t>
      </w:r>
      <w:r w:rsidRPr="00C72DB5">
        <w:rPr>
          <w:rFonts w:eastAsia="sans-serif"/>
          <w:sz w:val="22"/>
          <w:szCs w:val="22"/>
          <w:shd w:val="clear" w:color="auto" w:fill="FFFFFF"/>
          <w:lang w:val="en-GB" w:bidi="ar"/>
        </w:rPr>
        <w:t xml:space="preserve"> and microorganisms from soaps, shampoos, and other household cleaning products. The concentration levels of the important parameters that contribute to the greywater's total contribution to environmental pollution, such as Biochemical Oxygen Demand (BOD), Chemical Oxygen Demand (COD), Total Suspended Solids (TSS), and turbidity, will differ based on the source of the greywater and the person</w:t>
      </w:r>
      <w:r w:rsidR="007B000F">
        <w:rPr>
          <w:rFonts w:eastAsia="sans-serif"/>
          <w:sz w:val="22"/>
          <w:szCs w:val="22"/>
          <w:shd w:val="clear" w:color="auto" w:fill="FFFFFF"/>
          <w:lang w:val="en-GB" w:bidi="ar"/>
        </w:rPr>
        <w:t>'</w:t>
      </w:r>
      <w:r w:rsidRPr="00C72DB5">
        <w:rPr>
          <w:rFonts w:eastAsia="sans-serif"/>
          <w:sz w:val="22"/>
          <w:szCs w:val="22"/>
          <w:shd w:val="clear" w:color="auto" w:fill="FFFFFF"/>
          <w:lang w:val="en-GB" w:bidi="ar"/>
        </w:rPr>
        <w:t>s lifestyle (Awasthi, 2023).</w:t>
      </w:r>
    </w:p>
    <w:p w14:paraId="159BE8C2" w14:textId="03A6C9E0" w:rsidR="00564FAD" w:rsidRPr="00C72DB5" w:rsidRDefault="00564FAD" w:rsidP="00564FAD">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Greywater may contain fewer pathogens than blackwater. However, untreated greywater can still pose environmental and human health hazards if dumped directly into the environment. Improperly disposed of greywater may lead to soil contamination, groundwater pollution, and/or a foul odour. Therefore, there must be </w:t>
      </w:r>
      <w:r w:rsidR="007B000F">
        <w:rPr>
          <w:rFonts w:eastAsia="sans-serif"/>
          <w:sz w:val="22"/>
          <w:szCs w:val="22"/>
          <w:shd w:val="clear" w:color="auto" w:fill="FFFFFF"/>
          <w:lang w:val="en-GB" w:bidi="ar"/>
        </w:rPr>
        <w:t>treatment step(s) for greywater before reuse or discharge to the environment to ensure environmental safety and compliance</w:t>
      </w:r>
      <w:r w:rsidRPr="00C72DB5">
        <w:rPr>
          <w:rFonts w:eastAsia="sans-serif"/>
          <w:sz w:val="22"/>
          <w:szCs w:val="22"/>
          <w:shd w:val="clear" w:color="auto" w:fill="FFFFFF"/>
          <w:lang w:val="en-GB" w:bidi="ar"/>
        </w:rPr>
        <w:t xml:space="preserve"> with the water quality standards required by law (Bundeli &amp; </w:t>
      </w:r>
      <w:proofErr w:type="spellStart"/>
      <w:r w:rsidRPr="00C72DB5">
        <w:rPr>
          <w:rFonts w:eastAsia="sans-serif"/>
          <w:sz w:val="22"/>
          <w:szCs w:val="22"/>
          <w:shd w:val="clear" w:color="auto" w:fill="FFFFFF"/>
          <w:lang w:val="en-GB" w:bidi="ar"/>
        </w:rPr>
        <w:t>Sibali</w:t>
      </w:r>
      <w:proofErr w:type="spellEnd"/>
      <w:r w:rsidRPr="00C72DB5">
        <w:rPr>
          <w:rFonts w:eastAsia="sans-serif"/>
          <w:sz w:val="22"/>
          <w:szCs w:val="22"/>
          <w:shd w:val="clear" w:color="auto" w:fill="FFFFFF"/>
          <w:lang w:val="en-GB" w:bidi="ar"/>
        </w:rPr>
        <w:t>, 2025).</w:t>
      </w:r>
    </w:p>
    <w:p w14:paraId="193D1EBE" w14:textId="2E652ADB" w:rsidR="00564FAD" w:rsidRPr="00C72DB5" w:rsidRDefault="00564FAD" w:rsidP="00564FAD">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b/>
          <w:bCs/>
          <w:i/>
          <w:iCs/>
          <w:sz w:val="22"/>
          <w:szCs w:val="22"/>
          <w:shd w:val="clear" w:color="auto" w:fill="FFFFFF"/>
          <w:lang w:val="en-GB" w:bidi="ar"/>
        </w:rPr>
        <w:lastRenderedPageBreak/>
        <w:t>Importance of Greywater Reuse in Domestic Sector:</w:t>
      </w:r>
      <w:r w:rsidRPr="00C72DB5">
        <w:rPr>
          <w:rFonts w:eastAsia="sans-serif"/>
          <w:b/>
          <w:bCs/>
          <w:sz w:val="22"/>
          <w:szCs w:val="22"/>
          <w:shd w:val="clear" w:color="auto" w:fill="FFFFFF"/>
          <w:lang w:val="en-GB" w:bidi="ar"/>
        </w:rPr>
        <w:t xml:space="preserve"> </w:t>
      </w:r>
      <w:r w:rsidRPr="00C72DB5">
        <w:rPr>
          <w:rFonts w:eastAsia="sans-serif"/>
          <w:sz w:val="22"/>
          <w:szCs w:val="22"/>
          <w:shd w:val="clear" w:color="auto" w:fill="FFFFFF"/>
          <w:lang w:val="en-GB" w:bidi="ar"/>
        </w:rPr>
        <w:t>The demand for fresh water is growing worldwide due to population growth, urbanization, and climate change. Water scarcity has emerged as a significant issue for many developing and semi-arid regions of the world. As a result, greywater reuse has become an essential means of addressing the global need to manage such resources sustainably by reducing the amount of fresh water used (Qadir et al., 2025).</w:t>
      </w:r>
      <w:r w:rsidR="007B000F">
        <w:rPr>
          <w:rFonts w:eastAsia="sans-serif"/>
          <w:sz w:val="22"/>
          <w:szCs w:val="22"/>
          <w:shd w:val="clear" w:color="auto" w:fill="FFFFFF"/>
          <w:lang w:val="en-GB" w:bidi="ar"/>
        </w:rPr>
        <w:t xml:space="preserve"> </w:t>
      </w:r>
      <w:r w:rsidRPr="00C72DB5">
        <w:rPr>
          <w:rFonts w:eastAsia="sans-serif"/>
          <w:sz w:val="22"/>
          <w:szCs w:val="22"/>
          <w:shd w:val="clear" w:color="auto" w:fill="FFFFFF"/>
          <w:lang w:val="en-GB" w:bidi="ar"/>
        </w:rPr>
        <w:t xml:space="preserve">Using treated greywater for non-potable purposes (such as flushing toilets, landscaping, and cleaning) reduces </w:t>
      </w:r>
      <w:r w:rsidR="007B000F">
        <w:rPr>
          <w:rFonts w:eastAsia="sans-serif"/>
          <w:sz w:val="22"/>
          <w:szCs w:val="22"/>
          <w:shd w:val="clear" w:color="auto" w:fill="FFFFFF"/>
          <w:lang w:val="en-GB" w:bidi="ar"/>
        </w:rPr>
        <w:t>residential potable water use, with some studies reporting decreases of 30%-</w:t>
      </w:r>
      <w:r w:rsidRPr="00C72DB5">
        <w:rPr>
          <w:rFonts w:eastAsia="sans-serif"/>
          <w:sz w:val="22"/>
          <w:szCs w:val="22"/>
          <w:shd w:val="clear" w:color="auto" w:fill="FFFFFF"/>
          <w:lang w:val="en-GB" w:bidi="ar"/>
        </w:rPr>
        <w:t>50% in total water consumption when greywater reuse systems are implemented (</w:t>
      </w:r>
      <w:proofErr w:type="spellStart"/>
      <w:r w:rsidRPr="00C72DB5">
        <w:rPr>
          <w:rFonts w:eastAsia="sans-serif"/>
          <w:sz w:val="22"/>
          <w:szCs w:val="22"/>
          <w:shd w:val="clear" w:color="auto" w:fill="FFFFFF"/>
          <w:lang w:val="en-GB" w:bidi="ar"/>
        </w:rPr>
        <w:t>Yánez</w:t>
      </w:r>
      <w:proofErr w:type="spellEnd"/>
      <w:r w:rsidRPr="00C72DB5">
        <w:rPr>
          <w:rFonts w:eastAsia="sans-serif"/>
          <w:sz w:val="22"/>
          <w:szCs w:val="22"/>
          <w:shd w:val="clear" w:color="auto" w:fill="FFFFFF"/>
          <w:lang w:val="en-GB" w:bidi="ar"/>
        </w:rPr>
        <w:t xml:space="preserve"> et al., 2024). In</w:t>
      </w:r>
      <w:r w:rsidR="00AB44D0">
        <w:rPr>
          <w:rFonts w:eastAsia="sans-serif"/>
          <w:sz w:val="22"/>
          <w:szCs w:val="22"/>
          <w:shd w:val="clear" w:color="auto" w:fill="FFFFFF"/>
          <w:lang w:val="en-GB" w:bidi="ar"/>
        </w:rPr>
        <w:t> </w:t>
      </w:r>
      <w:r w:rsidRPr="00C72DB5">
        <w:rPr>
          <w:rFonts w:eastAsia="sans-serif"/>
          <w:sz w:val="22"/>
          <w:szCs w:val="22"/>
          <w:shd w:val="clear" w:color="auto" w:fill="FFFFFF"/>
          <w:lang w:val="en-GB" w:bidi="ar"/>
        </w:rPr>
        <w:t xml:space="preserve">addition to saving fresh water, greywater reuse systems also lessen the burden on centralized wastewater treatment plants and sewer systems. Greywater reuse systems </w:t>
      </w:r>
      <w:r w:rsidR="007B000F">
        <w:rPr>
          <w:rFonts w:eastAsia="sans-serif"/>
          <w:sz w:val="22"/>
          <w:szCs w:val="22"/>
          <w:shd w:val="clear" w:color="auto" w:fill="FFFFFF"/>
          <w:lang w:val="en-GB" w:bidi="ar"/>
        </w:rPr>
        <w:t>offer greater flexibility by decentralizing treatment as close to the point of generation as possible, enabling lighter construction and lower</w:t>
      </w:r>
      <w:r w:rsidRPr="00C72DB5">
        <w:rPr>
          <w:rFonts w:eastAsia="sans-serif"/>
          <w:sz w:val="22"/>
          <w:szCs w:val="22"/>
          <w:shd w:val="clear" w:color="auto" w:fill="FFFFFF"/>
          <w:lang w:val="en-GB" w:bidi="ar"/>
        </w:rPr>
        <w:t xml:space="preserve"> operational costs (Al-</w:t>
      </w:r>
      <w:proofErr w:type="spellStart"/>
      <w:r w:rsidRPr="00C72DB5">
        <w:rPr>
          <w:rFonts w:eastAsia="sans-serif"/>
          <w:sz w:val="22"/>
          <w:szCs w:val="22"/>
          <w:shd w:val="clear" w:color="auto" w:fill="FFFFFF"/>
          <w:lang w:val="en-GB" w:bidi="ar"/>
        </w:rPr>
        <w:t>Hamaiedeh</w:t>
      </w:r>
      <w:proofErr w:type="spellEnd"/>
      <w:r w:rsidRPr="00C72DB5">
        <w:rPr>
          <w:rFonts w:eastAsia="sans-serif"/>
          <w:sz w:val="22"/>
          <w:szCs w:val="22"/>
          <w:shd w:val="clear" w:color="auto" w:fill="FFFFFF"/>
          <w:lang w:val="en-GB" w:bidi="ar"/>
        </w:rPr>
        <w:t xml:space="preserve"> et al., 2024).</w:t>
      </w:r>
    </w:p>
    <w:p w14:paraId="58D11558" w14:textId="31ED58E4" w:rsidR="00564FAD" w:rsidRPr="00C72DB5" w:rsidRDefault="00564FAD" w:rsidP="00564FAD">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Additionally, greywater reuse helps create a circular water economy </w:t>
      </w:r>
      <w:r w:rsidR="007B000F">
        <w:rPr>
          <w:rFonts w:eastAsia="sans-serif"/>
          <w:sz w:val="22"/>
          <w:szCs w:val="22"/>
          <w:shd w:val="clear" w:color="auto" w:fill="FFFFFF"/>
          <w:lang w:val="en-GB" w:bidi="ar"/>
        </w:rPr>
        <w:t>by reducing wastewater discharge</w:t>
      </w:r>
      <w:r w:rsidRPr="00C72DB5">
        <w:rPr>
          <w:rFonts w:eastAsia="sans-serif"/>
          <w:sz w:val="22"/>
          <w:szCs w:val="22"/>
          <w:shd w:val="clear" w:color="auto" w:fill="FFFFFF"/>
          <w:lang w:val="en-GB" w:bidi="ar"/>
        </w:rPr>
        <w:t xml:space="preserve"> into natural water bodies, thereby enhancing the overall sustainability of urban water management systems. Many researchers are </w:t>
      </w:r>
      <w:r w:rsidR="007B000F">
        <w:rPr>
          <w:rFonts w:eastAsia="sans-serif"/>
          <w:sz w:val="22"/>
          <w:szCs w:val="22"/>
          <w:shd w:val="clear" w:color="auto" w:fill="FFFFFF"/>
          <w:lang w:val="en-GB" w:bidi="ar"/>
        </w:rPr>
        <w:t>developing more efficient greywater treatment systems</w:t>
      </w:r>
      <w:r w:rsidRPr="00C72DB5">
        <w:rPr>
          <w:rFonts w:eastAsia="sans-serif"/>
          <w:sz w:val="22"/>
          <w:szCs w:val="22"/>
          <w:shd w:val="clear" w:color="auto" w:fill="FFFFFF"/>
          <w:lang w:val="en-GB" w:bidi="ar"/>
        </w:rPr>
        <w:t xml:space="preserve"> adaptable to residential installations (Santos et al., 2024).</w:t>
      </w:r>
    </w:p>
    <w:p w14:paraId="682CC541" w14:textId="3A3F8EB2" w:rsidR="00564FAD" w:rsidRPr="00C72DB5" w:rsidRDefault="00564FAD" w:rsidP="00564FAD">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b/>
          <w:bCs/>
          <w:i/>
          <w:iCs/>
          <w:sz w:val="22"/>
          <w:szCs w:val="22"/>
          <w:shd w:val="clear" w:color="auto" w:fill="FFFFFF"/>
          <w:lang w:val="en-GB" w:bidi="ar"/>
        </w:rPr>
        <w:t>Conventional Greywater Treatment Technologies:</w:t>
      </w:r>
      <w:r w:rsidRPr="00C72DB5">
        <w:rPr>
          <w:rFonts w:eastAsia="sans-serif"/>
          <w:b/>
          <w:bCs/>
          <w:sz w:val="22"/>
          <w:szCs w:val="22"/>
          <w:shd w:val="clear" w:color="auto" w:fill="FFFFFF"/>
          <w:lang w:val="en-GB" w:bidi="ar"/>
        </w:rPr>
        <w:t xml:space="preserve"> </w:t>
      </w:r>
      <w:r w:rsidRPr="00C72DB5">
        <w:rPr>
          <w:rFonts w:eastAsia="sans-serif"/>
          <w:sz w:val="22"/>
          <w:szCs w:val="22"/>
          <w:shd w:val="clear" w:color="auto" w:fill="FFFFFF"/>
          <w:lang w:val="en-GB" w:bidi="ar"/>
        </w:rPr>
        <w:t xml:space="preserve">Greywater is purified through several </w:t>
      </w:r>
      <w:r w:rsidR="007B000F">
        <w:rPr>
          <w:rFonts w:eastAsia="sans-serif"/>
          <w:sz w:val="22"/>
          <w:szCs w:val="22"/>
          <w:shd w:val="clear" w:color="auto" w:fill="FFFFFF"/>
          <w:lang w:val="en-GB" w:bidi="ar"/>
        </w:rPr>
        <w:t>treatment methods that use physical, chemical, and biological techniques</w:t>
      </w:r>
      <w:r w:rsidRPr="00C72DB5">
        <w:rPr>
          <w:rFonts w:eastAsia="sans-serif"/>
          <w:sz w:val="22"/>
          <w:szCs w:val="22"/>
          <w:shd w:val="clear" w:color="auto" w:fill="FFFFFF"/>
          <w:lang w:val="en-GB" w:bidi="ar"/>
        </w:rPr>
        <w:t>. A conventional greywater treatment method involves screening (removal of larger materials), sedimentation (settlement of heavier materials), filtration, biological treatment, constructed wetland use</w:t>
      </w:r>
      <w:r w:rsidR="007B000F">
        <w:rPr>
          <w:rFonts w:eastAsia="sans-serif"/>
          <w:sz w:val="22"/>
          <w:szCs w:val="22"/>
          <w:shd w:val="clear" w:color="auto" w:fill="FFFFFF"/>
          <w:lang w:val="en-GB" w:bidi="ar"/>
        </w:rPr>
        <w:t>,</w:t>
      </w:r>
      <w:r w:rsidRPr="00C72DB5">
        <w:rPr>
          <w:rFonts w:eastAsia="sans-serif"/>
          <w:sz w:val="22"/>
          <w:szCs w:val="22"/>
          <w:shd w:val="clear" w:color="auto" w:fill="FFFFFF"/>
          <w:lang w:val="en-GB" w:bidi="ar"/>
        </w:rPr>
        <w:t xml:space="preserve"> and membrane filtration (Awasthi et al., 2023). Sedimentation and filtration are typically used as primary treatment methods to </w:t>
      </w:r>
      <w:r w:rsidR="007B000F">
        <w:rPr>
          <w:rFonts w:eastAsia="sans-serif"/>
          <w:sz w:val="22"/>
          <w:szCs w:val="22"/>
          <w:shd w:val="clear" w:color="auto" w:fill="FFFFFF"/>
          <w:lang w:val="en-GB" w:bidi="ar"/>
        </w:rPr>
        <w:t>remove larger particles (suspended solids) from greywater before</w:t>
      </w:r>
      <w:r w:rsidRPr="00C72DB5">
        <w:rPr>
          <w:rFonts w:eastAsia="sans-serif"/>
          <w:sz w:val="22"/>
          <w:szCs w:val="22"/>
          <w:shd w:val="clear" w:color="auto" w:fill="FFFFFF"/>
          <w:lang w:val="en-GB" w:bidi="ar"/>
        </w:rPr>
        <w:t xml:space="preserve"> secondary treatment processes. Sand filtration is an effective method of removing turbidity </w:t>
      </w:r>
      <w:r w:rsidRPr="00AB44D0">
        <w:rPr>
          <w:rFonts w:eastAsia="sans-serif"/>
          <w:sz w:val="22"/>
          <w:szCs w:val="22"/>
          <w:shd w:val="clear" w:color="auto" w:fill="FFFFFF"/>
          <w:lang w:val="en-GB" w:bidi="ar"/>
        </w:rPr>
        <w:t xml:space="preserve">and larger suspended solids. Generally, sand is very easy to work with and has good turbidity-removing properties. On the other hand, filtering will not always remove dissolved organic matter and/or microorganisms from greywater (Santos et al., 2024). Unlike filtration, biological treatment systems, such as activated sludge processes and biofilters, rely on microorganisms to break down the organic pollutants found in wastewater. </w:t>
      </w:r>
      <w:r w:rsidRPr="009C5BB4">
        <w:rPr>
          <w:rFonts w:eastAsia="sans-serif"/>
          <w:spacing w:val="4"/>
          <w:sz w:val="22"/>
          <w:szCs w:val="22"/>
          <w:shd w:val="clear" w:color="auto" w:fill="FFFFFF"/>
          <w:lang w:val="en-GB" w:bidi="ar"/>
        </w:rPr>
        <w:t xml:space="preserve">Although biological treatment </w:t>
      </w:r>
      <w:r w:rsidR="007B000F" w:rsidRPr="009C5BB4">
        <w:rPr>
          <w:rFonts w:eastAsia="sans-serif"/>
          <w:spacing w:val="4"/>
          <w:sz w:val="22"/>
          <w:szCs w:val="22"/>
          <w:shd w:val="clear" w:color="auto" w:fill="FFFFFF"/>
          <w:lang w:val="en-GB" w:bidi="ar"/>
        </w:rPr>
        <w:t>typically produces lower BOD and COD levels than non-biological systems, it</w:t>
      </w:r>
      <w:r w:rsidR="00AB44D0" w:rsidRPr="009C5BB4">
        <w:rPr>
          <w:rFonts w:eastAsia="sans-serif"/>
          <w:spacing w:val="4"/>
          <w:sz w:val="22"/>
          <w:szCs w:val="22"/>
          <w:shd w:val="clear" w:color="auto" w:fill="FFFFFF"/>
          <w:lang w:val="en-GB" w:bidi="ar"/>
        </w:rPr>
        <w:t xml:space="preserve"> </w:t>
      </w:r>
      <w:r w:rsidR="007B000F" w:rsidRPr="009C5BB4">
        <w:rPr>
          <w:rFonts w:eastAsia="sans-serif"/>
          <w:spacing w:val="4"/>
          <w:sz w:val="22"/>
          <w:szCs w:val="22"/>
          <w:shd w:val="clear" w:color="auto" w:fill="FFFFFF"/>
          <w:lang w:val="en-GB" w:bidi="ar"/>
        </w:rPr>
        <w:t>may require longer retention times and careful maintenance to achieve adequate operating efficiency</w:t>
      </w:r>
      <w:r w:rsidRPr="009C5BB4">
        <w:rPr>
          <w:rFonts w:eastAsia="sans-serif"/>
          <w:spacing w:val="4"/>
          <w:sz w:val="22"/>
          <w:szCs w:val="22"/>
          <w:shd w:val="clear" w:color="auto" w:fill="FFFFFF"/>
          <w:lang w:val="en-GB" w:bidi="ar"/>
        </w:rPr>
        <w:t xml:space="preserve"> (Al-</w:t>
      </w:r>
      <w:proofErr w:type="spellStart"/>
      <w:r w:rsidRPr="009C5BB4">
        <w:rPr>
          <w:rFonts w:eastAsia="sans-serif"/>
          <w:spacing w:val="4"/>
          <w:sz w:val="22"/>
          <w:szCs w:val="22"/>
          <w:shd w:val="clear" w:color="auto" w:fill="FFFFFF"/>
          <w:lang w:val="en-GB" w:bidi="ar"/>
        </w:rPr>
        <w:t>Hamaiedeh</w:t>
      </w:r>
      <w:proofErr w:type="spellEnd"/>
      <w:r w:rsidRPr="009C5BB4">
        <w:rPr>
          <w:rFonts w:eastAsia="sans-serif"/>
          <w:spacing w:val="4"/>
          <w:sz w:val="22"/>
          <w:szCs w:val="22"/>
          <w:shd w:val="clear" w:color="auto" w:fill="FFFFFF"/>
          <w:lang w:val="en-GB" w:bidi="ar"/>
        </w:rPr>
        <w:t xml:space="preserve"> et al., 2024). Research on constructed wetlands indicates that they can function as effective natural treatment systems for greywater.</w:t>
      </w:r>
      <w:r w:rsidRPr="00AB44D0">
        <w:rPr>
          <w:rFonts w:eastAsia="sans-serif"/>
          <w:sz w:val="22"/>
          <w:szCs w:val="22"/>
          <w:shd w:val="clear" w:color="auto" w:fill="FFFFFF"/>
          <w:lang w:val="en-GB" w:bidi="ar"/>
        </w:rPr>
        <w:t xml:space="preserve"> They use plants to treat greywater </w:t>
      </w:r>
      <w:r w:rsidR="007B000F" w:rsidRPr="00AB44D0">
        <w:rPr>
          <w:rFonts w:eastAsia="sans-serif"/>
          <w:sz w:val="22"/>
          <w:szCs w:val="22"/>
          <w:shd w:val="clear" w:color="auto" w:fill="FFFFFF"/>
          <w:lang w:val="en-GB" w:bidi="ar"/>
        </w:rPr>
        <w:t>through biological processes, using microorganisms and/</w:t>
      </w:r>
      <w:r w:rsidRPr="00AB44D0">
        <w:rPr>
          <w:rFonts w:eastAsia="sans-serif"/>
          <w:sz w:val="22"/>
          <w:szCs w:val="22"/>
          <w:shd w:val="clear" w:color="auto" w:fill="FFFFFF"/>
          <w:lang w:val="en-GB" w:bidi="ar"/>
        </w:rPr>
        <w:t>or soil media to filter out pollutants. Constructed wetlands are usually low-energy and low-tech systems that operate</w:t>
      </w:r>
      <w:r w:rsidR="007B000F" w:rsidRPr="00AB44D0">
        <w:rPr>
          <w:rFonts w:eastAsia="sans-serif"/>
          <w:sz w:val="22"/>
          <w:szCs w:val="22"/>
          <w:shd w:val="clear" w:color="auto" w:fill="FFFFFF"/>
          <w:lang w:val="en-GB" w:bidi="ar"/>
        </w:rPr>
        <w:t>; however, they</w:t>
      </w:r>
      <w:r w:rsidRPr="00AB44D0">
        <w:rPr>
          <w:rFonts w:eastAsia="sans-serif"/>
          <w:sz w:val="22"/>
          <w:szCs w:val="22"/>
          <w:shd w:val="clear" w:color="auto" w:fill="FFFFFF"/>
          <w:lang w:val="en-GB" w:bidi="ar"/>
        </w:rPr>
        <w:t xml:space="preserve"> require large land areas and generally will not achieve sufficient pathogen removal without additional disinfection.</w:t>
      </w:r>
    </w:p>
    <w:p w14:paraId="18984B39" w14:textId="1D90AD56" w:rsidR="00564FAD" w:rsidRPr="00C72DB5" w:rsidRDefault="00564FAD" w:rsidP="00564FAD">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b/>
          <w:bCs/>
          <w:i/>
          <w:iCs/>
          <w:sz w:val="22"/>
          <w:szCs w:val="22"/>
          <w:shd w:val="clear" w:color="auto" w:fill="FFFFFF"/>
          <w:lang w:val="en-GB" w:bidi="ar"/>
        </w:rPr>
        <w:t>Advanced Oxidation Processes for Greywater Treatment:</w:t>
      </w:r>
      <w:r w:rsidRPr="00C72DB5">
        <w:rPr>
          <w:rFonts w:eastAsia="sans-serif"/>
          <w:b/>
          <w:bCs/>
          <w:sz w:val="22"/>
          <w:szCs w:val="22"/>
          <w:shd w:val="clear" w:color="auto" w:fill="FFFFFF"/>
          <w:lang w:val="en-GB" w:bidi="ar"/>
        </w:rPr>
        <w:t xml:space="preserve"> </w:t>
      </w:r>
      <w:r w:rsidRPr="00C72DB5">
        <w:rPr>
          <w:rFonts w:eastAsia="sans-serif"/>
          <w:sz w:val="22"/>
          <w:szCs w:val="22"/>
          <w:shd w:val="clear" w:color="auto" w:fill="FFFFFF"/>
          <w:lang w:val="en-GB" w:bidi="ar"/>
        </w:rPr>
        <w:t>The usage of Advanced Oxidation Processes (AOP) in treating wastewater has gained large-scale attention am</w:t>
      </w:r>
      <w:r w:rsidR="007B000F">
        <w:rPr>
          <w:rFonts w:eastAsia="sans-serif"/>
          <w:sz w:val="22"/>
          <w:szCs w:val="22"/>
          <w:shd w:val="clear" w:color="auto" w:fill="FFFFFF"/>
          <w:lang w:val="en-GB" w:bidi="ar"/>
        </w:rPr>
        <w:t>ong</w:t>
      </w:r>
      <w:r w:rsidRPr="00C72DB5">
        <w:rPr>
          <w:rFonts w:eastAsia="sans-serif"/>
          <w:sz w:val="22"/>
          <w:szCs w:val="22"/>
          <w:shd w:val="clear" w:color="auto" w:fill="FFFFFF"/>
          <w:lang w:val="en-GB" w:bidi="ar"/>
        </w:rPr>
        <w:t xml:space="preserve"> those looking to clean up complex organic wastes while simultaneously disinfecting microorganisms for their ability to degrade such waste through the generation of highly-reactive oxidizing species, such as hydroxyl radicals, which can potentially destroy organic contaminants associated with wastewater (Díaz &amp; others, 2025). Among the various </w:t>
      </w:r>
      <w:r w:rsidR="007B000F">
        <w:rPr>
          <w:rFonts w:eastAsia="sans-serif"/>
          <w:sz w:val="22"/>
          <w:szCs w:val="22"/>
          <w:shd w:val="clear" w:color="auto" w:fill="FFFFFF"/>
          <w:lang w:val="en-GB" w:bidi="ar"/>
        </w:rPr>
        <w:t>advanced oxidation technologies</w:t>
      </w:r>
      <w:r w:rsidRPr="00C72DB5">
        <w:rPr>
          <w:rFonts w:eastAsia="sans-serif"/>
          <w:sz w:val="22"/>
          <w:szCs w:val="22"/>
          <w:shd w:val="clear" w:color="auto" w:fill="FFFFFF"/>
          <w:lang w:val="en-GB" w:bidi="ar"/>
        </w:rPr>
        <w:t xml:space="preserve"> examined for treating greywater, ozonation has been one of the most popular methods. Being a primary oxidant with an oxidation potential greater than that of chlorine, ozone can </w:t>
      </w:r>
      <w:r w:rsidR="007B000F">
        <w:rPr>
          <w:rFonts w:eastAsia="sans-serif"/>
          <w:sz w:val="22"/>
          <w:szCs w:val="22"/>
          <w:shd w:val="clear" w:color="auto" w:fill="FFFFFF"/>
          <w:lang w:val="en-GB" w:bidi="ar"/>
        </w:rPr>
        <w:t>readily oxidize organic materials, colour, destroy odours, and kill pathogenic microorganisms in</w:t>
      </w:r>
      <w:r w:rsidRPr="00C72DB5">
        <w:rPr>
          <w:rFonts w:eastAsia="sans-serif"/>
          <w:sz w:val="22"/>
          <w:szCs w:val="22"/>
          <w:shd w:val="clear" w:color="auto" w:fill="FFFFFF"/>
          <w:lang w:val="en-GB" w:bidi="ar"/>
        </w:rPr>
        <w:t xml:space="preserve"> water. Research has shown that ozonation can greatly reduce BOD, COD, turbidity and microbiological contamination in greywater. Furthermore, ozone naturally decomposes back into oxygen after </w:t>
      </w:r>
      <w:r w:rsidR="007B000F">
        <w:rPr>
          <w:rFonts w:eastAsia="sans-serif"/>
          <w:sz w:val="22"/>
          <w:szCs w:val="22"/>
          <w:shd w:val="clear" w:color="auto" w:fill="FFFFFF"/>
          <w:lang w:val="en-GB" w:bidi="ar"/>
        </w:rPr>
        <w:t>destroying organic matter, leaving no harmful residual chemicals</w:t>
      </w:r>
      <w:r w:rsidRPr="00C72DB5">
        <w:rPr>
          <w:rFonts w:eastAsia="sans-serif"/>
          <w:sz w:val="22"/>
          <w:szCs w:val="22"/>
          <w:shd w:val="clear" w:color="auto" w:fill="FFFFFF"/>
          <w:lang w:val="en-GB" w:bidi="ar"/>
        </w:rPr>
        <w:t xml:space="preserve"> in the treated wastewater (Díaz &amp; others, 2025). Due to </w:t>
      </w:r>
      <w:r w:rsidR="007B000F">
        <w:rPr>
          <w:rFonts w:eastAsia="sans-serif"/>
          <w:sz w:val="22"/>
          <w:szCs w:val="22"/>
          <w:shd w:val="clear" w:color="auto" w:fill="FFFFFF"/>
          <w:lang w:val="en-GB" w:bidi="ar"/>
        </w:rPr>
        <w:t>its rapid reaction rate and high oxidative strength, ozone is particularly well-suited for small-scale residential greywater treatment systems</w:t>
      </w:r>
      <w:r w:rsidRPr="00C72DB5">
        <w:rPr>
          <w:rFonts w:eastAsia="sans-serif"/>
          <w:sz w:val="22"/>
          <w:szCs w:val="22"/>
          <w:shd w:val="clear" w:color="auto" w:fill="FFFFFF"/>
          <w:lang w:val="en-GB" w:bidi="ar"/>
        </w:rPr>
        <w:t>. Ozonation, when used with filtration or other biological processes, can also provide significant improvements in greywater treatment performance and increased quality of water for reuse purposes (García-Morales &amp; others)</w:t>
      </w:r>
    </w:p>
    <w:p w14:paraId="258A7FCF" w14:textId="452E5783" w:rsidR="00564FAD" w:rsidRPr="00C72DB5" w:rsidRDefault="00564FAD" w:rsidP="00564FAD">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b/>
          <w:bCs/>
          <w:i/>
          <w:iCs/>
          <w:sz w:val="22"/>
          <w:szCs w:val="22"/>
          <w:shd w:val="clear" w:color="auto" w:fill="FFFFFF"/>
          <w:lang w:val="en-GB" w:bidi="ar"/>
        </w:rPr>
        <w:t>Mini Treatment Plants for Domestic Greywater Recycling:</w:t>
      </w:r>
      <w:r w:rsidRPr="00C72DB5">
        <w:rPr>
          <w:rFonts w:eastAsia="sans-serif"/>
          <w:b/>
          <w:bCs/>
          <w:sz w:val="22"/>
          <w:szCs w:val="22"/>
          <w:shd w:val="clear" w:color="auto" w:fill="FFFFFF"/>
          <w:lang w:val="en-GB" w:bidi="ar"/>
        </w:rPr>
        <w:t xml:space="preserve"> </w:t>
      </w:r>
      <w:r w:rsidRPr="00C72DB5">
        <w:rPr>
          <w:rFonts w:eastAsia="sans-serif"/>
          <w:sz w:val="22"/>
          <w:szCs w:val="22"/>
          <w:shd w:val="clear" w:color="auto" w:fill="FFFFFF"/>
          <w:lang w:val="en-GB" w:bidi="ar"/>
        </w:rPr>
        <w:t>Mini, or decentralized</w:t>
      </w:r>
      <w:r w:rsidR="007B000F">
        <w:rPr>
          <w:rFonts w:eastAsia="sans-serif"/>
          <w:sz w:val="22"/>
          <w:szCs w:val="22"/>
          <w:shd w:val="clear" w:color="auto" w:fill="FFFFFF"/>
          <w:lang w:val="en-GB" w:bidi="ar"/>
        </w:rPr>
        <w:t>, greywater treatment plants have been attracting increasing</w:t>
      </w:r>
      <w:r w:rsidRPr="00C72DB5">
        <w:rPr>
          <w:rFonts w:eastAsia="sans-serif"/>
          <w:sz w:val="22"/>
          <w:szCs w:val="22"/>
          <w:shd w:val="clear" w:color="auto" w:fill="FFFFFF"/>
          <w:lang w:val="en-GB" w:bidi="ar"/>
        </w:rPr>
        <w:t xml:space="preserve"> interest recently because they offer sustainable waste management solutions for homes. They are small plants that treat greywater at the home site</w:t>
      </w:r>
      <w:r w:rsidR="007B000F">
        <w:rPr>
          <w:rFonts w:eastAsia="sans-serif"/>
          <w:sz w:val="22"/>
          <w:szCs w:val="22"/>
          <w:shd w:val="clear" w:color="auto" w:fill="FFFFFF"/>
          <w:lang w:val="en-GB" w:bidi="ar"/>
        </w:rPr>
        <w:t>, using compact treatment units that employ multiple forms of treatment withi</w:t>
      </w:r>
      <w:r w:rsidRPr="00C72DB5">
        <w:rPr>
          <w:rFonts w:eastAsia="sans-serif"/>
          <w:bCs/>
          <w:sz w:val="22"/>
          <w:szCs w:val="22"/>
          <w:shd w:val="clear" w:color="auto" w:fill="FFFFFF"/>
          <w:lang w:val="en-GB" w:bidi="ar"/>
        </w:rPr>
        <w:t xml:space="preserve">n their very small </w:t>
      </w:r>
      <w:r w:rsidRPr="00C72DB5">
        <w:rPr>
          <w:rFonts w:eastAsia="sans-serif"/>
          <w:sz w:val="22"/>
          <w:szCs w:val="22"/>
          <w:shd w:val="clear" w:color="auto" w:fill="FFFFFF"/>
          <w:lang w:val="en-GB" w:bidi="ar"/>
        </w:rPr>
        <w:t>footprint. Many mini treatment plants use several treatment stages</w:t>
      </w:r>
      <w:r w:rsidR="007B000F">
        <w:rPr>
          <w:rFonts w:eastAsia="sans-serif"/>
          <w:sz w:val="22"/>
          <w:szCs w:val="22"/>
          <w:shd w:val="clear" w:color="auto" w:fill="FFFFFF"/>
          <w:lang w:val="en-GB" w:bidi="ar"/>
        </w:rPr>
        <w:t>, including screening, sedimentation, filtration, biological treatment,</w:t>
      </w:r>
      <w:r w:rsidRPr="00C72DB5">
        <w:rPr>
          <w:rFonts w:eastAsia="sans-serif"/>
          <w:sz w:val="22"/>
          <w:szCs w:val="22"/>
          <w:shd w:val="clear" w:color="auto" w:fill="FFFFFF"/>
          <w:lang w:val="en-GB" w:bidi="ar"/>
        </w:rPr>
        <w:t xml:space="preserve"> and disinfection. These processes work together to effectively remove organic material, suspended solids</w:t>
      </w:r>
      <w:r w:rsidR="007B000F">
        <w:rPr>
          <w:rFonts w:eastAsia="sans-serif"/>
          <w:sz w:val="22"/>
          <w:szCs w:val="22"/>
          <w:shd w:val="clear" w:color="auto" w:fill="FFFFFF"/>
          <w:lang w:val="en-GB" w:bidi="ar"/>
        </w:rPr>
        <w:t>, and microorganisms from greywater, allowing</w:t>
      </w:r>
      <w:r w:rsidRPr="00C72DB5">
        <w:rPr>
          <w:rFonts w:eastAsia="sans-serif"/>
          <w:sz w:val="22"/>
          <w:szCs w:val="22"/>
          <w:shd w:val="clear" w:color="auto" w:fill="FFFFFF"/>
          <w:lang w:val="en-GB" w:bidi="ar"/>
        </w:rPr>
        <w:t xml:space="preserve"> the reuse of treated water for non-potable purposes. </w:t>
      </w:r>
    </w:p>
    <w:p w14:paraId="4D55E138" w14:textId="062DE495" w:rsidR="00564FAD" w:rsidRPr="00C72DB5" w:rsidRDefault="00564FAD" w:rsidP="00564FAD">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There has been increasing interest in using advanced processing technologies combined with small</w:t>
      </w:r>
      <w:r w:rsidR="007B000F">
        <w:rPr>
          <w:rFonts w:eastAsia="sans-serif"/>
          <w:sz w:val="22"/>
          <w:szCs w:val="22"/>
          <w:shd w:val="clear" w:color="auto" w:fill="FFFFFF"/>
          <w:lang w:val="en-GB" w:bidi="ar"/>
        </w:rPr>
        <w:t>-</w:t>
      </w:r>
      <w:r w:rsidRPr="00C72DB5">
        <w:rPr>
          <w:rFonts w:eastAsia="sans-serif"/>
          <w:sz w:val="22"/>
          <w:szCs w:val="22"/>
          <w:shd w:val="clear" w:color="auto" w:fill="FFFFFF"/>
          <w:lang w:val="en-GB" w:bidi="ar"/>
        </w:rPr>
        <w:t xml:space="preserve">scale treatment systems to improve greywater treatment. Hybrid systems that use both filtration and advanced oxidation processes, </w:t>
      </w:r>
      <w:r w:rsidR="007B000F">
        <w:rPr>
          <w:rFonts w:eastAsia="sans-serif"/>
          <w:sz w:val="22"/>
          <w:szCs w:val="22"/>
          <w:shd w:val="clear" w:color="auto" w:fill="FFFFFF"/>
          <w:lang w:val="en-GB" w:bidi="ar"/>
        </w:rPr>
        <w:t>such as ozonation, have been shown to successfully produce</w:t>
      </w:r>
      <w:r w:rsidRPr="00C72DB5">
        <w:rPr>
          <w:rFonts w:eastAsia="sans-serif"/>
          <w:sz w:val="22"/>
          <w:szCs w:val="22"/>
          <w:shd w:val="clear" w:color="auto" w:fill="FFFFFF"/>
          <w:lang w:val="en-GB" w:bidi="ar"/>
        </w:rPr>
        <w:t xml:space="preserve"> treated water with improved quality and reduced pollutant levels. Even though a large number of technological developments have occurred </w:t>
      </w:r>
      <w:r w:rsidRPr="00C72DB5">
        <w:rPr>
          <w:rFonts w:eastAsia="sans-serif"/>
          <w:sz w:val="22"/>
          <w:szCs w:val="22"/>
          <w:shd w:val="clear" w:color="auto" w:fill="FFFFFF"/>
          <w:lang w:val="en-GB" w:bidi="ar"/>
        </w:rPr>
        <w:lastRenderedPageBreak/>
        <w:t xml:space="preserve">in recent years </w:t>
      </w:r>
      <w:r w:rsidR="007B000F">
        <w:rPr>
          <w:rFonts w:eastAsia="sans-serif"/>
          <w:sz w:val="22"/>
          <w:szCs w:val="22"/>
          <w:shd w:val="clear" w:color="auto" w:fill="FFFFFF"/>
          <w:lang w:val="en-GB" w:bidi="ar"/>
        </w:rPr>
        <w:t>regarding the treatment of greywater, many of these treatment systems still have a high cost and/or require significant</w:t>
      </w:r>
      <w:r w:rsidRPr="00C72DB5">
        <w:rPr>
          <w:rFonts w:eastAsia="sans-serif"/>
          <w:sz w:val="22"/>
          <w:szCs w:val="22"/>
          <w:shd w:val="clear" w:color="auto" w:fill="FFFFFF"/>
          <w:lang w:val="en-GB" w:bidi="ar"/>
        </w:rPr>
        <w:t xml:space="preserve"> effort to keep operating properly. Therefore, there is now an even greater need for the development of simple, inexpensive</w:t>
      </w:r>
      <w:r w:rsidR="007B000F">
        <w:rPr>
          <w:rFonts w:eastAsia="sans-serif"/>
          <w:sz w:val="22"/>
          <w:szCs w:val="22"/>
          <w:shd w:val="clear" w:color="auto" w:fill="FFFFFF"/>
          <w:lang w:val="en-GB" w:bidi="ar"/>
        </w:rPr>
        <w:t>, and efficient mini-treatment systems</w:t>
      </w:r>
      <w:r w:rsidRPr="00C72DB5">
        <w:rPr>
          <w:rFonts w:eastAsia="sans-serif"/>
          <w:sz w:val="22"/>
          <w:szCs w:val="22"/>
          <w:shd w:val="clear" w:color="auto" w:fill="FFFFFF"/>
          <w:lang w:val="en-GB" w:bidi="ar"/>
        </w:rPr>
        <w:t xml:space="preserve"> suited for residential use. With this background, the current research is investigating the development of a mini greywater treatment plant incorporating.</w:t>
      </w:r>
    </w:p>
    <w:p w14:paraId="72AE03F2" w14:textId="653D5187" w:rsidR="00564FAD" w:rsidRPr="00C72DB5" w:rsidRDefault="00564FAD" w:rsidP="00564FAD">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b/>
          <w:i/>
          <w:iCs/>
          <w:sz w:val="22"/>
          <w:szCs w:val="22"/>
          <w:shd w:val="clear" w:color="auto" w:fill="FFFFFF"/>
          <w:lang w:val="en-GB" w:bidi="ar"/>
        </w:rPr>
        <w:t>Research Gap:</w:t>
      </w:r>
      <w:r w:rsidRPr="00C72DB5">
        <w:rPr>
          <w:rFonts w:eastAsia="sans-serif"/>
          <w:b/>
          <w:sz w:val="22"/>
          <w:szCs w:val="22"/>
          <w:shd w:val="clear" w:color="auto" w:fill="FFFFFF"/>
          <w:lang w:val="en-GB" w:bidi="ar"/>
        </w:rPr>
        <w:t xml:space="preserve"> </w:t>
      </w:r>
      <w:r w:rsidRPr="00C72DB5">
        <w:rPr>
          <w:rFonts w:eastAsia="sans-serif"/>
          <w:sz w:val="22"/>
          <w:szCs w:val="22"/>
          <w:shd w:val="clear" w:color="auto" w:fill="FFFFFF"/>
          <w:lang w:val="en-GB" w:bidi="ar"/>
        </w:rPr>
        <w:t xml:space="preserve">Greywater reuse has gained popularity in response to rising water shortages and the increasing need for the sustainable use of our water resources. Numerous studies have investigated different treatments for greywater purification, including sand filtration, constructed wetlands, biological treatment systems, and membrane filtration. Each has differing levels of effectiveness in removing organics, suspended solids, and microbiological contaminants from domestic wastewater (Awasthi et al., 2023; Santos et al., 2024). Even though </w:t>
      </w:r>
      <w:r w:rsidR="007B000F">
        <w:rPr>
          <w:rFonts w:eastAsia="sans-serif"/>
          <w:sz w:val="22"/>
          <w:szCs w:val="22"/>
          <w:shd w:val="clear" w:color="auto" w:fill="FFFFFF"/>
          <w:lang w:val="en-GB" w:bidi="ar"/>
        </w:rPr>
        <w:t>various types of greywater treatment technologies are available, the current greywater treatment systems are, in most cases, specifically designed for large-scale or centralized wastewater treatment systems or require large land areas and substantial</w:t>
      </w:r>
      <w:r w:rsidRPr="00C72DB5">
        <w:rPr>
          <w:rFonts w:eastAsia="sans-serif"/>
          <w:sz w:val="22"/>
          <w:szCs w:val="22"/>
          <w:shd w:val="clear" w:color="auto" w:fill="FFFFFF"/>
          <w:lang w:val="en-GB" w:bidi="ar"/>
        </w:rPr>
        <w:t xml:space="preserve"> operational costs. Constructed wetlands, for example, can effectively remove pollutants, but they require large a</w:t>
      </w:r>
      <w:r w:rsidR="007B000F">
        <w:rPr>
          <w:rFonts w:eastAsia="sans-serif"/>
          <w:sz w:val="22"/>
          <w:szCs w:val="22"/>
          <w:shd w:val="clear" w:color="auto" w:fill="FFFFFF"/>
          <w:lang w:val="en-GB" w:bidi="ar"/>
        </w:rPr>
        <w:t>reas and long hydraulic retention times to be effective; therefore,</w:t>
      </w:r>
      <w:r w:rsidRPr="00C72DB5">
        <w:rPr>
          <w:rFonts w:eastAsia="sans-serif"/>
          <w:sz w:val="22"/>
          <w:szCs w:val="22"/>
          <w:shd w:val="clear" w:color="auto" w:fill="FFFFFF"/>
          <w:lang w:val="en-GB" w:bidi="ar"/>
        </w:rPr>
        <w:t xml:space="preserve"> they cannot be accommodated in high-density residential areas. Membrane</w:t>
      </w:r>
      <w:r w:rsidR="007B000F">
        <w:rPr>
          <w:rFonts w:eastAsia="sans-serif"/>
          <w:sz w:val="22"/>
          <w:szCs w:val="22"/>
          <w:shd w:val="clear" w:color="auto" w:fill="FFFFFF"/>
          <w:lang w:val="en-GB" w:bidi="ar"/>
        </w:rPr>
        <w:t>-</w:t>
      </w:r>
      <w:r w:rsidRPr="00C72DB5">
        <w:rPr>
          <w:rFonts w:eastAsia="sans-serif"/>
          <w:sz w:val="22"/>
          <w:szCs w:val="22"/>
          <w:shd w:val="clear" w:color="auto" w:fill="FFFFFF"/>
          <w:lang w:val="en-GB" w:bidi="ar"/>
        </w:rPr>
        <w:t xml:space="preserve">based treatments </w:t>
      </w:r>
      <w:r w:rsidR="007B000F">
        <w:rPr>
          <w:rFonts w:eastAsia="sans-serif"/>
          <w:sz w:val="22"/>
          <w:szCs w:val="22"/>
          <w:shd w:val="clear" w:color="auto" w:fill="FFFFFF"/>
          <w:lang w:val="en-GB" w:bidi="ar"/>
        </w:rPr>
        <w:t>achieve high removal efficiency and low turbidity, but they entail significant installation and maintenance costs, making them impractical for</w:t>
      </w:r>
      <w:r w:rsidRPr="00C72DB5">
        <w:rPr>
          <w:rFonts w:eastAsia="sans-serif"/>
          <w:sz w:val="22"/>
          <w:szCs w:val="22"/>
          <w:shd w:val="clear" w:color="auto" w:fill="FFFFFF"/>
          <w:lang w:val="en-GB" w:bidi="ar"/>
        </w:rPr>
        <w:t xml:space="preserve"> individual homes (Al-</w:t>
      </w:r>
      <w:proofErr w:type="spellStart"/>
      <w:r w:rsidRPr="00C72DB5">
        <w:rPr>
          <w:rFonts w:eastAsia="sans-serif"/>
          <w:sz w:val="22"/>
          <w:szCs w:val="22"/>
          <w:shd w:val="clear" w:color="auto" w:fill="FFFFFF"/>
          <w:lang w:val="en-GB" w:bidi="ar"/>
        </w:rPr>
        <w:t>Hamaiedeh</w:t>
      </w:r>
      <w:proofErr w:type="spellEnd"/>
      <w:r w:rsidRPr="00C72DB5">
        <w:rPr>
          <w:rFonts w:eastAsia="sans-serif"/>
          <w:sz w:val="22"/>
          <w:szCs w:val="22"/>
          <w:shd w:val="clear" w:color="auto" w:fill="FFFFFF"/>
          <w:lang w:val="en-GB" w:bidi="ar"/>
        </w:rPr>
        <w:t xml:space="preserve"> et al., 2024; Qadir et al., 2025).</w:t>
      </w:r>
    </w:p>
    <w:p w14:paraId="18DA5C9E" w14:textId="4EA8131E" w:rsidR="00564FAD" w:rsidRPr="00C72DB5" w:rsidRDefault="007B000F" w:rsidP="00564FAD">
      <w:pPr>
        <w:pStyle w:val="NormalnyWeb"/>
        <w:spacing w:beforeAutospacing="0" w:afterAutospacing="0"/>
        <w:ind w:firstLine="284"/>
        <w:jc w:val="both"/>
        <w:rPr>
          <w:rFonts w:eastAsia="sans-serif"/>
          <w:sz w:val="22"/>
          <w:szCs w:val="22"/>
          <w:shd w:val="clear" w:color="auto" w:fill="FFFFFF"/>
          <w:lang w:val="en-GB" w:bidi="ar"/>
        </w:rPr>
      </w:pPr>
      <w:r>
        <w:rPr>
          <w:rFonts w:eastAsia="sans-serif"/>
          <w:sz w:val="22"/>
          <w:szCs w:val="22"/>
          <w:shd w:val="clear" w:color="auto" w:fill="FFFFFF"/>
          <w:lang w:val="en-GB" w:bidi="ar"/>
        </w:rPr>
        <w:t>Many different types of greywater treatment technologies have already been developed over the years</w:t>
      </w:r>
      <w:r w:rsidR="00564FAD" w:rsidRPr="00C72DB5">
        <w:rPr>
          <w:rFonts w:eastAsia="sans-serif"/>
          <w:sz w:val="22"/>
          <w:szCs w:val="22"/>
          <w:shd w:val="clear" w:color="auto" w:fill="FFFFFF"/>
          <w:lang w:val="en-GB" w:bidi="ar"/>
        </w:rPr>
        <w:t xml:space="preserve">. Many of them are complicated, expensive, and/or </w:t>
      </w:r>
      <w:r>
        <w:rPr>
          <w:rFonts w:eastAsia="sans-serif"/>
          <w:sz w:val="22"/>
          <w:szCs w:val="22"/>
          <w:shd w:val="clear" w:color="auto" w:fill="FFFFFF"/>
          <w:lang w:val="en-GB" w:bidi="ar"/>
        </w:rPr>
        <w:t>require a lot of space for installation, making them impractical for use in single-</w:t>
      </w:r>
      <w:r w:rsidR="00564FAD" w:rsidRPr="00C72DB5">
        <w:rPr>
          <w:rFonts w:eastAsia="sans-serif"/>
          <w:sz w:val="22"/>
          <w:szCs w:val="22"/>
          <w:shd w:val="clear" w:color="auto" w:fill="FFFFFF"/>
          <w:lang w:val="en-GB" w:bidi="ar"/>
        </w:rPr>
        <w:t xml:space="preserve">family residential homes. Most conventional treatment methods </w:t>
      </w:r>
      <w:r>
        <w:rPr>
          <w:rFonts w:eastAsia="sans-serif"/>
          <w:sz w:val="22"/>
          <w:szCs w:val="22"/>
          <w:shd w:val="clear" w:color="auto" w:fill="FFFFFF"/>
          <w:lang w:val="en-GB" w:bidi="ar"/>
        </w:rPr>
        <w:t>cannot remove certain organic contaminants and microorganisms in greywater; therefore, an additional disinfection step is usually requir</w:t>
      </w:r>
      <w:r w:rsidR="00564FAD" w:rsidRPr="00C72DB5">
        <w:rPr>
          <w:rFonts w:eastAsia="sans-serif"/>
          <w:sz w:val="22"/>
          <w:szCs w:val="22"/>
          <w:shd w:val="clear" w:color="auto" w:fill="FFFFFF"/>
          <w:lang w:val="en-GB" w:bidi="ar"/>
        </w:rPr>
        <w:t xml:space="preserve">ed to obtain a safe, reusable product. </w:t>
      </w:r>
      <w:r>
        <w:rPr>
          <w:rFonts w:eastAsia="sans-serif"/>
          <w:sz w:val="22"/>
          <w:szCs w:val="22"/>
          <w:shd w:val="clear" w:color="auto" w:fill="FFFFFF"/>
          <w:lang w:val="en-GB" w:bidi="ar"/>
        </w:rPr>
        <w:t>Many recent studies are</w:t>
      </w:r>
      <w:r w:rsidR="00564FAD" w:rsidRPr="00C72DB5">
        <w:rPr>
          <w:rFonts w:eastAsia="sans-serif"/>
          <w:sz w:val="22"/>
          <w:szCs w:val="22"/>
          <w:shd w:val="clear" w:color="auto" w:fill="FFFFFF"/>
          <w:lang w:val="en-GB" w:bidi="ar"/>
        </w:rPr>
        <w:t xml:space="preserve"> identifying the need for small-scale, affordable, </w:t>
      </w:r>
      <w:r>
        <w:rPr>
          <w:rFonts w:eastAsia="sans-serif"/>
          <w:sz w:val="22"/>
          <w:szCs w:val="22"/>
          <w:shd w:val="clear" w:color="auto" w:fill="FFFFFF"/>
          <w:lang w:val="en-GB" w:bidi="ar"/>
        </w:rPr>
        <w:t>and effective decentralized treatment systems capable of producing reusable water from greywater at the household level</w:t>
      </w:r>
      <w:r w:rsidR="00564FAD" w:rsidRPr="00C72DB5">
        <w:rPr>
          <w:rFonts w:eastAsia="sans-serif"/>
          <w:sz w:val="22"/>
          <w:szCs w:val="22"/>
          <w:shd w:val="clear" w:color="auto" w:fill="FFFFFF"/>
          <w:lang w:val="en-GB" w:bidi="ar"/>
        </w:rPr>
        <w:t xml:space="preserve">. Researchers have also </w:t>
      </w:r>
      <w:r>
        <w:rPr>
          <w:rFonts w:eastAsia="sans-serif"/>
          <w:sz w:val="22"/>
          <w:szCs w:val="22"/>
          <w:shd w:val="clear" w:color="auto" w:fill="FFFFFF"/>
          <w:lang w:val="en-GB" w:bidi="ar"/>
        </w:rPr>
        <w:t>found that combining advanced oxidation processes (AOPs), such as ozonation, in small-scale greywater treatment systems may enhance treatment performance by increasing the efficiency of contaminant/impurity removal, making the water</w:t>
      </w:r>
      <w:r w:rsidR="00564FAD" w:rsidRPr="00C72DB5">
        <w:rPr>
          <w:rFonts w:eastAsia="sans-serif"/>
          <w:sz w:val="22"/>
          <w:szCs w:val="22"/>
          <w:shd w:val="clear" w:color="auto" w:fill="FFFFFF"/>
          <w:lang w:val="en-GB" w:bidi="ar"/>
        </w:rPr>
        <w:t xml:space="preserve"> safer for reuse. This study is focused on </w:t>
      </w:r>
      <w:r>
        <w:rPr>
          <w:rFonts w:eastAsia="sans-serif"/>
          <w:sz w:val="22"/>
          <w:szCs w:val="22"/>
          <w:shd w:val="clear" w:color="auto" w:fill="FFFFFF"/>
          <w:lang w:val="en-GB" w:bidi="ar"/>
        </w:rPr>
        <w:t>developing and evaluating a mini-greywater treatment plant with a Bio-Lyte treatment unit, with the intention of improving contaminant removal efficiency and enabling viable greywater reuse in residential applications</w:t>
      </w:r>
      <w:r w:rsidR="00564FAD" w:rsidRPr="00C72DB5">
        <w:rPr>
          <w:rFonts w:eastAsia="sans-serif"/>
          <w:sz w:val="22"/>
          <w:szCs w:val="22"/>
          <w:shd w:val="clear" w:color="auto" w:fill="FFFFFF"/>
          <w:lang w:val="en-GB" w:bidi="ar"/>
        </w:rPr>
        <w:t>.</w:t>
      </w:r>
    </w:p>
    <w:p w14:paraId="2FC892DC" w14:textId="192DFDAD" w:rsidR="001A4CED" w:rsidRPr="00C72DB5" w:rsidRDefault="00564FAD" w:rsidP="00C72DB5">
      <w:pPr>
        <w:pStyle w:val="Rn1"/>
        <w:rPr>
          <w:lang w:val="en-GB"/>
        </w:rPr>
      </w:pPr>
      <w:r w:rsidRPr="00C72DB5">
        <w:rPr>
          <w:rStyle w:val="Pogrubienie"/>
          <w:b/>
          <w:bCs w:val="0"/>
          <w:lang w:val="en-GB"/>
        </w:rPr>
        <w:t>3</w:t>
      </w:r>
      <w:r w:rsidR="00786903" w:rsidRPr="00C72DB5">
        <w:rPr>
          <w:rStyle w:val="Pogrubienie"/>
          <w:b/>
          <w:bCs w:val="0"/>
          <w:lang w:val="en-GB"/>
        </w:rPr>
        <w:t xml:space="preserve">. </w:t>
      </w:r>
      <w:r w:rsidR="00C121DE" w:rsidRPr="00C72DB5">
        <w:rPr>
          <w:rStyle w:val="Pogrubienie"/>
          <w:b/>
          <w:bCs w:val="0"/>
          <w:lang w:val="en-GB"/>
        </w:rPr>
        <w:t>Materials and Methods</w:t>
      </w:r>
    </w:p>
    <w:p w14:paraId="0A8B5B3E" w14:textId="223D6A55" w:rsidR="00C121DE" w:rsidRPr="00C72DB5" w:rsidRDefault="00564FAD" w:rsidP="00C72DB5">
      <w:pPr>
        <w:pStyle w:val="Rn2"/>
        <w:rPr>
          <w:shd w:val="clear" w:color="auto" w:fill="FFFFFF"/>
          <w:lang w:val="en-GB" w:bidi="ar"/>
        </w:rPr>
      </w:pPr>
      <w:r w:rsidRPr="00C72DB5">
        <w:rPr>
          <w:shd w:val="clear" w:color="auto" w:fill="FFFFFF"/>
          <w:lang w:val="en-GB" w:bidi="ar"/>
        </w:rPr>
        <w:t>3</w:t>
      </w:r>
      <w:r w:rsidR="00C121DE" w:rsidRPr="00C72DB5">
        <w:rPr>
          <w:shd w:val="clear" w:color="auto" w:fill="FFFFFF"/>
          <w:lang w:val="en-GB" w:bidi="ar"/>
        </w:rPr>
        <w:t>.1</w:t>
      </w:r>
      <w:r w:rsidR="0053051D" w:rsidRPr="00C72DB5">
        <w:rPr>
          <w:shd w:val="clear" w:color="auto" w:fill="FFFFFF"/>
          <w:lang w:val="en-GB" w:bidi="ar"/>
        </w:rPr>
        <w:t>.</w:t>
      </w:r>
      <w:r w:rsidR="00C121DE" w:rsidRPr="00C72DB5">
        <w:rPr>
          <w:shd w:val="clear" w:color="auto" w:fill="FFFFFF"/>
          <w:lang w:val="en-GB" w:bidi="ar"/>
        </w:rPr>
        <w:t xml:space="preserve"> </w:t>
      </w:r>
      <w:r w:rsidRPr="00C72DB5">
        <w:rPr>
          <w:shd w:val="clear" w:color="auto" w:fill="FFFFFF"/>
          <w:lang w:val="en-GB" w:bidi="ar"/>
        </w:rPr>
        <w:t xml:space="preserve">Mini </w:t>
      </w:r>
      <w:r w:rsidR="00C72DB5" w:rsidRPr="00C72DB5">
        <w:rPr>
          <w:shd w:val="clear" w:color="auto" w:fill="FFFFFF"/>
          <w:lang w:val="en-GB" w:bidi="ar"/>
        </w:rPr>
        <w:t>M</w:t>
      </w:r>
      <w:r w:rsidRPr="00C72DB5">
        <w:rPr>
          <w:shd w:val="clear" w:color="auto" w:fill="FFFFFF"/>
          <w:lang w:val="en-GB" w:bidi="ar"/>
        </w:rPr>
        <w:t xml:space="preserve">odel </w:t>
      </w:r>
      <w:r w:rsidR="00C72DB5" w:rsidRPr="00C72DB5">
        <w:rPr>
          <w:shd w:val="clear" w:color="auto" w:fill="FFFFFF"/>
          <w:lang w:val="en-GB" w:bidi="ar"/>
        </w:rPr>
        <w:t>F</w:t>
      </w:r>
      <w:r w:rsidRPr="00C72DB5">
        <w:rPr>
          <w:shd w:val="clear" w:color="auto" w:fill="FFFFFF"/>
          <w:lang w:val="en-GB" w:bidi="ar"/>
        </w:rPr>
        <w:t xml:space="preserve">abrication for </w:t>
      </w:r>
      <w:r w:rsidR="00C72DB5" w:rsidRPr="00C72DB5">
        <w:rPr>
          <w:shd w:val="clear" w:color="auto" w:fill="FFFFFF"/>
          <w:lang w:val="en-GB" w:bidi="ar"/>
        </w:rPr>
        <w:t>G</w:t>
      </w:r>
      <w:r w:rsidRPr="00C72DB5">
        <w:rPr>
          <w:shd w:val="clear" w:color="auto" w:fill="FFFFFF"/>
          <w:lang w:val="en-GB" w:bidi="ar"/>
        </w:rPr>
        <w:t>reywater</w:t>
      </w:r>
    </w:p>
    <w:p w14:paraId="50C9DF82" w14:textId="62E91B66" w:rsidR="00C121DE" w:rsidRPr="00C72DB5" w:rsidRDefault="00564FAD" w:rsidP="00C121DE">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Based on the analysis, it was decided to treat 500 </w:t>
      </w:r>
      <w:proofErr w:type="spellStart"/>
      <w:r w:rsidRPr="00C72DB5">
        <w:rPr>
          <w:rFonts w:eastAsia="sans-serif"/>
          <w:sz w:val="22"/>
          <w:szCs w:val="22"/>
          <w:shd w:val="clear" w:color="auto" w:fill="FFFFFF"/>
          <w:lang w:val="en-GB" w:bidi="ar"/>
        </w:rPr>
        <w:t>liters</w:t>
      </w:r>
      <w:proofErr w:type="spellEnd"/>
      <w:r w:rsidRPr="00C72DB5">
        <w:rPr>
          <w:rFonts w:eastAsia="sans-serif"/>
          <w:sz w:val="22"/>
          <w:szCs w:val="22"/>
          <w:shd w:val="clear" w:color="auto" w:fill="FFFFFF"/>
          <w:lang w:val="en-GB" w:bidi="ar"/>
        </w:rPr>
        <w:t xml:space="preserve"> of greywater at the source itself. Accordingly, a</w:t>
      </w:r>
      <w:r w:rsidR="009C5BB4">
        <w:rPr>
          <w:rFonts w:eastAsia="sans-serif"/>
          <w:sz w:val="22"/>
          <w:szCs w:val="22"/>
          <w:shd w:val="clear" w:color="auto" w:fill="FFFFFF"/>
          <w:lang w:val="en-GB" w:bidi="ar"/>
        </w:rPr>
        <w:t> </w:t>
      </w:r>
      <w:r w:rsidRPr="00C72DB5">
        <w:rPr>
          <w:rFonts w:eastAsia="sans-serif"/>
          <w:sz w:val="22"/>
          <w:szCs w:val="22"/>
          <w:shd w:val="clear" w:color="auto" w:fill="FFFFFF"/>
          <w:lang w:val="en-GB" w:bidi="ar"/>
        </w:rPr>
        <w:t xml:space="preserve">compact treatment unit was designed and finalized using AutoCAD. The overall dimensions of the unit are 1.80 m (length) × 0.45 m (width) × 0.45 m (height). </w:t>
      </w:r>
      <w:r w:rsidR="007B000F">
        <w:rPr>
          <w:rFonts w:eastAsia="sans-serif"/>
          <w:sz w:val="22"/>
          <w:szCs w:val="22"/>
          <w:shd w:val="clear" w:color="auto" w:fill="FFFFFF"/>
          <w:lang w:val="en-GB" w:bidi="ar"/>
        </w:rPr>
        <w:t>The necessary inflow and intermediate flows between tanks 1, 2, and 3, and the final outlet level were fixed based on the gravity-</w:t>
      </w:r>
      <w:r w:rsidRPr="00C72DB5">
        <w:rPr>
          <w:rFonts w:eastAsia="sans-serif"/>
          <w:sz w:val="22"/>
          <w:szCs w:val="22"/>
          <w:shd w:val="clear" w:color="auto" w:fill="FFFFFF"/>
          <w:lang w:val="en-GB" w:bidi="ar"/>
        </w:rPr>
        <w:t>flow assumption. Laser cutting</w:t>
      </w:r>
      <w:r w:rsidR="007B000F">
        <w:rPr>
          <w:rFonts w:eastAsia="sans-serif"/>
          <w:sz w:val="22"/>
          <w:szCs w:val="22"/>
          <w:shd w:val="clear" w:color="auto" w:fill="FFFFFF"/>
          <w:lang w:val="en-GB" w:bidi="ar"/>
        </w:rPr>
        <w:t xml:space="preserve"> was used to cut the sheet metal, which was then</w:t>
      </w:r>
      <w:r w:rsidRPr="00C72DB5">
        <w:rPr>
          <w:rFonts w:eastAsia="sans-serif"/>
          <w:sz w:val="22"/>
          <w:szCs w:val="22"/>
          <w:shd w:val="clear" w:color="auto" w:fill="FFFFFF"/>
          <w:lang w:val="en-GB" w:bidi="ar"/>
        </w:rPr>
        <w:t xml:space="preserve"> welded as per the plan.</w:t>
      </w:r>
    </w:p>
    <w:p w14:paraId="72FE20C4" w14:textId="318BBB4B" w:rsidR="00CD6B44" w:rsidRPr="00C72DB5" w:rsidRDefault="00CD6B44" w:rsidP="00CD6B44">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Figure 1 illustrates the complete methodological framework adopted for the development, installation, and evaluation of the decentralized greywater treatment system. The workflow begins with field survey</w:t>
      </w:r>
      <w:r w:rsidR="007B000F">
        <w:rPr>
          <w:rFonts w:eastAsia="sans-serif"/>
          <w:sz w:val="22"/>
          <w:szCs w:val="22"/>
          <w:shd w:val="clear" w:color="auto" w:fill="FFFFFF"/>
          <w:lang w:val="en-GB" w:bidi="ar"/>
        </w:rPr>
        <w:t>s and problem assessment, during which the greywater generation patterns</w:t>
      </w:r>
      <w:r w:rsidRPr="00C72DB5">
        <w:rPr>
          <w:rFonts w:eastAsia="sans-serif"/>
          <w:sz w:val="22"/>
          <w:szCs w:val="22"/>
          <w:shd w:val="clear" w:color="auto" w:fill="FFFFFF"/>
          <w:lang w:val="en-GB" w:bidi="ar"/>
        </w:rPr>
        <w:t xml:space="preserve"> and treatment needs in Ward Nos. 9 and 10 of Coimbatore Corporation are identified. Using this evaluation, the assessment </w:t>
      </w:r>
      <w:r w:rsidR="007B000F">
        <w:rPr>
          <w:rFonts w:eastAsia="sans-serif"/>
          <w:sz w:val="22"/>
          <w:szCs w:val="22"/>
          <w:shd w:val="clear" w:color="auto" w:fill="FFFFFF"/>
          <w:lang w:val="en-GB" w:bidi="ar"/>
        </w:rPr>
        <w:t>seeks a compact treatment system suitable for household-level application</w:t>
      </w:r>
      <w:r w:rsidRPr="00C72DB5">
        <w:rPr>
          <w:rFonts w:eastAsia="sans-serif"/>
          <w:sz w:val="22"/>
          <w:szCs w:val="22"/>
          <w:shd w:val="clear" w:color="auto" w:fill="FFFFFF"/>
          <w:lang w:val="en-GB" w:bidi="ar"/>
        </w:rPr>
        <w:t xml:space="preserve">. The process then moves on to the design and development of a four-chamber mini treatment plant </w:t>
      </w:r>
      <w:r w:rsidR="007B000F">
        <w:rPr>
          <w:rFonts w:eastAsia="sans-serif"/>
          <w:sz w:val="22"/>
          <w:szCs w:val="22"/>
          <w:shd w:val="clear" w:color="auto" w:fill="FFFFFF"/>
          <w:lang w:val="en-GB" w:bidi="ar"/>
        </w:rPr>
        <w:t>with a mild-steel structure and a gravity-</w:t>
      </w:r>
      <w:r w:rsidRPr="00C72DB5">
        <w:rPr>
          <w:rFonts w:eastAsia="sans-serif"/>
          <w:sz w:val="22"/>
          <w:szCs w:val="22"/>
          <w:shd w:val="clear" w:color="auto" w:fill="FFFFFF"/>
          <w:lang w:val="en-GB" w:bidi="ar"/>
        </w:rPr>
        <w:t xml:space="preserve">flow system. The pilot unit was installed and integrated with the existing greywater pipeline at the </w:t>
      </w:r>
      <w:proofErr w:type="spellStart"/>
      <w:r w:rsidRPr="00C72DB5">
        <w:rPr>
          <w:rFonts w:eastAsia="sans-serif"/>
          <w:sz w:val="22"/>
          <w:szCs w:val="22"/>
          <w:shd w:val="clear" w:color="auto" w:fill="FFFFFF"/>
          <w:lang w:val="en-GB" w:bidi="ar"/>
        </w:rPr>
        <w:t>Anboli</w:t>
      </w:r>
      <w:proofErr w:type="spellEnd"/>
      <w:r w:rsidRPr="00C72DB5">
        <w:rPr>
          <w:rFonts w:eastAsia="sans-serif"/>
          <w:sz w:val="22"/>
          <w:szCs w:val="22"/>
          <w:shd w:val="clear" w:color="auto" w:fill="FFFFFF"/>
          <w:lang w:val="en-GB" w:bidi="ar"/>
        </w:rPr>
        <w:t xml:space="preserve"> Nagar site after fabrication. The system configuration consists of a series of treatment units</w:t>
      </w:r>
      <w:r w:rsidR="007B000F">
        <w:rPr>
          <w:rFonts w:eastAsia="sans-serif"/>
          <w:sz w:val="22"/>
          <w:szCs w:val="22"/>
          <w:shd w:val="clear" w:color="auto" w:fill="FFFFFF"/>
          <w:lang w:val="en-GB" w:bidi="ar"/>
        </w:rPr>
        <w:t>: primary settling, biological treatment with</w:t>
      </w:r>
      <w:r w:rsidRPr="00C72DB5">
        <w:rPr>
          <w:rFonts w:eastAsia="sans-serif"/>
          <w:sz w:val="22"/>
          <w:szCs w:val="22"/>
          <w:shd w:val="clear" w:color="auto" w:fill="FFFFFF"/>
          <w:lang w:val="en-GB" w:bidi="ar"/>
        </w:rPr>
        <w:t xml:space="preserve"> Eco Bio Block (EBB), secondary settling with disinfection, and final collection. The presence of various treatment additives</w:t>
      </w:r>
      <w:r w:rsidR="007B000F">
        <w:rPr>
          <w:rFonts w:eastAsia="sans-serif"/>
          <w:sz w:val="22"/>
          <w:szCs w:val="22"/>
          <w:shd w:val="clear" w:color="auto" w:fill="FFFFFF"/>
          <w:lang w:val="en-GB" w:bidi="ar"/>
        </w:rPr>
        <w:t xml:space="preserve">, such as </w:t>
      </w:r>
      <w:proofErr w:type="spellStart"/>
      <w:r w:rsidR="007B000F">
        <w:rPr>
          <w:rFonts w:eastAsia="sans-serif"/>
          <w:sz w:val="22"/>
          <w:szCs w:val="22"/>
          <w:shd w:val="clear" w:color="auto" w:fill="FFFFFF"/>
          <w:lang w:val="en-GB" w:bidi="ar"/>
        </w:rPr>
        <w:t>BioClean</w:t>
      </w:r>
      <w:proofErr w:type="spellEnd"/>
      <w:r w:rsidR="007B000F">
        <w:rPr>
          <w:rFonts w:eastAsia="sans-serif"/>
          <w:sz w:val="22"/>
          <w:szCs w:val="22"/>
          <w:shd w:val="clear" w:color="auto" w:fill="FFFFFF"/>
          <w:lang w:val="en-GB" w:bidi="ar"/>
        </w:rPr>
        <w:t xml:space="preserve"> microbial culture, Nano-</w:t>
      </w:r>
      <w:proofErr w:type="spellStart"/>
      <w:r w:rsidR="007B000F">
        <w:rPr>
          <w:rFonts w:eastAsia="sans-serif"/>
          <w:sz w:val="22"/>
          <w:szCs w:val="22"/>
          <w:shd w:val="clear" w:color="auto" w:fill="FFFFFF"/>
          <w:lang w:val="en-GB" w:bidi="ar"/>
        </w:rPr>
        <w:t>Nualgi</w:t>
      </w:r>
      <w:proofErr w:type="spellEnd"/>
      <w:r w:rsidR="007B000F">
        <w:rPr>
          <w:rFonts w:eastAsia="sans-serif"/>
          <w:sz w:val="22"/>
          <w:szCs w:val="22"/>
          <w:shd w:val="clear" w:color="auto" w:fill="FFFFFF"/>
          <w:lang w:val="en-GB" w:bidi="ar"/>
        </w:rPr>
        <w:t xml:space="preserve"> to enhance oxygen levels, and oxidation agents (ozone and </w:t>
      </w:r>
      <w:proofErr w:type="spellStart"/>
      <w:r w:rsidR="007B000F">
        <w:rPr>
          <w:rFonts w:eastAsia="sans-serif"/>
          <w:sz w:val="22"/>
          <w:szCs w:val="22"/>
          <w:shd w:val="clear" w:color="auto" w:fill="FFFFFF"/>
          <w:lang w:val="en-GB" w:bidi="ar"/>
        </w:rPr>
        <w:t>HOCl</w:t>
      </w:r>
      <w:proofErr w:type="spellEnd"/>
      <w:r w:rsidR="007B000F">
        <w:rPr>
          <w:rFonts w:eastAsia="sans-serif"/>
          <w:sz w:val="22"/>
          <w:szCs w:val="22"/>
          <w:shd w:val="clear" w:color="auto" w:fill="FFFFFF"/>
          <w:lang w:val="en-GB" w:bidi="ar"/>
        </w:rPr>
        <w:t>), will help enhance the degradation of pollutants and the</w:t>
      </w:r>
      <w:r w:rsidRPr="00C72DB5">
        <w:rPr>
          <w:rFonts w:eastAsia="sans-serif"/>
          <w:sz w:val="22"/>
          <w:szCs w:val="22"/>
          <w:shd w:val="clear" w:color="auto" w:fill="FFFFFF"/>
          <w:lang w:val="en-GB" w:bidi="ar"/>
        </w:rPr>
        <w:t xml:space="preserve"> removal of microbes. After installation of the system, there is a </w:t>
      </w:r>
      <w:r w:rsidR="007B000F">
        <w:rPr>
          <w:rFonts w:eastAsia="sans-serif"/>
          <w:sz w:val="22"/>
          <w:szCs w:val="22"/>
          <w:shd w:val="clear" w:color="auto" w:fill="FFFFFF"/>
          <w:lang w:val="en-GB" w:bidi="ar"/>
        </w:rPr>
        <w:t>15-day rest period during which the system achieves microbial stabilization and reaches</w:t>
      </w:r>
      <w:r w:rsidRPr="00C72DB5">
        <w:rPr>
          <w:rFonts w:eastAsia="sans-serif"/>
          <w:sz w:val="22"/>
          <w:szCs w:val="22"/>
          <w:shd w:val="clear" w:color="auto" w:fill="FFFFFF"/>
          <w:lang w:val="en-GB" w:bidi="ar"/>
        </w:rPr>
        <w:t xml:space="preserve"> steady state. Later, samples will be collected from various chambers, followed by laboratory assessment of vital physicochemical a</w:t>
      </w:r>
      <w:r w:rsidR="007B000F">
        <w:rPr>
          <w:rFonts w:eastAsia="sans-serif"/>
          <w:sz w:val="22"/>
          <w:szCs w:val="22"/>
          <w:shd w:val="clear" w:color="auto" w:fill="FFFFFF"/>
          <w:lang w:val="en-GB" w:bidi="ar"/>
        </w:rPr>
        <w:t>nd microbiological parameters, including</w:t>
      </w:r>
      <w:r w:rsidRPr="00C72DB5">
        <w:rPr>
          <w:rFonts w:eastAsia="sans-serif"/>
          <w:sz w:val="22"/>
          <w:szCs w:val="22"/>
          <w:shd w:val="clear" w:color="auto" w:fill="FFFFFF"/>
          <w:lang w:val="en-GB" w:bidi="ar"/>
        </w:rPr>
        <w:t xml:space="preserve"> pH, TSS, TDS, EC, BOD₅, COD, total phosphorus, total nitrogen, and E. coli. Ultimately, the collected data are </w:t>
      </w:r>
      <w:proofErr w:type="spellStart"/>
      <w:r w:rsidRPr="00C72DB5">
        <w:rPr>
          <w:rFonts w:eastAsia="sans-serif"/>
          <w:sz w:val="22"/>
          <w:szCs w:val="22"/>
          <w:shd w:val="clear" w:color="auto" w:fill="FFFFFF"/>
          <w:lang w:val="en-GB" w:bidi="ar"/>
        </w:rPr>
        <w:t>analyzed</w:t>
      </w:r>
      <w:proofErr w:type="spellEnd"/>
      <w:r w:rsidRPr="00C72DB5">
        <w:rPr>
          <w:rFonts w:eastAsia="sans-serif"/>
          <w:sz w:val="22"/>
          <w:szCs w:val="22"/>
          <w:shd w:val="clear" w:color="auto" w:fill="FFFFFF"/>
          <w:lang w:val="en-GB" w:bidi="ar"/>
        </w:rPr>
        <w:t xml:space="preserve"> </w:t>
      </w:r>
      <w:r w:rsidR="007B000F">
        <w:rPr>
          <w:rFonts w:eastAsia="sans-serif"/>
          <w:sz w:val="22"/>
          <w:szCs w:val="22"/>
          <w:shd w:val="clear" w:color="auto" w:fill="FFFFFF"/>
          <w:lang w:val="en-GB" w:bidi="ar"/>
        </w:rPr>
        <w:t>to assess treatment</w:t>
      </w:r>
      <w:r w:rsidRPr="00C72DB5">
        <w:rPr>
          <w:rFonts w:eastAsia="sans-serif"/>
          <w:sz w:val="22"/>
          <w:szCs w:val="22"/>
          <w:shd w:val="clear" w:color="auto" w:fill="FFFFFF"/>
          <w:lang w:val="en-GB" w:bidi="ar"/>
        </w:rPr>
        <w:t xml:space="preserve"> and system performance. The outcomes of this methodological sequence will be used to assess the suitability of the proposed system for decentralized greywater reuse applications. According to the layout plan, the unit is divided into four equal compartments, each measuring 0.45 m in length. Designed to perform processes sequentially, these compartments can effectively treat greywater in a small space.</w:t>
      </w:r>
    </w:p>
    <w:p w14:paraId="165AD5EC" w14:textId="77777777" w:rsidR="00420FFD" w:rsidRPr="00C72DB5" w:rsidRDefault="00420FFD" w:rsidP="00C54AA8">
      <w:pPr>
        <w:pStyle w:val="NormalnyWeb"/>
        <w:spacing w:beforeAutospacing="0" w:afterAutospacing="0"/>
        <w:ind w:firstLine="284"/>
        <w:jc w:val="both"/>
        <w:rPr>
          <w:rFonts w:eastAsia="sans-serif"/>
          <w:sz w:val="22"/>
          <w:szCs w:val="22"/>
          <w:shd w:val="clear" w:color="auto" w:fill="FFFFFF"/>
          <w:lang w:val="en-GB" w:bidi="ar"/>
        </w:rPr>
      </w:pPr>
    </w:p>
    <w:p w14:paraId="7D49BB44" w14:textId="1DFBE899" w:rsidR="00420FFD" w:rsidRPr="00C72DB5" w:rsidRDefault="00F75FBF" w:rsidP="00420FFD">
      <w:pPr>
        <w:pStyle w:val="NormalnyWeb"/>
        <w:spacing w:beforeAutospacing="0" w:afterAutospacing="0"/>
        <w:jc w:val="center"/>
        <w:rPr>
          <w:rFonts w:eastAsia="sans-serif"/>
          <w:sz w:val="22"/>
          <w:szCs w:val="22"/>
          <w:shd w:val="clear" w:color="auto" w:fill="FFFFFF"/>
          <w:lang w:val="en-GB" w:bidi="ar"/>
        </w:rPr>
      </w:pPr>
      <w:r w:rsidRPr="00C72DB5">
        <w:rPr>
          <w:rFonts w:eastAsia="sans-serif"/>
          <w:noProof/>
          <w:sz w:val="22"/>
          <w:szCs w:val="22"/>
          <w:shd w:val="clear" w:color="auto" w:fill="FFFFFF"/>
          <w:lang w:val="en-GB" w:bidi="ar"/>
        </w:rPr>
        <w:lastRenderedPageBreak/>
        <w:drawing>
          <wp:inline distT="0" distB="0" distL="0" distR="0" wp14:anchorId="6416F113" wp14:editId="2C9CE8F8">
            <wp:extent cx="6120130" cy="367538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3675380"/>
                    </a:xfrm>
                    <a:prstGeom prst="rect">
                      <a:avLst/>
                    </a:prstGeom>
                  </pic:spPr>
                </pic:pic>
              </a:graphicData>
            </a:graphic>
          </wp:inline>
        </w:drawing>
      </w:r>
    </w:p>
    <w:p w14:paraId="10A215B8" w14:textId="4A008FA2" w:rsidR="00420FFD" w:rsidRPr="00C72DB5" w:rsidRDefault="00420FFD" w:rsidP="0053051D">
      <w:pPr>
        <w:pStyle w:val="Rrys"/>
        <w:rPr>
          <w:shd w:val="clear" w:color="auto" w:fill="FFFFFF"/>
          <w:lang w:val="en-GB" w:bidi="ar"/>
        </w:rPr>
      </w:pPr>
      <w:r w:rsidRPr="00C72DB5">
        <w:rPr>
          <w:b/>
          <w:bCs/>
          <w:shd w:val="clear" w:color="auto" w:fill="FFFFFF"/>
          <w:lang w:val="en-GB" w:bidi="ar"/>
        </w:rPr>
        <w:t>Fig. 1.</w:t>
      </w:r>
      <w:r w:rsidRPr="00C72DB5">
        <w:rPr>
          <w:shd w:val="clear" w:color="auto" w:fill="FFFFFF"/>
          <w:lang w:val="en-GB" w:bidi="ar"/>
        </w:rPr>
        <w:t xml:space="preserve"> Methodology Flowchart for Decentralized Greywater Treatment System Development and Evaluation</w:t>
      </w:r>
    </w:p>
    <w:p w14:paraId="58B22D37" w14:textId="77777777" w:rsidR="00564FAD" w:rsidRPr="00C72DB5" w:rsidRDefault="00564FAD" w:rsidP="00C54AA8">
      <w:pPr>
        <w:pStyle w:val="NormalnyWeb"/>
        <w:spacing w:beforeAutospacing="0" w:afterAutospacing="0"/>
        <w:ind w:firstLine="284"/>
        <w:jc w:val="both"/>
        <w:rPr>
          <w:rFonts w:eastAsia="sans-serif"/>
          <w:sz w:val="22"/>
          <w:szCs w:val="22"/>
          <w:shd w:val="clear" w:color="auto" w:fill="FFFFFF"/>
          <w:lang w:val="en-GB" w:bidi="ar"/>
        </w:rPr>
      </w:pPr>
    </w:p>
    <w:p w14:paraId="64288D72" w14:textId="12E919D2" w:rsidR="00CD6B44" w:rsidRPr="00C72DB5" w:rsidRDefault="00CD6B44" w:rsidP="00CD6B44">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The treatment system plan and section are </w:t>
      </w:r>
      <w:r w:rsidR="007B000F">
        <w:rPr>
          <w:rFonts w:eastAsia="sans-serif"/>
          <w:sz w:val="22"/>
          <w:szCs w:val="22"/>
          <w:shd w:val="clear" w:color="auto" w:fill="FFFFFF"/>
          <w:lang w:val="en-GB" w:bidi="ar"/>
        </w:rPr>
        <w:t xml:space="preserve">shown </w:t>
      </w:r>
      <w:r w:rsidRPr="00C72DB5">
        <w:rPr>
          <w:rFonts w:eastAsia="sans-serif"/>
          <w:sz w:val="22"/>
          <w:szCs w:val="22"/>
          <w:shd w:val="clear" w:color="auto" w:fill="FFFFFF"/>
          <w:lang w:val="en-GB" w:bidi="ar"/>
        </w:rPr>
        <w:t xml:space="preserve">in </w:t>
      </w:r>
      <w:r w:rsidR="007B000F">
        <w:rPr>
          <w:rFonts w:eastAsia="sans-serif"/>
          <w:sz w:val="22"/>
          <w:szCs w:val="22"/>
          <w:shd w:val="clear" w:color="auto" w:fill="FFFFFF"/>
          <w:lang w:val="en-GB" w:bidi="ar"/>
        </w:rPr>
        <w:t>Fig. 2.</w:t>
      </w:r>
      <w:r w:rsidRPr="00C72DB5">
        <w:rPr>
          <w:rFonts w:eastAsia="sans-serif"/>
          <w:sz w:val="22"/>
          <w:szCs w:val="22"/>
          <w:shd w:val="clear" w:color="auto" w:fill="FFFFFF"/>
          <w:lang w:val="en-GB" w:bidi="ar"/>
        </w:rPr>
        <w:t xml:space="preserve"> The system comprises a three-chamber serial configuration that ensures step-wise treatment of greywater. Tank 1 is the primary settling tank where suspended solids settle. Tank 2 is the bio-culture tank, </w:t>
      </w:r>
      <w:r w:rsidR="007B000F">
        <w:rPr>
          <w:rFonts w:eastAsia="sans-serif"/>
          <w:sz w:val="22"/>
          <w:szCs w:val="22"/>
          <w:shd w:val="clear" w:color="auto" w:fill="FFFFFF"/>
          <w:lang w:val="en-GB" w:bidi="ar"/>
        </w:rPr>
        <w:t>used for biological treatment via</w:t>
      </w:r>
      <w:r w:rsidRPr="00C72DB5">
        <w:rPr>
          <w:rFonts w:eastAsia="sans-serif"/>
          <w:sz w:val="22"/>
          <w:szCs w:val="22"/>
          <w:shd w:val="clear" w:color="auto" w:fill="FFFFFF"/>
          <w:lang w:val="en-GB" w:bidi="ar"/>
        </w:rPr>
        <w:t xml:space="preserve"> EBB and microbial activity. Originally, Tank 3 was intended to operate as a secondary settling tank alongside a disinfection unit. Finally, Tank 4 </w:t>
      </w:r>
      <w:r w:rsidR="007B000F">
        <w:rPr>
          <w:rFonts w:eastAsia="sans-serif"/>
          <w:sz w:val="22"/>
          <w:szCs w:val="22"/>
          <w:shd w:val="clear" w:color="auto" w:fill="FFFFFF"/>
          <w:lang w:val="en-GB" w:bidi="ar"/>
        </w:rPr>
        <w:t>serves as the final treated water collection tank, where fully processed greywater is stored before quality analysis or reuse</w:t>
      </w:r>
      <w:r w:rsidRPr="00C72DB5">
        <w:rPr>
          <w:rFonts w:eastAsia="sans-serif"/>
          <w:sz w:val="22"/>
          <w:szCs w:val="22"/>
          <w:shd w:val="clear" w:color="auto" w:fill="FFFFFF"/>
          <w:lang w:val="en-GB" w:bidi="ar"/>
        </w:rPr>
        <w:t>.</w:t>
      </w:r>
    </w:p>
    <w:p w14:paraId="0A85AD53" w14:textId="77777777" w:rsidR="00CD6B44" w:rsidRPr="00C72DB5" w:rsidRDefault="00CD6B44" w:rsidP="00564FAD">
      <w:pPr>
        <w:pStyle w:val="NormalnyWeb"/>
        <w:spacing w:beforeAutospacing="0" w:afterAutospacing="0"/>
        <w:jc w:val="both"/>
        <w:rPr>
          <w:rFonts w:eastAsia="sans-serif"/>
          <w:b/>
          <w:bCs/>
          <w:sz w:val="22"/>
          <w:szCs w:val="22"/>
          <w:shd w:val="clear" w:color="auto" w:fill="FFFFFF"/>
          <w:lang w:val="en-GB" w:bidi="ar"/>
        </w:rPr>
      </w:pPr>
    </w:p>
    <w:p w14:paraId="072817D9" w14:textId="57033ADC" w:rsidR="00564FAD" w:rsidRPr="00C72DB5" w:rsidRDefault="00564FAD" w:rsidP="0053051D">
      <w:pPr>
        <w:pStyle w:val="Rtab"/>
        <w:rPr>
          <w:shd w:val="clear" w:color="auto" w:fill="FFFFFF"/>
          <w:lang w:val="en-GB" w:bidi="ar"/>
        </w:rPr>
      </w:pPr>
      <w:r w:rsidRPr="00C72DB5">
        <w:rPr>
          <w:b/>
          <w:bCs/>
          <w:shd w:val="clear" w:color="auto" w:fill="FFFFFF"/>
          <w:lang w:val="en-GB" w:bidi="ar"/>
        </w:rPr>
        <w:t>Table 1.</w:t>
      </w:r>
      <w:r w:rsidRPr="00C72DB5">
        <w:rPr>
          <w:shd w:val="clear" w:color="auto" w:fill="FFFFFF"/>
          <w:lang w:val="en-GB" w:bidi="ar"/>
        </w:rPr>
        <w:t xml:space="preserve"> Reported configuration of the four-compartment field pilot</w:t>
      </w:r>
    </w:p>
    <w:tbl>
      <w:tblPr>
        <w:tblStyle w:val="Tabela-Siatka"/>
        <w:tblW w:w="963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70"/>
        <w:gridCol w:w="2478"/>
        <w:gridCol w:w="5691"/>
      </w:tblGrid>
      <w:tr w:rsidR="00564FAD" w:rsidRPr="00C72DB5" w14:paraId="6537B16B" w14:textId="77777777" w:rsidTr="0053051D">
        <w:trPr>
          <w:trHeight w:val="397"/>
        </w:trPr>
        <w:tc>
          <w:tcPr>
            <w:tcW w:w="1470" w:type="dxa"/>
            <w:vAlign w:val="center"/>
          </w:tcPr>
          <w:p w14:paraId="09119FB9" w14:textId="77777777" w:rsidR="00564FAD" w:rsidRPr="00C72DB5" w:rsidRDefault="00564FAD"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Compartment</w:t>
            </w:r>
          </w:p>
        </w:tc>
        <w:tc>
          <w:tcPr>
            <w:tcW w:w="2478" w:type="dxa"/>
            <w:vAlign w:val="center"/>
          </w:tcPr>
          <w:p w14:paraId="042935C2" w14:textId="77777777" w:rsidR="00564FAD" w:rsidRPr="00C72DB5" w:rsidRDefault="00564FAD"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Function in field record</w:t>
            </w:r>
          </w:p>
        </w:tc>
        <w:tc>
          <w:tcPr>
            <w:tcW w:w="5691" w:type="dxa"/>
            <w:vAlign w:val="center"/>
          </w:tcPr>
          <w:p w14:paraId="3BFFF3C5" w14:textId="77777777" w:rsidR="00564FAD" w:rsidRPr="00C72DB5" w:rsidRDefault="00564FAD"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Information available</w:t>
            </w:r>
          </w:p>
        </w:tc>
      </w:tr>
      <w:tr w:rsidR="00564FAD" w:rsidRPr="00C72DB5" w14:paraId="3612ACD9" w14:textId="77777777" w:rsidTr="0053051D">
        <w:trPr>
          <w:trHeight w:val="283"/>
        </w:trPr>
        <w:tc>
          <w:tcPr>
            <w:tcW w:w="1470" w:type="dxa"/>
            <w:vAlign w:val="center"/>
          </w:tcPr>
          <w:p w14:paraId="249E4272" w14:textId="77777777" w:rsidR="00564FAD" w:rsidRPr="00C72DB5" w:rsidRDefault="00564FAD"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Tank 1</w:t>
            </w:r>
          </w:p>
        </w:tc>
        <w:tc>
          <w:tcPr>
            <w:tcW w:w="2478" w:type="dxa"/>
            <w:vAlign w:val="center"/>
          </w:tcPr>
          <w:p w14:paraId="6667CA75" w14:textId="77777777" w:rsidR="00564FAD" w:rsidRPr="00C72DB5" w:rsidRDefault="00564FAD"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Primary settling</w:t>
            </w:r>
          </w:p>
        </w:tc>
        <w:tc>
          <w:tcPr>
            <w:tcW w:w="5691" w:type="dxa"/>
            <w:vAlign w:val="center"/>
          </w:tcPr>
          <w:p w14:paraId="36CEC970" w14:textId="77777777" w:rsidR="00564FAD" w:rsidRPr="00C72DB5" w:rsidRDefault="00564FAD"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Initial collection and gravity settling of particulate matter.</w:t>
            </w:r>
          </w:p>
        </w:tc>
      </w:tr>
      <w:tr w:rsidR="00564FAD" w:rsidRPr="00C72DB5" w14:paraId="79F2201C" w14:textId="77777777" w:rsidTr="0053051D">
        <w:trPr>
          <w:trHeight w:val="510"/>
        </w:trPr>
        <w:tc>
          <w:tcPr>
            <w:tcW w:w="1470" w:type="dxa"/>
            <w:vAlign w:val="center"/>
          </w:tcPr>
          <w:p w14:paraId="057DCE89" w14:textId="77777777" w:rsidR="00564FAD" w:rsidRPr="00C72DB5" w:rsidRDefault="00564FAD"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Tank 2</w:t>
            </w:r>
          </w:p>
        </w:tc>
        <w:tc>
          <w:tcPr>
            <w:tcW w:w="2478" w:type="dxa"/>
            <w:vAlign w:val="center"/>
          </w:tcPr>
          <w:p w14:paraId="46691F1B" w14:textId="77777777" w:rsidR="00564FAD" w:rsidRPr="00C72DB5" w:rsidRDefault="00564FAD"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Biofilm chamber</w:t>
            </w:r>
          </w:p>
        </w:tc>
        <w:tc>
          <w:tcPr>
            <w:tcW w:w="5691" w:type="dxa"/>
            <w:vAlign w:val="center"/>
          </w:tcPr>
          <w:p w14:paraId="49DB37A2" w14:textId="77777777" w:rsidR="00564FAD" w:rsidRPr="00C72DB5" w:rsidRDefault="00564FAD"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EBB media was reported to be immersed; the record describes a 15-day stabilization period.</w:t>
            </w:r>
          </w:p>
        </w:tc>
      </w:tr>
      <w:tr w:rsidR="00564FAD" w:rsidRPr="00C72DB5" w14:paraId="74192DDC" w14:textId="77777777" w:rsidTr="0053051D">
        <w:trPr>
          <w:trHeight w:val="567"/>
        </w:trPr>
        <w:tc>
          <w:tcPr>
            <w:tcW w:w="1470" w:type="dxa"/>
            <w:vAlign w:val="center"/>
          </w:tcPr>
          <w:p w14:paraId="58C6BF57" w14:textId="77777777" w:rsidR="00564FAD" w:rsidRPr="00C72DB5" w:rsidRDefault="00564FAD"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Tank 3</w:t>
            </w:r>
          </w:p>
        </w:tc>
        <w:tc>
          <w:tcPr>
            <w:tcW w:w="2478" w:type="dxa"/>
            <w:vAlign w:val="center"/>
          </w:tcPr>
          <w:p w14:paraId="5BA75F78" w14:textId="54E1E5E1" w:rsidR="00564FAD" w:rsidRPr="00C72DB5" w:rsidRDefault="00564FAD"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Secondary </w:t>
            </w:r>
            <w:r w:rsidR="0053051D" w:rsidRPr="00C72DB5">
              <w:rPr>
                <w:rFonts w:eastAsia="sans-serif"/>
                <w:sz w:val="22"/>
                <w:szCs w:val="22"/>
                <w:shd w:val="clear" w:color="auto" w:fill="FFFFFF"/>
                <w:lang w:val="en-GB" w:bidi="ar"/>
              </w:rPr>
              <w:br/>
            </w:r>
            <w:r w:rsidRPr="00C72DB5">
              <w:rPr>
                <w:rFonts w:eastAsia="sans-serif"/>
                <w:sz w:val="22"/>
                <w:szCs w:val="22"/>
                <w:shd w:val="clear" w:color="auto" w:fill="FFFFFF"/>
                <w:lang w:val="en-GB" w:bidi="ar"/>
              </w:rPr>
              <w:t>settling/disinfection</w:t>
            </w:r>
          </w:p>
        </w:tc>
        <w:tc>
          <w:tcPr>
            <w:tcW w:w="5691" w:type="dxa"/>
            <w:vAlign w:val="center"/>
          </w:tcPr>
          <w:p w14:paraId="3F0669E4" w14:textId="77777777" w:rsidR="00564FAD" w:rsidRPr="00C72DB5" w:rsidRDefault="00564FAD"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Collection of processed water; the original report states </w:t>
            </w:r>
            <w:proofErr w:type="spellStart"/>
            <w:r w:rsidRPr="00C72DB5">
              <w:rPr>
                <w:rFonts w:eastAsia="sans-serif"/>
                <w:sz w:val="22"/>
                <w:szCs w:val="22"/>
                <w:shd w:val="clear" w:color="auto" w:fill="FFFFFF"/>
                <w:lang w:val="en-GB" w:bidi="ar"/>
              </w:rPr>
              <w:t>HOCl</w:t>
            </w:r>
            <w:proofErr w:type="spellEnd"/>
            <w:r w:rsidRPr="00C72DB5">
              <w:rPr>
                <w:rFonts w:eastAsia="sans-serif"/>
                <w:sz w:val="22"/>
                <w:szCs w:val="22"/>
                <w:shd w:val="clear" w:color="auto" w:fill="FFFFFF"/>
                <w:lang w:val="en-GB" w:bidi="ar"/>
              </w:rPr>
              <w:t xml:space="preserve"> was used periodically but does not give dose or contact time.</w:t>
            </w:r>
          </w:p>
        </w:tc>
      </w:tr>
      <w:tr w:rsidR="00564FAD" w:rsidRPr="00C72DB5" w14:paraId="6B3F10BF" w14:textId="77777777" w:rsidTr="0053051D">
        <w:trPr>
          <w:trHeight w:val="567"/>
        </w:trPr>
        <w:tc>
          <w:tcPr>
            <w:tcW w:w="1470" w:type="dxa"/>
            <w:vAlign w:val="center"/>
          </w:tcPr>
          <w:p w14:paraId="05014F8E" w14:textId="77777777" w:rsidR="00564FAD" w:rsidRPr="00C72DB5" w:rsidRDefault="00564FAD"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Tank 4</w:t>
            </w:r>
          </w:p>
        </w:tc>
        <w:tc>
          <w:tcPr>
            <w:tcW w:w="2478" w:type="dxa"/>
            <w:vAlign w:val="center"/>
          </w:tcPr>
          <w:p w14:paraId="1E55AD2A" w14:textId="77777777" w:rsidR="00564FAD" w:rsidRPr="00C72DB5" w:rsidRDefault="00564FAD"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Final holding</w:t>
            </w:r>
          </w:p>
        </w:tc>
        <w:tc>
          <w:tcPr>
            <w:tcW w:w="5691" w:type="dxa"/>
            <w:vAlign w:val="center"/>
          </w:tcPr>
          <w:p w14:paraId="57E0EF09" w14:textId="77777777" w:rsidR="00564FAD" w:rsidRPr="00C72DB5" w:rsidRDefault="00564FAD"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Final treated-water collection before discharge or post-treatment sampling.</w:t>
            </w:r>
          </w:p>
        </w:tc>
      </w:tr>
    </w:tbl>
    <w:p w14:paraId="60466EB2" w14:textId="77777777" w:rsidR="00564FAD" w:rsidRPr="00C72DB5" w:rsidRDefault="00564FAD" w:rsidP="00564FAD">
      <w:pPr>
        <w:pStyle w:val="NormalnyWeb"/>
        <w:spacing w:beforeAutospacing="0" w:afterAutospacing="0"/>
        <w:jc w:val="both"/>
        <w:rPr>
          <w:rFonts w:eastAsia="sans-serif"/>
          <w:sz w:val="22"/>
          <w:szCs w:val="22"/>
          <w:shd w:val="clear" w:color="auto" w:fill="FFFFFF"/>
          <w:lang w:val="en-GB" w:bidi="ar"/>
        </w:rPr>
      </w:pPr>
    </w:p>
    <w:p w14:paraId="59C1E765" w14:textId="261EF42A" w:rsidR="00564FAD" w:rsidRPr="00C72DB5" w:rsidRDefault="00564FAD" w:rsidP="0053051D">
      <w:pPr>
        <w:pStyle w:val="NormalnyWeb"/>
        <w:spacing w:beforeAutospacing="0" w:afterAutospacing="0"/>
        <w:jc w:val="both"/>
        <w:rPr>
          <w:rFonts w:eastAsia="sans-serif"/>
          <w:sz w:val="22"/>
          <w:szCs w:val="22"/>
          <w:shd w:val="clear" w:color="auto" w:fill="FFFFFF"/>
          <w:lang w:val="en-GB" w:bidi="ar"/>
        </w:rPr>
      </w:pPr>
    </w:p>
    <w:p w14:paraId="2243ADFD" w14:textId="70398B78" w:rsidR="001C1251" w:rsidRPr="00C72DB5" w:rsidRDefault="001C1251" w:rsidP="00564FAD">
      <w:pPr>
        <w:pStyle w:val="NormalnyWeb"/>
        <w:spacing w:beforeAutospacing="0" w:afterAutospacing="0"/>
        <w:jc w:val="center"/>
        <w:rPr>
          <w:rFonts w:eastAsia="sans-serif"/>
          <w:sz w:val="22"/>
          <w:szCs w:val="22"/>
          <w:shd w:val="clear" w:color="auto" w:fill="FFFFFF"/>
          <w:lang w:val="en-GB" w:bidi="ar"/>
        </w:rPr>
      </w:pPr>
      <w:r w:rsidRPr="00C72DB5">
        <w:rPr>
          <w:noProof/>
          <w:lang w:val="en-GB"/>
        </w:rPr>
        <w:lastRenderedPageBreak/>
        <w:drawing>
          <wp:inline distT="0" distB="0" distL="0" distR="0" wp14:anchorId="6AA86A3C" wp14:editId="303D35BB">
            <wp:extent cx="6120130" cy="37788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Lst>
                    </a:blip>
                    <a:stretch>
                      <a:fillRect/>
                    </a:stretch>
                  </pic:blipFill>
                  <pic:spPr>
                    <a:xfrm>
                      <a:off x="0" y="0"/>
                      <a:ext cx="6120130" cy="3778885"/>
                    </a:xfrm>
                    <a:prstGeom prst="rect">
                      <a:avLst/>
                    </a:prstGeom>
                  </pic:spPr>
                </pic:pic>
              </a:graphicData>
            </a:graphic>
          </wp:inline>
        </w:drawing>
      </w:r>
    </w:p>
    <w:p w14:paraId="4394B7D6" w14:textId="4C52CA45" w:rsidR="00564FAD" w:rsidRPr="00C72DB5" w:rsidRDefault="00564FAD" w:rsidP="0053051D">
      <w:pPr>
        <w:pStyle w:val="Rrys"/>
        <w:rPr>
          <w:shd w:val="clear" w:color="auto" w:fill="FFFFFF"/>
          <w:lang w:val="en-GB" w:bidi="ar"/>
        </w:rPr>
      </w:pPr>
      <w:r w:rsidRPr="00C72DB5">
        <w:rPr>
          <w:b/>
          <w:bCs/>
          <w:shd w:val="clear" w:color="auto" w:fill="FFFFFF"/>
          <w:lang w:val="en-GB" w:bidi="ar"/>
        </w:rPr>
        <w:t>Fig. 2.</w:t>
      </w:r>
      <w:r w:rsidRPr="00C72DB5">
        <w:rPr>
          <w:shd w:val="clear" w:color="auto" w:fill="FFFFFF"/>
          <w:lang w:val="en-GB" w:bidi="ar"/>
        </w:rPr>
        <w:t xml:space="preserve"> Drawing </w:t>
      </w:r>
      <w:r w:rsidR="00881D2F">
        <w:rPr>
          <w:shd w:val="clear" w:color="auto" w:fill="FFFFFF"/>
          <w:lang w:val="en-GB" w:bidi="ar"/>
        </w:rPr>
        <w:t xml:space="preserve">– </w:t>
      </w:r>
      <w:r w:rsidRPr="00C72DB5">
        <w:rPr>
          <w:shd w:val="clear" w:color="auto" w:fill="FFFFFF"/>
          <w:lang w:val="en-GB" w:bidi="ar"/>
        </w:rPr>
        <w:t xml:space="preserve">Plan and </w:t>
      </w:r>
      <w:r w:rsidR="00881D2F">
        <w:rPr>
          <w:shd w:val="clear" w:color="auto" w:fill="FFFFFF"/>
          <w:lang w:val="en-GB" w:bidi="ar"/>
        </w:rPr>
        <w:t>S</w:t>
      </w:r>
      <w:r w:rsidRPr="00C72DB5">
        <w:rPr>
          <w:shd w:val="clear" w:color="auto" w:fill="FFFFFF"/>
          <w:lang w:val="en-GB" w:bidi="ar"/>
        </w:rPr>
        <w:t>ection</w:t>
      </w:r>
    </w:p>
    <w:p w14:paraId="49782747" w14:textId="77777777" w:rsidR="00564FAD" w:rsidRPr="00C72DB5" w:rsidRDefault="00564FAD" w:rsidP="00C54AA8">
      <w:pPr>
        <w:pStyle w:val="NormalnyWeb"/>
        <w:spacing w:beforeAutospacing="0" w:afterAutospacing="0"/>
        <w:ind w:firstLine="284"/>
        <w:jc w:val="both"/>
        <w:rPr>
          <w:rFonts w:eastAsia="sans-serif"/>
          <w:sz w:val="22"/>
          <w:szCs w:val="22"/>
          <w:shd w:val="clear" w:color="auto" w:fill="FFFFFF"/>
          <w:lang w:val="en-GB" w:bidi="ar"/>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4"/>
        <w:gridCol w:w="5346"/>
      </w:tblGrid>
      <w:tr w:rsidR="00564FAD" w:rsidRPr="00C72DB5" w14:paraId="5CC3D8F3" w14:textId="77777777" w:rsidTr="0040033B">
        <w:tc>
          <w:tcPr>
            <w:tcW w:w="4004" w:type="dxa"/>
          </w:tcPr>
          <w:p w14:paraId="032B0F89" w14:textId="77777777" w:rsidR="00564FAD" w:rsidRPr="00C72DB5" w:rsidRDefault="00564FAD" w:rsidP="00564FAD">
            <w:pPr>
              <w:pStyle w:val="NormalnyWeb"/>
              <w:spacing w:beforeAutospacing="0" w:afterAutospacing="0"/>
              <w:jc w:val="center"/>
              <w:rPr>
                <w:lang w:val="en-GB"/>
              </w:rPr>
            </w:pPr>
            <w:r w:rsidRPr="00C72DB5">
              <w:rPr>
                <w:noProof/>
                <w:lang w:val="en-GB"/>
              </w:rPr>
              <w:drawing>
                <wp:inline distT="0" distB="0" distL="0" distR="0" wp14:anchorId="7F1B5F74" wp14:editId="5829EEDC">
                  <wp:extent cx="1821022" cy="2428029"/>
                  <wp:effectExtent l="0" t="0" r="8255" b="0"/>
                  <wp:docPr id="1030" name="Picture 32" descr="C:\Users\Admin\Desktop\ELELANGOVANS GREY WATER\Photo 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32"/>
                          <pic:cNvPicPr/>
                        </pic:nvPicPr>
                        <pic:blipFill>
                          <a:blip r:embed="rId12" cstate="print"/>
                          <a:srcRect/>
                          <a:stretch/>
                        </pic:blipFill>
                        <pic:spPr>
                          <a:xfrm flipH="1">
                            <a:off x="0" y="0"/>
                            <a:ext cx="1821022" cy="2428029"/>
                          </a:xfrm>
                          <a:prstGeom prst="rect">
                            <a:avLst/>
                          </a:prstGeom>
                          <a:ln>
                            <a:noFill/>
                          </a:ln>
                        </pic:spPr>
                      </pic:pic>
                    </a:graphicData>
                  </a:graphic>
                </wp:inline>
              </w:drawing>
            </w:r>
          </w:p>
        </w:tc>
        <w:tc>
          <w:tcPr>
            <w:tcW w:w="5346" w:type="dxa"/>
          </w:tcPr>
          <w:p w14:paraId="25FFAE06" w14:textId="77777777" w:rsidR="00564FAD" w:rsidRPr="00C72DB5" w:rsidRDefault="00564FAD" w:rsidP="00564FAD">
            <w:pPr>
              <w:pStyle w:val="NormalnyWeb"/>
              <w:spacing w:beforeAutospacing="0" w:afterAutospacing="0"/>
              <w:rPr>
                <w:lang w:val="en-GB"/>
              </w:rPr>
            </w:pPr>
            <w:r w:rsidRPr="00C72DB5">
              <w:rPr>
                <w:noProof/>
                <w:lang w:val="en-GB"/>
              </w:rPr>
              <w:drawing>
                <wp:inline distT="0" distB="0" distL="0" distR="0" wp14:anchorId="5BBD425D" wp14:editId="06A7DED4">
                  <wp:extent cx="3251200" cy="2438400"/>
                  <wp:effectExtent l="0" t="0" r="6350" b="0"/>
                  <wp:docPr id="1031" name="Picture 33" descr="C:\Users\Admin\Desktop\ELELANGOVANS GREY WATER\photo-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3"/>
                          <pic:cNvPicPr/>
                        </pic:nvPicPr>
                        <pic:blipFill>
                          <a:blip r:embed="rId13" cstate="print"/>
                          <a:srcRect/>
                          <a:stretch/>
                        </pic:blipFill>
                        <pic:spPr>
                          <a:xfrm>
                            <a:off x="0" y="0"/>
                            <a:ext cx="3251200" cy="2438400"/>
                          </a:xfrm>
                          <a:prstGeom prst="rect">
                            <a:avLst/>
                          </a:prstGeom>
                          <a:ln>
                            <a:noFill/>
                          </a:ln>
                        </pic:spPr>
                      </pic:pic>
                    </a:graphicData>
                  </a:graphic>
                </wp:inline>
              </w:drawing>
            </w:r>
          </w:p>
        </w:tc>
      </w:tr>
    </w:tbl>
    <w:p w14:paraId="5C31F258" w14:textId="4B474BB7" w:rsidR="00564FAD" w:rsidRPr="00C72DB5" w:rsidRDefault="00564FAD" w:rsidP="0053051D">
      <w:pPr>
        <w:pStyle w:val="Rrys"/>
        <w:rPr>
          <w:shd w:val="clear" w:color="auto" w:fill="FFFFFF"/>
          <w:lang w:val="en-GB" w:bidi="ar"/>
        </w:rPr>
      </w:pPr>
      <w:r w:rsidRPr="00C72DB5">
        <w:rPr>
          <w:b/>
          <w:bCs/>
          <w:shd w:val="clear" w:color="auto" w:fill="FFFFFF"/>
          <w:lang w:val="en-GB" w:bidi="ar"/>
        </w:rPr>
        <w:t>Fig. 3.</w:t>
      </w:r>
      <w:r w:rsidRPr="00C72DB5">
        <w:rPr>
          <w:shd w:val="clear" w:color="auto" w:fill="FFFFFF"/>
          <w:lang w:val="en-GB" w:bidi="ar"/>
        </w:rPr>
        <w:t xml:space="preserve"> Mini Model Unit for Pilot Project Study</w:t>
      </w:r>
    </w:p>
    <w:p w14:paraId="665E100F" w14:textId="451B88AB" w:rsidR="00564FAD" w:rsidRPr="00C72DB5" w:rsidRDefault="00564FAD" w:rsidP="00457E32">
      <w:pPr>
        <w:pStyle w:val="Rn2"/>
        <w:rPr>
          <w:shd w:val="clear" w:color="auto" w:fill="FFFFFF"/>
          <w:lang w:val="en-GB" w:bidi="ar"/>
        </w:rPr>
      </w:pPr>
      <w:r w:rsidRPr="00C72DB5">
        <w:rPr>
          <w:shd w:val="clear" w:color="auto" w:fill="FFFFFF"/>
          <w:lang w:val="en-GB" w:bidi="ar"/>
        </w:rPr>
        <w:t>3.2</w:t>
      </w:r>
      <w:r w:rsidR="0053051D" w:rsidRPr="00C72DB5">
        <w:rPr>
          <w:shd w:val="clear" w:color="auto" w:fill="FFFFFF"/>
          <w:lang w:val="en-GB" w:bidi="ar"/>
        </w:rPr>
        <w:t>.</w:t>
      </w:r>
      <w:r w:rsidRPr="00C72DB5">
        <w:rPr>
          <w:shd w:val="clear" w:color="auto" w:fill="FFFFFF"/>
          <w:lang w:val="en-GB" w:bidi="ar"/>
        </w:rPr>
        <w:t xml:space="preserve"> Location for Greywater Treatment Plant</w:t>
      </w:r>
    </w:p>
    <w:p w14:paraId="0447028B" w14:textId="10698ADE" w:rsidR="00564FAD" w:rsidRPr="00C72DB5" w:rsidRDefault="00564FAD" w:rsidP="00564FAD">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In ward</w:t>
      </w:r>
      <w:r w:rsidR="007B000F">
        <w:rPr>
          <w:rFonts w:eastAsia="sans-serif"/>
          <w:sz w:val="22"/>
          <w:szCs w:val="22"/>
          <w:shd w:val="clear" w:color="auto" w:fill="FFFFFF"/>
          <w:lang w:val="en-GB" w:bidi="ar"/>
        </w:rPr>
        <w:t>s no 9 and 10 of Coimbatore Corporation, intensive searches have been conducted, and one house has been found</w:t>
      </w:r>
      <w:r w:rsidRPr="00C72DB5">
        <w:rPr>
          <w:rFonts w:eastAsia="sans-serif"/>
          <w:sz w:val="22"/>
          <w:szCs w:val="22"/>
          <w:shd w:val="clear" w:color="auto" w:fill="FFFFFF"/>
          <w:lang w:val="en-GB" w:bidi="ar"/>
        </w:rPr>
        <w:t xml:space="preserve"> in ward no 10 near the Pond of Coimbatore Corporation. With the house owner</w:t>
      </w:r>
      <w:r w:rsidR="007B000F">
        <w:rPr>
          <w:rFonts w:eastAsia="sans-serif"/>
          <w:sz w:val="22"/>
          <w:szCs w:val="22"/>
          <w:shd w:val="clear" w:color="auto" w:fill="FFFFFF"/>
          <w:lang w:val="en-GB" w:bidi="ar"/>
        </w:rPr>
        <w:t>'</w:t>
      </w:r>
      <w:r w:rsidRPr="00C72DB5">
        <w:rPr>
          <w:rFonts w:eastAsia="sans-serif"/>
          <w:sz w:val="22"/>
          <w:szCs w:val="22"/>
          <w:shd w:val="clear" w:color="auto" w:fill="FFFFFF"/>
          <w:lang w:val="en-GB" w:bidi="ar"/>
        </w:rPr>
        <w:t xml:space="preserve">s permission, </w:t>
      </w:r>
      <w:r w:rsidR="007B000F">
        <w:rPr>
          <w:rFonts w:eastAsia="sans-serif"/>
          <w:sz w:val="22"/>
          <w:szCs w:val="22"/>
          <w:shd w:val="clear" w:color="auto" w:fill="FFFFFF"/>
          <w:lang w:val="en-GB" w:bidi="ar"/>
        </w:rPr>
        <w:t xml:space="preserve">a fabricated mini plant has been installed at this house, No. 14, </w:t>
      </w:r>
      <w:proofErr w:type="spellStart"/>
      <w:r w:rsidR="007B000F">
        <w:rPr>
          <w:rFonts w:eastAsia="sans-serif"/>
          <w:sz w:val="22"/>
          <w:szCs w:val="22"/>
          <w:shd w:val="clear" w:color="auto" w:fill="FFFFFF"/>
          <w:lang w:val="en-GB" w:bidi="ar"/>
        </w:rPr>
        <w:t>Anboli</w:t>
      </w:r>
      <w:proofErr w:type="spellEnd"/>
      <w:r w:rsidR="007B000F">
        <w:rPr>
          <w:rFonts w:eastAsia="sans-serif"/>
          <w:sz w:val="22"/>
          <w:szCs w:val="22"/>
          <w:shd w:val="clear" w:color="auto" w:fill="FFFFFF"/>
          <w:lang w:val="en-GB" w:bidi="ar"/>
        </w:rPr>
        <w:t xml:space="preserve"> Nagar, in ward no. 10. An existing separate greywater wastewater line is available at this house, as shown in</w:t>
      </w:r>
      <w:r w:rsidRPr="00C72DB5">
        <w:rPr>
          <w:rFonts w:eastAsia="sans-serif"/>
          <w:sz w:val="22"/>
          <w:szCs w:val="22"/>
          <w:shd w:val="clear" w:color="auto" w:fill="FFFFFF"/>
          <w:lang w:val="en-GB" w:bidi="ar"/>
        </w:rPr>
        <w:t xml:space="preserve"> Figure </w:t>
      </w:r>
      <w:r w:rsidR="007B000F">
        <w:rPr>
          <w:rFonts w:eastAsia="sans-serif"/>
          <w:sz w:val="22"/>
          <w:szCs w:val="22"/>
          <w:shd w:val="clear" w:color="auto" w:fill="FFFFFF"/>
          <w:lang w:val="en-GB" w:bidi="ar"/>
        </w:rPr>
        <w:t>4</w:t>
      </w:r>
      <w:r w:rsidRPr="00C72DB5">
        <w:rPr>
          <w:rFonts w:eastAsia="sans-serif"/>
          <w:sz w:val="22"/>
          <w:szCs w:val="22"/>
          <w:shd w:val="clear" w:color="auto" w:fill="FFFFFF"/>
          <w:lang w:val="en-GB" w:bidi="ar"/>
        </w:rPr>
        <w:t>. The untreated grey wastewater is flowing through this pipe</w:t>
      </w:r>
      <w:r w:rsidR="007B000F">
        <w:rPr>
          <w:rFonts w:eastAsia="sans-serif"/>
          <w:sz w:val="22"/>
          <w:szCs w:val="22"/>
          <w:shd w:val="clear" w:color="auto" w:fill="FFFFFF"/>
          <w:lang w:val="en-GB" w:bidi="ar"/>
        </w:rPr>
        <w:t>line. It is discharged into the stormwater canal, which leads to the Pond located in ward no. 9 of Coimbatore Corporation,</w:t>
      </w:r>
      <w:r w:rsidRPr="00C72DB5">
        <w:rPr>
          <w:rFonts w:eastAsia="sans-serif"/>
          <w:sz w:val="22"/>
          <w:szCs w:val="22"/>
          <w:shd w:val="clear" w:color="auto" w:fill="FFFFFF"/>
          <w:lang w:val="en-GB" w:bidi="ar"/>
        </w:rPr>
        <w:t xml:space="preserve"> as shown in the diagram. A small Park site is located adj</w:t>
      </w:r>
      <w:r w:rsidR="007B000F">
        <w:rPr>
          <w:rFonts w:eastAsia="sans-serif"/>
          <w:sz w:val="22"/>
          <w:szCs w:val="22"/>
          <w:shd w:val="clear" w:color="auto" w:fill="FFFFFF"/>
          <w:lang w:val="en-GB" w:bidi="ar"/>
        </w:rPr>
        <w:t>ace</w:t>
      </w:r>
      <w:r w:rsidRPr="00C72DB5">
        <w:rPr>
          <w:rFonts w:eastAsia="sans-serif"/>
          <w:sz w:val="22"/>
          <w:szCs w:val="22"/>
          <w:shd w:val="clear" w:color="auto" w:fill="FFFFFF"/>
          <w:lang w:val="en-GB" w:bidi="ar"/>
        </w:rPr>
        <w:t xml:space="preserve">nt to this house. </w:t>
      </w:r>
    </w:p>
    <w:p w14:paraId="0764AEED" w14:textId="77777777" w:rsidR="00420FFD" w:rsidRPr="00C72DB5" w:rsidRDefault="00420FFD" w:rsidP="00564FAD">
      <w:pPr>
        <w:pStyle w:val="NormalnyWeb"/>
        <w:spacing w:beforeAutospacing="0" w:afterAutospacing="0"/>
        <w:ind w:firstLine="284"/>
        <w:jc w:val="both"/>
        <w:rPr>
          <w:rFonts w:eastAsia="sans-serif"/>
          <w:sz w:val="22"/>
          <w:szCs w:val="22"/>
          <w:shd w:val="clear" w:color="auto" w:fill="FFFFFF"/>
          <w:lang w:val="en-GB" w:bidi="ar"/>
        </w:rPr>
      </w:pPr>
    </w:p>
    <w:p w14:paraId="35ACE2E4" w14:textId="3750E67D" w:rsidR="00F75FBF" w:rsidRPr="00C72DB5" w:rsidRDefault="00F75FBF" w:rsidP="00564FAD">
      <w:pPr>
        <w:pStyle w:val="NormalnyWeb"/>
        <w:spacing w:beforeAutospacing="0" w:afterAutospacing="0"/>
        <w:jc w:val="center"/>
        <w:rPr>
          <w:rFonts w:eastAsia="sans-serif"/>
          <w:sz w:val="22"/>
          <w:szCs w:val="22"/>
          <w:shd w:val="clear" w:color="auto" w:fill="FFFFFF"/>
          <w:lang w:val="en-GB" w:bidi="ar"/>
        </w:rPr>
      </w:pPr>
      <w:r w:rsidRPr="00C72DB5">
        <w:rPr>
          <w:rFonts w:eastAsia="sans-serif"/>
          <w:noProof/>
          <w:sz w:val="22"/>
          <w:szCs w:val="22"/>
          <w:shd w:val="clear" w:color="auto" w:fill="FFFFFF"/>
          <w:lang w:val="en-GB" w:bidi="ar"/>
        </w:rPr>
        <w:lastRenderedPageBreak/>
        <w:drawing>
          <wp:inline distT="0" distB="0" distL="0" distR="0" wp14:anchorId="35A725CC" wp14:editId="7758A68C">
            <wp:extent cx="4123705" cy="47445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2 cop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28288" cy="4749800"/>
                    </a:xfrm>
                    <a:prstGeom prst="rect">
                      <a:avLst/>
                    </a:prstGeom>
                  </pic:spPr>
                </pic:pic>
              </a:graphicData>
            </a:graphic>
          </wp:inline>
        </w:drawing>
      </w:r>
    </w:p>
    <w:p w14:paraId="073FD325" w14:textId="4C56D080" w:rsidR="00564FAD" w:rsidRPr="00C72DB5" w:rsidRDefault="00564FAD" w:rsidP="0053051D">
      <w:pPr>
        <w:pStyle w:val="Rrys"/>
        <w:rPr>
          <w:shd w:val="clear" w:color="auto" w:fill="FFFFFF"/>
          <w:lang w:val="en-GB" w:bidi="ar"/>
        </w:rPr>
      </w:pPr>
      <w:r w:rsidRPr="00C72DB5">
        <w:rPr>
          <w:b/>
          <w:bCs/>
          <w:shd w:val="clear" w:color="auto" w:fill="FFFFFF"/>
          <w:lang w:val="en-GB" w:bidi="ar"/>
        </w:rPr>
        <w:t>Fig. 4.</w:t>
      </w:r>
      <w:r w:rsidRPr="00C72DB5">
        <w:rPr>
          <w:shd w:val="clear" w:color="auto" w:fill="FFFFFF"/>
          <w:lang w:val="en-GB" w:bidi="ar"/>
        </w:rPr>
        <w:t xml:space="preserve"> Location of Site</w:t>
      </w:r>
    </w:p>
    <w:p w14:paraId="46994F15" w14:textId="77777777" w:rsidR="0053051D" w:rsidRPr="00C72DB5" w:rsidRDefault="0053051D" w:rsidP="00420FFD">
      <w:pPr>
        <w:pStyle w:val="NormalnyWeb"/>
        <w:spacing w:beforeAutospacing="0" w:afterAutospacing="0"/>
        <w:ind w:firstLine="284"/>
        <w:jc w:val="both"/>
        <w:rPr>
          <w:rFonts w:eastAsia="sans-serif"/>
          <w:sz w:val="22"/>
          <w:szCs w:val="22"/>
          <w:shd w:val="clear" w:color="auto" w:fill="FFFFFF"/>
          <w:lang w:val="en-GB" w:bidi="ar"/>
        </w:rPr>
      </w:pPr>
    </w:p>
    <w:p w14:paraId="3C976B1A" w14:textId="22B72826" w:rsidR="00420FFD" w:rsidRPr="009C5BB4" w:rsidRDefault="007B000F" w:rsidP="00420FFD">
      <w:pPr>
        <w:pStyle w:val="NormalnyWeb"/>
        <w:spacing w:beforeAutospacing="0" w:afterAutospacing="0"/>
        <w:ind w:firstLine="284"/>
        <w:jc w:val="both"/>
        <w:rPr>
          <w:rFonts w:eastAsia="sans-serif"/>
          <w:spacing w:val="-2"/>
          <w:sz w:val="22"/>
          <w:szCs w:val="22"/>
          <w:shd w:val="clear" w:color="auto" w:fill="FFFFFF"/>
          <w:lang w:val="en-GB" w:bidi="ar"/>
        </w:rPr>
      </w:pPr>
      <w:r w:rsidRPr="009C5BB4">
        <w:rPr>
          <w:rFonts w:eastAsia="sans-serif"/>
          <w:spacing w:val="-2"/>
          <w:sz w:val="22"/>
          <w:szCs w:val="22"/>
          <w:shd w:val="clear" w:color="auto" w:fill="FFFFFF"/>
          <w:lang w:val="en-GB" w:bidi="ar"/>
        </w:rPr>
        <w:t>With the house property owner's permission, the greywater pipe</w:t>
      </w:r>
      <w:r w:rsidR="00420FFD" w:rsidRPr="009C5BB4">
        <w:rPr>
          <w:rFonts w:eastAsia="sans-serif"/>
          <w:spacing w:val="-2"/>
          <w:sz w:val="22"/>
          <w:szCs w:val="22"/>
          <w:shd w:val="clear" w:color="auto" w:fill="FFFFFF"/>
          <w:lang w:val="en-GB" w:bidi="ar"/>
        </w:rPr>
        <w:t>line is disconnected and diverted to the park area. The fabricated mini</w:t>
      </w:r>
      <w:r w:rsidRPr="009C5BB4">
        <w:rPr>
          <w:rFonts w:eastAsia="sans-serif"/>
          <w:spacing w:val="-2"/>
          <w:sz w:val="22"/>
          <w:szCs w:val="22"/>
          <w:shd w:val="clear" w:color="auto" w:fill="FFFFFF"/>
          <w:lang w:val="en-GB" w:bidi="ar"/>
        </w:rPr>
        <w:t>-</w:t>
      </w:r>
      <w:r w:rsidR="00420FFD" w:rsidRPr="009C5BB4">
        <w:rPr>
          <w:rFonts w:eastAsia="sans-serif"/>
          <w:spacing w:val="-2"/>
          <w:sz w:val="22"/>
          <w:szCs w:val="22"/>
          <w:shd w:val="clear" w:color="auto" w:fill="FFFFFF"/>
          <w:lang w:val="en-GB" w:bidi="ar"/>
        </w:rPr>
        <w:t xml:space="preserve">treated plant is </w:t>
      </w:r>
      <w:r w:rsidRPr="009C5BB4">
        <w:rPr>
          <w:rFonts w:eastAsia="sans-serif"/>
          <w:spacing w:val="-2"/>
          <w:sz w:val="22"/>
          <w:szCs w:val="22"/>
          <w:shd w:val="clear" w:color="auto" w:fill="FFFFFF"/>
          <w:lang w:val="en-GB" w:bidi="ar"/>
        </w:rPr>
        <w:t>installed at the park site, and the greywater line is connected to i</w:t>
      </w:r>
      <w:r w:rsidR="00420FFD" w:rsidRPr="009C5BB4">
        <w:rPr>
          <w:rFonts w:eastAsia="sans-serif"/>
          <w:spacing w:val="-2"/>
          <w:sz w:val="22"/>
          <w:szCs w:val="22"/>
          <w:shd w:val="clear" w:color="auto" w:fill="FFFFFF"/>
          <w:lang w:val="en-GB" w:bidi="ar"/>
        </w:rPr>
        <w:t xml:space="preserve">t. </w:t>
      </w:r>
      <w:r w:rsidRPr="009C5BB4">
        <w:rPr>
          <w:rFonts w:eastAsia="sans-serif"/>
          <w:spacing w:val="-2"/>
          <w:sz w:val="22"/>
          <w:szCs w:val="22"/>
          <w:shd w:val="clear" w:color="auto" w:fill="FFFFFF"/>
          <w:lang w:val="en-GB" w:bidi="ar"/>
        </w:rPr>
        <w:t>C</w:t>
      </w:r>
      <w:r w:rsidR="00420FFD" w:rsidRPr="009C5BB4">
        <w:rPr>
          <w:rFonts w:eastAsia="sans-serif"/>
          <w:spacing w:val="-2"/>
          <w:sz w:val="22"/>
          <w:szCs w:val="22"/>
          <w:shd w:val="clear" w:color="auto" w:fill="FFFFFF"/>
          <w:lang w:val="en-GB" w:bidi="ar"/>
        </w:rPr>
        <w:t xml:space="preserve">hamber 1 is </w:t>
      </w:r>
      <w:r w:rsidRPr="009C5BB4">
        <w:rPr>
          <w:rFonts w:eastAsia="sans-serif"/>
          <w:spacing w:val="-2"/>
          <w:sz w:val="22"/>
          <w:szCs w:val="22"/>
          <w:shd w:val="clear" w:color="auto" w:fill="FFFFFF"/>
          <w:lang w:val="en-GB" w:bidi="ar"/>
        </w:rPr>
        <w:t xml:space="preserve">the </w:t>
      </w:r>
      <w:r w:rsidR="00420FFD" w:rsidRPr="009C5BB4">
        <w:rPr>
          <w:rFonts w:eastAsia="sans-serif"/>
          <w:spacing w:val="-2"/>
          <w:sz w:val="22"/>
          <w:szCs w:val="22"/>
          <w:shd w:val="clear" w:color="auto" w:fill="FFFFFF"/>
          <w:lang w:val="en-GB" w:bidi="ar"/>
        </w:rPr>
        <w:t xml:space="preserve">inlet entry. </w:t>
      </w:r>
      <w:r w:rsidRPr="009C5BB4">
        <w:rPr>
          <w:rFonts w:eastAsia="sans-serif"/>
          <w:spacing w:val="-2"/>
          <w:sz w:val="22"/>
          <w:szCs w:val="22"/>
          <w:shd w:val="clear" w:color="auto" w:fill="FFFFFF"/>
          <w:lang w:val="en-GB" w:bidi="ar"/>
        </w:rPr>
        <w:t>Chamber 1 will act as the primary settling tank, and the greywater will then</w:t>
      </w:r>
      <w:r w:rsidR="00420FFD" w:rsidRPr="009C5BB4">
        <w:rPr>
          <w:rFonts w:eastAsia="sans-serif"/>
          <w:spacing w:val="-2"/>
          <w:sz w:val="22"/>
          <w:szCs w:val="22"/>
          <w:shd w:val="clear" w:color="auto" w:fill="FFFFFF"/>
          <w:lang w:val="en-GB" w:bidi="ar"/>
        </w:rPr>
        <w:t xml:space="preserve"> go to Chamber 2, where the EBB block is immersed. EBB Block will help </w:t>
      </w:r>
      <w:r w:rsidRPr="009C5BB4">
        <w:rPr>
          <w:rFonts w:eastAsia="sans-serif"/>
          <w:spacing w:val="-2"/>
          <w:sz w:val="22"/>
          <w:szCs w:val="22"/>
          <w:shd w:val="clear" w:color="auto" w:fill="FFFFFF"/>
          <w:lang w:val="en-GB" w:bidi="ar"/>
        </w:rPr>
        <w:t>establish a beneficial bacterial population within two weeks</w:t>
      </w:r>
      <w:r w:rsidR="00420FFD" w:rsidRPr="009C5BB4">
        <w:rPr>
          <w:rFonts w:eastAsia="sans-serif"/>
          <w:spacing w:val="-2"/>
          <w:sz w:val="22"/>
          <w:szCs w:val="22"/>
          <w:shd w:val="clear" w:color="auto" w:fill="FFFFFF"/>
          <w:lang w:val="en-GB" w:bidi="ar"/>
        </w:rPr>
        <w:t xml:space="preserve">. From </w:t>
      </w:r>
      <w:r w:rsidRPr="009C5BB4">
        <w:rPr>
          <w:rFonts w:eastAsia="sans-serif"/>
          <w:spacing w:val="-2"/>
          <w:sz w:val="22"/>
          <w:szCs w:val="22"/>
          <w:shd w:val="clear" w:color="auto" w:fill="FFFFFF"/>
          <w:lang w:val="en-GB" w:bidi="ar"/>
        </w:rPr>
        <w:t>Chamber 2, the water will flow to Chambers 3 and</w:t>
      </w:r>
      <w:r w:rsidR="00420FFD" w:rsidRPr="009C5BB4">
        <w:rPr>
          <w:rFonts w:eastAsia="sans-serif"/>
          <w:spacing w:val="-2"/>
          <w:sz w:val="22"/>
          <w:szCs w:val="22"/>
          <w:shd w:val="clear" w:color="auto" w:fill="FFFFFF"/>
          <w:lang w:val="en-GB" w:bidi="ar"/>
        </w:rPr>
        <w:t xml:space="preserve"> 4. Then</w:t>
      </w:r>
      <w:r w:rsidRPr="009C5BB4">
        <w:rPr>
          <w:rFonts w:eastAsia="sans-serif"/>
          <w:spacing w:val="-2"/>
          <w:sz w:val="22"/>
          <w:szCs w:val="22"/>
          <w:shd w:val="clear" w:color="auto" w:fill="FFFFFF"/>
          <w:lang w:val="en-GB" w:bidi="ar"/>
        </w:rPr>
        <w:t>, from the chamber, the grey wastewater will come out of the exit pipe and be</w:t>
      </w:r>
      <w:r w:rsidR="00420FFD" w:rsidRPr="009C5BB4">
        <w:rPr>
          <w:rFonts w:eastAsia="sans-serif"/>
          <w:spacing w:val="-2"/>
          <w:sz w:val="22"/>
          <w:szCs w:val="22"/>
          <w:shd w:val="clear" w:color="auto" w:fill="FFFFFF"/>
          <w:lang w:val="en-GB" w:bidi="ar"/>
        </w:rPr>
        <w:t xml:space="preserve"> reconnected to the main greywater pipeline. The flow is checked and verified; continuous inflow is found daily. So continuous outflow is also observed. </w:t>
      </w:r>
      <w:r w:rsidRPr="009C5BB4">
        <w:rPr>
          <w:rFonts w:eastAsia="sans-serif"/>
          <w:spacing w:val="-2"/>
          <w:sz w:val="22"/>
          <w:szCs w:val="22"/>
          <w:shd w:val="clear" w:color="auto" w:fill="FFFFFF"/>
          <w:lang w:val="en-GB" w:bidi="ar"/>
        </w:rPr>
        <w:t>A</w:t>
      </w:r>
      <w:r w:rsidR="00420FFD" w:rsidRPr="009C5BB4">
        <w:rPr>
          <w:rFonts w:eastAsia="sans-serif"/>
          <w:spacing w:val="-2"/>
          <w:sz w:val="22"/>
          <w:szCs w:val="22"/>
          <w:shd w:val="clear" w:color="auto" w:fill="FFFFFF"/>
          <w:lang w:val="en-GB" w:bidi="ar"/>
        </w:rPr>
        <w:t xml:space="preserve">round 300 </w:t>
      </w:r>
      <w:proofErr w:type="spellStart"/>
      <w:r w:rsidR="00420FFD" w:rsidRPr="009C5BB4">
        <w:rPr>
          <w:rFonts w:eastAsia="sans-serif"/>
          <w:spacing w:val="-2"/>
          <w:sz w:val="22"/>
          <w:szCs w:val="22"/>
          <w:shd w:val="clear" w:color="auto" w:fill="FFFFFF"/>
          <w:lang w:val="en-GB" w:bidi="ar"/>
        </w:rPr>
        <w:t>liters</w:t>
      </w:r>
      <w:proofErr w:type="spellEnd"/>
      <w:r w:rsidR="00420FFD" w:rsidRPr="009C5BB4">
        <w:rPr>
          <w:rFonts w:eastAsia="sans-serif"/>
          <w:spacing w:val="-2"/>
          <w:sz w:val="22"/>
          <w:szCs w:val="22"/>
          <w:shd w:val="clear" w:color="auto" w:fill="FFFFFF"/>
          <w:lang w:val="en-GB" w:bidi="ar"/>
        </w:rPr>
        <w:t xml:space="preserve"> per day </w:t>
      </w:r>
      <w:r w:rsidRPr="009C5BB4">
        <w:rPr>
          <w:rFonts w:eastAsia="sans-serif"/>
          <w:spacing w:val="-2"/>
          <w:sz w:val="22"/>
          <w:szCs w:val="22"/>
          <w:shd w:val="clear" w:color="auto" w:fill="FFFFFF"/>
          <w:lang w:val="en-GB" w:bidi="ar"/>
        </w:rPr>
        <w:t>flow from the household. This was a baseline for designing a suitable device to treat the greywater flowing from</w:t>
      </w:r>
      <w:r w:rsidR="00420FFD" w:rsidRPr="009C5BB4">
        <w:rPr>
          <w:rFonts w:eastAsia="sans-serif"/>
          <w:spacing w:val="-2"/>
          <w:sz w:val="22"/>
          <w:szCs w:val="22"/>
          <w:shd w:val="clear" w:color="auto" w:fill="FFFFFF"/>
          <w:lang w:val="en-GB" w:bidi="ar"/>
        </w:rPr>
        <w:t xml:space="preserve"> the houses. The mini plant has </w:t>
      </w:r>
      <w:r w:rsidRPr="009C5BB4">
        <w:rPr>
          <w:rFonts w:eastAsia="sans-serif"/>
          <w:spacing w:val="-2"/>
          <w:sz w:val="22"/>
          <w:szCs w:val="22"/>
          <w:shd w:val="clear" w:color="auto" w:fill="FFFFFF"/>
          <w:lang w:val="en-GB" w:bidi="ar"/>
        </w:rPr>
        <w:t>been installed and verified to operate continuously</w:t>
      </w:r>
      <w:r w:rsidR="00420FFD" w:rsidRPr="009C5BB4">
        <w:rPr>
          <w:rFonts w:eastAsia="sans-serif"/>
          <w:spacing w:val="-2"/>
          <w:sz w:val="22"/>
          <w:szCs w:val="22"/>
          <w:shd w:val="clear" w:color="auto" w:fill="FFFFFF"/>
          <w:lang w:val="en-GB" w:bidi="ar"/>
        </w:rPr>
        <w:t xml:space="preserve">. </w:t>
      </w:r>
      <w:r w:rsidRPr="009C5BB4">
        <w:rPr>
          <w:rFonts w:eastAsia="sans-serif"/>
          <w:spacing w:val="-2"/>
          <w:sz w:val="22"/>
          <w:szCs w:val="22"/>
          <w:shd w:val="clear" w:color="auto" w:fill="FFFFFF"/>
          <w:lang w:val="en-GB" w:bidi="ar"/>
        </w:rPr>
        <w:t xml:space="preserve">After 15 days of stabilization, the wastewater from the EBB and secondary settling tank chamber 4 has to be collected, filtered, and treated with the </w:t>
      </w:r>
      <w:proofErr w:type="spellStart"/>
      <w:r w:rsidRPr="009C5BB4">
        <w:rPr>
          <w:rFonts w:eastAsia="sans-serif"/>
          <w:spacing w:val="-2"/>
          <w:sz w:val="22"/>
          <w:szCs w:val="22"/>
          <w:shd w:val="clear" w:color="auto" w:fill="FFFFFF"/>
          <w:lang w:val="en-GB" w:bidi="ar"/>
        </w:rPr>
        <w:t>BioClean</w:t>
      </w:r>
      <w:proofErr w:type="spellEnd"/>
      <w:r w:rsidRPr="009C5BB4">
        <w:rPr>
          <w:rFonts w:eastAsia="sans-serif"/>
          <w:spacing w:val="-2"/>
          <w:sz w:val="22"/>
          <w:szCs w:val="22"/>
          <w:shd w:val="clear" w:color="auto" w:fill="FFFFFF"/>
          <w:lang w:val="en-GB" w:bidi="ar"/>
        </w:rPr>
        <w:t xml:space="preserve">, </w:t>
      </w:r>
      <w:proofErr w:type="spellStart"/>
      <w:r w:rsidRPr="009C5BB4">
        <w:rPr>
          <w:rFonts w:eastAsia="sans-serif"/>
          <w:spacing w:val="-2"/>
          <w:sz w:val="22"/>
          <w:szCs w:val="22"/>
          <w:shd w:val="clear" w:color="auto" w:fill="FFFFFF"/>
          <w:lang w:val="en-GB" w:bidi="ar"/>
        </w:rPr>
        <w:t>Nualgi</w:t>
      </w:r>
      <w:proofErr w:type="spellEnd"/>
      <w:r w:rsidRPr="009C5BB4">
        <w:rPr>
          <w:rFonts w:eastAsia="sans-serif"/>
          <w:spacing w:val="-2"/>
          <w:sz w:val="22"/>
          <w:szCs w:val="22"/>
          <w:shd w:val="clear" w:color="auto" w:fill="FFFFFF"/>
          <w:lang w:val="en-GB" w:bidi="ar"/>
        </w:rPr>
        <w:t>,</w:t>
      </w:r>
      <w:r w:rsidR="00420FFD" w:rsidRPr="009C5BB4">
        <w:rPr>
          <w:rFonts w:eastAsia="sans-serif"/>
          <w:spacing w:val="-2"/>
          <w:sz w:val="22"/>
          <w:szCs w:val="22"/>
          <w:shd w:val="clear" w:color="auto" w:fill="FFFFFF"/>
          <w:lang w:val="en-GB" w:bidi="ar"/>
        </w:rPr>
        <w:t xml:space="preserve"> and Anolyte System.</w:t>
      </w:r>
    </w:p>
    <w:p w14:paraId="31B8295C" w14:textId="01A70BF7" w:rsidR="00564FAD" w:rsidRPr="00C72DB5" w:rsidRDefault="00564FAD" w:rsidP="001C3C35">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b/>
          <w:bCs/>
          <w:i/>
          <w:iCs/>
          <w:sz w:val="22"/>
          <w:szCs w:val="22"/>
          <w:shd w:val="clear" w:color="auto" w:fill="FFFFFF"/>
          <w:lang w:val="en-GB" w:bidi="ar"/>
        </w:rPr>
        <w:t>Hydraulic assumptions and residence time:</w:t>
      </w:r>
      <w:r w:rsidRPr="00C72DB5">
        <w:rPr>
          <w:rFonts w:eastAsia="sans-serif"/>
          <w:b/>
          <w:bCs/>
          <w:sz w:val="22"/>
          <w:szCs w:val="22"/>
          <w:shd w:val="clear" w:color="auto" w:fill="FFFFFF"/>
          <w:lang w:val="en-GB" w:bidi="ar"/>
        </w:rPr>
        <w:t xml:space="preserve"> </w:t>
      </w:r>
      <w:r w:rsidRPr="00C72DB5">
        <w:rPr>
          <w:rFonts w:eastAsia="sans-serif"/>
          <w:sz w:val="22"/>
          <w:szCs w:val="22"/>
          <w:shd w:val="clear" w:color="auto" w:fill="FFFFFF"/>
          <w:lang w:val="en-GB" w:bidi="ar"/>
        </w:rPr>
        <w:t xml:space="preserve">Based on geometric volume and reported flow conditions, the theoretical hydraulic retention time (HRT) of the system was estimated to range </w:t>
      </w:r>
      <w:r w:rsidR="007B000F">
        <w:rPr>
          <w:rFonts w:eastAsia="sans-serif"/>
          <w:sz w:val="22"/>
          <w:szCs w:val="22"/>
          <w:shd w:val="clear" w:color="auto" w:fill="FFFFFF"/>
          <w:lang w:val="en-GB" w:bidi="ar"/>
        </w:rPr>
        <w:t>from 17.5 h to 29.2 h, depending on daily flow rate variation</w:t>
      </w:r>
      <w:r w:rsidRPr="00C72DB5">
        <w:rPr>
          <w:rFonts w:eastAsia="sans-serif"/>
          <w:sz w:val="22"/>
          <w:szCs w:val="22"/>
          <w:shd w:val="clear" w:color="auto" w:fill="FFFFFF"/>
          <w:lang w:val="en-GB" w:bidi="ar"/>
        </w:rPr>
        <w:t xml:space="preserve">s. However, no tracer study or direct hydraulic residence time measurement was conducted. Therefore, HRT values reported in this study are theoretical estimates only and were not used for kinetic </w:t>
      </w:r>
      <w:proofErr w:type="spellStart"/>
      <w:r w:rsidRPr="00C72DB5">
        <w:rPr>
          <w:rFonts w:eastAsia="sans-serif"/>
          <w:sz w:val="22"/>
          <w:szCs w:val="22"/>
          <w:shd w:val="clear" w:color="auto" w:fill="FFFFFF"/>
          <w:lang w:val="en-GB" w:bidi="ar"/>
        </w:rPr>
        <w:t>modeling</w:t>
      </w:r>
      <w:proofErr w:type="spellEnd"/>
      <w:r w:rsidRPr="00C72DB5">
        <w:rPr>
          <w:rFonts w:eastAsia="sans-serif"/>
          <w:sz w:val="22"/>
          <w:szCs w:val="22"/>
          <w:shd w:val="clear" w:color="auto" w:fill="FFFFFF"/>
          <w:lang w:val="en-GB" w:bidi="ar"/>
        </w:rPr>
        <w:t xml:space="preserve"> or mechanistic interpretation </w:t>
      </w:r>
      <w:r w:rsidR="00087035" w:rsidRPr="00C72DB5">
        <w:rPr>
          <w:rFonts w:eastAsia="sans-serif"/>
          <w:sz w:val="22"/>
          <w:szCs w:val="22"/>
          <w:shd w:val="clear" w:color="auto" w:fill="FFFFFF"/>
          <w:lang w:val="en-GB" w:bidi="ar"/>
        </w:rPr>
        <w:t>(</w:t>
      </w:r>
      <w:proofErr w:type="spellStart"/>
      <w:r w:rsidR="00087035" w:rsidRPr="00C72DB5">
        <w:rPr>
          <w:rFonts w:eastAsia="sans-serif"/>
          <w:sz w:val="22"/>
          <w:szCs w:val="22"/>
          <w:shd w:val="clear" w:color="auto" w:fill="FFFFFF"/>
          <w:lang w:val="en-GB" w:bidi="ar"/>
        </w:rPr>
        <w:t>Budeli</w:t>
      </w:r>
      <w:proofErr w:type="spellEnd"/>
      <w:r w:rsidR="00087035" w:rsidRPr="00C72DB5">
        <w:rPr>
          <w:rFonts w:eastAsia="sans-serif"/>
          <w:sz w:val="22"/>
          <w:szCs w:val="22"/>
          <w:shd w:val="clear" w:color="auto" w:fill="FFFFFF"/>
          <w:lang w:val="en-GB" w:bidi="ar"/>
        </w:rPr>
        <w:t xml:space="preserve"> &amp; </w:t>
      </w:r>
      <w:proofErr w:type="spellStart"/>
      <w:r w:rsidR="00087035" w:rsidRPr="00C72DB5">
        <w:rPr>
          <w:rFonts w:eastAsia="sans-serif"/>
          <w:sz w:val="22"/>
          <w:szCs w:val="22"/>
          <w:shd w:val="clear" w:color="auto" w:fill="FFFFFF"/>
          <w:lang w:val="en-GB" w:bidi="ar"/>
        </w:rPr>
        <w:t>Sibali</w:t>
      </w:r>
      <w:proofErr w:type="spellEnd"/>
      <w:r w:rsidR="00087035" w:rsidRPr="00C72DB5">
        <w:rPr>
          <w:rFonts w:eastAsia="sans-serif"/>
          <w:sz w:val="22"/>
          <w:szCs w:val="22"/>
          <w:shd w:val="clear" w:color="auto" w:fill="FFFFFF"/>
          <w:lang w:val="en-GB" w:bidi="ar"/>
        </w:rPr>
        <w:t>, 2025; García-Morales et al., 2024)</w:t>
      </w:r>
      <w:r w:rsidRPr="00C72DB5">
        <w:rPr>
          <w:rFonts w:eastAsia="sans-serif"/>
          <w:sz w:val="22"/>
          <w:szCs w:val="22"/>
          <w:shd w:val="clear" w:color="auto" w:fill="FFFFFF"/>
          <w:lang w:val="en-GB" w:bidi="ar"/>
        </w:rPr>
        <w:t>.</w:t>
      </w:r>
    </w:p>
    <w:p w14:paraId="318515FC" w14:textId="77777777" w:rsidR="001C3C35" w:rsidRPr="00C72DB5" w:rsidRDefault="001C3C35" w:rsidP="001C3C35">
      <w:pPr>
        <w:pStyle w:val="NormalnyWeb"/>
        <w:spacing w:beforeAutospacing="0" w:afterAutospacing="0"/>
        <w:ind w:firstLine="284"/>
        <w:rPr>
          <w:rFonts w:eastAsia="sans-serif"/>
          <w:sz w:val="22"/>
          <w:szCs w:val="22"/>
          <w:shd w:val="clear" w:color="auto" w:fill="FFFFFF"/>
          <w:lang w:val="en-GB" w:bidi="ar"/>
        </w:rPr>
      </w:pPr>
    </w:p>
    <w:p w14:paraId="095B871A" w14:textId="77777777" w:rsidR="00FF7CA0" w:rsidRDefault="00FF7CA0">
      <w:pPr>
        <w:rPr>
          <w:rFonts w:ascii="Times New Roman" w:eastAsiaTheme="minorHAnsi" w:hAnsi="Times New Roman"/>
          <w:b/>
          <w:bCs/>
          <w:kern w:val="2"/>
          <w:szCs w:val="22"/>
          <w:shd w:val="clear" w:color="auto" w:fill="FFFFFF"/>
          <w:lang w:val="en-GB" w:eastAsia="en-US" w:bidi="ar"/>
          <w14:ligatures w14:val="standardContextual"/>
        </w:rPr>
      </w:pPr>
      <w:r>
        <w:rPr>
          <w:b/>
          <w:bCs/>
          <w:shd w:val="clear" w:color="auto" w:fill="FFFFFF"/>
          <w:lang w:val="en-GB" w:bidi="ar"/>
        </w:rPr>
        <w:br w:type="page"/>
      </w:r>
    </w:p>
    <w:p w14:paraId="4466885B" w14:textId="3DABF825" w:rsidR="001C3C35" w:rsidRPr="00C72DB5" w:rsidRDefault="001C3C35" w:rsidP="0053051D">
      <w:pPr>
        <w:pStyle w:val="Rtab"/>
        <w:rPr>
          <w:shd w:val="clear" w:color="auto" w:fill="FFFFFF"/>
          <w:lang w:val="en-GB" w:bidi="ar"/>
        </w:rPr>
      </w:pPr>
      <w:r w:rsidRPr="00C72DB5">
        <w:rPr>
          <w:b/>
          <w:bCs/>
          <w:shd w:val="clear" w:color="auto" w:fill="FFFFFF"/>
          <w:lang w:val="en-GB" w:bidi="ar"/>
        </w:rPr>
        <w:lastRenderedPageBreak/>
        <w:t>Table 2.</w:t>
      </w:r>
      <w:r w:rsidRPr="00C72DB5">
        <w:rPr>
          <w:shd w:val="clear" w:color="auto" w:fill="FFFFFF"/>
          <w:lang w:val="en-GB" w:bidi="ar"/>
        </w:rPr>
        <w:t xml:space="preserve"> Evidence status of the treatment routes in the current field-pilot record</w:t>
      </w:r>
    </w:p>
    <w:tbl>
      <w:tblPr>
        <w:tblStyle w:val="Tabela-Siatka"/>
        <w:tblW w:w="935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198"/>
        <w:gridCol w:w="3416"/>
        <w:gridCol w:w="3742"/>
      </w:tblGrid>
      <w:tr w:rsidR="001C3C35" w:rsidRPr="00C72DB5" w14:paraId="1DD9D2F3" w14:textId="77777777" w:rsidTr="009C5BB4">
        <w:trPr>
          <w:trHeight w:val="454"/>
        </w:trPr>
        <w:tc>
          <w:tcPr>
            <w:tcW w:w="2198" w:type="dxa"/>
            <w:vAlign w:val="center"/>
          </w:tcPr>
          <w:p w14:paraId="5FF3D61F" w14:textId="77777777" w:rsidR="001C3C35" w:rsidRPr="00C72DB5" w:rsidRDefault="001C3C35" w:rsidP="0053051D">
            <w:pPr>
              <w:pStyle w:val="NormalnyWeb"/>
              <w:spacing w:beforeAutospacing="0" w:afterAutospacing="0"/>
              <w:rPr>
                <w:rFonts w:eastAsia="sans-serif"/>
                <w:bCs/>
                <w:sz w:val="22"/>
                <w:szCs w:val="22"/>
                <w:shd w:val="clear" w:color="auto" w:fill="FFFFFF"/>
                <w:lang w:val="en-GB" w:bidi="ar"/>
              </w:rPr>
            </w:pPr>
            <w:r w:rsidRPr="00C72DB5">
              <w:rPr>
                <w:rFonts w:eastAsia="sans-serif"/>
                <w:bCs/>
                <w:sz w:val="22"/>
                <w:szCs w:val="22"/>
                <w:shd w:val="clear" w:color="auto" w:fill="FFFFFF"/>
                <w:lang w:val="en-GB" w:bidi="ar"/>
              </w:rPr>
              <w:t>Route</w:t>
            </w:r>
          </w:p>
        </w:tc>
        <w:tc>
          <w:tcPr>
            <w:tcW w:w="3416" w:type="dxa"/>
            <w:vAlign w:val="center"/>
          </w:tcPr>
          <w:p w14:paraId="286A5D8C" w14:textId="77777777" w:rsidR="001C3C35" w:rsidRPr="00C72DB5" w:rsidRDefault="001C3C35" w:rsidP="0053051D">
            <w:pPr>
              <w:pStyle w:val="NormalnyWeb"/>
              <w:spacing w:beforeAutospacing="0" w:afterAutospacing="0"/>
              <w:rPr>
                <w:rFonts w:eastAsia="sans-serif"/>
                <w:bCs/>
                <w:sz w:val="22"/>
                <w:szCs w:val="22"/>
                <w:shd w:val="clear" w:color="auto" w:fill="FFFFFF"/>
                <w:lang w:val="en-GB" w:bidi="ar"/>
              </w:rPr>
            </w:pPr>
            <w:r w:rsidRPr="00C72DB5">
              <w:rPr>
                <w:rFonts w:eastAsia="sans-serif"/>
                <w:bCs/>
                <w:sz w:val="22"/>
                <w:szCs w:val="22"/>
                <w:shd w:val="clear" w:color="auto" w:fill="FFFFFF"/>
                <w:lang w:val="en-GB" w:bidi="ar"/>
              </w:rPr>
              <w:t>Available treatment description</w:t>
            </w:r>
          </w:p>
        </w:tc>
        <w:tc>
          <w:tcPr>
            <w:tcW w:w="3742" w:type="dxa"/>
            <w:vAlign w:val="center"/>
          </w:tcPr>
          <w:p w14:paraId="1393881F" w14:textId="77777777" w:rsidR="001C3C35" w:rsidRPr="00C72DB5" w:rsidRDefault="001C3C35" w:rsidP="0053051D">
            <w:pPr>
              <w:pStyle w:val="NormalnyWeb"/>
              <w:spacing w:beforeAutospacing="0" w:afterAutospacing="0"/>
              <w:rPr>
                <w:rFonts w:eastAsia="sans-serif"/>
                <w:bCs/>
                <w:sz w:val="22"/>
                <w:szCs w:val="22"/>
                <w:shd w:val="clear" w:color="auto" w:fill="FFFFFF"/>
                <w:lang w:val="en-GB" w:bidi="ar"/>
              </w:rPr>
            </w:pPr>
            <w:r w:rsidRPr="00C72DB5">
              <w:rPr>
                <w:rFonts w:eastAsia="sans-serif"/>
                <w:bCs/>
                <w:sz w:val="22"/>
                <w:szCs w:val="22"/>
                <w:shd w:val="clear" w:color="auto" w:fill="FFFFFF"/>
                <w:lang w:val="en-GB" w:bidi="ar"/>
              </w:rPr>
              <w:t>Critical evidence gap</w:t>
            </w:r>
          </w:p>
        </w:tc>
      </w:tr>
      <w:tr w:rsidR="001C3C35" w:rsidRPr="00C72DB5" w14:paraId="147322AB" w14:textId="77777777" w:rsidTr="009C5BB4">
        <w:trPr>
          <w:trHeight w:val="283"/>
        </w:trPr>
        <w:tc>
          <w:tcPr>
            <w:tcW w:w="2198" w:type="dxa"/>
            <w:vAlign w:val="center"/>
          </w:tcPr>
          <w:p w14:paraId="487E64E8" w14:textId="77777777" w:rsidR="001C3C35" w:rsidRPr="00C72DB5" w:rsidRDefault="001C3C35"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Raw greywater</w:t>
            </w:r>
          </w:p>
        </w:tc>
        <w:tc>
          <w:tcPr>
            <w:tcW w:w="3416" w:type="dxa"/>
            <w:vAlign w:val="center"/>
          </w:tcPr>
          <w:p w14:paraId="33F1EDB3" w14:textId="77777777" w:rsidR="001C3C35" w:rsidRPr="00C72DB5" w:rsidRDefault="001C3C35"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Chamber 1 influent</w:t>
            </w:r>
          </w:p>
        </w:tc>
        <w:tc>
          <w:tcPr>
            <w:tcW w:w="3742" w:type="dxa"/>
            <w:vAlign w:val="center"/>
          </w:tcPr>
          <w:p w14:paraId="6338C890" w14:textId="77777777" w:rsidR="001C3C35" w:rsidRPr="00C72DB5" w:rsidRDefault="001C3C35"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Baseline source water; no treatment.</w:t>
            </w:r>
          </w:p>
        </w:tc>
      </w:tr>
      <w:tr w:rsidR="001C3C35" w:rsidRPr="00C72DB5" w14:paraId="737F9428" w14:textId="77777777" w:rsidTr="009C5BB4">
        <w:tc>
          <w:tcPr>
            <w:tcW w:w="2198" w:type="dxa"/>
            <w:vAlign w:val="center"/>
          </w:tcPr>
          <w:p w14:paraId="2005B23F" w14:textId="77777777" w:rsidR="001C3C35" w:rsidRPr="00C72DB5" w:rsidRDefault="001C3C35" w:rsidP="0053051D">
            <w:pPr>
              <w:pStyle w:val="NormalnyWeb"/>
              <w:spacing w:beforeAutospacing="0" w:afterAutospacing="0"/>
              <w:rPr>
                <w:rFonts w:eastAsia="sans-serif"/>
                <w:sz w:val="22"/>
                <w:szCs w:val="22"/>
                <w:shd w:val="clear" w:color="auto" w:fill="FFFFFF"/>
                <w:lang w:val="en-GB" w:bidi="ar"/>
              </w:rPr>
            </w:pPr>
            <w:proofErr w:type="spellStart"/>
            <w:r w:rsidRPr="00C72DB5">
              <w:rPr>
                <w:rFonts w:eastAsia="sans-serif"/>
                <w:sz w:val="22"/>
                <w:szCs w:val="22"/>
                <w:shd w:val="clear" w:color="auto" w:fill="FFFFFF"/>
                <w:lang w:val="en-GB" w:bidi="ar"/>
              </w:rPr>
              <w:t>BioClean</w:t>
            </w:r>
            <w:proofErr w:type="spellEnd"/>
            <w:r w:rsidRPr="00C72DB5">
              <w:rPr>
                <w:rFonts w:eastAsia="sans-serif"/>
                <w:sz w:val="22"/>
                <w:szCs w:val="22"/>
                <w:shd w:val="clear" w:color="auto" w:fill="FFFFFF"/>
                <w:lang w:val="en-GB" w:bidi="ar"/>
              </w:rPr>
              <w:t xml:space="preserve"> route</w:t>
            </w:r>
          </w:p>
        </w:tc>
        <w:tc>
          <w:tcPr>
            <w:tcW w:w="3416" w:type="dxa"/>
            <w:vAlign w:val="center"/>
          </w:tcPr>
          <w:p w14:paraId="1593D03D" w14:textId="4AE30C22" w:rsidR="001C3C35" w:rsidRPr="00C72DB5" w:rsidRDefault="001C3C35"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Chamber 4 effluent, filtered, </w:t>
            </w:r>
            <w:r w:rsidR="0053051D" w:rsidRPr="00C72DB5">
              <w:rPr>
                <w:rFonts w:eastAsia="sans-serif"/>
                <w:sz w:val="22"/>
                <w:szCs w:val="22"/>
                <w:shd w:val="clear" w:color="auto" w:fill="FFFFFF"/>
                <w:lang w:val="en-GB" w:bidi="ar"/>
              </w:rPr>
              <w:br/>
            </w:r>
            <w:r w:rsidRPr="00C72DB5">
              <w:rPr>
                <w:rFonts w:eastAsia="sans-serif"/>
                <w:sz w:val="22"/>
                <w:szCs w:val="22"/>
                <w:shd w:val="clear" w:color="auto" w:fill="FFFFFF"/>
                <w:lang w:val="en-GB" w:bidi="ar"/>
              </w:rPr>
              <w:t xml:space="preserve">then </w:t>
            </w:r>
            <w:proofErr w:type="spellStart"/>
            <w:r w:rsidRPr="00C72DB5">
              <w:rPr>
                <w:rFonts w:eastAsia="sans-serif"/>
                <w:sz w:val="22"/>
                <w:szCs w:val="22"/>
                <w:shd w:val="clear" w:color="auto" w:fill="FFFFFF"/>
                <w:lang w:val="en-GB" w:bidi="ar"/>
              </w:rPr>
              <w:t>BioClean</w:t>
            </w:r>
            <w:proofErr w:type="spellEnd"/>
            <w:r w:rsidRPr="00C72DB5">
              <w:rPr>
                <w:rFonts w:eastAsia="sans-serif"/>
                <w:sz w:val="22"/>
                <w:szCs w:val="22"/>
                <w:shd w:val="clear" w:color="auto" w:fill="FFFFFF"/>
                <w:lang w:val="en-GB" w:bidi="ar"/>
              </w:rPr>
              <w:t xml:space="preserve"> powder added</w:t>
            </w:r>
          </w:p>
        </w:tc>
        <w:tc>
          <w:tcPr>
            <w:tcW w:w="3742" w:type="dxa"/>
            <w:vAlign w:val="center"/>
          </w:tcPr>
          <w:p w14:paraId="62A87439" w14:textId="618C0E53" w:rsidR="001C3C35" w:rsidRPr="00C72DB5" w:rsidRDefault="001C3C35"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Dose, mixing time and contact time not</w:t>
            </w:r>
            <w:r w:rsidR="009C5BB4">
              <w:rPr>
                <w:rFonts w:eastAsia="sans-serif"/>
                <w:sz w:val="22"/>
                <w:szCs w:val="22"/>
                <w:shd w:val="clear" w:color="auto" w:fill="FFFFFF"/>
                <w:lang w:val="en-GB" w:bidi="ar"/>
              </w:rPr>
              <w:t> </w:t>
            </w:r>
            <w:r w:rsidRPr="00C72DB5">
              <w:rPr>
                <w:rFonts w:eastAsia="sans-serif"/>
                <w:sz w:val="22"/>
                <w:szCs w:val="22"/>
                <w:shd w:val="clear" w:color="auto" w:fill="FFFFFF"/>
                <w:lang w:val="en-GB" w:bidi="ar"/>
              </w:rPr>
              <w:t>recorded.</w:t>
            </w:r>
          </w:p>
        </w:tc>
      </w:tr>
      <w:tr w:rsidR="001C3C35" w:rsidRPr="00C72DB5" w14:paraId="248BFB73" w14:textId="77777777" w:rsidTr="009C5BB4">
        <w:tc>
          <w:tcPr>
            <w:tcW w:w="2198" w:type="dxa"/>
            <w:vAlign w:val="center"/>
          </w:tcPr>
          <w:p w14:paraId="0063C07D" w14:textId="77777777" w:rsidR="001C3C35" w:rsidRPr="00C72DB5" w:rsidRDefault="001C3C35" w:rsidP="0053051D">
            <w:pPr>
              <w:pStyle w:val="NormalnyWeb"/>
              <w:spacing w:beforeAutospacing="0" w:afterAutospacing="0"/>
              <w:rPr>
                <w:rFonts w:eastAsia="sans-serif"/>
                <w:sz w:val="22"/>
                <w:szCs w:val="22"/>
                <w:shd w:val="clear" w:color="auto" w:fill="FFFFFF"/>
                <w:lang w:val="en-GB" w:bidi="ar"/>
              </w:rPr>
            </w:pPr>
            <w:proofErr w:type="spellStart"/>
            <w:r w:rsidRPr="00C72DB5">
              <w:rPr>
                <w:rFonts w:eastAsia="sans-serif"/>
                <w:sz w:val="22"/>
                <w:szCs w:val="22"/>
                <w:shd w:val="clear" w:color="auto" w:fill="FFFFFF"/>
                <w:lang w:val="en-GB" w:bidi="ar"/>
              </w:rPr>
              <w:t>HOCl</w:t>
            </w:r>
            <w:proofErr w:type="spellEnd"/>
            <w:r w:rsidRPr="00C72DB5">
              <w:rPr>
                <w:rFonts w:eastAsia="sans-serif"/>
                <w:sz w:val="22"/>
                <w:szCs w:val="22"/>
                <w:shd w:val="clear" w:color="auto" w:fill="FFFFFF"/>
                <w:lang w:val="en-GB" w:bidi="ar"/>
              </w:rPr>
              <w:t>/Anolyte route</w:t>
            </w:r>
          </w:p>
        </w:tc>
        <w:tc>
          <w:tcPr>
            <w:tcW w:w="3416" w:type="dxa"/>
            <w:vAlign w:val="center"/>
          </w:tcPr>
          <w:p w14:paraId="0DDC3BED" w14:textId="77777777" w:rsidR="001C3C35" w:rsidRPr="00C72DB5" w:rsidRDefault="001C3C35"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Chamber 4 effluent, filtered, then </w:t>
            </w:r>
            <w:proofErr w:type="spellStart"/>
            <w:r w:rsidRPr="00C72DB5">
              <w:rPr>
                <w:rFonts w:eastAsia="sans-serif"/>
                <w:sz w:val="22"/>
                <w:szCs w:val="22"/>
                <w:shd w:val="clear" w:color="auto" w:fill="FFFFFF"/>
                <w:lang w:val="en-GB" w:bidi="ar"/>
              </w:rPr>
              <w:t>HOCl</w:t>
            </w:r>
            <w:proofErr w:type="spellEnd"/>
            <w:r w:rsidRPr="00C72DB5">
              <w:rPr>
                <w:rFonts w:eastAsia="sans-serif"/>
                <w:sz w:val="22"/>
                <w:szCs w:val="22"/>
                <w:shd w:val="clear" w:color="auto" w:fill="FFFFFF"/>
                <w:lang w:val="en-GB" w:bidi="ar"/>
              </w:rPr>
              <w:t>/Anolyte added</w:t>
            </w:r>
          </w:p>
        </w:tc>
        <w:tc>
          <w:tcPr>
            <w:tcW w:w="3742" w:type="dxa"/>
            <w:vAlign w:val="center"/>
          </w:tcPr>
          <w:p w14:paraId="54F3B5A2" w14:textId="77777777" w:rsidR="001C3C35" w:rsidRPr="00C72DB5" w:rsidRDefault="001C3C35"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Free chlorine dose, residual and contact time not recorded.</w:t>
            </w:r>
          </w:p>
        </w:tc>
      </w:tr>
      <w:tr w:rsidR="001C3C35" w:rsidRPr="00C72DB5" w14:paraId="2C420C59" w14:textId="77777777" w:rsidTr="009C5BB4">
        <w:trPr>
          <w:trHeight w:val="613"/>
        </w:trPr>
        <w:tc>
          <w:tcPr>
            <w:tcW w:w="2198" w:type="dxa"/>
            <w:vAlign w:val="center"/>
          </w:tcPr>
          <w:p w14:paraId="293A308A" w14:textId="77777777" w:rsidR="001C3C35" w:rsidRPr="00C72DB5" w:rsidRDefault="001C3C35"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Nano-</w:t>
            </w:r>
            <w:proofErr w:type="spellStart"/>
            <w:r w:rsidRPr="00C72DB5">
              <w:rPr>
                <w:rFonts w:eastAsia="sans-serif"/>
                <w:sz w:val="22"/>
                <w:szCs w:val="22"/>
                <w:shd w:val="clear" w:color="auto" w:fill="FFFFFF"/>
                <w:lang w:val="en-GB" w:bidi="ar"/>
              </w:rPr>
              <w:t>Nualgi</w:t>
            </w:r>
            <w:proofErr w:type="spellEnd"/>
            <w:r w:rsidRPr="00C72DB5">
              <w:rPr>
                <w:rFonts w:eastAsia="sans-serif"/>
                <w:sz w:val="22"/>
                <w:szCs w:val="22"/>
                <w:shd w:val="clear" w:color="auto" w:fill="FFFFFF"/>
                <w:lang w:val="en-GB" w:bidi="ar"/>
              </w:rPr>
              <w:t xml:space="preserve"> route</w:t>
            </w:r>
          </w:p>
        </w:tc>
        <w:tc>
          <w:tcPr>
            <w:tcW w:w="3416" w:type="dxa"/>
            <w:vAlign w:val="center"/>
          </w:tcPr>
          <w:p w14:paraId="3864D5BB" w14:textId="77777777" w:rsidR="001C3C35" w:rsidRPr="00C72DB5" w:rsidRDefault="001C3C35"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Chamber 4 effluent, filtered, then Nano-</w:t>
            </w:r>
            <w:proofErr w:type="spellStart"/>
            <w:r w:rsidRPr="00C72DB5">
              <w:rPr>
                <w:rFonts w:eastAsia="sans-serif"/>
                <w:sz w:val="22"/>
                <w:szCs w:val="22"/>
                <w:shd w:val="clear" w:color="auto" w:fill="FFFFFF"/>
                <w:lang w:val="en-GB" w:bidi="ar"/>
              </w:rPr>
              <w:t>Nualgi</w:t>
            </w:r>
            <w:proofErr w:type="spellEnd"/>
            <w:r w:rsidRPr="00C72DB5">
              <w:rPr>
                <w:rFonts w:eastAsia="sans-serif"/>
                <w:sz w:val="22"/>
                <w:szCs w:val="22"/>
                <w:shd w:val="clear" w:color="auto" w:fill="FFFFFF"/>
                <w:lang w:val="en-GB" w:bidi="ar"/>
              </w:rPr>
              <w:t xml:space="preserve"> added</w:t>
            </w:r>
          </w:p>
        </w:tc>
        <w:tc>
          <w:tcPr>
            <w:tcW w:w="3742" w:type="dxa"/>
            <w:vAlign w:val="center"/>
          </w:tcPr>
          <w:p w14:paraId="0F68383C" w14:textId="77777777" w:rsidR="001C3C35" w:rsidRPr="00C72DB5" w:rsidRDefault="001C3C35" w:rsidP="0053051D">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Composition, dose, exposure time and mechanism not independently verified.</w:t>
            </w:r>
          </w:p>
        </w:tc>
      </w:tr>
    </w:tbl>
    <w:p w14:paraId="20F4B3FF" w14:textId="0E522E26" w:rsidR="001C3C35" w:rsidRPr="00C72DB5" w:rsidRDefault="001C3C35" w:rsidP="00457E32">
      <w:pPr>
        <w:pStyle w:val="Rn2"/>
        <w:rPr>
          <w:shd w:val="clear" w:color="auto" w:fill="FFFFFF"/>
          <w:lang w:val="en-GB" w:bidi="ar"/>
        </w:rPr>
      </w:pPr>
      <w:r w:rsidRPr="00C72DB5">
        <w:rPr>
          <w:shd w:val="clear" w:color="auto" w:fill="FFFFFF"/>
          <w:lang w:val="en-GB" w:bidi="ar"/>
        </w:rPr>
        <w:t>3.3</w:t>
      </w:r>
      <w:r w:rsidR="0053051D" w:rsidRPr="00C72DB5">
        <w:rPr>
          <w:shd w:val="clear" w:color="auto" w:fill="FFFFFF"/>
          <w:lang w:val="en-GB" w:bidi="ar"/>
        </w:rPr>
        <w:t>.</w:t>
      </w:r>
      <w:r w:rsidRPr="00C72DB5">
        <w:rPr>
          <w:shd w:val="clear" w:color="auto" w:fill="FFFFFF"/>
          <w:lang w:val="en-GB" w:bidi="ar"/>
        </w:rPr>
        <w:t xml:space="preserve"> Materials and Treatment Process</w:t>
      </w:r>
    </w:p>
    <w:p w14:paraId="0EF292A5" w14:textId="2159F6EB" w:rsidR="001C3C35" w:rsidRPr="00C72DB5" w:rsidRDefault="001C3C35" w:rsidP="001C3C35">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The water samples collected were subjected to two </w:t>
      </w:r>
      <w:r w:rsidR="007B000F">
        <w:rPr>
          <w:rFonts w:eastAsia="sans-serif"/>
          <w:sz w:val="22"/>
          <w:szCs w:val="22"/>
          <w:shd w:val="clear" w:color="auto" w:fill="FFFFFF"/>
          <w:lang w:val="en-GB" w:bidi="ar"/>
        </w:rPr>
        <w:t>treatment processes:</w:t>
      </w:r>
      <w:r w:rsidRPr="00C72DB5">
        <w:rPr>
          <w:rFonts w:eastAsia="sans-serif"/>
          <w:sz w:val="22"/>
          <w:szCs w:val="22"/>
          <w:shd w:val="clear" w:color="auto" w:fill="FFFFFF"/>
          <w:lang w:val="en-GB" w:bidi="ar"/>
        </w:rPr>
        <w:t xml:space="preserve"> EBB treatment, </w:t>
      </w:r>
      <w:proofErr w:type="spellStart"/>
      <w:r w:rsidR="00155672" w:rsidRPr="00C72DB5">
        <w:rPr>
          <w:rFonts w:eastAsia="sans-serif"/>
          <w:sz w:val="22"/>
          <w:szCs w:val="22"/>
          <w:shd w:val="clear" w:color="auto" w:fill="FFFFFF"/>
          <w:lang w:val="en-GB" w:bidi="ar"/>
        </w:rPr>
        <w:t>BioClean</w:t>
      </w:r>
      <w:proofErr w:type="spellEnd"/>
      <w:r w:rsidRPr="00C72DB5">
        <w:rPr>
          <w:rFonts w:eastAsia="sans-serif"/>
          <w:sz w:val="22"/>
          <w:szCs w:val="22"/>
          <w:shd w:val="clear" w:color="auto" w:fill="FFFFFF"/>
          <w:lang w:val="en-GB" w:bidi="ar"/>
        </w:rPr>
        <w:t xml:space="preserve"> and </w:t>
      </w:r>
      <w:proofErr w:type="spellStart"/>
      <w:r w:rsidRPr="00C72DB5">
        <w:rPr>
          <w:rFonts w:eastAsia="sans-serif"/>
          <w:sz w:val="22"/>
          <w:szCs w:val="22"/>
          <w:shd w:val="clear" w:color="auto" w:fill="FFFFFF"/>
          <w:lang w:val="en-GB" w:bidi="ar"/>
        </w:rPr>
        <w:t>Nualgi</w:t>
      </w:r>
      <w:proofErr w:type="spellEnd"/>
      <w:r w:rsidR="007B000F">
        <w:rPr>
          <w:rFonts w:eastAsia="sans-serif"/>
          <w:sz w:val="22"/>
          <w:szCs w:val="22"/>
          <w:shd w:val="clear" w:color="auto" w:fill="FFFFFF"/>
          <w:lang w:val="en-GB" w:bidi="ar"/>
        </w:rPr>
        <w:t>,</w:t>
      </w:r>
      <w:r w:rsidRPr="00C72DB5">
        <w:rPr>
          <w:rFonts w:eastAsia="sans-serif"/>
          <w:sz w:val="22"/>
          <w:szCs w:val="22"/>
          <w:shd w:val="clear" w:color="auto" w:fill="FFFFFF"/>
          <w:lang w:val="en-GB" w:bidi="ar"/>
        </w:rPr>
        <w:t xml:space="preserve"> and (Anolyte) </w:t>
      </w:r>
      <w:proofErr w:type="spellStart"/>
      <w:r w:rsidRPr="00C72DB5">
        <w:rPr>
          <w:rFonts w:eastAsia="sans-serif"/>
          <w:sz w:val="22"/>
          <w:szCs w:val="22"/>
          <w:shd w:val="clear" w:color="auto" w:fill="FFFFFF"/>
          <w:lang w:val="en-GB" w:bidi="ar"/>
        </w:rPr>
        <w:t>HOCl</w:t>
      </w:r>
      <w:proofErr w:type="spellEnd"/>
      <w:r w:rsidRPr="00C72DB5">
        <w:rPr>
          <w:rFonts w:eastAsia="sans-serif"/>
          <w:sz w:val="22"/>
          <w:szCs w:val="22"/>
          <w:shd w:val="clear" w:color="auto" w:fill="FFFFFF"/>
          <w:lang w:val="en-GB" w:bidi="ar"/>
        </w:rPr>
        <w:t xml:space="preserve"> treatment to evaluate their ability to remove impurities and improve the quality of the water. EBB and </w:t>
      </w:r>
      <w:proofErr w:type="spellStart"/>
      <w:r w:rsidRPr="00C72DB5">
        <w:rPr>
          <w:rFonts w:eastAsia="sans-serif"/>
          <w:sz w:val="22"/>
          <w:szCs w:val="22"/>
          <w:shd w:val="clear" w:color="auto" w:fill="FFFFFF"/>
          <w:lang w:val="en-GB" w:bidi="ar"/>
        </w:rPr>
        <w:t>Bio</w:t>
      </w:r>
      <w:r w:rsidR="007B000F">
        <w:rPr>
          <w:rFonts w:eastAsia="sans-serif"/>
          <w:sz w:val="22"/>
          <w:szCs w:val="22"/>
          <w:shd w:val="clear" w:color="auto" w:fill="FFFFFF"/>
          <w:lang w:val="en-GB" w:bidi="ar"/>
        </w:rPr>
        <w:t>C</w:t>
      </w:r>
      <w:r w:rsidRPr="00C72DB5">
        <w:rPr>
          <w:rFonts w:eastAsia="sans-serif"/>
          <w:sz w:val="22"/>
          <w:szCs w:val="22"/>
          <w:shd w:val="clear" w:color="auto" w:fill="FFFFFF"/>
          <w:lang w:val="en-GB" w:bidi="ar"/>
        </w:rPr>
        <w:t>lean</w:t>
      </w:r>
      <w:proofErr w:type="spellEnd"/>
      <w:r w:rsidRPr="00C72DB5">
        <w:rPr>
          <w:rFonts w:eastAsia="sans-serif"/>
          <w:sz w:val="22"/>
          <w:szCs w:val="22"/>
          <w:shd w:val="clear" w:color="auto" w:fill="FFFFFF"/>
          <w:lang w:val="en-GB" w:bidi="ar"/>
        </w:rPr>
        <w:t xml:space="preserve"> are </w:t>
      </w:r>
      <w:r w:rsidR="007B000F">
        <w:rPr>
          <w:rFonts w:eastAsia="sans-serif"/>
          <w:sz w:val="22"/>
          <w:szCs w:val="22"/>
          <w:shd w:val="clear" w:color="auto" w:fill="FFFFFF"/>
          <w:lang w:val="en-GB" w:bidi="ar"/>
        </w:rPr>
        <w:t xml:space="preserve">microbial culture systems. The Nano </w:t>
      </w:r>
      <w:proofErr w:type="spellStart"/>
      <w:r w:rsidR="007B000F">
        <w:rPr>
          <w:rFonts w:eastAsia="sans-serif"/>
          <w:sz w:val="22"/>
          <w:szCs w:val="22"/>
          <w:shd w:val="clear" w:color="auto" w:fill="FFFFFF"/>
          <w:lang w:val="en-GB" w:bidi="ar"/>
        </w:rPr>
        <w:t>Nualgi</w:t>
      </w:r>
      <w:proofErr w:type="spellEnd"/>
      <w:r w:rsidR="007B000F">
        <w:rPr>
          <w:rFonts w:eastAsia="sans-serif"/>
          <w:sz w:val="22"/>
          <w:szCs w:val="22"/>
          <w:shd w:val="clear" w:color="auto" w:fill="FFFFFF"/>
          <w:lang w:val="en-GB" w:bidi="ar"/>
        </w:rPr>
        <w:t xml:space="preserve"> system helps increase dissolved oxygen levels</w:t>
      </w:r>
      <w:r w:rsidRPr="00C72DB5">
        <w:rPr>
          <w:rFonts w:eastAsia="sans-serif"/>
          <w:sz w:val="22"/>
          <w:szCs w:val="22"/>
          <w:shd w:val="clear" w:color="auto" w:fill="FFFFFF"/>
          <w:lang w:val="en-GB" w:bidi="ar"/>
        </w:rPr>
        <w:t xml:space="preserve">. </w:t>
      </w:r>
      <w:proofErr w:type="spellStart"/>
      <w:r w:rsidR="007B000F">
        <w:rPr>
          <w:rFonts w:eastAsia="sans-serif"/>
          <w:sz w:val="22"/>
          <w:szCs w:val="22"/>
          <w:shd w:val="clear" w:color="auto" w:fill="FFFFFF"/>
          <w:lang w:val="en-GB" w:bidi="ar"/>
        </w:rPr>
        <w:t>HOCl</w:t>
      </w:r>
      <w:proofErr w:type="spellEnd"/>
      <w:r w:rsidR="007B000F">
        <w:rPr>
          <w:rFonts w:eastAsia="sans-serif"/>
          <w:sz w:val="22"/>
          <w:szCs w:val="22"/>
          <w:shd w:val="clear" w:color="auto" w:fill="FFFFFF"/>
          <w:lang w:val="en-GB" w:bidi="ar"/>
        </w:rPr>
        <w:t xml:space="preserve"> liquid is useful for eradicating pathogens in</w:t>
      </w:r>
      <w:r w:rsidRPr="00C72DB5">
        <w:rPr>
          <w:rFonts w:eastAsia="sans-serif"/>
          <w:sz w:val="22"/>
          <w:szCs w:val="22"/>
          <w:shd w:val="clear" w:color="auto" w:fill="FFFFFF"/>
          <w:lang w:val="en-GB" w:bidi="ar"/>
        </w:rPr>
        <w:t xml:space="preserve"> wastewater. </w:t>
      </w:r>
    </w:p>
    <w:p w14:paraId="5BAA4B99" w14:textId="329A3667" w:rsidR="00967B4D" w:rsidRPr="00C72DB5" w:rsidRDefault="00967B4D" w:rsidP="001C3C35">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The treatment system was operated under gravity flow after a </w:t>
      </w:r>
      <w:r w:rsidR="007B000F">
        <w:rPr>
          <w:rFonts w:eastAsia="sans-serif"/>
          <w:sz w:val="22"/>
          <w:szCs w:val="22"/>
          <w:shd w:val="clear" w:color="auto" w:fill="FFFFFF"/>
          <w:lang w:val="en-GB" w:bidi="ar"/>
        </w:rPr>
        <w:t>15-day stabilization period</w:t>
      </w:r>
      <w:r w:rsidRPr="00C72DB5">
        <w:rPr>
          <w:rFonts w:eastAsia="sans-serif"/>
          <w:sz w:val="22"/>
          <w:szCs w:val="22"/>
          <w:shd w:val="clear" w:color="auto" w:fill="FFFFFF"/>
          <w:lang w:val="en-GB" w:bidi="ar"/>
        </w:rPr>
        <w:t xml:space="preserve"> to allow microbial growth on the EBB. EBB served as the biological support media for pollutant degradation, while </w:t>
      </w:r>
      <w:proofErr w:type="spellStart"/>
      <w:r w:rsidR="00155672" w:rsidRPr="00C72DB5">
        <w:rPr>
          <w:rFonts w:eastAsia="sans-serif"/>
          <w:sz w:val="22"/>
          <w:szCs w:val="22"/>
          <w:shd w:val="clear" w:color="auto" w:fill="FFFFFF"/>
          <w:lang w:val="en-GB" w:bidi="ar"/>
        </w:rPr>
        <w:t>BioClean</w:t>
      </w:r>
      <w:proofErr w:type="spellEnd"/>
      <w:r w:rsidRPr="00C72DB5">
        <w:rPr>
          <w:rFonts w:eastAsia="sans-serif"/>
          <w:sz w:val="22"/>
          <w:szCs w:val="22"/>
          <w:shd w:val="clear" w:color="auto" w:fill="FFFFFF"/>
          <w:lang w:val="en-GB" w:bidi="ar"/>
        </w:rPr>
        <w:t xml:space="preserve"> microbial culture enhanced the breakdown of organic matter. Nano-</w:t>
      </w:r>
      <w:proofErr w:type="spellStart"/>
      <w:r w:rsidRPr="00C72DB5">
        <w:rPr>
          <w:rFonts w:eastAsia="sans-serif"/>
          <w:sz w:val="22"/>
          <w:szCs w:val="22"/>
          <w:shd w:val="clear" w:color="auto" w:fill="FFFFFF"/>
          <w:lang w:val="en-GB" w:bidi="ar"/>
        </w:rPr>
        <w:t>Nualgi</w:t>
      </w:r>
      <w:proofErr w:type="spellEnd"/>
      <w:r w:rsidRPr="00C72DB5">
        <w:rPr>
          <w:rFonts w:eastAsia="sans-serif"/>
          <w:sz w:val="22"/>
          <w:szCs w:val="22"/>
          <w:shd w:val="clear" w:color="auto" w:fill="FFFFFF"/>
          <w:lang w:val="en-GB" w:bidi="ar"/>
        </w:rPr>
        <w:t xml:space="preserve"> solution was added to improve dissolved oxygen availability and support biological activity. Finally, </w:t>
      </w:r>
      <w:proofErr w:type="spellStart"/>
      <w:r w:rsidRPr="00C72DB5">
        <w:rPr>
          <w:rFonts w:eastAsia="sans-serif"/>
          <w:sz w:val="22"/>
          <w:szCs w:val="22"/>
          <w:shd w:val="clear" w:color="auto" w:fill="FFFFFF"/>
          <w:lang w:val="en-GB" w:bidi="ar"/>
        </w:rPr>
        <w:t>HOCl</w:t>
      </w:r>
      <w:proofErr w:type="spellEnd"/>
      <w:r w:rsidRPr="00C72DB5">
        <w:rPr>
          <w:rFonts w:eastAsia="sans-serif"/>
          <w:sz w:val="22"/>
          <w:szCs w:val="22"/>
          <w:shd w:val="clear" w:color="auto" w:fill="FFFFFF"/>
          <w:lang w:val="en-GB" w:bidi="ar"/>
        </w:rPr>
        <w:t xml:space="preserve"> (Anolyte) was applied as the disinfection stage to reduce pathogenic microorganisms</w:t>
      </w:r>
      <w:r w:rsidR="007B000F">
        <w:rPr>
          <w:rFonts w:eastAsia="sans-serif"/>
          <w:sz w:val="22"/>
          <w:szCs w:val="22"/>
          <w:shd w:val="clear" w:color="auto" w:fill="FFFFFF"/>
          <w:lang w:val="en-GB" w:bidi="ar"/>
        </w:rPr>
        <w:t>, and the treated greywater was then</w:t>
      </w:r>
      <w:r w:rsidRPr="00C72DB5">
        <w:rPr>
          <w:rFonts w:eastAsia="sans-serif"/>
          <w:sz w:val="22"/>
          <w:szCs w:val="22"/>
          <w:shd w:val="clear" w:color="auto" w:fill="FFFFFF"/>
          <w:lang w:val="en-GB" w:bidi="ar"/>
        </w:rPr>
        <w:t xml:space="preserve"> </w:t>
      </w:r>
      <w:proofErr w:type="spellStart"/>
      <w:r w:rsidRPr="00C72DB5">
        <w:rPr>
          <w:rFonts w:eastAsia="sans-serif"/>
          <w:sz w:val="22"/>
          <w:szCs w:val="22"/>
          <w:shd w:val="clear" w:color="auto" w:fill="FFFFFF"/>
          <w:lang w:val="en-GB" w:bidi="ar"/>
        </w:rPr>
        <w:t>analyzed</w:t>
      </w:r>
      <w:proofErr w:type="spellEnd"/>
      <w:r w:rsidRPr="00C72DB5">
        <w:rPr>
          <w:rFonts w:eastAsia="sans-serif"/>
          <w:sz w:val="22"/>
          <w:szCs w:val="22"/>
          <w:shd w:val="clear" w:color="auto" w:fill="FFFFFF"/>
          <w:lang w:val="en-GB" w:bidi="ar"/>
        </w:rPr>
        <w:t>.</w:t>
      </w:r>
    </w:p>
    <w:p w14:paraId="61DFA232" w14:textId="64A39CEE" w:rsidR="001C3C35" w:rsidRPr="00C72DB5" w:rsidRDefault="001C3C35" w:rsidP="00457E32">
      <w:pPr>
        <w:pStyle w:val="Rn2"/>
        <w:rPr>
          <w:shd w:val="clear" w:color="auto" w:fill="FFFFFF"/>
          <w:lang w:val="en-GB" w:bidi="ar"/>
        </w:rPr>
      </w:pPr>
      <w:r w:rsidRPr="00C72DB5">
        <w:rPr>
          <w:shd w:val="clear" w:color="auto" w:fill="FFFFFF"/>
          <w:lang w:val="en-GB" w:bidi="ar"/>
        </w:rPr>
        <w:t>3.4</w:t>
      </w:r>
      <w:r w:rsidR="00C16FFF" w:rsidRPr="00C72DB5">
        <w:rPr>
          <w:shd w:val="clear" w:color="auto" w:fill="FFFFFF"/>
          <w:lang w:val="en-GB" w:bidi="ar"/>
        </w:rPr>
        <w:t>.</w:t>
      </w:r>
      <w:r w:rsidRPr="00C72DB5">
        <w:rPr>
          <w:shd w:val="clear" w:color="auto" w:fill="FFFFFF"/>
          <w:lang w:val="en-GB" w:bidi="ar"/>
        </w:rPr>
        <w:t xml:space="preserve"> Eco Bio Block</w:t>
      </w:r>
    </w:p>
    <w:p w14:paraId="686AE9CB" w14:textId="3C6F3546" w:rsidR="001C3C35" w:rsidRPr="00C72DB5" w:rsidRDefault="007B000F" w:rsidP="001C3C35">
      <w:pPr>
        <w:pStyle w:val="NormalnyWeb"/>
        <w:spacing w:beforeAutospacing="0" w:afterAutospacing="0"/>
        <w:ind w:firstLine="284"/>
        <w:jc w:val="both"/>
        <w:rPr>
          <w:rFonts w:eastAsia="sans-serif"/>
          <w:sz w:val="22"/>
          <w:szCs w:val="22"/>
          <w:shd w:val="clear" w:color="auto" w:fill="FFFFFF"/>
          <w:lang w:val="en-GB" w:bidi="ar"/>
        </w:rPr>
      </w:pPr>
      <w:r>
        <w:rPr>
          <w:rFonts w:eastAsia="sans-serif"/>
          <w:sz w:val="22"/>
          <w:szCs w:val="22"/>
          <w:shd w:val="clear" w:color="auto" w:fill="FFFFFF"/>
          <w:lang w:val="en-GB" w:bidi="ar"/>
        </w:rPr>
        <w:t>During aeration, it is expected that</w:t>
      </w:r>
      <w:r w:rsidR="001C3C35" w:rsidRPr="00C72DB5">
        <w:rPr>
          <w:rFonts w:eastAsia="sans-serif"/>
          <w:sz w:val="22"/>
          <w:szCs w:val="22"/>
          <w:shd w:val="clear" w:color="auto" w:fill="FFFFFF"/>
          <w:lang w:val="en-GB" w:bidi="ar"/>
        </w:rPr>
        <w:t xml:space="preserve"> beneficial bacteria will develop and degrade the biomass. But it is not happening due to </w:t>
      </w:r>
      <w:r>
        <w:rPr>
          <w:rFonts w:eastAsia="sans-serif"/>
          <w:sz w:val="22"/>
          <w:szCs w:val="22"/>
          <w:shd w:val="clear" w:color="auto" w:fill="FFFFFF"/>
          <w:lang w:val="en-GB" w:bidi="ar"/>
        </w:rPr>
        <w:t xml:space="preserve">the </w:t>
      </w:r>
      <w:r w:rsidRPr="00C72DB5">
        <w:rPr>
          <w:rFonts w:eastAsia="sans-serif"/>
          <w:sz w:val="22"/>
          <w:szCs w:val="22"/>
          <w:shd w:val="clear" w:color="auto" w:fill="FFFFFF"/>
          <w:lang w:val="en-GB" w:bidi="ar"/>
        </w:rPr>
        <w:t xml:space="preserve">use </w:t>
      </w:r>
      <w:r>
        <w:rPr>
          <w:rFonts w:eastAsia="sans-serif"/>
          <w:sz w:val="22"/>
          <w:szCs w:val="22"/>
          <w:shd w:val="clear" w:color="auto" w:fill="FFFFFF"/>
          <w:lang w:val="en-GB" w:bidi="ar"/>
        </w:rPr>
        <w:t xml:space="preserve">of </w:t>
      </w:r>
      <w:r w:rsidR="001C3C35" w:rsidRPr="00C72DB5">
        <w:rPr>
          <w:rFonts w:eastAsia="sans-serif"/>
          <w:sz w:val="22"/>
          <w:szCs w:val="22"/>
          <w:shd w:val="clear" w:color="auto" w:fill="FFFFFF"/>
          <w:lang w:val="en-GB" w:bidi="ar"/>
        </w:rPr>
        <w:t>chemical</w:t>
      </w:r>
      <w:r>
        <w:rPr>
          <w:rFonts w:eastAsia="sans-serif"/>
          <w:sz w:val="22"/>
          <w:szCs w:val="22"/>
          <w:shd w:val="clear" w:color="auto" w:fill="FFFFFF"/>
          <w:lang w:val="en-GB" w:bidi="ar"/>
        </w:rPr>
        <w:t>s</w:t>
      </w:r>
      <w:r w:rsidR="001C3C35" w:rsidRPr="00C72DB5">
        <w:rPr>
          <w:rFonts w:eastAsia="sans-serif"/>
          <w:sz w:val="22"/>
          <w:szCs w:val="22"/>
          <w:shd w:val="clear" w:color="auto" w:fill="FFFFFF"/>
          <w:lang w:val="en-GB" w:bidi="ar"/>
        </w:rPr>
        <w:t xml:space="preserve"> in houses. </w:t>
      </w:r>
      <w:r>
        <w:rPr>
          <w:rFonts w:eastAsia="sans-serif"/>
          <w:sz w:val="22"/>
          <w:szCs w:val="22"/>
          <w:shd w:val="clear" w:color="auto" w:fill="FFFFFF"/>
          <w:lang w:val="en-GB" w:bidi="ar"/>
        </w:rPr>
        <w:t>In</w:t>
      </w:r>
      <w:r w:rsidR="001C3C35" w:rsidRPr="00C72DB5">
        <w:rPr>
          <w:rFonts w:eastAsia="sans-serif"/>
          <w:sz w:val="22"/>
          <w:szCs w:val="22"/>
          <w:shd w:val="clear" w:color="auto" w:fill="FFFFFF"/>
          <w:lang w:val="en-GB" w:bidi="ar"/>
        </w:rPr>
        <w:t xml:space="preserve"> 1998</w:t>
      </w:r>
      <w:r>
        <w:rPr>
          <w:rFonts w:eastAsia="sans-serif"/>
          <w:sz w:val="22"/>
          <w:szCs w:val="22"/>
          <w:shd w:val="clear" w:color="auto" w:fill="FFFFFF"/>
          <w:lang w:val="en-GB" w:bidi="ar"/>
        </w:rPr>
        <w:t>,</w:t>
      </w:r>
      <w:r w:rsidR="001C3C35" w:rsidRPr="00C72DB5">
        <w:rPr>
          <w:rFonts w:eastAsia="sans-serif"/>
          <w:sz w:val="22"/>
          <w:szCs w:val="22"/>
          <w:shd w:val="clear" w:color="auto" w:fill="FFFFFF"/>
          <w:lang w:val="en-GB" w:bidi="ar"/>
        </w:rPr>
        <w:t xml:space="preserve"> </w:t>
      </w:r>
      <w:r>
        <w:rPr>
          <w:rFonts w:eastAsia="sans-serif"/>
          <w:sz w:val="22"/>
          <w:szCs w:val="22"/>
          <w:shd w:val="clear" w:color="auto" w:fill="FFFFFF"/>
          <w:lang w:val="en-GB" w:bidi="ar"/>
        </w:rPr>
        <w:t xml:space="preserve">the </w:t>
      </w:r>
      <w:r w:rsidR="001C3C35" w:rsidRPr="00C72DB5">
        <w:rPr>
          <w:rFonts w:eastAsia="sans-serif"/>
          <w:sz w:val="22"/>
          <w:szCs w:val="22"/>
          <w:shd w:val="clear" w:color="auto" w:fill="FFFFFF"/>
          <w:lang w:val="en-GB" w:bidi="ar"/>
        </w:rPr>
        <w:t>Ministry of Environment and Forest</w:t>
      </w:r>
      <w:r>
        <w:rPr>
          <w:rFonts w:eastAsia="sans-serif"/>
          <w:sz w:val="22"/>
          <w:szCs w:val="22"/>
          <w:shd w:val="clear" w:color="auto" w:fill="FFFFFF"/>
          <w:lang w:val="en-GB" w:bidi="ar"/>
        </w:rPr>
        <w:t>s</w:t>
      </w:r>
      <w:r w:rsidR="001C3C35" w:rsidRPr="00C72DB5">
        <w:rPr>
          <w:rFonts w:eastAsia="sans-serif"/>
          <w:sz w:val="22"/>
          <w:szCs w:val="22"/>
          <w:shd w:val="clear" w:color="auto" w:fill="FFFFFF"/>
          <w:lang w:val="en-GB" w:bidi="ar"/>
        </w:rPr>
        <w:t xml:space="preserve"> (</w:t>
      </w:r>
      <w:proofErr w:type="spellStart"/>
      <w:r w:rsidR="001C3C35" w:rsidRPr="00C72DB5">
        <w:rPr>
          <w:rFonts w:eastAsia="sans-serif"/>
          <w:sz w:val="22"/>
          <w:szCs w:val="22"/>
          <w:shd w:val="clear" w:color="auto" w:fill="FFFFFF"/>
          <w:lang w:val="en-GB" w:bidi="ar"/>
        </w:rPr>
        <w:t>MoEF</w:t>
      </w:r>
      <w:proofErr w:type="spellEnd"/>
      <w:r w:rsidR="001C3C35" w:rsidRPr="00C72DB5">
        <w:rPr>
          <w:rFonts w:eastAsia="sans-serif"/>
          <w:sz w:val="22"/>
          <w:szCs w:val="22"/>
          <w:shd w:val="clear" w:color="auto" w:fill="FFFFFF"/>
          <w:lang w:val="en-GB" w:bidi="ar"/>
        </w:rPr>
        <w:t xml:space="preserve">) of India introduced a new concept called Bio Remediation. Beneficial </w:t>
      </w:r>
      <w:r>
        <w:rPr>
          <w:rFonts w:eastAsia="sans-serif"/>
          <w:sz w:val="22"/>
          <w:szCs w:val="22"/>
          <w:shd w:val="clear" w:color="auto" w:fill="FFFFFF"/>
          <w:lang w:val="en-GB" w:bidi="ar"/>
        </w:rPr>
        <w:t>microbes</w:t>
      </w:r>
      <w:r w:rsidR="001C3C35" w:rsidRPr="00C72DB5">
        <w:rPr>
          <w:rFonts w:eastAsia="sans-serif"/>
          <w:sz w:val="22"/>
          <w:szCs w:val="22"/>
          <w:shd w:val="clear" w:color="auto" w:fill="FFFFFF"/>
          <w:lang w:val="en-GB" w:bidi="ar"/>
        </w:rPr>
        <w:t xml:space="preserve"> cultured </w:t>
      </w:r>
      <w:r>
        <w:rPr>
          <w:rFonts w:eastAsia="sans-serif"/>
          <w:sz w:val="22"/>
          <w:szCs w:val="22"/>
          <w:shd w:val="clear" w:color="auto" w:fill="FFFFFF"/>
          <w:lang w:val="en-GB" w:bidi="ar"/>
        </w:rPr>
        <w:t>in powder, liquid, or Solid Blocks shall be used in the aeration tank, so that the expected beneficial population can handle the pollution load</w:t>
      </w:r>
      <w:r w:rsidR="001C3C35" w:rsidRPr="00C72DB5">
        <w:rPr>
          <w:rFonts w:eastAsia="sans-serif"/>
          <w:sz w:val="22"/>
          <w:szCs w:val="22"/>
          <w:shd w:val="clear" w:color="auto" w:fill="FFFFFF"/>
          <w:lang w:val="en-GB" w:bidi="ar"/>
        </w:rPr>
        <w:t xml:space="preserve">. But when powder or liquid </w:t>
      </w:r>
      <w:r>
        <w:rPr>
          <w:rFonts w:eastAsia="sans-serif"/>
          <w:sz w:val="22"/>
          <w:szCs w:val="22"/>
          <w:shd w:val="clear" w:color="auto" w:fill="FFFFFF"/>
          <w:lang w:val="en-GB" w:bidi="ar"/>
        </w:rPr>
        <w:t>is used, the continuous maintenance cost shall increase due to the</w:t>
      </w:r>
      <w:r w:rsidR="001C3C35" w:rsidRPr="00C72DB5">
        <w:rPr>
          <w:rFonts w:eastAsia="sans-serif"/>
          <w:sz w:val="22"/>
          <w:szCs w:val="22"/>
          <w:shd w:val="clear" w:color="auto" w:fill="FFFFFF"/>
          <w:lang w:val="en-GB" w:bidi="ar"/>
        </w:rPr>
        <w:t xml:space="preserve"> addition of microbial liquid or powder. So, in the same </w:t>
      </w:r>
      <w:r>
        <w:rPr>
          <w:rFonts w:eastAsia="sans-serif"/>
          <w:sz w:val="22"/>
          <w:szCs w:val="22"/>
          <w:shd w:val="clear" w:color="auto" w:fill="FFFFFF"/>
          <w:lang w:val="en-GB" w:bidi="ar"/>
        </w:rPr>
        <w:t>vein, if any solid blocks are available as a one-time investment, it will reduce running costs</w:t>
      </w:r>
      <w:r w:rsidR="001C3C35" w:rsidRPr="00C72DB5">
        <w:rPr>
          <w:rFonts w:eastAsia="sans-serif"/>
          <w:sz w:val="22"/>
          <w:szCs w:val="22"/>
          <w:shd w:val="clear" w:color="auto" w:fill="FFFFFF"/>
          <w:lang w:val="en-GB" w:bidi="ar"/>
        </w:rPr>
        <w:t>.</w:t>
      </w:r>
    </w:p>
    <w:p w14:paraId="2B52697E" w14:textId="77777777" w:rsidR="00420FFD" w:rsidRPr="00C72DB5" w:rsidRDefault="00420FFD" w:rsidP="001C3C35">
      <w:pPr>
        <w:pStyle w:val="NormalnyWeb"/>
        <w:spacing w:beforeAutospacing="0" w:afterAutospacing="0"/>
        <w:ind w:firstLine="284"/>
        <w:jc w:val="both"/>
        <w:rPr>
          <w:rFonts w:eastAsia="sans-serif"/>
          <w:sz w:val="22"/>
          <w:szCs w:val="22"/>
          <w:shd w:val="clear" w:color="auto" w:fill="FFFFFF"/>
          <w:lang w:val="en-GB" w:bidi="ar"/>
        </w:rPr>
      </w:pPr>
    </w:p>
    <w:p w14:paraId="5CD97A10" w14:textId="77777777" w:rsidR="00420FFD" w:rsidRPr="00C72DB5" w:rsidRDefault="00420FFD" w:rsidP="00C16FFF">
      <w:pPr>
        <w:pStyle w:val="NormalnyWeb"/>
        <w:spacing w:beforeAutospacing="0" w:afterAutospacing="0"/>
        <w:jc w:val="center"/>
        <w:rPr>
          <w:rFonts w:eastAsia="sans-serif"/>
          <w:sz w:val="22"/>
          <w:szCs w:val="22"/>
          <w:shd w:val="clear" w:color="auto" w:fill="FFFFFF"/>
          <w:lang w:val="en-GB" w:bidi="ar"/>
        </w:rPr>
      </w:pPr>
      <w:r w:rsidRPr="00C72DB5">
        <w:rPr>
          <w:noProof/>
          <w:lang w:val="en-GB"/>
        </w:rPr>
        <w:drawing>
          <wp:inline distT="0" distB="0" distL="0" distR="0" wp14:anchorId="2F0D6325" wp14:editId="778A7E47">
            <wp:extent cx="3951738" cy="2137144"/>
            <wp:effectExtent l="0" t="0" r="0" b="0"/>
            <wp:docPr id="1033"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30"/>
                    <pic:cNvPicPr/>
                  </pic:nvPicPr>
                  <pic:blipFill>
                    <a:blip r:embed="rId15" cstate="print"/>
                    <a:srcRect/>
                    <a:stretch/>
                  </pic:blipFill>
                  <pic:spPr>
                    <a:xfrm>
                      <a:off x="0" y="0"/>
                      <a:ext cx="4057594" cy="2194392"/>
                    </a:xfrm>
                    <a:prstGeom prst="rect">
                      <a:avLst/>
                    </a:prstGeom>
                    <a:ln>
                      <a:noFill/>
                    </a:ln>
                  </pic:spPr>
                </pic:pic>
              </a:graphicData>
            </a:graphic>
          </wp:inline>
        </w:drawing>
      </w:r>
    </w:p>
    <w:p w14:paraId="1E2C92ED" w14:textId="73C8492C" w:rsidR="00420FFD" w:rsidRPr="00C72DB5" w:rsidRDefault="00420FFD" w:rsidP="00C16FFF">
      <w:pPr>
        <w:pStyle w:val="Rrys"/>
        <w:rPr>
          <w:shd w:val="clear" w:color="auto" w:fill="FFFFFF"/>
          <w:lang w:val="en-GB" w:bidi="ar"/>
        </w:rPr>
      </w:pPr>
      <w:r w:rsidRPr="00C72DB5">
        <w:rPr>
          <w:b/>
          <w:bCs/>
          <w:shd w:val="clear" w:color="auto" w:fill="FFFFFF"/>
          <w:lang w:val="en-GB" w:bidi="ar"/>
        </w:rPr>
        <w:t>Fig. 5.</w:t>
      </w:r>
      <w:r w:rsidRPr="00C72DB5">
        <w:rPr>
          <w:shd w:val="clear" w:color="auto" w:fill="FFFFFF"/>
          <w:lang w:val="en-GB" w:bidi="ar"/>
        </w:rPr>
        <w:t xml:space="preserve"> Types of EBB blocks</w:t>
      </w:r>
    </w:p>
    <w:p w14:paraId="3AE4212C" w14:textId="77777777" w:rsidR="00420FFD" w:rsidRPr="00C72DB5" w:rsidRDefault="00420FFD" w:rsidP="001C3C35">
      <w:pPr>
        <w:pStyle w:val="NormalnyWeb"/>
        <w:spacing w:beforeAutospacing="0" w:afterAutospacing="0"/>
        <w:ind w:firstLine="284"/>
        <w:jc w:val="both"/>
        <w:rPr>
          <w:rFonts w:eastAsia="sans-serif"/>
          <w:sz w:val="22"/>
          <w:szCs w:val="22"/>
          <w:shd w:val="clear" w:color="auto" w:fill="FFFFFF"/>
          <w:lang w:val="en-GB" w:bidi="ar"/>
        </w:rPr>
      </w:pPr>
    </w:p>
    <w:p w14:paraId="6897F0BA" w14:textId="08FC6234" w:rsidR="001C3C35" w:rsidRPr="00C72DB5" w:rsidRDefault="007B000F" w:rsidP="001C3C35">
      <w:pPr>
        <w:pStyle w:val="NormalnyWeb"/>
        <w:spacing w:beforeAutospacing="0" w:afterAutospacing="0"/>
        <w:ind w:firstLine="284"/>
        <w:jc w:val="both"/>
        <w:rPr>
          <w:rFonts w:eastAsia="sans-serif"/>
          <w:sz w:val="22"/>
          <w:szCs w:val="22"/>
          <w:shd w:val="clear" w:color="auto" w:fill="FFFFFF"/>
          <w:lang w:val="en-GB" w:bidi="ar"/>
        </w:rPr>
      </w:pPr>
      <w:r>
        <w:rPr>
          <w:rFonts w:eastAsia="sans-serif"/>
          <w:sz w:val="22"/>
          <w:szCs w:val="22"/>
          <w:shd w:val="clear" w:color="auto" w:fill="FFFFFF"/>
          <w:lang w:val="en-GB" w:bidi="ar"/>
        </w:rPr>
        <w:t>During the search for society, the Japanese technology EBB helps with wastewater treatment when used in a</w:t>
      </w:r>
      <w:r w:rsidR="001C3C35" w:rsidRPr="00C72DB5">
        <w:rPr>
          <w:rFonts w:eastAsia="sans-serif"/>
          <w:sz w:val="22"/>
          <w:szCs w:val="22"/>
          <w:shd w:val="clear" w:color="auto" w:fill="FFFFFF"/>
          <w:lang w:val="en-GB" w:bidi="ar"/>
        </w:rPr>
        <w:t>n aeration tank. Though this technology has been approved in the Government of India</w:t>
      </w:r>
      <w:r>
        <w:rPr>
          <w:rFonts w:eastAsia="sans-serif"/>
          <w:sz w:val="22"/>
          <w:szCs w:val="22"/>
          <w:shd w:val="clear" w:color="auto" w:fill="FFFFFF"/>
          <w:lang w:val="en-GB" w:bidi="ar"/>
        </w:rPr>
        <w:t>'</w:t>
      </w:r>
      <w:r w:rsidR="001C3C35" w:rsidRPr="00C72DB5">
        <w:rPr>
          <w:rFonts w:eastAsia="sans-serif"/>
          <w:sz w:val="22"/>
          <w:szCs w:val="22"/>
          <w:shd w:val="clear" w:color="auto" w:fill="FFFFFF"/>
          <w:lang w:val="en-GB" w:bidi="ar"/>
        </w:rPr>
        <w:t>s manual, it is not used in any of the ASP, SBR, MBBR</w:t>
      </w:r>
      <w:r>
        <w:rPr>
          <w:rFonts w:eastAsia="sans-serif"/>
          <w:sz w:val="22"/>
          <w:szCs w:val="22"/>
          <w:shd w:val="clear" w:color="auto" w:fill="FFFFFF"/>
          <w:lang w:val="en-GB" w:bidi="ar"/>
        </w:rPr>
        <w:t>,</w:t>
      </w:r>
      <w:r w:rsidR="001C3C35" w:rsidRPr="00C72DB5">
        <w:rPr>
          <w:rFonts w:eastAsia="sans-serif"/>
          <w:sz w:val="22"/>
          <w:szCs w:val="22"/>
          <w:shd w:val="clear" w:color="auto" w:fill="FFFFFF"/>
          <w:lang w:val="en-GB" w:bidi="ar"/>
        </w:rPr>
        <w:t xml:space="preserve"> or MBR technologies. </w:t>
      </w:r>
      <w:r w:rsidR="00967B4D" w:rsidRPr="00C72DB5">
        <w:rPr>
          <w:rFonts w:eastAsia="sans-serif"/>
          <w:sz w:val="22"/>
          <w:szCs w:val="22"/>
          <w:shd w:val="clear" w:color="auto" w:fill="FFFFFF"/>
          <w:lang w:val="en-GB" w:bidi="ar"/>
        </w:rPr>
        <w:t>The present study indicated that the EBB system showed promising treatment performance.</w:t>
      </w:r>
      <w:r w:rsidR="001C3C35" w:rsidRPr="00C72DB5">
        <w:rPr>
          <w:rFonts w:eastAsia="sans-serif"/>
          <w:sz w:val="22"/>
          <w:szCs w:val="22"/>
          <w:shd w:val="clear" w:color="auto" w:fill="FFFFFF"/>
          <w:lang w:val="en-GB" w:bidi="ar"/>
        </w:rPr>
        <w:t xml:space="preserve"> The types of EBB are depicted in </w:t>
      </w:r>
      <w:r w:rsidR="001C3C35" w:rsidRPr="00C72DB5">
        <w:rPr>
          <w:rFonts w:eastAsia="sans-serif"/>
          <w:bCs/>
          <w:sz w:val="22"/>
          <w:szCs w:val="22"/>
          <w:shd w:val="clear" w:color="auto" w:fill="FFFFFF"/>
          <w:lang w:val="en-GB" w:bidi="ar"/>
        </w:rPr>
        <w:t>Figure 5.</w:t>
      </w:r>
    </w:p>
    <w:p w14:paraId="0BE44717" w14:textId="762789AB" w:rsidR="001C3C35" w:rsidRPr="00C72DB5" w:rsidRDefault="001C3C35" w:rsidP="001C3C35">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The EBB Oct block was fixed in the ¾</w:t>
      </w:r>
      <w:r w:rsidR="007B000F">
        <w:rPr>
          <w:rFonts w:eastAsia="sans-serif"/>
          <w:sz w:val="22"/>
          <w:szCs w:val="22"/>
          <w:shd w:val="clear" w:color="auto" w:fill="FFFFFF"/>
          <w:lang w:val="en-GB" w:bidi="ar"/>
        </w:rPr>
        <w:t>'</w:t>
      </w:r>
      <w:r w:rsidRPr="00C72DB5">
        <w:rPr>
          <w:rFonts w:eastAsia="sans-serif"/>
          <w:sz w:val="22"/>
          <w:szCs w:val="22"/>
          <w:shd w:val="clear" w:color="auto" w:fill="FFFFFF"/>
          <w:lang w:val="en-GB" w:bidi="ar"/>
        </w:rPr>
        <w:t xml:space="preserve"> PVC pipe in </w:t>
      </w:r>
      <w:r w:rsidR="007B000F">
        <w:rPr>
          <w:rFonts w:eastAsia="sans-serif"/>
          <w:sz w:val="22"/>
          <w:szCs w:val="22"/>
          <w:shd w:val="clear" w:color="auto" w:fill="FFFFFF"/>
          <w:lang w:val="en-GB" w:bidi="ar"/>
        </w:rPr>
        <w:t xml:space="preserve">the </w:t>
      </w:r>
      <w:r w:rsidRPr="00C72DB5">
        <w:rPr>
          <w:rFonts w:eastAsia="sans-serif"/>
          <w:sz w:val="22"/>
          <w:szCs w:val="22"/>
          <w:shd w:val="clear" w:color="auto" w:fill="FFFFFF"/>
          <w:lang w:val="en-GB" w:bidi="ar"/>
        </w:rPr>
        <w:t xml:space="preserve">aeration tank. Aeration is provided </w:t>
      </w:r>
      <w:r w:rsidR="007B000F">
        <w:rPr>
          <w:rFonts w:eastAsia="sans-serif"/>
          <w:sz w:val="22"/>
          <w:szCs w:val="22"/>
          <w:shd w:val="clear" w:color="auto" w:fill="FFFFFF"/>
          <w:lang w:val="en-GB" w:bidi="ar"/>
        </w:rPr>
        <w:t>using mini fish tank aerators for 1 week, 24 hrs/day</w:t>
      </w:r>
      <w:r w:rsidRPr="00C72DB5">
        <w:rPr>
          <w:rFonts w:eastAsia="sans-serif"/>
          <w:sz w:val="22"/>
          <w:szCs w:val="22"/>
          <w:shd w:val="clear" w:color="auto" w:fill="FFFFFF"/>
          <w:lang w:val="en-GB" w:bidi="ar"/>
        </w:rPr>
        <w:t>. After one week</w:t>
      </w:r>
      <w:r w:rsidR="007B000F">
        <w:rPr>
          <w:rFonts w:eastAsia="sans-serif"/>
          <w:sz w:val="22"/>
          <w:szCs w:val="22"/>
          <w:shd w:val="clear" w:color="auto" w:fill="FFFFFF"/>
          <w:lang w:val="en-GB" w:bidi="ar"/>
        </w:rPr>
        <w:t>, the treated water is sent to the settling tank and into a 1-</w:t>
      </w:r>
      <w:r w:rsidRPr="00C72DB5">
        <w:rPr>
          <w:rFonts w:eastAsia="sans-serif"/>
          <w:sz w:val="22"/>
          <w:szCs w:val="22"/>
          <w:shd w:val="clear" w:color="auto" w:fill="FFFFFF"/>
          <w:lang w:val="en-GB" w:bidi="ar"/>
        </w:rPr>
        <w:t>liter PVC bottle. In many STP projects</w:t>
      </w:r>
      <w:r w:rsidR="007B000F">
        <w:rPr>
          <w:rFonts w:eastAsia="sans-serif"/>
          <w:sz w:val="22"/>
          <w:szCs w:val="22"/>
          <w:shd w:val="clear" w:color="auto" w:fill="FFFFFF"/>
          <w:lang w:val="en-GB" w:bidi="ar"/>
        </w:rPr>
        <w:t>,</w:t>
      </w:r>
      <w:r w:rsidRPr="00C72DB5">
        <w:rPr>
          <w:rFonts w:eastAsia="sans-serif"/>
          <w:sz w:val="22"/>
          <w:szCs w:val="22"/>
          <w:shd w:val="clear" w:color="auto" w:fill="FFFFFF"/>
          <w:lang w:val="en-GB" w:bidi="ar"/>
        </w:rPr>
        <w:t xml:space="preserve"> EBB has been used </w:t>
      </w:r>
      <w:r w:rsidR="007B000F">
        <w:rPr>
          <w:rFonts w:eastAsia="sans-serif"/>
          <w:sz w:val="22"/>
          <w:szCs w:val="22"/>
          <w:shd w:val="clear" w:color="auto" w:fill="FFFFFF"/>
          <w:lang w:val="en-GB" w:bidi="ar"/>
        </w:rPr>
        <w:t>in the</w:t>
      </w:r>
      <w:r w:rsidRPr="00C72DB5">
        <w:rPr>
          <w:rFonts w:eastAsia="sans-serif"/>
          <w:sz w:val="22"/>
          <w:szCs w:val="22"/>
          <w:shd w:val="clear" w:color="auto" w:fill="FFFFFF"/>
          <w:lang w:val="en-GB" w:bidi="ar"/>
        </w:rPr>
        <w:t xml:space="preserve"> aeration tank. But after EBB</w:t>
      </w:r>
      <w:r w:rsidR="007B000F">
        <w:rPr>
          <w:rFonts w:eastAsia="sans-serif"/>
          <w:sz w:val="22"/>
          <w:szCs w:val="22"/>
          <w:shd w:val="clear" w:color="auto" w:fill="FFFFFF"/>
          <w:lang w:val="en-GB" w:bidi="ar"/>
        </w:rPr>
        <w:t>, they go for settling tank, Sodium Hypochlorite,</w:t>
      </w:r>
      <w:r w:rsidRPr="00C72DB5">
        <w:rPr>
          <w:rFonts w:eastAsia="sans-serif"/>
          <w:sz w:val="22"/>
          <w:szCs w:val="22"/>
          <w:shd w:val="clear" w:color="auto" w:fill="FFFFFF"/>
          <w:lang w:val="en-GB" w:bidi="ar"/>
        </w:rPr>
        <w:t xml:space="preserve"> and Chlorination. </w:t>
      </w:r>
    </w:p>
    <w:p w14:paraId="4F8806B6" w14:textId="6CA5CF8E" w:rsidR="001C3C35" w:rsidRPr="00C72DB5" w:rsidRDefault="00967B4D" w:rsidP="001C3C35">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lastRenderedPageBreak/>
        <w:t>In the present study, an alternative treatment process was adopted</w:t>
      </w:r>
      <w:r w:rsidR="001C3C35" w:rsidRPr="00C72DB5">
        <w:rPr>
          <w:rFonts w:eastAsia="sans-serif"/>
          <w:sz w:val="22"/>
          <w:szCs w:val="22"/>
          <w:shd w:val="clear" w:color="auto" w:fill="FFFFFF"/>
          <w:lang w:val="en-GB" w:bidi="ar"/>
        </w:rPr>
        <w:t xml:space="preserve"> after EBB. Ozonization is used </w:t>
      </w:r>
      <w:r w:rsidR="007B000F">
        <w:rPr>
          <w:rFonts w:eastAsia="sans-serif"/>
          <w:sz w:val="22"/>
          <w:szCs w:val="22"/>
          <w:shd w:val="clear" w:color="auto" w:fill="FFFFFF"/>
          <w:lang w:val="en-GB" w:bidi="ar"/>
        </w:rPr>
        <w:t>in the settling tank, and the final step is dosing</w:t>
      </w:r>
      <w:r w:rsidR="001C3C35" w:rsidRPr="00C72DB5">
        <w:rPr>
          <w:rFonts w:eastAsia="sans-serif"/>
          <w:sz w:val="22"/>
          <w:szCs w:val="22"/>
          <w:shd w:val="clear" w:color="auto" w:fill="FFFFFF"/>
          <w:lang w:val="en-GB" w:bidi="ar"/>
        </w:rPr>
        <w:t xml:space="preserve"> with </w:t>
      </w:r>
      <w:proofErr w:type="spellStart"/>
      <w:r w:rsidR="001C3C35" w:rsidRPr="00C72DB5">
        <w:rPr>
          <w:rFonts w:eastAsia="sans-serif"/>
          <w:sz w:val="22"/>
          <w:szCs w:val="22"/>
          <w:shd w:val="clear" w:color="auto" w:fill="FFFFFF"/>
          <w:lang w:val="en-GB" w:bidi="ar"/>
        </w:rPr>
        <w:t>HOCl</w:t>
      </w:r>
      <w:proofErr w:type="spellEnd"/>
      <w:r w:rsidR="001C3C35" w:rsidRPr="00C72DB5">
        <w:rPr>
          <w:rFonts w:eastAsia="sans-serif"/>
          <w:sz w:val="22"/>
          <w:szCs w:val="22"/>
          <w:shd w:val="clear" w:color="auto" w:fill="FFFFFF"/>
          <w:lang w:val="en-GB" w:bidi="ar"/>
        </w:rPr>
        <w:t xml:space="preserve"> liquid. </w:t>
      </w:r>
      <w:proofErr w:type="spellStart"/>
      <w:r w:rsidR="001C3C35" w:rsidRPr="00C72DB5">
        <w:rPr>
          <w:rFonts w:eastAsia="sans-serif"/>
          <w:sz w:val="22"/>
          <w:szCs w:val="22"/>
          <w:shd w:val="clear" w:color="auto" w:fill="FFFFFF"/>
          <w:lang w:val="en-GB" w:bidi="ar"/>
        </w:rPr>
        <w:t>HOCl</w:t>
      </w:r>
      <w:proofErr w:type="spellEnd"/>
      <w:r w:rsidR="001C3C35" w:rsidRPr="00C72DB5">
        <w:rPr>
          <w:rFonts w:eastAsia="sans-serif"/>
          <w:sz w:val="22"/>
          <w:szCs w:val="22"/>
          <w:shd w:val="clear" w:color="auto" w:fill="FFFFFF"/>
          <w:lang w:val="en-GB" w:bidi="ar"/>
        </w:rPr>
        <w:t xml:space="preserve"> liquid has a shelf life of around six months</w:t>
      </w:r>
      <w:r w:rsidR="007B000F">
        <w:rPr>
          <w:rFonts w:eastAsia="sans-serif"/>
          <w:sz w:val="22"/>
          <w:szCs w:val="22"/>
          <w:shd w:val="clear" w:color="auto" w:fill="FFFFFF"/>
          <w:lang w:val="en-GB" w:bidi="ar"/>
        </w:rPr>
        <w:t>, so it will react with pollutants for</w:t>
      </w:r>
      <w:r w:rsidR="001C3C35" w:rsidRPr="00C72DB5">
        <w:rPr>
          <w:rFonts w:eastAsia="sans-serif"/>
          <w:sz w:val="22"/>
          <w:szCs w:val="22"/>
          <w:shd w:val="clear" w:color="auto" w:fill="FFFFFF"/>
          <w:lang w:val="en-GB" w:bidi="ar"/>
        </w:rPr>
        <w:t xml:space="preserve"> up to six months. </w:t>
      </w:r>
    </w:p>
    <w:p w14:paraId="6462B9A8" w14:textId="06CBBF57" w:rsidR="001C3C35" w:rsidRPr="00C72DB5" w:rsidRDefault="001C3C35" w:rsidP="00457E32">
      <w:pPr>
        <w:pStyle w:val="Rn2"/>
        <w:rPr>
          <w:shd w:val="clear" w:color="auto" w:fill="FFFFFF"/>
          <w:lang w:val="en-GB" w:bidi="ar"/>
        </w:rPr>
      </w:pPr>
      <w:r w:rsidRPr="00C72DB5">
        <w:rPr>
          <w:shd w:val="clear" w:color="auto" w:fill="FFFFFF"/>
          <w:lang w:val="en-GB" w:bidi="ar"/>
        </w:rPr>
        <w:t>3.5</w:t>
      </w:r>
      <w:r w:rsidR="00C16FFF" w:rsidRPr="00C72DB5">
        <w:rPr>
          <w:shd w:val="clear" w:color="auto" w:fill="FFFFFF"/>
          <w:lang w:val="en-GB" w:bidi="ar"/>
        </w:rPr>
        <w:t>.</w:t>
      </w:r>
      <w:r w:rsidRPr="00C72DB5">
        <w:rPr>
          <w:shd w:val="clear" w:color="auto" w:fill="FFFFFF"/>
          <w:lang w:val="en-GB" w:bidi="ar"/>
        </w:rPr>
        <w:t xml:space="preserve"> </w:t>
      </w:r>
      <w:proofErr w:type="spellStart"/>
      <w:r w:rsidRPr="00C72DB5">
        <w:rPr>
          <w:shd w:val="clear" w:color="auto" w:fill="FFFFFF"/>
          <w:lang w:val="en-GB" w:bidi="ar"/>
        </w:rPr>
        <w:t>BioClean</w:t>
      </w:r>
      <w:proofErr w:type="spellEnd"/>
      <w:r w:rsidRPr="00C72DB5">
        <w:rPr>
          <w:shd w:val="clear" w:color="auto" w:fill="FFFFFF"/>
          <w:lang w:val="en-GB" w:bidi="ar"/>
        </w:rPr>
        <w:t xml:space="preserve"> Powder</w:t>
      </w:r>
    </w:p>
    <w:p w14:paraId="5DEF0050" w14:textId="6660AB61" w:rsidR="001C3C35" w:rsidRPr="00C72DB5" w:rsidRDefault="001C3C35" w:rsidP="001C3C35">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The product </w:t>
      </w:r>
      <w:proofErr w:type="spellStart"/>
      <w:r w:rsidR="00155672" w:rsidRPr="00C72DB5">
        <w:rPr>
          <w:rFonts w:eastAsia="sans-serif"/>
          <w:sz w:val="22"/>
          <w:szCs w:val="22"/>
          <w:shd w:val="clear" w:color="auto" w:fill="FFFFFF"/>
          <w:lang w:val="en-GB" w:bidi="ar"/>
        </w:rPr>
        <w:t>BioClean</w:t>
      </w:r>
      <w:proofErr w:type="spellEnd"/>
      <w:r w:rsidRPr="00C72DB5">
        <w:rPr>
          <w:rFonts w:eastAsia="sans-serif"/>
          <w:sz w:val="22"/>
          <w:szCs w:val="22"/>
          <w:shd w:val="clear" w:color="auto" w:fill="FFFFFF"/>
          <w:lang w:val="en-GB" w:bidi="ar"/>
        </w:rPr>
        <w:t xml:space="preserve"> Septic Plus</w:t>
      </w:r>
      <w:r w:rsidR="007B000F">
        <w:rPr>
          <w:rFonts w:eastAsia="sans-serif"/>
          <w:sz w:val="22"/>
          <w:szCs w:val="22"/>
          <w:shd w:val="clear" w:color="auto" w:fill="FFFFFF"/>
          <w:lang w:val="en-GB" w:bidi="ar"/>
        </w:rPr>
        <w:t xml:space="preserve"> powder was</w:t>
      </w:r>
      <w:r w:rsidRPr="00C72DB5">
        <w:rPr>
          <w:rFonts w:eastAsia="sans-serif"/>
          <w:sz w:val="22"/>
          <w:szCs w:val="22"/>
          <w:shd w:val="clear" w:color="auto" w:fill="FFFFFF"/>
          <w:lang w:val="en-GB" w:bidi="ar"/>
        </w:rPr>
        <w:t xml:space="preserve"> obtained from </w:t>
      </w:r>
      <w:r w:rsidR="007B000F">
        <w:rPr>
          <w:rFonts w:eastAsia="sans-serif"/>
          <w:sz w:val="22"/>
          <w:szCs w:val="22"/>
          <w:shd w:val="clear" w:color="auto" w:fill="FFFFFF"/>
          <w:lang w:val="en-GB" w:bidi="ar"/>
        </w:rPr>
        <w:t>the m</w:t>
      </w:r>
      <w:r w:rsidRPr="00C72DB5">
        <w:rPr>
          <w:rFonts w:eastAsia="sans-serif"/>
          <w:sz w:val="22"/>
          <w:szCs w:val="22"/>
          <w:shd w:val="clear" w:color="auto" w:fill="FFFFFF"/>
          <w:lang w:val="en-GB" w:bidi="ar"/>
        </w:rPr>
        <w:t xml:space="preserve">arket. It is </w:t>
      </w:r>
      <w:r w:rsidR="007B000F">
        <w:rPr>
          <w:rFonts w:eastAsia="sans-serif"/>
          <w:sz w:val="22"/>
          <w:szCs w:val="22"/>
          <w:shd w:val="clear" w:color="auto" w:fill="FFFFFF"/>
          <w:lang w:val="en-GB" w:bidi="ar"/>
        </w:rPr>
        <w:t xml:space="preserve">a </w:t>
      </w:r>
      <w:r w:rsidRPr="00C72DB5">
        <w:rPr>
          <w:rFonts w:eastAsia="sans-serif"/>
          <w:sz w:val="22"/>
          <w:szCs w:val="22"/>
          <w:shd w:val="clear" w:color="auto" w:fill="FFFFFF"/>
          <w:lang w:val="en-GB" w:bidi="ar"/>
        </w:rPr>
        <w:t xml:space="preserve">consortium of many beneficial bacteria. </w:t>
      </w:r>
      <w:proofErr w:type="spellStart"/>
      <w:r w:rsidRPr="00C72DB5">
        <w:rPr>
          <w:rFonts w:eastAsia="sans-serif"/>
          <w:sz w:val="22"/>
          <w:szCs w:val="22"/>
          <w:shd w:val="clear" w:color="auto" w:fill="FFFFFF"/>
          <w:lang w:val="en-GB" w:bidi="ar"/>
        </w:rPr>
        <w:t>Bio</w:t>
      </w:r>
      <w:r w:rsidR="007B000F">
        <w:rPr>
          <w:rFonts w:eastAsia="sans-serif"/>
          <w:sz w:val="22"/>
          <w:szCs w:val="22"/>
          <w:shd w:val="clear" w:color="auto" w:fill="FFFFFF"/>
          <w:lang w:val="en-GB" w:bidi="ar"/>
        </w:rPr>
        <w:t>C</w:t>
      </w:r>
      <w:r w:rsidRPr="00C72DB5">
        <w:rPr>
          <w:rFonts w:eastAsia="sans-serif"/>
          <w:sz w:val="22"/>
          <w:szCs w:val="22"/>
          <w:shd w:val="clear" w:color="auto" w:fill="FFFFFF"/>
          <w:lang w:val="en-GB" w:bidi="ar"/>
        </w:rPr>
        <w:t>lean</w:t>
      </w:r>
      <w:proofErr w:type="spellEnd"/>
      <w:r w:rsidRPr="00C72DB5">
        <w:rPr>
          <w:rFonts w:eastAsia="sans-serif"/>
          <w:sz w:val="22"/>
          <w:szCs w:val="22"/>
          <w:shd w:val="clear" w:color="auto" w:fill="FFFFFF"/>
          <w:lang w:val="en-GB" w:bidi="ar"/>
        </w:rPr>
        <w:t xml:space="preserve"> STP is a specialized microbial solution manufactured to enhance sewage treatment plants (STPs) by effectively breaking down organic pollutants, including COD, BOD, </w:t>
      </w:r>
      <w:r w:rsidR="007B000F">
        <w:rPr>
          <w:rFonts w:eastAsia="sans-serif"/>
          <w:sz w:val="22"/>
          <w:szCs w:val="22"/>
          <w:shd w:val="clear" w:color="auto" w:fill="FFFFFF"/>
          <w:lang w:val="en-GB" w:bidi="ar"/>
        </w:rPr>
        <w:t>p</w:t>
      </w:r>
      <w:r w:rsidRPr="00C72DB5">
        <w:rPr>
          <w:rFonts w:eastAsia="sans-serif"/>
          <w:sz w:val="22"/>
          <w:szCs w:val="22"/>
          <w:shd w:val="clear" w:color="auto" w:fill="FFFFFF"/>
          <w:lang w:val="en-GB" w:bidi="ar"/>
        </w:rPr>
        <w:t>hosphorus</w:t>
      </w:r>
      <w:r w:rsidR="007B000F">
        <w:rPr>
          <w:rFonts w:eastAsia="sans-serif"/>
          <w:sz w:val="22"/>
          <w:szCs w:val="22"/>
          <w:shd w:val="clear" w:color="auto" w:fill="FFFFFF"/>
          <w:lang w:val="en-GB" w:bidi="ar"/>
        </w:rPr>
        <w:t>,</w:t>
      </w:r>
      <w:r w:rsidRPr="00C72DB5">
        <w:rPr>
          <w:rFonts w:eastAsia="sans-serif"/>
          <w:sz w:val="22"/>
          <w:szCs w:val="22"/>
          <w:shd w:val="clear" w:color="auto" w:fill="FFFFFF"/>
          <w:lang w:val="en-GB" w:bidi="ar"/>
        </w:rPr>
        <w:t xml:space="preserve"> and </w:t>
      </w:r>
      <w:r w:rsidR="007B000F">
        <w:rPr>
          <w:rFonts w:eastAsia="sans-serif"/>
          <w:sz w:val="22"/>
          <w:szCs w:val="22"/>
          <w:shd w:val="clear" w:color="auto" w:fill="FFFFFF"/>
          <w:lang w:val="en-GB" w:bidi="ar"/>
        </w:rPr>
        <w:t>n</w:t>
      </w:r>
      <w:r w:rsidRPr="00C72DB5">
        <w:rPr>
          <w:rFonts w:eastAsia="sans-serif"/>
          <w:sz w:val="22"/>
          <w:szCs w:val="22"/>
          <w:shd w:val="clear" w:color="auto" w:fill="FFFFFF"/>
          <w:lang w:val="en-GB" w:bidi="ar"/>
        </w:rPr>
        <w:t xml:space="preserve">itrogen. </w:t>
      </w:r>
      <w:r w:rsidR="007B000F">
        <w:rPr>
          <w:rFonts w:eastAsia="sans-serif"/>
          <w:sz w:val="22"/>
          <w:szCs w:val="22"/>
          <w:shd w:val="clear" w:color="auto" w:fill="FFFFFF"/>
          <w:lang w:val="en-GB" w:bidi="ar"/>
        </w:rPr>
        <w:t>Using natural, non-genetically modified bacteria</w:t>
      </w:r>
      <w:r w:rsidRPr="00C72DB5">
        <w:rPr>
          <w:rFonts w:eastAsia="sans-serif"/>
          <w:sz w:val="22"/>
          <w:szCs w:val="22"/>
          <w:shd w:val="clear" w:color="auto" w:fill="FFFFFF"/>
          <w:lang w:val="en-GB" w:bidi="ar"/>
        </w:rPr>
        <w:t xml:space="preserve"> reduces foul </w:t>
      </w:r>
      <w:proofErr w:type="spellStart"/>
      <w:r w:rsidRPr="00C72DB5">
        <w:rPr>
          <w:rFonts w:eastAsia="sans-serif"/>
          <w:sz w:val="22"/>
          <w:szCs w:val="22"/>
          <w:shd w:val="clear" w:color="auto" w:fill="FFFFFF"/>
          <w:lang w:val="en-GB" w:bidi="ar"/>
        </w:rPr>
        <w:t>odors</w:t>
      </w:r>
      <w:proofErr w:type="spellEnd"/>
      <w:r w:rsidRPr="00C72DB5">
        <w:rPr>
          <w:rFonts w:eastAsia="sans-serif"/>
          <w:sz w:val="22"/>
          <w:szCs w:val="22"/>
          <w:shd w:val="clear" w:color="auto" w:fill="FFFFFF"/>
          <w:lang w:val="en-GB" w:bidi="ar"/>
        </w:rPr>
        <w:t xml:space="preserve"> and minimizes sludge production, resulting in cleaner, reusable water for irrigation or flushing.</w:t>
      </w:r>
    </w:p>
    <w:p w14:paraId="34EBEC7B" w14:textId="239D00BF" w:rsidR="001C3C35" w:rsidRPr="00C72DB5" w:rsidRDefault="001C3C35" w:rsidP="001C3C35">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The system effectively </w:t>
      </w:r>
      <w:r w:rsidR="007B000F">
        <w:rPr>
          <w:rFonts w:eastAsia="sans-serif"/>
          <w:sz w:val="22"/>
          <w:szCs w:val="22"/>
          <w:shd w:val="clear" w:color="auto" w:fill="FFFFFF"/>
          <w:lang w:val="en-GB" w:bidi="ar"/>
        </w:rPr>
        <w:t>reduces food waste and lowers the overall pollution load while preventing the generation of bad odour during treatment</w:t>
      </w:r>
      <w:r w:rsidRPr="00C72DB5">
        <w:rPr>
          <w:rFonts w:eastAsia="sans-serif"/>
          <w:sz w:val="22"/>
          <w:szCs w:val="22"/>
          <w:shd w:val="clear" w:color="auto" w:fill="FFFFFF"/>
          <w:lang w:val="en-GB" w:bidi="ar"/>
        </w:rPr>
        <w:t xml:space="preserve">. It </w:t>
      </w:r>
      <w:r w:rsidR="007B000F">
        <w:rPr>
          <w:rFonts w:eastAsia="sans-serif"/>
          <w:sz w:val="22"/>
          <w:szCs w:val="22"/>
          <w:shd w:val="clear" w:color="auto" w:fill="FFFFFF"/>
          <w:lang w:val="en-GB" w:bidi="ar"/>
        </w:rPr>
        <w:t>significantly reduces key wastewater parameters, such as BOD and COD,</w:t>
      </w:r>
      <w:r w:rsidRPr="00C72DB5">
        <w:rPr>
          <w:rFonts w:eastAsia="sans-serif"/>
          <w:sz w:val="22"/>
          <w:szCs w:val="22"/>
          <w:shd w:val="clear" w:color="auto" w:fill="FFFFFF"/>
          <w:lang w:val="en-GB" w:bidi="ar"/>
        </w:rPr>
        <w:t xml:space="preserve"> and improves effluent quality. Furthermore, it reduces </w:t>
      </w:r>
      <w:proofErr w:type="spellStart"/>
      <w:r w:rsidRPr="00C72DB5">
        <w:rPr>
          <w:rFonts w:eastAsia="sans-serif"/>
          <w:sz w:val="22"/>
          <w:szCs w:val="22"/>
          <w:shd w:val="clear" w:color="auto" w:fill="FFFFFF"/>
          <w:lang w:val="en-GB" w:bidi="ar"/>
        </w:rPr>
        <w:t>fecal</w:t>
      </w:r>
      <w:proofErr w:type="spellEnd"/>
      <w:r w:rsidRPr="00C72DB5">
        <w:rPr>
          <w:rFonts w:eastAsia="sans-serif"/>
          <w:sz w:val="22"/>
          <w:szCs w:val="22"/>
          <w:shd w:val="clear" w:color="auto" w:fill="FFFFFF"/>
          <w:lang w:val="en-GB" w:bidi="ar"/>
        </w:rPr>
        <w:t xml:space="preserve"> coliform counts, </w:t>
      </w:r>
      <w:r w:rsidR="007B000F">
        <w:rPr>
          <w:rFonts w:eastAsia="sans-serif"/>
          <w:sz w:val="22"/>
          <w:szCs w:val="22"/>
          <w:shd w:val="clear" w:color="auto" w:fill="FFFFFF"/>
          <w:lang w:val="en-GB" w:bidi="ar"/>
        </w:rPr>
        <w:t>enabling safer water release</w:t>
      </w:r>
      <w:r w:rsidRPr="00C72DB5">
        <w:rPr>
          <w:rFonts w:eastAsia="sans-serif"/>
          <w:sz w:val="22"/>
          <w:szCs w:val="22"/>
          <w:shd w:val="clear" w:color="auto" w:fill="FFFFFF"/>
          <w:lang w:val="en-GB" w:bidi="ar"/>
        </w:rPr>
        <w:t xml:space="preserve">. The process further reduces energy consumption and sludge generation, resulting in lower operating and disposal costs. Furthermore, the system is versatile and can be integrated with various treatment technologies, including </w:t>
      </w:r>
      <w:r w:rsidR="007B000F">
        <w:rPr>
          <w:rFonts w:eastAsia="sans-serif"/>
          <w:sz w:val="22"/>
          <w:szCs w:val="22"/>
          <w:shd w:val="clear" w:color="auto" w:fill="FFFFFF"/>
          <w:lang w:val="en-GB" w:bidi="ar"/>
        </w:rPr>
        <w:t>the Activated Sludge Process (ASP), Moving Bed Biofilm Reactor (MBBR), Membrane Bioreactors, and</w:t>
      </w:r>
      <w:r w:rsidRPr="00C72DB5">
        <w:rPr>
          <w:rFonts w:eastAsia="sans-serif"/>
          <w:sz w:val="22"/>
          <w:szCs w:val="22"/>
          <w:shd w:val="clear" w:color="auto" w:fill="FFFFFF"/>
          <w:lang w:val="en-GB" w:bidi="ar"/>
        </w:rPr>
        <w:t xml:space="preserve"> decentralized sewage treatment plant (STP) systems.</w:t>
      </w:r>
    </w:p>
    <w:p w14:paraId="08AD482A" w14:textId="5665DAB2" w:rsidR="001C3C35" w:rsidRPr="00C72DB5" w:rsidRDefault="001C3C35" w:rsidP="00457E32">
      <w:pPr>
        <w:pStyle w:val="Rn2"/>
        <w:rPr>
          <w:shd w:val="clear" w:color="auto" w:fill="FFFFFF"/>
          <w:lang w:val="en-GB" w:bidi="ar"/>
        </w:rPr>
      </w:pPr>
      <w:r w:rsidRPr="00C72DB5">
        <w:rPr>
          <w:shd w:val="clear" w:color="auto" w:fill="FFFFFF"/>
          <w:lang w:val="en-GB" w:bidi="ar"/>
        </w:rPr>
        <w:t>3.6</w:t>
      </w:r>
      <w:r w:rsidR="00C16FFF" w:rsidRPr="00C72DB5">
        <w:rPr>
          <w:shd w:val="clear" w:color="auto" w:fill="FFFFFF"/>
          <w:lang w:val="en-GB" w:bidi="ar"/>
        </w:rPr>
        <w:t>.</w:t>
      </w:r>
      <w:r w:rsidRPr="00C72DB5">
        <w:rPr>
          <w:shd w:val="clear" w:color="auto" w:fill="FFFFFF"/>
          <w:lang w:val="en-GB" w:bidi="ar"/>
        </w:rPr>
        <w:t xml:space="preserve"> Nano </w:t>
      </w:r>
      <w:proofErr w:type="spellStart"/>
      <w:r w:rsidRPr="00C72DB5">
        <w:rPr>
          <w:shd w:val="clear" w:color="auto" w:fill="FFFFFF"/>
          <w:lang w:val="en-GB" w:bidi="ar"/>
        </w:rPr>
        <w:t>Nualgi</w:t>
      </w:r>
      <w:proofErr w:type="spellEnd"/>
      <w:r w:rsidRPr="00C72DB5">
        <w:rPr>
          <w:shd w:val="clear" w:color="auto" w:fill="FFFFFF"/>
          <w:lang w:val="en-GB" w:bidi="ar"/>
        </w:rPr>
        <w:t xml:space="preserve"> System</w:t>
      </w:r>
    </w:p>
    <w:p w14:paraId="6F3C2F95" w14:textId="47A3820C" w:rsidR="001C3C35" w:rsidRPr="00C72DB5" w:rsidRDefault="001C3C35" w:rsidP="009C5BB4">
      <w:pPr>
        <w:pStyle w:val="NormalnyWeb"/>
        <w:spacing w:beforeAutospacing="0" w:afterAutospacing="0"/>
        <w:ind w:firstLine="284"/>
        <w:jc w:val="both"/>
        <w:rPr>
          <w:rFonts w:eastAsia="sans-serif"/>
          <w:b/>
          <w:sz w:val="22"/>
          <w:szCs w:val="22"/>
          <w:shd w:val="clear" w:color="auto" w:fill="FFFFFF"/>
          <w:lang w:val="en-GB" w:bidi="ar"/>
        </w:rPr>
      </w:pPr>
      <w:r w:rsidRPr="00C72DB5">
        <w:rPr>
          <w:rFonts w:eastAsia="sans-serif"/>
          <w:sz w:val="22"/>
          <w:szCs w:val="22"/>
          <w:shd w:val="clear" w:color="auto" w:fill="FFFFFF"/>
          <w:lang w:val="en-GB" w:bidi="ar"/>
        </w:rPr>
        <w:t xml:space="preserve">Normally, the </w:t>
      </w:r>
      <w:r w:rsidR="007B000F">
        <w:rPr>
          <w:rFonts w:eastAsia="sans-serif"/>
          <w:sz w:val="22"/>
          <w:szCs w:val="22"/>
          <w:shd w:val="clear" w:color="auto" w:fill="FFFFFF"/>
          <w:lang w:val="en-GB" w:bidi="ar"/>
        </w:rPr>
        <w:t>dissolved oxygen (DO) available in the greywater pipe is very low</w:t>
      </w:r>
      <w:r w:rsidRPr="00C72DB5">
        <w:rPr>
          <w:rFonts w:eastAsia="sans-serif"/>
          <w:sz w:val="22"/>
          <w:szCs w:val="22"/>
          <w:shd w:val="clear" w:color="auto" w:fill="FFFFFF"/>
          <w:lang w:val="en-GB" w:bidi="ar"/>
        </w:rPr>
        <w:t xml:space="preserve">. Electrical aeration increases electricity consumption. But the Nano </w:t>
      </w:r>
      <w:proofErr w:type="spellStart"/>
      <w:r w:rsidRPr="00C72DB5">
        <w:rPr>
          <w:rFonts w:eastAsia="sans-serif"/>
          <w:sz w:val="22"/>
          <w:szCs w:val="22"/>
          <w:shd w:val="clear" w:color="auto" w:fill="FFFFFF"/>
          <w:lang w:val="en-GB" w:bidi="ar"/>
        </w:rPr>
        <w:t>Nualgi</w:t>
      </w:r>
      <w:proofErr w:type="spellEnd"/>
      <w:r w:rsidRPr="00C72DB5">
        <w:rPr>
          <w:rFonts w:eastAsia="sans-serif"/>
          <w:sz w:val="22"/>
          <w:szCs w:val="22"/>
          <w:shd w:val="clear" w:color="auto" w:fill="FFFFFF"/>
          <w:lang w:val="en-GB" w:bidi="ar"/>
        </w:rPr>
        <w:t xml:space="preserve"> liquid is a </w:t>
      </w:r>
      <w:r w:rsidR="007B000F">
        <w:rPr>
          <w:rFonts w:eastAsia="sans-serif"/>
          <w:sz w:val="22"/>
          <w:szCs w:val="22"/>
          <w:shd w:val="clear" w:color="auto" w:fill="FFFFFF"/>
          <w:lang w:val="en-GB" w:bidi="ar"/>
        </w:rPr>
        <w:t>bio-aerator</w:t>
      </w:r>
      <w:r w:rsidRPr="00C72DB5">
        <w:rPr>
          <w:rFonts w:eastAsia="sans-serif"/>
          <w:sz w:val="22"/>
          <w:szCs w:val="22"/>
          <w:shd w:val="clear" w:color="auto" w:fill="FFFFFF"/>
          <w:lang w:val="en-GB" w:bidi="ar"/>
        </w:rPr>
        <w:t xml:space="preserve">. Without </w:t>
      </w:r>
      <w:r w:rsidR="007B000F">
        <w:rPr>
          <w:rFonts w:eastAsia="sans-serif"/>
          <w:sz w:val="22"/>
          <w:szCs w:val="22"/>
          <w:shd w:val="clear" w:color="auto" w:fill="FFFFFF"/>
          <w:lang w:val="en-GB" w:bidi="ar"/>
        </w:rPr>
        <w:t>electricity,</w:t>
      </w:r>
      <w:r w:rsidRPr="00C72DB5">
        <w:rPr>
          <w:rFonts w:eastAsia="sans-serif"/>
          <w:sz w:val="22"/>
          <w:szCs w:val="22"/>
          <w:shd w:val="clear" w:color="auto" w:fill="FFFFFF"/>
          <w:lang w:val="en-GB" w:bidi="ar"/>
        </w:rPr>
        <w:t xml:space="preserve"> the liquid improve</w:t>
      </w:r>
      <w:r w:rsidR="007B000F">
        <w:rPr>
          <w:rFonts w:eastAsia="sans-serif"/>
          <w:sz w:val="22"/>
          <w:szCs w:val="22"/>
          <w:shd w:val="clear" w:color="auto" w:fill="FFFFFF"/>
          <w:lang w:val="en-GB" w:bidi="ar"/>
        </w:rPr>
        <w:t>s</w:t>
      </w:r>
      <w:r w:rsidRPr="00C72DB5">
        <w:rPr>
          <w:rFonts w:eastAsia="sans-serif"/>
          <w:sz w:val="22"/>
          <w:szCs w:val="22"/>
          <w:shd w:val="clear" w:color="auto" w:fill="FFFFFF"/>
          <w:lang w:val="en-GB" w:bidi="ar"/>
        </w:rPr>
        <w:t xml:space="preserve"> the DO level in the wastewater chamber. The Nano </w:t>
      </w:r>
      <w:proofErr w:type="spellStart"/>
      <w:r w:rsidRPr="00C72DB5">
        <w:rPr>
          <w:rFonts w:eastAsia="sans-serif"/>
          <w:sz w:val="22"/>
          <w:szCs w:val="22"/>
          <w:shd w:val="clear" w:color="auto" w:fill="FFFFFF"/>
          <w:lang w:val="en-GB" w:bidi="ar"/>
        </w:rPr>
        <w:t>Nualgi</w:t>
      </w:r>
      <w:proofErr w:type="spellEnd"/>
      <w:r w:rsidRPr="00C72DB5">
        <w:rPr>
          <w:rFonts w:eastAsia="sans-serif"/>
          <w:sz w:val="22"/>
          <w:szCs w:val="22"/>
          <w:shd w:val="clear" w:color="auto" w:fill="FFFFFF"/>
          <w:lang w:val="en-GB" w:bidi="ar"/>
        </w:rPr>
        <w:t xml:space="preserve"> liquid contain</w:t>
      </w:r>
      <w:r w:rsidR="007B000F">
        <w:rPr>
          <w:rFonts w:eastAsia="sans-serif"/>
          <w:sz w:val="22"/>
          <w:szCs w:val="22"/>
          <w:shd w:val="clear" w:color="auto" w:fill="FFFFFF"/>
          <w:lang w:val="en-GB" w:bidi="ar"/>
        </w:rPr>
        <w:t>s nutrients like zinc, iron, manganese, and copper</w:t>
      </w:r>
      <w:r w:rsidRPr="00C72DB5">
        <w:rPr>
          <w:rFonts w:eastAsia="sans-serif"/>
          <w:sz w:val="22"/>
          <w:szCs w:val="22"/>
          <w:shd w:val="clear" w:color="auto" w:fill="FFFFFF"/>
          <w:lang w:val="en-GB" w:bidi="ar"/>
        </w:rPr>
        <w:t>. When the liquid is sprayed in</w:t>
      </w:r>
      <w:r w:rsidR="007B000F">
        <w:rPr>
          <w:rFonts w:eastAsia="sans-serif"/>
          <w:sz w:val="22"/>
          <w:szCs w:val="22"/>
          <w:shd w:val="clear" w:color="auto" w:fill="FFFFFF"/>
          <w:lang w:val="en-GB" w:bidi="ar"/>
        </w:rPr>
        <w:t>to the wastewater, diatom algae develop, increasing dissolved oxygen levels</w:t>
      </w:r>
      <w:r w:rsidRPr="00C72DB5">
        <w:rPr>
          <w:rFonts w:eastAsia="sans-serif"/>
          <w:sz w:val="22"/>
          <w:szCs w:val="22"/>
          <w:shd w:val="clear" w:color="auto" w:fill="FFFFFF"/>
          <w:lang w:val="en-GB" w:bidi="ar"/>
        </w:rPr>
        <w:t>. So, this is t</w:t>
      </w:r>
      <w:r w:rsidR="007B000F">
        <w:rPr>
          <w:rFonts w:eastAsia="sans-serif"/>
          <w:sz w:val="22"/>
          <w:szCs w:val="22"/>
          <w:shd w:val="clear" w:color="auto" w:fill="FFFFFF"/>
          <w:lang w:val="en-GB" w:bidi="ar"/>
        </w:rPr>
        <w:t>reat</w:t>
      </w:r>
      <w:r w:rsidRPr="00C72DB5">
        <w:rPr>
          <w:rFonts w:eastAsia="sans-serif"/>
          <w:sz w:val="22"/>
          <w:szCs w:val="22"/>
          <w:shd w:val="clear" w:color="auto" w:fill="FFFFFF"/>
          <w:lang w:val="en-GB" w:bidi="ar"/>
        </w:rPr>
        <w:t xml:space="preserve">ed after </w:t>
      </w:r>
      <w:r w:rsidR="007B000F">
        <w:rPr>
          <w:rFonts w:eastAsia="sans-serif"/>
          <w:sz w:val="22"/>
          <w:szCs w:val="22"/>
          <w:shd w:val="clear" w:color="auto" w:fill="FFFFFF"/>
          <w:lang w:val="en-GB" w:bidi="ar"/>
        </w:rPr>
        <w:t xml:space="preserve">the </w:t>
      </w:r>
      <w:r w:rsidRPr="00C72DB5">
        <w:rPr>
          <w:rFonts w:eastAsia="sans-serif"/>
          <w:sz w:val="22"/>
          <w:szCs w:val="22"/>
          <w:shd w:val="clear" w:color="auto" w:fill="FFFFFF"/>
          <w:lang w:val="en-GB" w:bidi="ar"/>
        </w:rPr>
        <w:t xml:space="preserve">EBB block and filtered through sand and carbon. </w:t>
      </w:r>
    </w:p>
    <w:p w14:paraId="4606E35D" w14:textId="1C83C9E4" w:rsidR="001C3C35" w:rsidRPr="00C72DB5" w:rsidRDefault="001C3C35" w:rsidP="00457E32">
      <w:pPr>
        <w:pStyle w:val="Rn2"/>
        <w:rPr>
          <w:shd w:val="clear" w:color="auto" w:fill="FFFFFF"/>
          <w:lang w:val="en-GB" w:bidi="ar"/>
        </w:rPr>
      </w:pPr>
      <w:r w:rsidRPr="00C72DB5">
        <w:rPr>
          <w:shd w:val="clear" w:color="auto" w:fill="FFFFFF"/>
          <w:lang w:val="en-GB" w:bidi="ar"/>
        </w:rPr>
        <w:t>3.7</w:t>
      </w:r>
      <w:r w:rsidR="00C16FFF" w:rsidRPr="00C72DB5">
        <w:rPr>
          <w:shd w:val="clear" w:color="auto" w:fill="FFFFFF"/>
          <w:lang w:val="en-GB" w:bidi="ar"/>
        </w:rPr>
        <w:t>.</w:t>
      </w:r>
      <w:r w:rsidRPr="00C72DB5">
        <w:rPr>
          <w:shd w:val="clear" w:color="auto" w:fill="FFFFFF"/>
          <w:lang w:val="en-GB" w:bidi="ar"/>
        </w:rPr>
        <w:t xml:space="preserve"> </w:t>
      </w:r>
      <w:r w:rsidR="00F36D72" w:rsidRPr="00C72DB5">
        <w:rPr>
          <w:shd w:val="clear" w:color="auto" w:fill="FFFFFF"/>
          <w:lang w:val="en-GB" w:bidi="ar"/>
        </w:rPr>
        <w:t xml:space="preserve">Anolyte (Hypochlorous Acid, </w:t>
      </w:r>
      <w:proofErr w:type="spellStart"/>
      <w:r w:rsidR="00F36D72" w:rsidRPr="00C72DB5">
        <w:rPr>
          <w:shd w:val="clear" w:color="auto" w:fill="FFFFFF"/>
          <w:lang w:val="en-GB" w:bidi="ar"/>
        </w:rPr>
        <w:t>HOCl</w:t>
      </w:r>
      <w:proofErr w:type="spellEnd"/>
      <w:r w:rsidR="00F36D72" w:rsidRPr="00C72DB5">
        <w:rPr>
          <w:shd w:val="clear" w:color="auto" w:fill="FFFFFF"/>
          <w:lang w:val="en-GB" w:bidi="ar"/>
        </w:rPr>
        <w:t>) System</w:t>
      </w:r>
    </w:p>
    <w:p w14:paraId="7A7DE589" w14:textId="397E05C6" w:rsidR="001C3C35" w:rsidRPr="00C72DB5" w:rsidRDefault="00F36D72" w:rsidP="001C3C35">
      <w:pPr>
        <w:pStyle w:val="NormalnyWeb"/>
        <w:spacing w:beforeAutospacing="0" w:afterAutospacing="0"/>
        <w:ind w:firstLine="284"/>
        <w:jc w:val="both"/>
        <w:rPr>
          <w:rFonts w:eastAsia="sans-serif"/>
          <w:b/>
          <w:sz w:val="22"/>
          <w:szCs w:val="22"/>
          <w:shd w:val="clear" w:color="auto" w:fill="FFFFFF"/>
          <w:lang w:val="en-GB" w:bidi="ar"/>
        </w:rPr>
      </w:pPr>
      <w:r w:rsidRPr="00C72DB5">
        <w:rPr>
          <w:rFonts w:eastAsia="sans-serif"/>
          <w:sz w:val="22"/>
          <w:szCs w:val="22"/>
          <w:shd w:val="clear" w:color="auto" w:fill="FFFFFF"/>
          <w:lang w:val="en-GB" w:bidi="ar"/>
        </w:rPr>
        <w:t>Hypochlorous acid (</w:t>
      </w:r>
      <w:proofErr w:type="spellStart"/>
      <w:r w:rsidRPr="00C72DB5">
        <w:rPr>
          <w:rFonts w:eastAsia="sans-serif"/>
          <w:sz w:val="22"/>
          <w:szCs w:val="22"/>
          <w:shd w:val="clear" w:color="auto" w:fill="FFFFFF"/>
          <w:lang w:val="en-GB" w:bidi="ar"/>
        </w:rPr>
        <w:t>HOCl</w:t>
      </w:r>
      <w:proofErr w:type="spellEnd"/>
      <w:r w:rsidRPr="00C72DB5">
        <w:rPr>
          <w:rFonts w:eastAsia="sans-serif"/>
          <w:sz w:val="22"/>
          <w:szCs w:val="22"/>
          <w:shd w:val="clear" w:color="auto" w:fill="FFFFFF"/>
          <w:lang w:val="en-GB" w:bidi="ar"/>
        </w:rPr>
        <w:t>) Treatment:</w:t>
      </w:r>
      <w:r w:rsidR="001C3C35" w:rsidRPr="00C72DB5">
        <w:rPr>
          <w:rFonts w:eastAsia="sans-serif"/>
          <w:b/>
          <w:bCs/>
          <w:sz w:val="22"/>
          <w:szCs w:val="22"/>
          <w:shd w:val="clear" w:color="auto" w:fill="FFFFFF"/>
          <w:lang w:val="en-GB" w:bidi="ar"/>
        </w:rPr>
        <w:t xml:space="preserve"> </w:t>
      </w:r>
      <w:r w:rsidR="001C3C35" w:rsidRPr="00C72DB5">
        <w:rPr>
          <w:rFonts w:eastAsia="sans-serif"/>
          <w:sz w:val="22"/>
          <w:szCs w:val="22"/>
          <w:shd w:val="clear" w:color="auto" w:fill="FFFFFF"/>
          <w:lang w:val="en-GB" w:bidi="ar"/>
        </w:rPr>
        <w:t xml:space="preserve">Electrochemically activated </w:t>
      </w:r>
      <w:proofErr w:type="spellStart"/>
      <w:r w:rsidRPr="00C72DB5">
        <w:rPr>
          <w:rFonts w:eastAsia="sans-serif"/>
          <w:sz w:val="22"/>
          <w:szCs w:val="22"/>
          <w:shd w:val="clear" w:color="auto" w:fill="FFFFFF"/>
          <w:lang w:val="en-GB" w:bidi="ar"/>
        </w:rPr>
        <w:t>HOCl</w:t>
      </w:r>
      <w:proofErr w:type="spellEnd"/>
      <w:r w:rsidR="001C3C35" w:rsidRPr="00C72DB5">
        <w:rPr>
          <w:rFonts w:eastAsia="sans-serif"/>
          <w:sz w:val="22"/>
          <w:szCs w:val="22"/>
          <w:shd w:val="clear" w:color="auto" w:fill="FFFFFF"/>
          <w:lang w:val="en-GB" w:bidi="ar"/>
        </w:rPr>
        <w:t xml:space="preserve">, </w:t>
      </w:r>
      <w:r w:rsidR="007B000F">
        <w:rPr>
          <w:rFonts w:eastAsia="sans-serif"/>
          <w:sz w:val="22"/>
          <w:szCs w:val="22"/>
          <w:shd w:val="clear" w:color="auto" w:fill="FFFFFF"/>
          <w:lang w:val="en-GB" w:bidi="ar"/>
        </w:rPr>
        <w:t>a powerful oxidizing agent, was added to the samples to facilitate</w:t>
      </w:r>
      <w:r w:rsidR="001C3C35" w:rsidRPr="00C72DB5">
        <w:rPr>
          <w:rFonts w:eastAsia="sans-serif"/>
          <w:sz w:val="22"/>
          <w:szCs w:val="22"/>
          <w:shd w:val="clear" w:color="auto" w:fill="FFFFFF"/>
          <w:lang w:val="en-GB" w:bidi="ar"/>
        </w:rPr>
        <w:t xml:space="preserve"> microbial disinfection and chemical oxidation. </w:t>
      </w:r>
      <w:proofErr w:type="spellStart"/>
      <w:r w:rsidRPr="00C72DB5">
        <w:rPr>
          <w:rFonts w:eastAsia="sans-serif"/>
          <w:sz w:val="22"/>
          <w:szCs w:val="22"/>
          <w:shd w:val="clear" w:color="auto" w:fill="FFFFFF"/>
          <w:lang w:val="en-GB" w:bidi="ar"/>
        </w:rPr>
        <w:t>HOCl</w:t>
      </w:r>
      <w:proofErr w:type="spellEnd"/>
      <w:r w:rsidR="001C3C35" w:rsidRPr="00C72DB5">
        <w:rPr>
          <w:rFonts w:eastAsia="sans-serif"/>
          <w:sz w:val="22"/>
          <w:szCs w:val="22"/>
          <w:shd w:val="clear" w:color="auto" w:fill="FFFFFF"/>
          <w:lang w:val="en-GB" w:bidi="ar"/>
        </w:rPr>
        <w:t xml:space="preserve"> is known to e</w:t>
      </w:r>
      <w:r w:rsidR="007B000F">
        <w:rPr>
          <w:rFonts w:eastAsia="sans-serif"/>
          <w:sz w:val="22"/>
          <w:szCs w:val="22"/>
          <w:shd w:val="clear" w:color="auto" w:fill="FFFFFF"/>
          <w:lang w:val="en-GB" w:bidi="ar"/>
        </w:rPr>
        <w:t>fficiently eliminate bacteria, viruses, and organic contaminants while lowering ammonia nitrogen levels</w:t>
      </w:r>
      <w:r w:rsidR="001C3C35" w:rsidRPr="00C72DB5">
        <w:rPr>
          <w:rFonts w:eastAsia="sans-serif"/>
          <w:sz w:val="22"/>
          <w:szCs w:val="22"/>
          <w:shd w:val="clear" w:color="auto" w:fill="FFFFFF"/>
          <w:lang w:val="en-GB" w:bidi="ar"/>
        </w:rPr>
        <w:t xml:space="preserve">. </w:t>
      </w:r>
      <w:proofErr w:type="spellStart"/>
      <w:r w:rsidRPr="00C72DB5">
        <w:rPr>
          <w:rFonts w:eastAsia="sans-serif"/>
          <w:sz w:val="22"/>
          <w:szCs w:val="22"/>
          <w:shd w:val="clear" w:color="auto" w:fill="FFFFFF"/>
          <w:lang w:val="en-GB" w:bidi="ar"/>
        </w:rPr>
        <w:t>HOCl</w:t>
      </w:r>
      <w:r w:rsidR="007B000F">
        <w:rPr>
          <w:rFonts w:eastAsia="sans-serif"/>
          <w:sz w:val="22"/>
          <w:szCs w:val="22"/>
          <w:shd w:val="clear" w:color="auto" w:fill="FFFFFF"/>
          <w:lang w:val="en-GB" w:bidi="ar"/>
        </w:rPr>
        <w:t>'s</w:t>
      </w:r>
      <w:proofErr w:type="spellEnd"/>
      <w:r w:rsidR="007B000F">
        <w:rPr>
          <w:rFonts w:eastAsia="sans-serif"/>
          <w:sz w:val="22"/>
          <w:szCs w:val="22"/>
          <w:shd w:val="clear" w:color="auto" w:fill="FFFFFF"/>
          <w:lang w:val="en-GB" w:bidi="ar"/>
        </w:rPr>
        <w:t xml:space="preserve"> oxidative action facilitates water purification by degrading</w:t>
      </w:r>
      <w:r w:rsidR="001C3C35" w:rsidRPr="00C72DB5">
        <w:rPr>
          <w:rFonts w:eastAsia="sans-serif"/>
          <w:sz w:val="22"/>
          <w:szCs w:val="22"/>
          <w:shd w:val="clear" w:color="auto" w:fill="FFFFFF"/>
          <w:lang w:val="en-GB" w:bidi="ar"/>
        </w:rPr>
        <w:t xml:space="preserve"> complex contaminants into less toxic products. The </w:t>
      </w:r>
      <w:proofErr w:type="spellStart"/>
      <w:r w:rsidRPr="00C72DB5">
        <w:rPr>
          <w:rFonts w:eastAsia="sans-serif"/>
          <w:sz w:val="22"/>
          <w:szCs w:val="22"/>
          <w:shd w:val="clear" w:color="auto" w:fill="FFFFFF"/>
          <w:lang w:val="en-GB" w:bidi="ar"/>
        </w:rPr>
        <w:t>HOCl</w:t>
      </w:r>
      <w:proofErr w:type="spellEnd"/>
      <w:r w:rsidRPr="00C72DB5">
        <w:rPr>
          <w:rFonts w:eastAsia="sans-serif"/>
          <w:sz w:val="22"/>
          <w:szCs w:val="22"/>
          <w:shd w:val="clear" w:color="auto" w:fill="FFFFFF"/>
          <w:lang w:val="en-GB" w:bidi="ar"/>
        </w:rPr>
        <w:t xml:space="preserve"> </w:t>
      </w:r>
      <w:r w:rsidR="001C3C35" w:rsidRPr="00C72DB5">
        <w:rPr>
          <w:rFonts w:eastAsia="sans-serif"/>
          <w:sz w:val="22"/>
          <w:szCs w:val="22"/>
          <w:shd w:val="clear" w:color="auto" w:fill="FFFFFF"/>
          <w:lang w:val="en-GB" w:bidi="ar"/>
        </w:rPr>
        <w:t xml:space="preserve">liquid is made from the concept reactor. The brine solution is </w:t>
      </w:r>
      <w:r w:rsidR="007B000F">
        <w:rPr>
          <w:rFonts w:eastAsia="sans-serif"/>
          <w:sz w:val="22"/>
          <w:szCs w:val="22"/>
          <w:shd w:val="clear" w:color="auto" w:fill="FFFFFF"/>
          <w:lang w:val="en-GB" w:bidi="ar"/>
        </w:rPr>
        <w:t>a dissolved solution of sodium chloride, water,</w:t>
      </w:r>
      <w:r w:rsidR="001C3C35" w:rsidRPr="00C72DB5">
        <w:rPr>
          <w:rFonts w:eastAsia="sans-serif"/>
          <w:sz w:val="22"/>
          <w:szCs w:val="22"/>
          <w:shd w:val="clear" w:color="auto" w:fill="FFFFFF"/>
          <w:lang w:val="en-GB" w:bidi="ar"/>
        </w:rPr>
        <w:t xml:space="preserve"> and electricity. Two output liquids</w:t>
      </w:r>
      <w:r w:rsidR="007B000F">
        <w:rPr>
          <w:rFonts w:eastAsia="sans-serif"/>
          <w:sz w:val="22"/>
          <w:szCs w:val="22"/>
          <w:shd w:val="clear" w:color="auto" w:fill="FFFFFF"/>
          <w:lang w:val="en-GB" w:bidi="ar"/>
        </w:rPr>
        <w:t>,</w:t>
      </w:r>
      <w:r w:rsidR="001C3C35" w:rsidRPr="00C72DB5">
        <w:rPr>
          <w:rFonts w:eastAsia="sans-serif"/>
          <w:sz w:val="22"/>
          <w:szCs w:val="22"/>
          <w:shd w:val="clear" w:color="auto" w:fill="FFFFFF"/>
          <w:lang w:val="en-GB" w:bidi="ar"/>
        </w:rPr>
        <w:t xml:space="preserve"> Anolyte and Catholyte</w:t>
      </w:r>
      <w:r w:rsidR="007B000F">
        <w:rPr>
          <w:rFonts w:eastAsia="sans-serif"/>
          <w:sz w:val="22"/>
          <w:szCs w:val="22"/>
          <w:shd w:val="clear" w:color="auto" w:fill="FFFFFF"/>
          <w:lang w:val="en-GB" w:bidi="ar"/>
        </w:rPr>
        <w:t>, s</w:t>
      </w:r>
      <w:r w:rsidR="001C3C35" w:rsidRPr="00C72DB5">
        <w:rPr>
          <w:rFonts w:eastAsia="sans-serif"/>
          <w:sz w:val="22"/>
          <w:szCs w:val="22"/>
          <w:shd w:val="clear" w:color="auto" w:fill="FFFFFF"/>
          <w:lang w:val="en-GB" w:bidi="ar"/>
        </w:rPr>
        <w:t xml:space="preserve">hall be obtained. </w:t>
      </w:r>
      <w:proofErr w:type="spellStart"/>
      <w:r w:rsidRPr="00C72DB5">
        <w:rPr>
          <w:rFonts w:eastAsia="sans-serif"/>
          <w:sz w:val="22"/>
          <w:szCs w:val="22"/>
          <w:shd w:val="clear" w:color="auto" w:fill="FFFFFF"/>
          <w:lang w:val="en-GB" w:bidi="ar"/>
        </w:rPr>
        <w:t>HOCl</w:t>
      </w:r>
      <w:proofErr w:type="spellEnd"/>
      <w:r w:rsidRPr="00C72DB5">
        <w:rPr>
          <w:rFonts w:eastAsia="sans-serif"/>
          <w:sz w:val="22"/>
          <w:szCs w:val="22"/>
          <w:shd w:val="clear" w:color="auto" w:fill="FFFFFF"/>
          <w:lang w:val="en-GB" w:bidi="ar"/>
        </w:rPr>
        <w:t xml:space="preserve"> </w:t>
      </w:r>
      <w:r w:rsidR="001C3C35" w:rsidRPr="00C72DB5">
        <w:rPr>
          <w:rFonts w:eastAsia="sans-serif"/>
          <w:sz w:val="22"/>
          <w:szCs w:val="22"/>
          <w:shd w:val="clear" w:color="auto" w:fill="FFFFFF"/>
          <w:lang w:val="en-GB" w:bidi="ar"/>
        </w:rPr>
        <w:t>is used for disinfection</w:t>
      </w:r>
      <w:r w:rsidR="007B000F">
        <w:rPr>
          <w:rFonts w:eastAsia="sans-serif"/>
          <w:sz w:val="22"/>
          <w:szCs w:val="22"/>
          <w:shd w:val="clear" w:color="auto" w:fill="FFFFFF"/>
          <w:lang w:val="en-GB" w:bidi="ar"/>
        </w:rPr>
        <w:t>,</w:t>
      </w:r>
      <w:r w:rsidR="001C3C35" w:rsidRPr="00C72DB5">
        <w:rPr>
          <w:rFonts w:eastAsia="sans-serif"/>
          <w:sz w:val="22"/>
          <w:szCs w:val="22"/>
          <w:shd w:val="clear" w:color="auto" w:fill="FFFFFF"/>
          <w:lang w:val="en-GB" w:bidi="ar"/>
        </w:rPr>
        <w:t xml:space="preserve"> and Catholyte is used for agricultur</w:t>
      </w:r>
      <w:r w:rsidR="007B000F">
        <w:rPr>
          <w:rFonts w:eastAsia="sans-serif"/>
          <w:sz w:val="22"/>
          <w:szCs w:val="22"/>
          <w:shd w:val="clear" w:color="auto" w:fill="FFFFFF"/>
          <w:lang w:val="en-GB" w:bidi="ar"/>
        </w:rPr>
        <w:t>al</w:t>
      </w:r>
      <w:r w:rsidR="001C3C35" w:rsidRPr="00C72DB5">
        <w:rPr>
          <w:rFonts w:eastAsia="sans-serif"/>
          <w:sz w:val="22"/>
          <w:szCs w:val="22"/>
          <w:shd w:val="clear" w:color="auto" w:fill="FFFFFF"/>
          <w:lang w:val="en-GB" w:bidi="ar"/>
        </w:rPr>
        <w:t xml:space="preserve"> activities</w:t>
      </w:r>
      <w:r w:rsidR="007B000F">
        <w:rPr>
          <w:rFonts w:eastAsia="sans-serif"/>
          <w:sz w:val="22"/>
          <w:szCs w:val="22"/>
          <w:shd w:val="clear" w:color="auto" w:fill="FFFFFF"/>
          <w:lang w:val="en-GB" w:bidi="ar"/>
        </w:rPr>
        <w:t>.</w:t>
      </w:r>
    </w:p>
    <w:p w14:paraId="0217C716" w14:textId="06E4E089" w:rsidR="001C3C35" w:rsidRPr="00C72DB5" w:rsidRDefault="001C3C35" w:rsidP="00457E32">
      <w:pPr>
        <w:pStyle w:val="Rn2"/>
        <w:rPr>
          <w:shd w:val="clear" w:color="auto" w:fill="FFFFFF"/>
          <w:lang w:val="en-GB" w:bidi="ar"/>
        </w:rPr>
      </w:pPr>
      <w:r w:rsidRPr="00C72DB5">
        <w:rPr>
          <w:shd w:val="clear" w:color="auto" w:fill="FFFFFF"/>
          <w:lang w:val="en-GB" w:bidi="ar"/>
        </w:rPr>
        <w:t>3.8</w:t>
      </w:r>
      <w:r w:rsidR="00C16FFF" w:rsidRPr="00C72DB5">
        <w:rPr>
          <w:shd w:val="clear" w:color="auto" w:fill="FFFFFF"/>
          <w:lang w:val="en-GB" w:bidi="ar"/>
        </w:rPr>
        <w:t>.</w:t>
      </w:r>
      <w:r w:rsidRPr="00C72DB5">
        <w:rPr>
          <w:shd w:val="clear" w:color="auto" w:fill="FFFFFF"/>
          <w:lang w:val="en-GB" w:bidi="ar"/>
        </w:rPr>
        <w:t xml:space="preserve"> Treatment Methodology</w:t>
      </w:r>
    </w:p>
    <w:p w14:paraId="03552A4B" w14:textId="13CFA466" w:rsidR="001C3C35" w:rsidRPr="00C72DB5" w:rsidRDefault="007B000F" w:rsidP="001C3C35">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The complete unit was fabricated in a dedicated workshop </w:t>
      </w:r>
      <w:r>
        <w:rPr>
          <w:rFonts w:eastAsia="sans-serif"/>
          <w:sz w:val="22"/>
          <w:szCs w:val="22"/>
          <w:shd w:val="clear" w:color="auto" w:fill="FFFFFF"/>
          <w:lang w:val="en-GB" w:bidi="ar"/>
        </w:rPr>
        <w:t>from 3 mm-</w:t>
      </w:r>
      <w:r w:rsidRPr="00C72DB5">
        <w:rPr>
          <w:rFonts w:eastAsia="sans-serif"/>
          <w:sz w:val="22"/>
          <w:szCs w:val="22"/>
          <w:shd w:val="clear" w:color="auto" w:fill="FFFFFF"/>
          <w:lang w:val="en-GB" w:bidi="ar"/>
        </w:rPr>
        <w:t>thick mild steel (MS) sheets. Each of the four chambers was provided with a top opening (0.30 m × 0.30 m), secured with flexible bolts and nuts to facilitate periodic inspection and maintenance.</w:t>
      </w:r>
      <w:r>
        <w:rPr>
          <w:rFonts w:eastAsia="sans-serif"/>
          <w:sz w:val="22"/>
          <w:szCs w:val="22"/>
          <w:shd w:val="clear" w:color="auto" w:fill="FFFFFF"/>
          <w:lang w:val="en-GB" w:bidi="ar"/>
        </w:rPr>
        <w:t xml:space="preserve"> A mild-steel, fabricated mini model plant was installed in the</w:t>
      </w:r>
      <w:r w:rsidR="001C3C35" w:rsidRPr="00C72DB5">
        <w:rPr>
          <w:rFonts w:eastAsia="sans-serif"/>
          <w:sz w:val="22"/>
          <w:szCs w:val="22"/>
          <w:shd w:val="clear" w:color="auto" w:fill="FFFFFF"/>
          <w:lang w:val="en-GB" w:bidi="ar"/>
        </w:rPr>
        <w:t xml:space="preserve"> Small Park area near </w:t>
      </w:r>
      <w:proofErr w:type="spellStart"/>
      <w:r w:rsidR="001C3C35" w:rsidRPr="00C72DB5">
        <w:rPr>
          <w:rFonts w:eastAsia="sans-serif"/>
          <w:sz w:val="22"/>
          <w:szCs w:val="22"/>
          <w:shd w:val="clear" w:color="auto" w:fill="FFFFFF"/>
          <w:lang w:val="en-GB" w:bidi="ar"/>
        </w:rPr>
        <w:t>Anboli</w:t>
      </w:r>
      <w:proofErr w:type="spellEnd"/>
      <w:r w:rsidR="001C3C35" w:rsidRPr="00C72DB5">
        <w:rPr>
          <w:rFonts w:eastAsia="sans-serif"/>
          <w:sz w:val="22"/>
          <w:szCs w:val="22"/>
          <w:shd w:val="clear" w:color="auto" w:fill="FFFFFF"/>
          <w:lang w:val="en-GB" w:bidi="ar"/>
        </w:rPr>
        <w:t xml:space="preserve"> Nagar house. This house has greywater separation. Bathroom, </w:t>
      </w:r>
      <w:r>
        <w:rPr>
          <w:rFonts w:eastAsia="sans-serif"/>
          <w:sz w:val="22"/>
          <w:szCs w:val="22"/>
          <w:shd w:val="clear" w:color="auto" w:fill="FFFFFF"/>
          <w:lang w:val="en-GB" w:bidi="ar"/>
        </w:rPr>
        <w:t>k</w:t>
      </w:r>
      <w:r w:rsidR="001C3C35" w:rsidRPr="00C72DB5">
        <w:rPr>
          <w:rFonts w:eastAsia="sans-serif"/>
          <w:sz w:val="22"/>
          <w:szCs w:val="22"/>
          <w:shd w:val="clear" w:color="auto" w:fill="FFFFFF"/>
          <w:lang w:val="en-GB" w:bidi="ar"/>
        </w:rPr>
        <w:t>itchen</w:t>
      </w:r>
      <w:r>
        <w:rPr>
          <w:rFonts w:eastAsia="sans-serif"/>
          <w:sz w:val="22"/>
          <w:szCs w:val="22"/>
          <w:shd w:val="clear" w:color="auto" w:fill="FFFFFF"/>
          <w:lang w:val="en-GB" w:bidi="ar"/>
        </w:rPr>
        <w:t>, and floor wash water is collected separately and sent to the nearby Storm Water Drain</w:t>
      </w:r>
      <w:r w:rsidR="001C3C35" w:rsidRPr="00C72DB5">
        <w:rPr>
          <w:rFonts w:eastAsia="sans-serif"/>
          <w:sz w:val="22"/>
          <w:szCs w:val="22"/>
          <w:shd w:val="clear" w:color="auto" w:fill="FFFFFF"/>
          <w:lang w:val="en-GB" w:bidi="ar"/>
        </w:rPr>
        <w:t xml:space="preserve">. With the </w:t>
      </w:r>
      <w:r>
        <w:rPr>
          <w:rFonts w:eastAsia="sans-serif"/>
          <w:sz w:val="22"/>
          <w:szCs w:val="22"/>
          <w:shd w:val="clear" w:color="auto" w:fill="FFFFFF"/>
          <w:lang w:val="en-GB" w:bidi="ar"/>
        </w:rPr>
        <w:t>Owner's permission, the outlet pipe is diverted and connected to</w:t>
      </w:r>
      <w:r w:rsidR="001C3C35" w:rsidRPr="00C72DB5">
        <w:rPr>
          <w:rFonts w:eastAsia="sans-serif"/>
          <w:sz w:val="22"/>
          <w:szCs w:val="22"/>
          <w:shd w:val="clear" w:color="auto" w:fill="FFFFFF"/>
          <w:lang w:val="en-GB" w:bidi="ar"/>
        </w:rPr>
        <w:t xml:space="preserve"> the Mini Model Plant. From </w:t>
      </w:r>
      <w:r>
        <w:rPr>
          <w:rFonts w:eastAsia="sans-serif"/>
          <w:sz w:val="22"/>
          <w:szCs w:val="22"/>
          <w:shd w:val="clear" w:color="auto" w:fill="FFFFFF"/>
          <w:lang w:val="en-GB" w:bidi="ar"/>
        </w:rPr>
        <w:t>box no. 4, the out</w:t>
      </w:r>
      <w:r w:rsidR="001C3C35" w:rsidRPr="00C72DB5">
        <w:rPr>
          <w:rFonts w:eastAsia="sans-serif"/>
          <w:sz w:val="22"/>
          <w:szCs w:val="22"/>
          <w:shd w:val="clear" w:color="auto" w:fill="FFFFFF"/>
          <w:lang w:val="en-GB" w:bidi="ar"/>
        </w:rPr>
        <w:t>let is again joined to the main pipe laid by the house owner. After passing through the four boxes</w:t>
      </w:r>
      <w:r>
        <w:rPr>
          <w:rFonts w:eastAsia="sans-serif"/>
          <w:sz w:val="22"/>
          <w:szCs w:val="22"/>
          <w:shd w:val="clear" w:color="auto" w:fill="FFFFFF"/>
          <w:lang w:val="en-GB" w:bidi="ar"/>
        </w:rPr>
        <w:t>, the treated water is again connected to the old pipeline as a bypass arrangement</w:t>
      </w:r>
      <w:r w:rsidR="001C3C35" w:rsidRPr="00C72DB5">
        <w:rPr>
          <w:rFonts w:eastAsia="sans-serif"/>
          <w:sz w:val="22"/>
          <w:szCs w:val="22"/>
          <w:shd w:val="clear" w:color="auto" w:fill="FFFFFF"/>
          <w:lang w:val="en-GB" w:bidi="ar"/>
        </w:rPr>
        <w:t>. While fixing the Mini plant</w:t>
      </w:r>
      <w:r>
        <w:rPr>
          <w:rFonts w:eastAsia="sans-serif"/>
          <w:sz w:val="22"/>
          <w:szCs w:val="22"/>
          <w:shd w:val="clear" w:color="auto" w:fill="FFFFFF"/>
          <w:lang w:val="en-GB" w:bidi="ar"/>
        </w:rPr>
        <w:t>, the EBB block is kept in box no.</w:t>
      </w:r>
      <w:r w:rsidR="001C3C35" w:rsidRPr="00C72DB5">
        <w:rPr>
          <w:rFonts w:eastAsia="sans-serif"/>
          <w:sz w:val="22"/>
          <w:szCs w:val="22"/>
          <w:shd w:val="clear" w:color="auto" w:fill="FFFFFF"/>
          <w:lang w:val="en-GB" w:bidi="ar"/>
        </w:rPr>
        <w:t xml:space="preserve"> 2. After </w:t>
      </w:r>
      <w:r>
        <w:rPr>
          <w:rFonts w:eastAsia="sans-serif"/>
          <w:sz w:val="22"/>
          <w:szCs w:val="22"/>
          <w:shd w:val="clear" w:color="auto" w:fill="FFFFFF"/>
          <w:lang w:val="en-GB" w:bidi="ar"/>
        </w:rPr>
        <w:t>t</w:t>
      </w:r>
      <w:r w:rsidR="001C3C35" w:rsidRPr="00C72DB5">
        <w:rPr>
          <w:rFonts w:eastAsia="sans-serif"/>
          <w:sz w:val="22"/>
          <w:szCs w:val="22"/>
          <w:shd w:val="clear" w:color="auto" w:fill="FFFFFF"/>
          <w:lang w:val="en-GB" w:bidi="ar"/>
        </w:rPr>
        <w:t>wo weeks</w:t>
      </w:r>
      <w:r w:rsidRPr="007B000F">
        <w:rPr>
          <w:rFonts w:eastAsia="sans-serif"/>
          <w:sz w:val="22"/>
          <w:szCs w:val="22"/>
          <w:shd w:val="clear" w:color="auto" w:fill="FFFFFF"/>
          <w:lang w:val="en-GB" w:bidi="ar"/>
        </w:rPr>
        <w:t xml:space="preserve"> </w:t>
      </w:r>
      <w:r>
        <w:rPr>
          <w:rFonts w:eastAsia="sans-serif"/>
          <w:sz w:val="22"/>
          <w:szCs w:val="22"/>
          <w:shd w:val="clear" w:color="auto" w:fill="FFFFFF"/>
          <w:lang w:val="en-GB" w:bidi="ar"/>
        </w:rPr>
        <w:t xml:space="preserve">of the </w:t>
      </w:r>
      <w:r w:rsidRPr="00C72DB5">
        <w:rPr>
          <w:rFonts w:eastAsia="sans-serif"/>
          <w:sz w:val="22"/>
          <w:szCs w:val="22"/>
          <w:shd w:val="clear" w:color="auto" w:fill="FFFFFF"/>
          <w:lang w:val="en-GB" w:bidi="ar"/>
        </w:rPr>
        <w:t>EBB block stabilization</w:t>
      </w:r>
      <w:r w:rsidR="001C3C35" w:rsidRPr="00C72DB5">
        <w:rPr>
          <w:rFonts w:eastAsia="sans-serif"/>
          <w:sz w:val="22"/>
          <w:szCs w:val="22"/>
          <w:shd w:val="clear" w:color="auto" w:fill="FFFFFF"/>
          <w:lang w:val="en-GB" w:bidi="ar"/>
        </w:rPr>
        <w:t xml:space="preserve">, the samples were collected </w:t>
      </w:r>
      <w:r>
        <w:rPr>
          <w:rFonts w:eastAsia="sans-serif"/>
          <w:sz w:val="22"/>
          <w:szCs w:val="22"/>
          <w:shd w:val="clear" w:color="auto" w:fill="FFFFFF"/>
          <w:lang w:val="en-GB" w:bidi="ar"/>
        </w:rPr>
        <w:t xml:space="preserve">from </w:t>
      </w:r>
      <w:r w:rsidR="001C3C35" w:rsidRPr="00C72DB5">
        <w:rPr>
          <w:rFonts w:eastAsia="sans-serif"/>
          <w:sz w:val="22"/>
          <w:szCs w:val="22"/>
          <w:shd w:val="clear" w:color="auto" w:fill="FFFFFF"/>
          <w:lang w:val="en-GB" w:bidi="ar"/>
        </w:rPr>
        <w:t>Chamber 1</w:t>
      </w:r>
      <w:r>
        <w:rPr>
          <w:rFonts w:eastAsia="sans-serif"/>
          <w:sz w:val="22"/>
          <w:szCs w:val="22"/>
          <w:shd w:val="clear" w:color="auto" w:fill="FFFFFF"/>
          <w:lang w:val="en-GB" w:bidi="ar"/>
        </w:rPr>
        <w:t xml:space="preserve">, </w:t>
      </w:r>
      <w:r w:rsidR="001C3C35" w:rsidRPr="00C72DB5">
        <w:rPr>
          <w:rFonts w:eastAsia="sans-serif"/>
          <w:sz w:val="22"/>
          <w:szCs w:val="22"/>
          <w:shd w:val="clear" w:color="auto" w:fill="FFFFFF"/>
          <w:lang w:val="en-GB" w:bidi="ar"/>
        </w:rPr>
        <w:t>3 and 4.</w:t>
      </w:r>
    </w:p>
    <w:p w14:paraId="5B550A5F" w14:textId="6D5C265D" w:rsidR="007B000F" w:rsidRPr="00C72DB5" w:rsidRDefault="007B000F" w:rsidP="007B000F">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After identifying a suitable residence in Ward No. 10, </w:t>
      </w:r>
      <w:proofErr w:type="spellStart"/>
      <w:r w:rsidRPr="00C72DB5">
        <w:rPr>
          <w:rFonts w:eastAsia="sans-serif"/>
          <w:sz w:val="22"/>
          <w:szCs w:val="22"/>
          <w:shd w:val="clear" w:color="auto" w:fill="FFFFFF"/>
          <w:lang w:val="en-GB" w:bidi="ar"/>
        </w:rPr>
        <w:t>Anboli</w:t>
      </w:r>
      <w:proofErr w:type="spellEnd"/>
      <w:r w:rsidRPr="00C72DB5">
        <w:rPr>
          <w:rFonts w:eastAsia="sans-serif"/>
          <w:sz w:val="22"/>
          <w:szCs w:val="22"/>
          <w:shd w:val="clear" w:color="auto" w:fill="FFFFFF"/>
          <w:lang w:val="en-GB" w:bidi="ar"/>
        </w:rPr>
        <w:t xml:space="preserve"> Nagar, near the pond, the installation site was finalized. The selected house accommodates three residents. The homeowner had already segregated toilet wastewater to a septic tank at the rear and directed greywater to a soak pit draining into the storm</w:t>
      </w:r>
      <w:r>
        <w:rPr>
          <w:rFonts w:eastAsia="sans-serif"/>
          <w:sz w:val="22"/>
          <w:szCs w:val="22"/>
          <w:shd w:val="clear" w:color="auto" w:fill="FFFFFF"/>
          <w:lang w:val="en-GB" w:bidi="ar"/>
        </w:rPr>
        <w:t>water drain canal, obtaining the homeowner's consent. T</w:t>
      </w:r>
      <w:r w:rsidRPr="00C72DB5">
        <w:rPr>
          <w:rFonts w:eastAsia="sans-serif"/>
          <w:sz w:val="22"/>
          <w:szCs w:val="22"/>
          <w:shd w:val="clear" w:color="auto" w:fill="FFFFFF"/>
          <w:lang w:val="en-GB" w:bidi="ar"/>
        </w:rPr>
        <w:t>he model unit was installed to treat greywater at the household level.</w:t>
      </w:r>
      <w:r>
        <w:rPr>
          <w:rFonts w:eastAsia="sans-serif"/>
          <w:sz w:val="22"/>
          <w:szCs w:val="22"/>
          <w:shd w:val="clear" w:color="auto" w:fill="FFFFFF"/>
          <w:lang w:val="en-GB" w:bidi="ar"/>
        </w:rPr>
        <w:t xml:space="preserve"> </w:t>
      </w:r>
      <w:r w:rsidRPr="00C72DB5">
        <w:rPr>
          <w:rFonts w:eastAsia="sans-serif"/>
          <w:sz w:val="22"/>
          <w:szCs w:val="22"/>
          <w:shd w:val="clear" w:color="auto" w:fill="FFFFFF"/>
          <w:lang w:val="en-GB" w:bidi="ar"/>
        </w:rPr>
        <w:t>A pit measuring 2.00 m × 0.70 m × 1.20 m depth was excavated using earthmovers. A uniform layer of M-sand was placed on the pit base, and using the same earthmoving equipment, the fabricated unit was placed and aligned. Lastly, the greywater inlet from the house was connected to the inlet chamber of the model unit, and its treated outlet was connected to the existing drain pipe to ensure a steady flow through the treatment system.</w:t>
      </w:r>
    </w:p>
    <w:p w14:paraId="67A01AFB" w14:textId="0F5F6FEA" w:rsidR="001C3C35" w:rsidRPr="00C72DB5" w:rsidRDefault="001C3C35" w:rsidP="001C3C35">
      <w:pPr>
        <w:pStyle w:val="NormalnyWeb"/>
        <w:spacing w:beforeAutospacing="0" w:afterAutospacing="0"/>
        <w:ind w:firstLine="284"/>
        <w:jc w:val="both"/>
        <w:rPr>
          <w:rFonts w:eastAsia="sans-serif"/>
          <w:sz w:val="22"/>
          <w:szCs w:val="22"/>
          <w:shd w:val="clear" w:color="auto" w:fill="FFFFFF"/>
          <w:lang w:val="en-GB" w:bidi="ar"/>
        </w:rPr>
      </w:pPr>
    </w:p>
    <w:p w14:paraId="782303DA" w14:textId="03CD5076" w:rsidR="001C3C35" w:rsidRPr="00C72DB5" w:rsidRDefault="001C3C35" w:rsidP="001C3C35">
      <w:pPr>
        <w:pStyle w:val="NormalnyWeb"/>
        <w:spacing w:beforeAutospacing="0" w:afterAutospacing="0"/>
        <w:ind w:firstLine="284"/>
        <w:jc w:val="center"/>
        <w:rPr>
          <w:rFonts w:eastAsia="sans-serif"/>
          <w:sz w:val="22"/>
          <w:szCs w:val="22"/>
          <w:shd w:val="clear" w:color="auto" w:fill="FFFFFF"/>
          <w:lang w:val="en-GB" w:bidi="ar"/>
        </w:rPr>
      </w:pPr>
      <w:r w:rsidRPr="00C72DB5">
        <w:rPr>
          <w:bCs/>
          <w:noProof/>
          <w:lang w:val="en-GB"/>
        </w:rPr>
        <w:lastRenderedPageBreak/>
        <w:drawing>
          <wp:inline distT="0" distB="0" distL="0" distR="0" wp14:anchorId="76946261" wp14:editId="38F7F95D">
            <wp:extent cx="5557111" cy="2743200"/>
            <wp:effectExtent l="0" t="0" r="5715" b="0"/>
            <wp:docPr id="1034" name="Picture 34" descr="C:\Users\Admin\Desktop\ELELANGOVANS GREY WATER\8.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34"/>
                    <pic:cNvPicPr/>
                  </pic:nvPicPr>
                  <pic:blipFill>
                    <a:blip r:embed="rId16" cstate="print"/>
                    <a:srcRect/>
                    <a:stretch/>
                  </pic:blipFill>
                  <pic:spPr>
                    <a:xfrm>
                      <a:off x="0" y="0"/>
                      <a:ext cx="5585334" cy="2757132"/>
                    </a:xfrm>
                    <a:prstGeom prst="rect">
                      <a:avLst/>
                    </a:prstGeom>
                    <a:ln>
                      <a:noFill/>
                    </a:ln>
                  </pic:spPr>
                </pic:pic>
              </a:graphicData>
            </a:graphic>
          </wp:inline>
        </w:drawing>
      </w:r>
    </w:p>
    <w:p w14:paraId="60B567F3" w14:textId="15869DCC" w:rsidR="001C3C35" w:rsidRPr="00C72DB5" w:rsidRDefault="001C3C35" w:rsidP="00C16FFF">
      <w:pPr>
        <w:pStyle w:val="Rrys"/>
        <w:rPr>
          <w:shd w:val="clear" w:color="auto" w:fill="FFFFFF"/>
          <w:lang w:val="en-GB" w:bidi="ar"/>
        </w:rPr>
      </w:pPr>
      <w:r w:rsidRPr="00C72DB5">
        <w:rPr>
          <w:b/>
          <w:bCs/>
          <w:shd w:val="clear" w:color="auto" w:fill="FFFFFF"/>
          <w:lang w:val="en-GB" w:bidi="ar"/>
        </w:rPr>
        <w:t>Fig. 6.</w:t>
      </w:r>
      <w:r w:rsidRPr="00C72DB5">
        <w:rPr>
          <w:shd w:val="clear" w:color="auto" w:fill="FFFFFF"/>
          <w:lang w:val="en-GB" w:bidi="ar"/>
        </w:rPr>
        <w:t xml:space="preserve"> Photograph shows the place of erected mini model plant</w:t>
      </w:r>
    </w:p>
    <w:p w14:paraId="517D049F" w14:textId="77777777" w:rsidR="00C16FFF" w:rsidRPr="00C72DB5" w:rsidRDefault="00C16FFF" w:rsidP="001C3C35">
      <w:pPr>
        <w:pStyle w:val="NormalnyWeb"/>
        <w:spacing w:beforeAutospacing="0" w:afterAutospacing="0"/>
        <w:ind w:firstLine="284"/>
        <w:jc w:val="both"/>
        <w:rPr>
          <w:rFonts w:eastAsia="sans-serif"/>
          <w:sz w:val="22"/>
          <w:szCs w:val="22"/>
          <w:shd w:val="clear" w:color="auto" w:fill="FFFFFF"/>
          <w:lang w:val="en-GB" w:bidi="ar"/>
        </w:rPr>
      </w:pPr>
    </w:p>
    <w:p w14:paraId="2C34C926" w14:textId="037B999F" w:rsidR="001C3C35" w:rsidRPr="00C72DB5" w:rsidRDefault="007B000F" w:rsidP="001C3C35">
      <w:pPr>
        <w:pStyle w:val="NormalnyWeb"/>
        <w:spacing w:beforeAutospacing="0" w:afterAutospacing="0"/>
        <w:ind w:firstLine="284"/>
        <w:jc w:val="both"/>
        <w:rPr>
          <w:rFonts w:eastAsia="sans-serif"/>
          <w:sz w:val="22"/>
          <w:szCs w:val="22"/>
          <w:shd w:val="clear" w:color="auto" w:fill="FFFFFF"/>
          <w:lang w:val="en-GB" w:bidi="ar"/>
        </w:rPr>
      </w:pPr>
      <w:r>
        <w:rPr>
          <w:rFonts w:eastAsia="sans-serif"/>
          <w:sz w:val="22"/>
          <w:szCs w:val="22"/>
          <w:shd w:val="clear" w:color="auto" w:fill="FFFFFF"/>
          <w:lang w:val="en-GB" w:bidi="ar"/>
        </w:rPr>
        <w:t>S</w:t>
      </w:r>
      <w:r w:rsidR="001C3C35" w:rsidRPr="00C72DB5">
        <w:rPr>
          <w:rFonts w:eastAsia="sans-serif"/>
          <w:sz w:val="22"/>
          <w:szCs w:val="22"/>
          <w:shd w:val="clear" w:color="auto" w:fill="FFFFFF"/>
          <w:lang w:val="en-GB" w:bidi="ar"/>
        </w:rPr>
        <w:t xml:space="preserve">amples </w:t>
      </w:r>
      <w:r>
        <w:rPr>
          <w:rFonts w:eastAsia="sans-serif"/>
          <w:sz w:val="22"/>
          <w:szCs w:val="22"/>
          <w:shd w:val="clear" w:color="auto" w:fill="FFFFFF"/>
          <w:lang w:val="en-GB" w:bidi="ar"/>
        </w:rPr>
        <w:t xml:space="preserve">were </w:t>
      </w:r>
      <w:r w:rsidR="001C3C35" w:rsidRPr="00C72DB5">
        <w:rPr>
          <w:rFonts w:eastAsia="sans-serif"/>
          <w:sz w:val="22"/>
          <w:szCs w:val="22"/>
          <w:shd w:val="clear" w:color="auto" w:fill="FFFFFF"/>
          <w:lang w:val="en-GB" w:bidi="ar"/>
        </w:rPr>
        <w:t xml:space="preserve">collected on 11th December 2025: Sample 1 </w:t>
      </w:r>
      <w:r>
        <w:rPr>
          <w:rFonts w:eastAsia="sans-serif"/>
          <w:sz w:val="22"/>
          <w:szCs w:val="22"/>
          <w:shd w:val="clear" w:color="auto" w:fill="FFFFFF"/>
          <w:lang w:val="en-GB" w:bidi="ar"/>
        </w:rPr>
        <w:t xml:space="preserve">- </w:t>
      </w:r>
      <w:r w:rsidR="001C3C35" w:rsidRPr="00C72DB5">
        <w:rPr>
          <w:rFonts w:eastAsia="sans-serif"/>
          <w:sz w:val="22"/>
          <w:szCs w:val="22"/>
          <w:shd w:val="clear" w:color="auto" w:fill="FFFFFF"/>
          <w:lang w:val="en-GB" w:bidi="ar"/>
        </w:rPr>
        <w:t xml:space="preserve">raw </w:t>
      </w:r>
      <w:r>
        <w:rPr>
          <w:rFonts w:eastAsia="sans-serif"/>
          <w:sz w:val="22"/>
          <w:szCs w:val="22"/>
          <w:shd w:val="clear" w:color="auto" w:fill="FFFFFF"/>
          <w:lang w:val="en-GB" w:bidi="ar"/>
        </w:rPr>
        <w:t>waste</w:t>
      </w:r>
      <w:r w:rsidR="001C3C35" w:rsidRPr="00C72DB5">
        <w:rPr>
          <w:rFonts w:eastAsia="sans-serif"/>
          <w:sz w:val="22"/>
          <w:szCs w:val="22"/>
          <w:shd w:val="clear" w:color="auto" w:fill="FFFFFF"/>
          <w:lang w:val="en-GB" w:bidi="ar"/>
        </w:rPr>
        <w:t xml:space="preserve">water </w:t>
      </w:r>
      <w:r>
        <w:rPr>
          <w:rFonts w:eastAsia="sans-serif"/>
          <w:sz w:val="22"/>
          <w:szCs w:val="22"/>
          <w:shd w:val="clear" w:color="auto" w:fill="FFFFFF"/>
          <w:lang w:val="en-GB" w:bidi="ar"/>
        </w:rPr>
        <w:t xml:space="preserve">from </w:t>
      </w:r>
      <w:r w:rsidR="001C3C35" w:rsidRPr="00C72DB5">
        <w:rPr>
          <w:rFonts w:eastAsia="sans-serif"/>
          <w:sz w:val="22"/>
          <w:szCs w:val="22"/>
          <w:shd w:val="clear" w:color="auto" w:fill="FFFFFF"/>
          <w:lang w:val="en-GB" w:bidi="ar"/>
        </w:rPr>
        <w:t>Chamber 1</w:t>
      </w:r>
      <w:r>
        <w:rPr>
          <w:rFonts w:eastAsia="sans-serif"/>
          <w:sz w:val="22"/>
          <w:szCs w:val="22"/>
          <w:shd w:val="clear" w:color="auto" w:fill="FFFFFF"/>
          <w:lang w:val="en-GB" w:bidi="ar"/>
        </w:rPr>
        <w:t xml:space="preserve">; </w:t>
      </w:r>
      <w:r w:rsidR="001C3C35" w:rsidRPr="00C72DB5">
        <w:rPr>
          <w:rFonts w:eastAsia="sans-serif"/>
          <w:sz w:val="22"/>
          <w:szCs w:val="22"/>
          <w:shd w:val="clear" w:color="auto" w:fill="FFFFFF"/>
          <w:lang w:val="en-GB" w:bidi="ar"/>
        </w:rPr>
        <w:t xml:space="preserve">Sample 2 after the EBB treatment </w:t>
      </w:r>
      <w:r>
        <w:rPr>
          <w:rFonts w:eastAsia="sans-serif"/>
          <w:sz w:val="22"/>
          <w:szCs w:val="22"/>
          <w:shd w:val="clear" w:color="auto" w:fill="FFFFFF"/>
          <w:lang w:val="en-GB" w:bidi="ar"/>
        </w:rPr>
        <w:t xml:space="preserve">in </w:t>
      </w:r>
      <w:r w:rsidR="001C3C35" w:rsidRPr="00C72DB5">
        <w:rPr>
          <w:rFonts w:eastAsia="sans-serif"/>
          <w:sz w:val="22"/>
          <w:szCs w:val="22"/>
          <w:shd w:val="clear" w:color="auto" w:fill="FFFFFF"/>
          <w:lang w:val="en-GB" w:bidi="ar"/>
        </w:rPr>
        <w:t>Chamber 4</w:t>
      </w:r>
      <w:r>
        <w:rPr>
          <w:rFonts w:eastAsia="sans-serif"/>
          <w:sz w:val="22"/>
          <w:szCs w:val="22"/>
          <w:shd w:val="clear" w:color="auto" w:fill="FFFFFF"/>
          <w:lang w:val="en-GB" w:bidi="ar"/>
        </w:rPr>
        <w:t>,</w:t>
      </w:r>
      <w:r w:rsidR="001C3C35" w:rsidRPr="00C72DB5">
        <w:rPr>
          <w:rFonts w:eastAsia="sans-serif"/>
          <w:sz w:val="22"/>
          <w:szCs w:val="22"/>
          <w:shd w:val="clear" w:color="auto" w:fill="FFFFFF"/>
          <w:lang w:val="en-GB" w:bidi="ar"/>
        </w:rPr>
        <w:t xml:space="preserve"> further collected, filtered</w:t>
      </w:r>
      <w:r>
        <w:rPr>
          <w:rFonts w:eastAsia="sans-serif"/>
          <w:sz w:val="22"/>
          <w:szCs w:val="22"/>
          <w:shd w:val="clear" w:color="auto" w:fill="FFFFFF"/>
          <w:lang w:val="en-GB" w:bidi="ar"/>
        </w:rPr>
        <w:t>,</w:t>
      </w:r>
      <w:r w:rsidR="001C3C35" w:rsidRPr="00C72DB5">
        <w:rPr>
          <w:rFonts w:eastAsia="sans-serif"/>
          <w:sz w:val="22"/>
          <w:szCs w:val="22"/>
          <w:shd w:val="clear" w:color="auto" w:fill="FFFFFF"/>
          <w:lang w:val="en-GB" w:bidi="ar"/>
        </w:rPr>
        <w:t xml:space="preserve"> and </w:t>
      </w:r>
      <w:r>
        <w:rPr>
          <w:rFonts w:eastAsia="sans-serif"/>
          <w:sz w:val="22"/>
          <w:szCs w:val="22"/>
          <w:shd w:val="clear" w:color="auto" w:fill="FFFFFF"/>
          <w:lang w:val="en-GB" w:bidi="ar"/>
        </w:rPr>
        <w:t>treated with Anolyte liquid</w:t>
      </w:r>
      <w:r w:rsidR="001C3C35" w:rsidRPr="00C72DB5">
        <w:rPr>
          <w:rFonts w:eastAsia="sans-serif"/>
          <w:sz w:val="22"/>
          <w:szCs w:val="22"/>
          <w:shd w:val="clear" w:color="auto" w:fill="FFFFFF"/>
          <w:lang w:val="en-GB" w:bidi="ar"/>
        </w:rPr>
        <w:t>. The collection of Sample 3 from Chamber 4 was conducted after the EBB treatment. Then, it was filtered</w:t>
      </w:r>
      <w:r>
        <w:rPr>
          <w:rFonts w:eastAsia="sans-serif"/>
          <w:sz w:val="22"/>
          <w:szCs w:val="22"/>
          <w:shd w:val="clear" w:color="auto" w:fill="FFFFFF"/>
          <w:lang w:val="en-GB" w:bidi="ar"/>
        </w:rPr>
        <w:t>,</w:t>
      </w:r>
      <w:r w:rsidR="001C3C35" w:rsidRPr="00C72DB5">
        <w:rPr>
          <w:rFonts w:eastAsia="sans-serif"/>
          <w:sz w:val="22"/>
          <w:szCs w:val="22"/>
          <w:shd w:val="clear" w:color="auto" w:fill="FFFFFF"/>
          <w:lang w:val="en-GB" w:bidi="ar"/>
        </w:rPr>
        <w:t xml:space="preserve"> and </w:t>
      </w:r>
      <w:proofErr w:type="spellStart"/>
      <w:r w:rsidR="00155672" w:rsidRPr="00C72DB5">
        <w:rPr>
          <w:rFonts w:eastAsia="sans-serif"/>
          <w:sz w:val="22"/>
          <w:szCs w:val="22"/>
          <w:shd w:val="clear" w:color="auto" w:fill="FFFFFF"/>
          <w:lang w:val="en-GB" w:bidi="ar"/>
        </w:rPr>
        <w:t>BioClean</w:t>
      </w:r>
      <w:proofErr w:type="spellEnd"/>
      <w:r w:rsidR="001C3C35" w:rsidRPr="00C72DB5">
        <w:rPr>
          <w:rFonts w:eastAsia="sans-serif"/>
          <w:sz w:val="22"/>
          <w:szCs w:val="22"/>
          <w:shd w:val="clear" w:color="auto" w:fill="FFFFFF"/>
          <w:lang w:val="en-GB" w:bidi="ar"/>
        </w:rPr>
        <w:t xml:space="preserve"> Powder was added. </w:t>
      </w:r>
      <w:r>
        <w:rPr>
          <w:rFonts w:eastAsia="sans-serif"/>
          <w:sz w:val="22"/>
          <w:szCs w:val="22"/>
          <w:shd w:val="clear" w:color="auto" w:fill="FFFFFF"/>
          <w:lang w:val="en-GB" w:bidi="ar"/>
        </w:rPr>
        <w:t>Sample 4 from Chamber 4, collected after EBB treatment,</w:t>
      </w:r>
      <w:r w:rsidR="001C3C35" w:rsidRPr="00C72DB5">
        <w:rPr>
          <w:rFonts w:eastAsia="sans-serif"/>
          <w:sz w:val="22"/>
          <w:szCs w:val="22"/>
          <w:shd w:val="clear" w:color="auto" w:fill="FFFFFF"/>
          <w:lang w:val="en-GB" w:bidi="ar"/>
        </w:rPr>
        <w:t xml:space="preserve"> was filtered and treated with </w:t>
      </w:r>
      <w:proofErr w:type="spellStart"/>
      <w:r w:rsidR="001C3C35" w:rsidRPr="00C72DB5">
        <w:rPr>
          <w:rFonts w:eastAsia="sans-serif"/>
          <w:sz w:val="22"/>
          <w:szCs w:val="22"/>
          <w:shd w:val="clear" w:color="auto" w:fill="FFFFFF"/>
          <w:lang w:val="en-GB" w:bidi="ar"/>
        </w:rPr>
        <w:t>Nualgi</w:t>
      </w:r>
      <w:proofErr w:type="spellEnd"/>
      <w:r w:rsidR="001C3C35" w:rsidRPr="00C72DB5">
        <w:rPr>
          <w:rFonts w:eastAsia="sans-serif"/>
          <w:sz w:val="22"/>
          <w:szCs w:val="22"/>
          <w:shd w:val="clear" w:color="auto" w:fill="FFFFFF"/>
          <w:lang w:val="en-GB" w:bidi="ar"/>
        </w:rPr>
        <w:t xml:space="preserve"> liquid. All samples were appropriately preserved and dispatched to the laboratory in accordance with the timing and methodology.</w:t>
      </w:r>
    </w:p>
    <w:p w14:paraId="0015893B" w14:textId="74BBE3C2" w:rsidR="001C3C35" w:rsidRPr="00C72DB5" w:rsidRDefault="001C3C35" w:rsidP="001C3C35">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Since the mini model unit was designed without an aeration system, Nano </w:t>
      </w:r>
      <w:proofErr w:type="spellStart"/>
      <w:r w:rsidRPr="00C72DB5">
        <w:rPr>
          <w:rFonts w:eastAsia="sans-serif"/>
          <w:sz w:val="22"/>
          <w:szCs w:val="22"/>
          <w:shd w:val="clear" w:color="auto" w:fill="FFFFFF"/>
          <w:lang w:val="en-GB" w:bidi="ar"/>
        </w:rPr>
        <w:t>Nualgi</w:t>
      </w:r>
      <w:proofErr w:type="spellEnd"/>
      <w:r w:rsidRPr="00C72DB5">
        <w:rPr>
          <w:rFonts w:eastAsia="sans-serif"/>
          <w:sz w:val="22"/>
          <w:szCs w:val="22"/>
          <w:shd w:val="clear" w:color="auto" w:fill="FFFFFF"/>
          <w:lang w:val="en-GB" w:bidi="ar"/>
        </w:rPr>
        <w:t xml:space="preserve"> liquid (5 m</w:t>
      </w:r>
      <w:r w:rsidR="007B000F">
        <w:rPr>
          <w:rFonts w:eastAsia="sans-serif"/>
          <w:sz w:val="22"/>
          <w:szCs w:val="22"/>
          <w:shd w:val="clear" w:color="auto" w:fill="FFFFFF"/>
          <w:lang w:val="en-GB" w:bidi="ar"/>
        </w:rPr>
        <w:t>L</w:t>
      </w:r>
      <w:r w:rsidRPr="00C72DB5">
        <w:rPr>
          <w:rFonts w:eastAsia="sans-serif"/>
          <w:sz w:val="22"/>
          <w:szCs w:val="22"/>
          <w:shd w:val="clear" w:color="auto" w:fill="FFFFFF"/>
          <w:lang w:val="en-GB" w:bidi="ar"/>
        </w:rPr>
        <w:t>) was introduced in Chambers 1 and 2. This helps increase dissolved oxygen levels biologically. A water sample in Chamber 4 was collected after a 15-day retention time for analysis. A sample was collected from the section treated with Nano Nualgi, and another from the section disinfected with 5 m</w:t>
      </w:r>
      <w:r w:rsidR="007B000F">
        <w:rPr>
          <w:rFonts w:eastAsia="sans-serif"/>
          <w:sz w:val="22"/>
          <w:szCs w:val="22"/>
          <w:shd w:val="clear" w:color="auto" w:fill="FFFFFF"/>
          <w:lang w:val="en-GB" w:bidi="ar"/>
        </w:rPr>
        <w:t>L</w:t>
      </w:r>
      <w:r w:rsidRPr="00C72DB5">
        <w:rPr>
          <w:rFonts w:eastAsia="sans-serif"/>
          <w:sz w:val="22"/>
          <w:szCs w:val="22"/>
          <w:shd w:val="clear" w:color="auto" w:fill="FFFFFF"/>
          <w:lang w:val="en-GB" w:bidi="ar"/>
        </w:rPr>
        <w:t xml:space="preserve"> of </w:t>
      </w:r>
      <w:proofErr w:type="spellStart"/>
      <w:r w:rsidRPr="00C72DB5">
        <w:rPr>
          <w:rFonts w:eastAsia="sans-serif"/>
          <w:sz w:val="22"/>
          <w:szCs w:val="22"/>
          <w:shd w:val="clear" w:color="auto" w:fill="FFFFFF"/>
          <w:lang w:val="en-GB" w:bidi="ar"/>
        </w:rPr>
        <w:t>HOCl</w:t>
      </w:r>
      <w:proofErr w:type="spellEnd"/>
      <w:r w:rsidRPr="00C72DB5">
        <w:rPr>
          <w:rFonts w:eastAsia="sans-serif"/>
          <w:sz w:val="22"/>
          <w:szCs w:val="22"/>
          <w:shd w:val="clear" w:color="auto" w:fill="FFFFFF"/>
          <w:lang w:val="en-GB" w:bidi="ar"/>
        </w:rPr>
        <w:t xml:space="preserve"> solution. The samples were sent to an accredited laboratory for testing </w:t>
      </w:r>
      <w:r w:rsidR="007B000F">
        <w:rPr>
          <w:rFonts w:eastAsia="sans-serif"/>
          <w:sz w:val="22"/>
          <w:szCs w:val="22"/>
          <w:shd w:val="clear" w:color="auto" w:fill="FFFFFF"/>
          <w:lang w:val="en-GB" w:bidi="ar"/>
        </w:rPr>
        <w:t>in accordance with</w:t>
      </w:r>
      <w:r w:rsidRPr="00C72DB5">
        <w:rPr>
          <w:rFonts w:eastAsia="sans-serif"/>
          <w:sz w:val="22"/>
          <w:szCs w:val="22"/>
          <w:shd w:val="clear" w:color="auto" w:fill="FFFFFF"/>
          <w:lang w:val="en-GB" w:bidi="ar"/>
        </w:rPr>
        <w:t xml:space="preserve"> standard procedures.</w:t>
      </w:r>
    </w:p>
    <w:p w14:paraId="3019A757" w14:textId="32CF4388" w:rsidR="001C3C35" w:rsidRPr="00C72DB5" w:rsidRDefault="008F7147" w:rsidP="001C3C35">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An investigation of the physicochemical and microbiological characteristics of the greywater was conducted to evaluate the pollution load and treatment efficiency of the developed system. The analysis was performed using standard analytical methods. Key physicochemical parameters, including pH, electrical conductivity (EC), total dissolved solids (TDS), total suspended solids (TSS), biochemical oxygen demand (BOD), chemical oxygen demand (COD), total phosphorus (TP), and total nitrogen (TN), were measured to assess water quality. In addition, microbiological analyses were carried out to determine the total bacterial load, faecal coliforms, faecal streptococci, and the presence of Escherichia coli (E. coli), as certain pathogenic microorganisms may survive conventional wastewater treatment processes and pose potential risks to human health and the environment. The combined evaluation of these physicochemical and microbiological parameters provides a comprehensive assessment of treatment performance and the safety of the treated greywater for potential reuse.</w:t>
      </w:r>
    </w:p>
    <w:p w14:paraId="0F102FBA" w14:textId="7684CC99" w:rsidR="001A4CED" w:rsidRPr="00C72DB5" w:rsidRDefault="001C3C35" w:rsidP="00457E32">
      <w:pPr>
        <w:pStyle w:val="Rn1"/>
        <w:rPr>
          <w:shd w:val="clear" w:color="auto" w:fill="FFFFFF"/>
          <w:lang w:val="en-GB" w:bidi="ar"/>
        </w:rPr>
      </w:pPr>
      <w:r w:rsidRPr="00C72DB5">
        <w:rPr>
          <w:shd w:val="clear" w:color="auto" w:fill="FFFFFF"/>
          <w:lang w:val="en-GB" w:bidi="ar"/>
        </w:rPr>
        <w:t>4</w:t>
      </w:r>
      <w:r w:rsidR="00786903" w:rsidRPr="00C72DB5">
        <w:rPr>
          <w:shd w:val="clear" w:color="auto" w:fill="FFFFFF"/>
          <w:lang w:val="en-GB" w:bidi="ar"/>
        </w:rPr>
        <w:t>. Results and Discussion</w:t>
      </w:r>
    </w:p>
    <w:p w14:paraId="653F8C6C" w14:textId="0BBF1F71" w:rsidR="00C4711C" w:rsidRPr="00C72DB5" w:rsidRDefault="001C3C35" w:rsidP="00457E32">
      <w:pPr>
        <w:pStyle w:val="Rn2"/>
        <w:rPr>
          <w:shd w:val="clear" w:color="auto" w:fill="FFFFFF"/>
          <w:lang w:val="en-GB" w:bidi="ar"/>
        </w:rPr>
      </w:pPr>
      <w:r w:rsidRPr="00C72DB5">
        <w:rPr>
          <w:shd w:val="clear" w:color="auto" w:fill="FFFFFF"/>
          <w:lang w:val="en-GB" w:bidi="ar"/>
        </w:rPr>
        <w:t>4</w:t>
      </w:r>
      <w:r w:rsidR="00C4711C" w:rsidRPr="00C72DB5">
        <w:rPr>
          <w:shd w:val="clear" w:color="auto" w:fill="FFFFFF"/>
          <w:lang w:val="en-GB" w:bidi="ar"/>
        </w:rPr>
        <w:t>.1</w:t>
      </w:r>
      <w:r w:rsidR="00C16FFF" w:rsidRPr="00C72DB5">
        <w:rPr>
          <w:shd w:val="clear" w:color="auto" w:fill="FFFFFF"/>
          <w:lang w:val="en-GB" w:bidi="ar"/>
        </w:rPr>
        <w:t>.</w:t>
      </w:r>
      <w:r w:rsidR="00C4711C" w:rsidRPr="00C72DB5">
        <w:rPr>
          <w:shd w:val="clear" w:color="auto" w:fill="FFFFFF"/>
          <w:lang w:val="en-GB" w:bidi="ar"/>
        </w:rPr>
        <w:t xml:space="preserve"> </w:t>
      </w:r>
      <w:r w:rsidRPr="00C72DB5">
        <w:rPr>
          <w:shd w:val="clear" w:color="auto" w:fill="FFFFFF"/>
          <w:lang w:val="en-GB" w:bidi="ar"/>
        </w:rPr>
        <w:t>Influent Greywater Characteristics</w:t>
      </w:r>
    </w:p>
    <w:p w14:paraId="379941A8" w14:textId="0D788A19" w:rsidR="007B000F" w:rsidRPr="00C72DB5" w:rsidRDefault="001C3C35" w:rsidP="007B000F">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The influent greywater characteristics represent a single measured baseline dataset obtained from the household source under real operating conditions. </w:t>
      </w:r>
      <w:r w:rsidR="007B000F">
        <w:rPr>
          <w:rFonts w:eastAsia="sans-serif"/>
          <w:sz w:val="22"/>
          <w:szCs w:val="22"/>
          <w:shd w:val="clear" w:color="auto" w:fill="FFFFFF"/>
          <w:lang w:val="en-GB" w:bidi="ar"/>
        </w:rPr>
        <w:t>Because temporal sampling is absent</w:t>
      </w:r>
      <w:r w:rsidRPr="00C72DB5">
        <w:rPr>
          <w:rFonts w:eastAsia="sans-serif"/>
          <w:sz w:val="22"/>
          <w:szCs w:val="22"/>
          <w:shd w:val="clear" w:color="auto" w:fill="FFFFFF"/>
          <w:lang w:val="en-GB" w:bidi="ar"/>
        </w:rPr>
        <w:t xml:space="preserve">, these values represent baseline descriptive conditions rather than statistically averaged influent </w:t>
      </w:r>
      <w:proofErr w:type="spellStart"/>
      <w:r w:rsidRPr="00C72DB5">
        <w:rPr>
          <w:rFonts w:eastAsia="sans-serif"/>
          <w:sz w:val="22"/>
          <w:szCs w:val="22"/>
          <w:shd w:val="clear" w:color="auto" w:fill="FFFFFF"/>
          <w:lang w:val="en-GB" w:bidi="ar"/>
        </w:rPr>
        <w:t>behavior</w:t>
      </w:r>
      <w:proofErr w:type="spellEnd"/>
      <w:r w:rsidRPr="00C72DB5">
        <w:rPr>
          <w:rFonts w:eastAsia="sans-serif"/>
          <w:sz w:val="22"/>
          <w:szCs w:val="22"/>
          <w:shd w:val="clear" w:color="auto" w:fill="FFFFFF"/>
          <w:lang w:val="en-GB" w:bidi="ar"/>
        </w:rPr>
        <w:t>.</w:t>
      </w:r>
      <w:r w:rsidR="007B000F" w:rsidRPr="007B000F">
        <w:rPr>
          <w:rFonts w:eastAsia="sans-serif"/>
          <w:sz w:val="22"/>
          <w:szCs w:val="22"/>
          <w:shd w:val="clear" w:color="auto" w:fill="FFFFFF"/>
          <w:lang w:val="en-GB" w:bidi="ar"/>
        </w:rPr>
        <w:t xml:space="preserve"> </w:t>
      </w:r>
      <w:r w:rsidR="007B000F" w:rsidRPr="00C72DB5">
        <w:rPr>
          <w:rFonts w:eastAsia="sans-serif"/>
          <w:sz w:val="22"/>
          <w:szCs w:val="22"/>
          <w:shd w:val="clear" w:color="auto" w:fill="FFFFFF"/>
          <w:lang w:val="en-GB" w:bidi="ar"/>
        </w:rPr>
        <w:t>These values indicate moderately high organic and microbial loading typical of domestic greywater streams, consistent with previously reported household-scale greywater characterization studies (Mohan et al., 2023; Mohan et al., 2024).</w:t>
      </w:r>
    </w:p>
    <w:p w14:paraId="46EDEB79" w14:textId="6456A02B" w:rsidR="007B000F" w:rsidRDefault="007B000F">
      <w:pPr>
        <w:rPr>
          <w:rFonts w:ascii="Times New Roman" w:eastAsia="sans-serif" w:hAnsi="Times New Roman" w:cs="Times New Roman"/>
          <w:sz w:val="22"/>
          <w:szCs w:val="22"/>
          <w:shd w:val="clear" w:color="auto" w:fill="FFFFFF"/>
          <w:lang w:val="en-GB" w:bidi="ar"/>
        </w:rPr>
      </w:pPr>
      <w:r>
        <w:rPr>
          <w:rFonts w:eastAsia="sans-serif"/>
          <w:sz w:val="22"/>
          <w:szCs w:val="22"/>
          <w:shd w:val="clear" w:color="auto" w:fill="FFFFFF"/>
          <w:lang w:val="en-GB" w:bidi="ar"/>
        </w:rPr>
        <w:br w:type="page"/>
      </w:r>
    </w:p>
    <w:p w14:paraId="7BC4024B" w14:textId="50854F48" w:rsidR="001C3C35" w:rsidRPr="00C72DB5" w:rsidRDefault="001C3C35" w:rsidP="00C16FFF">
      <w:pPr>
        <w:pStyle w:val="Rtab"/>
        <w:rPr>
          <w:shd w:val="clear" w:color="auto" w:fill="FFFFFF"/>
          <w:lang w:val="en-GB" w:bidi="ar"/>
        </w:rPr>
      </w:pPr>
      <w:r w:rsidRPr="00C72DB5">
        <w:rPr>
          <w:b/>
          <w:bCs/>
          <w:shd w:val="clear" w:color="auto" w:fill="FFFFFF"/>
          <w:lang w:val="en-GB" w:bidi="ar"/>
        </w:rPr>
        <w:lastRenderedPageBreak/>
        <w:t>Table 3.</w:t>
      </w:r>
      <w:r w:rsidRPr="00C72DB5">
        <w:rPr>
          <w:shd w:val="clear" w:color="auto" w:fill="FFFFFF"/>
          <w:lang w:val="en-GB" w:bidi="ar"/>
        </w:rPr>
        <w:t xml:space="preserve"> Influent greywater characteristics (baseline observation)</w:t>
      </w:r>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21"/>
        <w:gridCol w:w="2807"/>
      </w:tblGrid>
      <w:tr w:rsidR="001C3C35" w:rsidRPr="00C72DB5" w14:paraId="4510A516" w14:textId="77777777" w:rsidTr="00C16FFF">
        <w:trPr>
          <w:trHeight w:val="454"/>
        </w:trPr>
        <w:tc>
          <w:tcPr>
            <w:tcW w:w="0" w:type="auto"/>
            <w:vAlign w:val="center"/>
            <w:hideMark/>
          </w:tcPr>
          <w:p w14:paraId="2B7C9FB9" w14:textId="77777777" w:rsidR="001C3C35" w:rsidRPr="00C72DB5" w:rsidRDefault="001C3C35" w:rsidP="00C16FFF">
            <w:pPr>
              <w:pStyle w:val="Bezodstpw"/>
              <w:rPr>
                <w:rFonts w:ascii="Times New Roman" w:hAnsi="Times New Roman"/>
                <w:lang w:val="en-GB"/>
              </w:rPr>
            </w:pPr>
            <w:r w:rsidRPr="00C72DB5">
              <w:rPr>
                <w:rFonts w:ascii="Times New Roman" w:hAnsi="Times New Roman"/>
                <w:lang w:val="en-GB"/>
              </w:rPr>
              <w:t>Parameter</w:t>
            </w:r>
          </w:p>
        </w:tc>
        <w:tc>
          <w:tcPr>
            <w:tcW w:w="0" w:type="auto"/>
            <w:vAlign w:val="center"/>
            <w:hideMark/>
          </w:tcPr>
          <w:p w14:paraId="670850CD" w14:textId="77777777" w:rsidR="001C3C35" w:rsidRPr="00C72DB5" w:rsidRDefault="001C3C35" w:rsidP="00C16FFF">
            <w:pPr>
              <w:pStyle w:val="Bezodstpw"/>
              <w:jc w:val="center"/>
              <w:rPr>
                <w:rFonts w:ascii="Times New Roman" w:hAnsi="Times New Roman"/>
                <w:lang w:val="en-GB"/>
              </w:rPr>
            </w:pPr>
            <w:r w:rsidRPr="00C72DB5">
              <w:rPr>
                <w:rFonts w:ascii="Times New Roman" w:hAnsi="Times New Roman"/>
                <w:lang w:val="en-GB"/>
              </w:rPr>
              <w:t>Influent (Single Observation)</w:t>
            </w:r>
          </w:p>
        </w:tc>
      </w:tr>
      <w:tr w:rsidR="001C3C35" w:rsidRPr="00C72DB5" w14:paraId="30467EAB" w14:textId="77777777" w:rsidTr="00C16FFF">
        <w:trPr>
          <w:trHeight w:val="283"/>
        </w:trPr>
        <w:tc>
          <w:tcPr>
            <w:tcW w:w="0" w:type="auto"/>
            <w:vAlign w:val="center"/>
            <w:hideMark/>
          </w:tcPr>
          <w:p w14:paraId="2A9A03F3" w14:textId="77777777" w:rsidR="001C3C35" w:rsidRPr="00C72DB5" w:rsidRDefault="001C3C35" w:rsidP="00C16FFF">
            <w:pPr>
              <w:pStyle w:val="Bezodstpw"/>
              <w:rPr>
                <w:rFonts w:ascii="Times New Roman" w:hAnsi="Times New Roman"/>
                <w:lang w:val="en-GB"/>
              </w:rPr>
            </w:pPr>
            <w:r w:rsidRPr="00C72DB5">
              <w:rPr>
                <w:rFonts w:ascii="Times New Roman" w:hAnsi="Times New Roman"/>
                <w:lang w:val="en-GB"/>
              </w:rPr>
              <w:t>pH</w:t>
            </w:r>
          </w:p>
        </w:tc>
        <w:tc>
          <w:tcPr>
            <w:tcW w:w="0" w:type="auto"/>
            <w:vAlign w:val="center"/>
            <w:hideMark/>
          </w:tcPr>
          <w:p w14:paraId="71965BA3" w14:textId="77777777" w:rsidR="001C3C35" w:rsidRPr="00C72DB5" w:rsidRDefault="001C3C35" w:rsidP="00C16FFF">
            <w:pPr>
              <w:pStyle w:val="Bezodstpw"/>
              <w:jc w:val="center"/>
              <w:rPr>
                <w:rFonts w:ascii="Times New Roman" w:hAnsi="Times New Roman"/>
                <w:lang w:val="en-GB"/>
              </w:rPr>
            </w:pPr>
            <w:r w:rsidRPr="00C72DB5">
              <w:rPr>
                <w:rFonts w:ascii="Times New Roman" w:hAnsi="Times New Roman"/>
                <w:lang w:val="en-GB"/>
              </w:rPr>
              <w:t>7.41</w:t>
            </w:r>
          </w:p>
        </w:tc>
      </w:tr>
      <w:tr w:rsidR="001C3C35" w:rsidRPr="00C72DB5" w14:paraId="3A2A11AA" w14:textId="77777777" w:rsidTr="00C16FFF">
        <w:trPr>
          <w:trHeight w:val="283"/>
        </w:trPr>
        <w:tc>
          <w:tcPr>
            <w:tcW w:w="0" w:type="auto"/>
            <w:vAlign w:val="center"/>
            <w:hideMark/>
          </w:tcPr>
          <w:p w14:paraId="1B7622BE" w14:textId="77777777" w:rsidR="001C3C35" w:rsidRPr="00C72DB5" w:rsidRDefault="001C3C35" w:rsidP="00C16FFF">
            <w:pPr>
              <w:pStyle w:val="Bezodstpw"/>
              <w:rPr>
                <w:rFonts w:ascii="Times New Roman" w:hAnsi="Times New Roman"/>
                <w:lang w:val="en-GB"/>
              </w:rPr>
            </w:pPr>
            <w:r w:rsidRPr="00C72DB5">
              <w:rPr>
                <w:rFonts w:ascii="Times New Roman" w:hAnsi="Times New Roman"/>
                <w:lang w:val="en-GB"/>
              </w:rPr>
              <w:t>TSS (mg/L)</w:t>
            </w:r>
          </w:p>
        </w:tc>
        <w:tc>
          <w:tcPr>
            <w:tcW w:w="0" w:type="auto"/>
            <w:vAlign w:val="center"/>
            <w:hideMark/>
          </w:tcPr>
          <w:p w14:paraId="1E1F847A" w14:textId="77777777" w:rsidR="001C3C35" w:rsidRPr="00C72DB5" w:rsidRDefault="001C3C35" w:rsidP="00C16FFF">
            <w:pPr>
              <w:pStyle w:val="Bezodstpw"/>
              <w:jc w:val="center"/>
              <w:rPr>
                <w:rFonts w:ascii="Times New Roman" w:hAnsi="Times New Roman"/>
                <w:lang w:val="en-GB"/>
              </w:rPr>
            </w:pPr>
            <w:r w:rsidRPr="00C72DB5">
              <w:rPr>
                <w:rFonts w:ascii="Times New Roman" w:hAnsi="Times New Roman"/>
                <w:lang w:val="en-GB"/>
              </w:rPr>
              <w:t>245</w:t>
            </w:r>
          </w:p>
        </w:tc>
      </w:tr>
      <w:tr w:rsidR="001C3C35" w:rsidRPr="00C72DB5" w14:paraId="4437E64F" w14:textId="77777777" w:rsidTr="00C16FFF">
        <w:trPr>
          <w:trHeight w:val="283"/>
        </w:trPr>
        <w:tc>
          <w:tcPr>
            <w:tcW w:w="0" w:type="auto"/>
            <w:vAlign w:val="center"/>
            <w:hideMark/>
          </w:tcPr>
          <w:p w14:paraId="7AF47C53" w14:textId="77777777" w:rsidR="001C3C35" w:rsidRPr="00C72DB5" w:rsidRDefault="001C3C35" w:rsidP="00C16FFF">
            <w:pPr>
              <w:pStyle w:val="Bezodstpw"/>
              <w:rPr>
                <w:rFonts w:ascii="Times New Roman" w:hAnsi="Times New Roman"/>
                <w:lang w:val="en-GB"/>
              </w:rPr>
            </w:pPr>
            <w:r w:rsidRPr="00C72DB5">
              <w:rPr>
                <w:rFonts w:ascii="Times New Roman" w:hAnsi="Times New Roman"/>
                <w:lang w:val="en-GB"/>
              </w:rPr>
              <w:t>TDS (mg/L)</w:t>
            </w:r>
          </w:p>
        </w:tc>
        <w:tc>
          <w:tcPr>
            <w:tcW w:w="0" w:type="auto"/>
            <w:vAlign w:val="center"/>
            <w:hideMark/>
          </w:tcPr>
          <w:p w14:paraId="105266A1" w14:textId="77777777" w:rsidR="001C3C35" w:rsidRPr="00C72DB5" w:rsidRDefault="001C3C35" w:rsidP="00C16FFF">
            <w:pPr>
              <w:pStyle w:val="Bezodstpw"/>
              <w:jc w:val="center"/>
              <w:rPr>
                <w:rFonts w:ascii="Times New Roman" w:hAnsi="Times New Roman"/>
                <w:lang w:val="en-GB"/>
              </w:rPr>
            </w:pPr>
            <w:r w:rsidRPr="00C72DB5">
              <w:rPr>
                <w:rFonts w:ascii="Times New Roman" w:hAnsi="Times New Roman"/>
                <w:lang w:val="en-GB"/>
              </w:rPr>
              <w:t>1154</w:t>
            </w:r>
          </w:p>
        </w:tc>
      </w:tr>
      <w:tr w:rsidR="001C3C35" w:rsidRPr="00C72DB5" w14:paraId="65ACC92F" w14:textId="77777777" w:rsidTr="00C16FFF">
        <w:trPr>
          <w:trHeight w:val="283"/>
        </w:trPr>
        <w:tc>
          <w:tcPr>
            <w:tcW w:w="0" w:type="auto"/>
            <w:vAlign w:val="center"/>
            <w:hideMark/>
          </w:tcPr>
          <w:p w14:paraId="2F8B4AE7" w14:textId="77777777" w:rsidR="001C3C35" w:rsidRPr="00C72DB5" w:rsidRDefault="001C3C35" w:rsidP="00C16FFF">
            <w:pPr>
              <w:pStyle w:val="Bezodstpw"/>
              <w:rPr>
                <w:rFonts w:ascii="Times New Roman" w:hAnsi="Times New Roman"/>
                <w:lang w:val="en-GB"/>
              </w:rPr>
            </w:pPr>
            <w:r w:rsidRPr="00C72DB5">
              <w:rPr>
                <w:rFonts w:ascii="Times New Roman" w:hAnsi="Times New Roman"/>
                <w:lang w:val="en-GB"/>
              </w:rPr>
              <w:t>EC</w:t>
            </w:r>
          </w:p>
        </w:tc>
        <w:tc>
          <w:tcPr>
            <w:tcW w:w="0" w:type="auto"/>
            <w:vAlign w:val="center"/>
            <w:hideMark/>
          </w:tcPr>
          <w:p w14:paraId="0DC55078" w14:textId="77777777" w:rsidR="001C3C35" w:rsidRPr="00C72DB5" w:rsidRDefault="001C3C35" w:rsidP="00C16FFF">
            <w:pPr>
              <w:pStyle w:val="Bezodstpw"/>
              <w:jc w:val="center"/>
              <w:rPr>
                <w:rFonts w:ascii="Times New Roman" w:hAnsi="Times New Roman"/>
                <w:lang w:val="en-GB"/>
              </w:rPr>
            </w:pPr>
            <w:r w:rsidRPr="00C72DB5">
              <w:rPr>
                <w:rFonts w:ascii="Times New Roman" w:hAnsi="Times New Roman"/>
                <w:lang w:val="en-GB"/>
              </w:rPr>
              <w:t>1804</w:t>
            </w:r>
          </w:p>
        </w:tc>
      </w:tr>
      <w:tr w:rsidR="001C3C35" w:rsidRPr="00C72DB5" w14:paraId="58E75253" w14:textId="77777777" w:rsidTr="00C16FFF">
        <w:trPr>
          <w:trHeight w:val="283"/>
        </w:trPr>
        <w:tc>
          <w:tcPr>
            <w:tcW w:w="0" w:type="auto"/>
            <w:vAlign w:val="center"/>
            <w:hideMark/>
          </w:tcPr>
          <w:p w14:paraId="30AEF5C1" w14:textId="77777777" w:rsidR="001C3C35" w:rsidRPr="00C72DB5" w:rsidRDefault="001C3C35" w:rsidP="00C16FFF">
            <w:pPr>
              <w:pStyle w:val="Bezodstpw"/>
              <w:rPr>
                <w:rFonts w:ascii="Times New Roman" w:hAnsi="Times New Roman"/>
                <w:lang w:val="en-GB"/>
              </w:rPr>
            </w:pPr>
            <w:r w:rsidRPr="00C72DB5">
              <w:rPr>
                <w:rFonts w:ascii="Times New Roman" w:hAnsi="Times New Roman"/>
                <w:lang w:val="en-GB"/>
              </w:rPr>
              <w:t>COD (mg/L)</w:t>
            </w:r>
          </w:p>
        </w:tc>
        <w:tc>
          <w:tcPr>
            <w:tcW w:w="0" w:type="auto"/>
            <w:vAlign w:val="center"/>
            <w:hideMark/>
          </w:tcPr>
          <w:p w14:paraId="4316B33F" w14:textId="77777777" w:rsidR="001C3C35" w:rsidRPr="00C72DB5" w:rsidRDefault="001C3C35" w:rsidP="00C16FFF">
            <w:pPr>
              <w:pStyle w:val="Bezodstpw"/>
              <w:jc w:val="center"/>
              <w:rPr>
                <w:rFonts w:ascii="Times New Roman" w:hAnsi="Times New Roman"/>
                <w:lang w:val="en-GB"/>
              </w:rPr>
            </w:pPr>
            <w:r w:rsidRPr="00C72DB5">
              <w:rPr>
                <w:rFonts w:ascii="Times New Roman" w:hAnsi="Times New Roman"/>
                <w:lang w:val="en-GB"/>
              </w:rPr>
              <w:t>350</w:t>
            </w:r>
          </w:p>
        </w:tc>
      </w:tr>
      <w:tr w:rsidR="001C3C35" w:rsidRPr="00C72DB5" w14:paraId="793BA5DA" w14:textId="77777777" w:rsidTr="00C16FFF">
        <w:trPr>
          <w:trHeight w:val="283"/>
        </w:trPr>
        <w:tc>
          <w:tcPr>
            <w:tcW w:w="0" w:type="auto"/>
            <w:vAlign w:val="center"/>
            <w:hideMark/>
          </w:tcPr>
          <w:p w14:paraId="3D4E1D35" w14:textId="77777777" w:rsidR="001C3C35" w:rsidRPr="00C72DB5" w:rsidRDefault="001C3C35" w:rsidP="00C16FFF">
            <w:pPr>
              <w:pStyle w:val="Bezodstpw"/>
              <w:rPr>
                <w:rFonts w:ascii="Times New Roman" w:hAnsi="Times New Roman"/>
                <w:lang w:val="en-GB"/>
              </w:rPr>
            </w:pPr>
            <w:r w:rsidRPr="00C72DB5">
              <w:rPr>
                <w:rFonts w:ascii="Times New Roman" w:hAnsi="Times New Roman"/>
                <w:lang w:val="en-GB"/>
              </w:rPr>
              <w:t>BOD₅ (mg/L)</w:t>
            </w:r>
          </w:p>
        </w:tc>
        <w:tc>
          <w:tcPr>
            <w:tcW w:w="0" w:type="auto"/>
            <w:vAlign w:val="center"/>
            <w:hideMark/>
          </w:tcPr>
          <w:p w14:paraId="78C35909" w14:textId="77777777" w:rsidR="001C3C35" w:rsidRPr="00C72DB5" w:rsidRDefault="001C3C35" w:rsidP="00C16FFF">
            <w:pPr>
              <w:pStyle w:val="Bezodstpw"/>
              <w:jc w:val="center"/>
              <w:rPr>
                <w:rFonts w:ascii="Times New Roman" w:hAnsi="Times New Roman"/>
                <w:lang w:val="en-GB"/>
              </w:rPr>
            </w:pPr>
            <w:r w:rsidRPr="00C72DB5">
              <w:rPr>
                <w:rFonts w:ascii="Times New Roman" w:hAnsi="Times New Roman"/>
                <w:lang w:val="en-GB"/>
              </w:rPr>
              <w:t>110</w:t>
            </w:r>
          </w:p>
        </w:tc>
      </w:tr>
      <w:tr w:rsidR="001C3C35" w:rsidRPr="00C72DB5" w14:paraId="531C0484" w14:textId="77777777" w:rsidTr="00C16FFF">
        <w:trPr>
          <w:trHeight w:val="283"/>
        </w:trPr>
        <w:tc>
          <w:tcPr>
            <w:tcW w:w="0" w:type="auto"/>
            <w:vAlign w:val="center"/>
            <w:hideMark/>
          </w:tcPr>
          <w:p w14:paraId="00569881" w14:textId="77777777" w:rsidR="001C3C35" w:rsidRPr="00C72DB5" w:rsidRDefault="001C3C35" w:rsidP="00C16FFF">
            <w:pPr>
              <w:pStyle w:val="Bezodstpw"/>
              <w:rPr>
                <w:rFonts w:ascii="Times New Roman" w:hAnsi="Times New Roman"/>
                <w:lang w:val="en-GB"/>
              </w:rPr>
            </w:pPr>
            <w:r w:rsidRPr="00C72DB5">
              <w:rPr>
                <w:rFonts w:ascii="Times New Roman" w:hAnsi="Times New Roman"/>
                <w:lang w:val="en-GB"/>
              </w:rPr>
              <w:t>Phosphorus (mg/L)</w:t>
            </w:r>
          </w:p>
        </w:tc>
        <w:tc>
          <w:tcPr>
            <w:tcW w:w="0" w:type="auto"/>
            <w:vAlign w:val="center"/>
            <w:hideMark/>
          </w:tcPr>
          <w:p w14:paraId="15254D88" w14:textId="77777777" w:rsidR="001C3C35" w:rsidRPr="00C72DB5" w:rsidRDefault="001C3C35" w:rsidP="00C16FFF">
            <w:pPr>
              <w:pStyle w:val="Bezodstpw"/>
              <w:jc w:val="center"/>
              <w:rPr>
                <w:rFonts w:ascii="Times New Roman" w:hAnsi="Times New Roman"/>
                <w:lang w:val="en-GB"/>
              </w:rPr>
            </w:pPr>
            <w:r w:rsidRPr="00C72DB5">
              <w:rPr>
                <w:rFonts w:ascii="Times New Roman" w:hAnsi="Times New Roman"/>
                <w:lang w:val="en-GB"/>
              </w:rPr>
              <w:t>12</w:t>
            </w:r>
          </w:p>
        </w:tc>
      </w:tr>
      <w:tr w:rsidR="001C3C35" w:rsidRPr="00C72DB5" w14:paraId="66D3703E" w14:textId="77777777" w:rsidTr="00C16FFF">
        <w:trPr>
          <w:trHeight w:val="283"/>
        </w:trPr>
        <w:tc>
          <w:tcPr>
            <w:tcW w:w="0" w:type="auto"/>
            <w:vAlign w:val="center"/>
            <w:hideMark/>
          </w:tcPr>
          <w:p w14:paraId="74E6274E" w14:textId="77777777" w:rsidR="001C3C35" w:rsidRPr="00C72DB5" w:rsidRDefault="001C3C35" w:rsidP="00C16FFF">
            <w:pPr>
              <w:pStyle w:val="Bezodstpw"/>
              <w:rPr>
                <w:rFonts w:ascii="Times New Roman" w:hAnsi="Times New Roman"/>
                <w:lang w:val="en-GB"/>
              </w:rPr>
            </w:pPr>
            <w:r w:rsidRPr="00C72DB5">
              <w:rPr>
                <w:rFonts w:ascii="Times New Roman" w:hAnsi="Times New Roman"/>
                <w:lang w:val="en-GB"/>
              </w:rPr>
              <w:t>Nitrogen (mg/L)</w:t>
            </w:r>
          </w:p>
        </w:tc>
        <w:tc>
          <w:tcPr>
            <w:tcW w:w="0" w:type="auto"/>
            <w:vAlign w:val="center"/>
            <w:hideMark/>
          </w:tcPr>
          <w:p w14:paraId="3C7EC835" w14:textId="77777777" w:rsidR="001C3C35" w:rsidRPr="00C72DB5" w:rsidRDefault="001C3C35" w:rsidP="00C16FFF">
            <w:pPr>
              <w:pStyle w:val="Bezodstpw"/>
              <w:jc w:val="center"/>
              <w:rPr>
                <w:rFonts w:ascii="Times New Roman" w:hAnsi="Times New Roman"/>
                <w:lang w:val="en-GB"/>
              </w:rPr>
            </w:pPr>
            <w:r w:rsidRPr="00C72DB5">
              <w:rPr>
                <w:rFonts w:ascii="Times New Roman" w:hAnsi="Times New Roman"/>
                <w:lang w:val="en-GB"/>
              </w:rPr>
              <w:t>45</w:t>
            </w:r>
          </w:p>
        </w:tc>
      </w:tr>
      <w:tr w:rsidR="001C3C35" w:rsidRPr="00C72DB5" w14:paraId="09AD535E" w14:textId="77777777" w:rsidTr="00C16FFF">
        <w:trPr>
          <w:trHeight w:val="283"/>
        </w:trPr>
        <w:tc>
          <w:tcPr>
            <w:tcW w:w="0" w:type="auto"/>
            <w:vAlign w:val="center"/>
            <w:hideMark/>
          </w:tcPr>
          <w:p w14:paraId="5885F64E" w14:textId="77777777" w:rsidR="001C3C35" w:rsidRPr="00C72DB5" w:rsidRDefault="001C3C35" w:rsidP="00C16FFF">
            <w:pPr>
              <w:pStyle w:val="Bezodstpw"/>
              <w:rPr>
                <w:rFonts w:ascii="Times New Roman" w:hAnsi="Times New Roman"/>
                <w:lang w:val="en-GB"/>
              </w:rPr>
            </w:pPr>
            <w:r w:rsidRPr="00C72DB5">
              <w:rPr>
                <w:rFonts w:ascii="Times New Roman" w:hAnsi="Times New Roman"/>
                <w:lang w:val="en-GB"/>
              </w:rPr>
              <w:t>E. coli (MPN/100 mL)</w:t>
            </w:r>
          </w:p>
        </w:tc>
        <w:tc>
          <w:tcPr>
            <w:tcW w:w="0" w:type="auto"/>
            <w:vAlign w:val="center"/>
            <w:hideMark/>
          </w:tcPr>
          <w:p w14:paraId="2646EAE0" w14:textId="77777777" w:rsidR="001C3C35" w:rsidRPr="00C72DB5" w:rsidRDefault="001C3C35" w:rsidP="00C16FFF">
            <w:pPr>
              <w:pStyle w:val="Bezodstpw"/>
              <w:jc w:val="center"/>
              <w:rPr>
                <w:rFonts w:ascii="Times New Roman" w:hAnsi="Times New Roman"/>
                <w:lang w:val="en-GB"/>
              </w:rPr>
            </w:pPr>
            <w:r w:rsidRPr="00C72DB5">
              <w:rPr>
                <w:rFonts w:ascii="Times New Roman" w:hAnsi="Times New Roman"/>
                <w:lang w:val="en-GB"/>
              </w:rPr>
              <w:t>140</w:t>
            </w:r>
          </w:p>
        </w:tc>
      </w:tr>
    </w:tbl>
    <w:p w14:paraId="51B4D3D0" w14:textId="77777777" w:rsidR="001C3C35" w:rsidRPr="00C72DB5" w:rsidRDefault="001C3C35" w:rsidP="00C4711C">
      <w:pPr>
        <w:pStyle w:val="NormalnyWeb"/>
        <w:spacing w:beforeAutospacing="0" w:afterAutospacing="0"/>
        <w:ind w:firstLine="284"/>
        <w:jc w:val="both"/>
        <w:rPr>
          <w:rFonts w:eastAsia="sans-serif"/>
          <w:sz w:val="22"/>
          <w:szCs w:val="22"/>
          <w:shd w:val="clear" w:color="auto" w:fill="FFFFFF"/>
          <w:lang w:val="en-GB" w:bidi="ar"/>
        </w:rPr>
      </w:pPr>
    </w:p>
    <w:p w14:paraId="57F3764B" w14:textId="2785C80B" w:rsidR="001C3C35" w:rsidRPr="00C72DB5" w:rsidRDefault="001C3C35" w:rsidP="00457E32">
      <w:pPr>
        <w:pStyle w:val="Rn2"/>
        <w:rPr>
          <w:shd w:val="clear" w:color="auto" w:fill="FFFFFF"/>
          <w:lang w:val="en-GB" w:bidi="ar"/>
        </w:rPr>
      </w:pPr>
      <w:r w:rsidRPr="00C72DB5">
        <w:rPr>
          <w:shd w:val="clear" w:color="auto" w:fill="FFFFFF"/>
          <w:lang w:val="en-GB" w:bidi="ar"/>
        </w:rPr>
        <w:t>4.2</w:t>
      </w:r>
      <w:r w:rsidR="004A58E9" w:rsidRPr="00C72DB5">
        <w:rPr>
          <w:shd w:val="clear" w:color="auto" w:fill="FFFFFF"/>
          <w:lang w:val="en-GB" w:bidi="ar"/>
        </w:rPr>
        <w:t>.</w:t>
      </w:r>
      <w:r w:rsidRPr="00C72DB5">
        <w:rPr>
          <w:shd w:val="clear" w:color="auto" w:fill="FFFFFF"/>
          <w:lang w:val="en-GB" w:bidi="ar"/>
        </w:rPr>
        <w:t xml:space="preserve"> Onsite Greywater Treatment</w:t>
      </w:r>
    </w:p>
    <w:p w14:paraId="0967E33E" w14:textId="5501797D" w:rsidR="001C3C35" w:rsidRPr="00C72DB5" w:rsidRDefault="00076438" w:rsidP="001C3C35">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The greywater collected from bathrooms and kitchens was treated separately using the proposed mini treatment plant.</w:t>
      </w:r>
      <w:r w:rsidR="001C3C35" w:rsidRPr="00C72DB5">
        <w:rPr>
          <w:rFonts w:eastAsia="sans-serif"/>
          <w:sz w:val="22"/>
          <w:szCs w:val="22"/>
          <w:shd w:val="clear" w:color="auto" w:fill="FFFFFF"/>
          <w:lang w:val="en-GB" w:bidi="ar"/>
        </w:rPr>
        <w:t xml:space="preserve"> Using the bio liquids and powders</w:t>
      </w:r>
      <w:r w:rsidR="007B000F">
        <w:rPr>
          <w:rFonts w:eastAsia="sans-serif"/>
          <w:sz w:val="22"/>
          <w:szCs w:val="22"/>
          <w:shd w:val="clear" w:color="auto" w:fill="FFFFFF"/>
          <w:lang w:val="en-GB" w:bidi="ar"/>
        </w:rPr>
        <w:t xml:space="preserve">, the water was treated and tested using the EBB, Nano </w:t>
      </w:r>
      <w:proofErr w:type="spellStart"/>
      <w:r w:rsidR="007B000F">
        <w:rPr>
          <w:rFonts w:eastAsia="sans-serif"/>
          <w:sz w:val="22"/>
          <w:szCs w:val="22"/>
          <w:shd w:val="clear" w:color="auto" w:fill="FFFFFF"/>
          <w:lang w:val="en-GB" w:bidi="ar"/>
        </w:rPr>
        <w:t>Nualgi</w:t>
      </w:r>
      <w:proofErr w:type="spellEnd"/>
      <w:r w:rsidR="007B000F">
        <w:rPr>
          <w:rFonts w:eastAsia="sans-serif"/>
          <w:sz w:val="22"/>
          <w:szCs w:val="22"/>
          <w:shd w:val="clear" w:color="auto" w:fill="FFFFFF"/>
          <w:lang w:val="en-GB" w:bidi="ar"/>
        </w:rPr>
        <w:t xml:space="preserve">, and </w:t>
      </w:r>
      <w:proofErr w:type="spellStart"/>
      <w:r w:rsidR="007B000F">
        <w:rPr>
          <w:rFonts w:eastAsia="sans-serif"/>
          <w:sz w:val="22"/>
          <w:szCs w:val="22"/>
          <w:shd w:val="clear" w:color="auto" w:fill="FFFFFF"/>
          <w:lang w:val="en-GB" w:bidi="ar"/>
        </w:rPr>
        <w:t>HOCl</w:t>
      </w:r>
      <w:proofErr w:type="spellEnd"/>
      <w:r w:rsidR="007B000F">
        <w:rPr>
          <w:rFonts w:eastAsia="sans-serif"/>
          <w:sz w:val="22"/>
          <w:szCs w:val="22"/>
          <w:shd w:val="clear" w:color="auto" w:fill="FFFFFF"/>
          <w:lang w:val="en-GB" w:bidi="ar"/>
        </w:rPr>
        <w:t xml:space="preserve"> (Bio Remediation) systems</w:t>
      </w:r>
      <w:r w:rsidR="001C3C35" w:rsidRPr="00C72DB5">
        <w:rPr>
          <w:rFonts w:eastAsia="sans-serif"/>
          <w:sz w:val="22"/>
          <w:szCs w:val="22"/>
          <w:shd w:val="clear" w:color="auto" w:fill="FFFFFF"/>
          <w:lang w:val="en-GB" w:bidi="ar"/>
        </w:rPr>
        <w:t xml:space="preserve">. A mini model machine </w:t>
      </w:r>
      <w:r w:rsidR="007B000F">
        <w:rPr>
          <w:rFonts w:eastAsia="sans-serif"/>
          <w:sz w:val="22"/>
          <w:szCs w:val="22"/>
          <w:shd w:val="clear" w:color="auto" w:fill="FFFFFF"/>
          <w:lang w:val="en-GB" w:bidi="ar"/>
        </w:rPr>
        <w:t>was fabricated, and using the new Bio Engineering system, the EBB, Ozone, and</w:t>
      </w:r>
      <w:r w:rsidR="001C3C35" w:rsidRPr="00C72DB5">
        <w:rPr>
          <w:rFonts w:eastAsia="sans-serif"/>
          <w:sz w:val="22"/>
          <w:szCs w:val="22"/>
          <w:shd w:val="clear" w:color="auto" w:fill="FFFFFF"/>
          <w:lang w:val="en-GB" w:bidi="ar"/>
        </w:rPr>
        <w:t xml:space="preserve"> </w:t>
      </w:r>
      <w:proofErr w:type="spellStart"/>
      <w:r w:rsidR="001C3C35" w:rsidRPr="00C72DB5">
        <w:rPr>
          <w:rFonts w:eastAsia="sans-serif"/>
          <w:sz w:val="22"/>
          <w:szCs w:val="22"/>
          <w:shd w:val="clear" w:color="auto" w:fill="FFFFFF"/>
          <w:lang w:val="en-GB" w:bidi="ar"/>
        </w:rPr>
        <w:t>HOCl</w:t>
      </w:r>
      <w:proofErr w:type="spellEnd"/>
      <w:r w:rsidR="001C3C35" w:rsidRPr="00C72DB5">
        <w:rPr>
          <w:rFonts w:eastAsia="sans-serif"/>
          <w:sz w:val="22"/>
          <w:szCs w:val="22"/>
          <w:shd w:val="clear" w:color="auto" w:fill="FFFFFF"/>
          <w:lang w:val="en-GB" w:bidi="ar"/>
        </w:rPr>
        <w:t xml:space="preserve"> liquid were used for the treatment. </w:t>
      </w:r>
      <w:r w:rsidR="00967B4D" w:rsidRPr="00C72DB5">
        <w:rPr>
          <w:rFonts w:eastAsia="sans-serif"/>
          <w:sz w:val="22"/>
          <w:szCs w:val="22"/>
          <w:shd w:val="clear" w:color="auto" w:fill="FFFFFF"/>
          <w:lang w:val="en-GB" w:bidi="ar"/>
        </w:rPr>
        <w:t xml:space="preserve">The treated wastewater quality was </w:t>
      </w:r>
      <w:proofErr w:type="spellStart"/>
      <w:r w:rsidR="00967B4D" w:rsidRPr="00C72DB5">
        <w:rPr>
          <w:rFonts w:eastAsia="sans-serif"/>
          <w:sz w:val="22"/>
          <w:szCs w:val="22"/>
          <w:shd w:val="clear" w:color="auto" w:fill="FFFFFF"/>
          <w:lang w:val="en-GB" w:bidi="ar"/>
        </w:rPr>
        <w:t>analyzed</w:t>
      </w:r>
      <w:proofErr w:type="spellEnd"/>
      <w:r w:rsidR="00967B4D" w:rsidRPr="00C72DB5">
        <w:rPr>
          <w:rFonts w:eastAsia="sans-serif"/>
          <w:sz w:val="22"/>
          <w:szCs w:val="22"/>
          <w:shd w:val="clear" w:color="auto" w:fill="FFFFFF"/>
          <w:lang w:val="en-GB" w:bidi="ar"/>
        </w:rPr>
        <w:t xml:space="preserve"> to evaluate</w:t>
      </w:r>
      <w:r w:rsidR="001C3C35" w:rsidRPr="00C72DB5">
        <w:rPr>
          <w:rFonts w:eastAsia="sans-serif"/>
          <w:sz w:val="22"/>
          <w:szCs w:val="22"/>
          <w:shd w:val="clear" w:color="auto" w:fill="FFFFFF"/>
          <w:lang w:val="en-GB" w:bidi="ar"/>
        </w:rPr>
        <w:t xml:space="preserve"> the </w:t>
      </w:r>
      <w:r w:rsidR="007B000F">
        <w:rPr>
          <w:rFonts w:eastAsia="sans-serif"/>
          <w:sz w:val="22"/>
          <w:szCs w:val="22"/>
          <w:shd w:val="clear" w:color="auto" w:fill="FFFFFF"/>
          <w:lang w:val="en-GB" w:bidi="ar"/>
        </w:rPr>
        <w:t>current characteristics of the greywater</w:t>
      </w:r>
      <w:r w:rsidR="001C3C35" w:rsidRPr="00C72DB5">
        <w:rPr>
          <w:rFonts w:eastAsia="sans-serif"/>
          <w:sz w:val="22"/>
          <w:szCs w:val="22"/>
          <w:shd w:val="clear" w:color="auto" w:fill="FFFFFF"/>
          <w:lang w:val="en-GB" w:bidi="ar"/>
        </w:rPr>
        <w:t xml:space="preserve">. </w:t>
      </w:r>
    </w:p>
    <w:p w14:paraId="71857BD1" w14:textId="67132F43" w:rsidR="001C3C35" w:rsidRPr="00C72DB5" w:rsidRDefault="001C3C35" w:rsidP="001C3C35">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The following pH, EC, BOD, COD, </w:t>
      </w:r>
      <w:r w:rsidR="007B000F">
        <w:rPr>
          <w:rFonts w:eastAsia="sans-serif"/>
          <w:sz w:val="22"/>
          <w:szCs w:val="22"/>
          <w:shd w:val="clear" w:color="auto" w:fill="FFFFFF"/>
          <w:lang w:val="en-GB" w:bidi="ar"/>
        </w:rPr>
        <w:t>phosphor</w:t>
      </w:r>
      <w:r w:rsidRPr="00C72DB5">
        <w:rPr>
          <w:rFonts w:eastAsia="sans-serif"/>
          <w:sz w:val="22"/>
          <w:szCs w:val="22"/>
          <w:shd w:val="clear" w:color="auto" w:fill="FFFFFF"/>
          <w:lang w:val="en-GB" w:bidi="ar"/>
        </w:rPr>
        <w:t xml:space="preserve">us, </w:t>
      </w:r>
      <w:r w:rsidR="007B000F">
        <w:rPr>
          <w:rFonts w:eastAsia="sans-serif"/>
          <w:sz w:val="22"/>
          <w:szCs w:val="22"/>
          <w:shd w:val="clear" w:color="auto" w:fill="FFFFFF"/>
          <w:lang w:val="en-GB" w:bidi="ar"/>
        </w:rPr>
        <w:t>nitrogen,</w:t>
      </w:r>
      <w:r w:rsidRPr="00C72DB5">
        <w:rPr>
          <w:rFonts w:eastAsia="sans-serif"/>
          <w:sz w:val="22"/>
          <w:szCs w:val="22"/>
          <w:shd w:val="clear" w:color="auto" w:fill="FFFFFF"/>
          <w:lang w:val="en-GB" w:bidi="ar"/>
        </w:rPr>
        <w:t xml:space="preserve"> and E. coli parameters were tested and </w:t>
      </w:r>
      <w:proofErr w:type="spellStart"/>
      <w:r w:rsidRPr="00C72DB5">
        <w:rPr>
          <w:rFonts w:eastAsia="sans-serif"/>
          <w:sz w:val="22"/>
          <w:szCs w:val="22"/>
          <w:shd w:val="clear" w:color="auto" w:fill="FFFFFF"/>
          <w:lang w:val="en-GB" w:bidi="ar"/>
        </w:rPr>
        <w:t>analyzed</w:t>
      </w:r>
      <w:proofErr w:type="spellEnd"/>
      <w:r w:rsidRPr="00C72DB5">
        <w:rPr>
          <w:rFonts w:eastAsia="sans-serif"/>
          <w:sz w:val="22"/>
          <w:szCs w:val="22"/>
          <w:shd w:val="clear" w:color="auto" w:fill="FFFFFF"/>
          <w:lang w:val="en-GB" w:bidi="ar"/>
        </w:rPr>
        <w:t xml:space="preserve">. The results presented in this study are based on a single field sampling event conducted after system stabilization. The data provide preliminary evidence of the treatment performance of the proposed greywater treatment system. </w:t>
      </w:r>
      <w:r w:rsidR="00967B4D" w:rsidRPr="00C72DB5">
        <w:rPr>
          <w:rFonts w:eastAsia="sans-serif"/>
          <w:sz w:val="22"/>
          <w:szCs w:val="22"/>
          <w:shd w:val="clear" w:color="auto" w:fill="FFFFFF"/>
          <w:lang w:val="en-GB" w:bidi="ar"/>
        </w:rPr>
        <w:t xml:space="preserve">The test results indicated that the proposed </w:t>
      </w:r>
      <w:r w:rsidR="007B000F">
        <w:rPr>
          <w:rFonts w:eastAsia="sans-serif"/>
          <w:sz w:val="22"/>
          <w:szCs w:val="22"/>
          <w:shd w:val="clear" w:color="auto" w:fill="FFFFFF"/>
          <w:lang w:val="en-GB" w:bidi="ar"/>
        </w:rPr>
        <w:t>Bio Remediation treatment</w:t>
      </w:r>
      <w:r w:rsidRPr="00C72DB5">
        <w:rPr>
          <w:rFonts w:eastAsia="sans-serif"/>
          <w:sz w:val="22"/>
          <w:szCs w:val="22"/>
          <w:shd w:val="clear" w:color="auto" w:fill="FFFFFF"/>
          <w:lang w:val="en-GB" w:bidi="ar"/>
        </w:rPr>
        <w:t xml:space="preserve"> system is working well. The land power cost and the sludge generation </w:t>
      </w:r>
      <w:r w:rsidR="007B000F">
        <w:rPr>
          <w:rFonts w:eastAsia="sans-serif"/>
          <w:sz w:val="22"/>
          <w:szCs w:val="22"/>
          <w:shd w:val="clear" w:color="auto" w:fill="FFFFFF"/>
          <w:lang w:val="en-GB" w:bidi="ar"/>
        </w:rPr>
        <w:t>are</w:t>
      </w:r>
      <w:r w:rsidRPr="00C72DB5">
        <w:rPr>
          <w:rFonts w:eastAsia="sans-serif"/>
          <w:sz w:val="22"/>
          <w:szCs w:val="22"/>
          <w:shd w:val="clear" w:color="auto" w:fill="FFFFFF"/>
          <w:lang w:val="en-GB" w:bidi="ar"/>
        </w:rPr>
        <w:t xml:space="preserve"> reduced. The results are well within the permissible limits and highly encouraging.</w:t>
      </w:r>
    </w:p>
    <w:p w14:paraId="3A4E8F88" w14:textId="77777777" w:rsidR="001C3C35" w:rsidRPr="00C72DB5" w:rsidRDefault="001C3C35" w:rsidP="00C4711C">
      <w:pPr>
        <w:pStyle w:val="NormalnyWeb"/>
        <w:spacing w:beforeAutospacing="0" w:afterAutospacing="0"/>
        <w:ind w:firstLine="284"/>
        <w:jc w:val="both"/>
        <w:rPr>
          <w:rFonts w:eastAsia="sans-serif"/>
          <w:sz w:val="22"/>
          <w:szCs w:val="22"/>
          <w:shd w:val="clear" w:color="auto" w:fill="FFFFFF"/>
          <w:lang w:val="en-GB" w:bidi="ar"/>
        </w:rPr>
      </w:pPr>
    </w:p>
    <w:p w14:paraId="1D619347" w14:textId="77CE9E56" w:rsidR="001C3C35" w:rsidRPr="00C72DB5" w:rsidRDefault="001C3C35" w:rsidP="004A58E9">
      <w:pPr>
        <w:pStyle w:val="Rtab"/>
        <w:rPr>
          <w:shd w:val="clear" w:color="auto" w:fill="FFFFFF"/>
          <w:lang w:val="en-GB" w:bidi="ar"/>
        </w:rPr>
      </w:pPr>
      <w:r w:rsidRPr="00C72DB5">
        <w:rPr>
          <w:b/>
          <w:bCs/>
          <w:shd w:val="clear" w:color="auto" w:fill="FFFFFF"/>
          <w:lang w:val="en-GB" w:bidi="ar"/>
        </w:rPr>
        <w:t>Table 4.</w:t>
      </w:r>
      <w:r w:rsidRPr="00C72DB5">
        <w:rPr>
          <w:shd w:val="clear" w:color="auto" w:fill="FFFFFF"/>
          <w:lang w:val="en-GB" w:bidi="ar"/>
        </w:rPr>
        <w:t xml:space="preserve"> Physico-Chemical and Microbiological Characteristics of </w:t>
      </w:r>
      <w:r w:rsidR="00967B4D" w:rsidRPr="00C72DB5">
        <w:rPr>
          <w:shd w:val="clear" w:color="auto" w:fill="FFFFFF"/>
          <w:lang w:val="en-GB" w:bidi="ar"/>
        </w:rPr>
        <w:t>greywater</w:t>
      </w:r>
      <w:r w:rsidRPr="00C72DB5">
        <w:rPr>
          <w:shd w:val="clear" w:color="auto" w:fill="FFFFFF"/>
          <w:lang w:val="en-GB" w:bidi="ar"/>
        </w:rPr>
        <w:t xml:space="preserve"> at Different Treatment Stages</w:t>
      </w:r>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67"/>
        <w:gridCol w:w="3686"/>
        <w:gridCol w:w="1559"/>
        <w:gridCol w:w="956"/>
        <w:gridCol w:w="957"/>
        <w:gridCol w:w="956"/>
        <w:gridCol w:w="957"/>
      </w:tblGrid>
      <w:tr w:rsidR="001C3C35" w:rsidRPr="00C72DB5" w14:paraId="4FFF7988" w14:textId="77777777" w:rsidTr="00CD6B44">
        <w:trPr>
          <w:cantSplit/>
          <w:trHeight w:val="1707"/>
        </w:trPr>
        <w:tc>
          <w:tcPr>
            <w:tcW w:w="567" w:type="dxa"/>
            <w:vAlign w:val="center"/>
            <w:hideMark/>
          </w:tcPr>
          <w:p w14:paraId="2E29953A"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Sl. No</w:t>
            </w:r>
          </w:p>
        </w:tc>
        <w:tc>
          <w:tcPr>
            <w:tcW w:w="3686" w:type="dxa"/>
            <w:vAlign w:val="center"/>
            <w:hideMark/>
          </w:tcPr>
          <w:p w14:paraId="0C4E9848"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Test Parameter</w:t>
            </w:r>
          </w:p>
        </w:tc>
        <w:tc>
          <w:tcPr>
            <w:tcW w:w="1559" w:type="dxa"/>
            <w:vAlign w:val="center"/>
            <w:hideMark/>
          </w:tcPr>
          <w:p w14:paraId="3E34BD33"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Units</w:t>
            </w:r>
          </w:p>
        </w:tc>
        <w:tc>
          <w:tcPr>
            <w:tcW w:w="956" w:type="dxa"/>
            <w:textDirection w:val="btLr"/>
            <w:vAlign w:val="center"/>
            <w:hideMark/>
          </w:tcPr>
          <w:p w14:paraId="084B2C77" w14:textId="6ED17546" w:rsidR="001C3C35" w:rsidRPr="00C72DB5" w:rsidRDefault="001C3C35" w:rsidP="004A58E9">
            <w:pPr>
              <w:pStyle w:val="NormalnyWeb"/>
              <w:spacing w:beforeAutospacing="0" w:afterAutospacing="0"/>
              <w:ind w:left="113" w:right="113"/>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Raw </w:t>
            </w:r>
            <w:r w:rsidR="00967B4D" w:rsidRPr="00C72DB5">
              <w:rPr>
                <w:rFonts w:eastAsia="sans-serif"/>
                <w:sz w:val="22"/>
                <w:szCs w:val="22"/>
                <w:shd w:val="clear" w:color="auto" w:fill="FFFFFF"/>
                <w:lang w:val="en-GB" w:bidi="ar"/>
              </w:rPr>
              <w:t>greywater</w:t>
            </w:r>
          </w:p>
        </w:tc>
        <w:tc>
          <w:tcPr>
            <w:tcW w:w="957" w:type="dxa"/>
            <w:textDirection w:val="btLr"/>
            <w:vAlign w:val="center"/>
            <w:hideMark/>
          </w:tcPr>
          <w:p w14:paraId="46F58A07" w14:textId="4C6A667A" w:rsidR="001C3C35" w:rsidRPr="00C72DB5" w:rsidRDefault="001C3C35" w:rsidP="004A58E9">
            <w:pPr>
              <w:pStyle w:val="NormalnyWeb"/>
              <w:spacing w:beforeAutospacing="0" w:afterAutospacing="0"/>
              <w:ind w:left="113" w:right="113"/>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After Filtration </w:t>
            </w:r>
            <w:r w:rsidR="004A58E9" w:rsidRPr="00C72DB5">
              <w:rPr>
                <w:rFonts w:eastAsia="sans-serif"/>
                <w:sz w:val="22"/>
                <w:szCs w:val="22"/>
                <w:shd w:val="clear" w:color="auto" w:fill="FFFFFF"/>
                <w:lang w:val="en-GB" w:bidi="ar"/>
              </w:rPr>
              <w:br/>
            </w:r>
            <w:r w:rsidRPr="00C72DB5">
              <w:rPr>
                <w:rFonts w:eastAsia="sans-serif"/>
                <w:sz w:val="22"/>
                <w:szCs w:val="22"/>
                <w:shd w:val="clear" w:color="auto" w:fill="FFFFFF"/>
                <w:lang w:val="en-GB" w:bidi="ar"/>
              </w:rPr>
              <w:t>(</w:t>
            </w:r>
            <w:proofErr w:type="spellStart"/>
            <w:r w:rsidRPr="00C72DB5">
              <w:rPr>
                <w:rFonts w:eastAsia="sans-serif"/>
                <w:sz w:val="22"/>
                <w:szCs w:val="22"/>
                <w:shd w:val="clear" w:color="auto" w:fill="FFFFFF"/>
                <w:lang w:val="en-GB" w:bidi="ar"/>
              </w:rPr>
              <w:t>BioClean</w:t>
            </w:r>
            <w:proofErr w:type="spellEnd"/>
            <w:r w:rsidRPr="00C72DB5">
              <w:rPr>
                <w:rFonts w:eastAsia="sans-serif"/>
                <w:sz w:val="22"/>
                <w:szCs w:val="22"/>
                <w:shd w:val="clear" w:color="auto" w:fill="FFFFFF"/>
                <w:lang w:val="en-GB" w:bidi="ar"/>
              </w:rPr>
              <w:t>)</w:t>
            </w:r>
          </w:p>
        </w:tc>
        <w:tc>
          <w:tcPr>
            <w:tcW w:w="956" w:type="dxa"/>
            <w:textDirection w:val="btLr"/>
            <w:vAlign w:val="center"/>
            <w:hideMark/>
          </w:tcPr>
          <w:p w14:paraId="54BCFC3E" w14:textId="28EA2333" w:rsidR="001C3C35" w:rsidRPr="00C72DB5" w:rsidRDefault="001C3C35" w:rsidP="004A58E9">
            <w:pPr>
              <w:pStyle w:val="NormalnyWeb"/>
              <w:spacing w:beforeAutospacing="0" w:afterAutospacing="0"/>
              <w:ind w:left="113" w:right="113"/>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After Filtration </w:t>
            </w:r>
            <w:r w:rsidR="004A58E9" w:rsidRPr="00C72DB5">
              <w:rPr>
                <w:rFonts w:eastAsia="sans-serif"/>
                <w:sz w:val="22"/>
                <w:szCs w:val="22"/>
                <w:shd w:val="clear" w:color="auto" w:fill="FFFFFF"/>
                <w:lang w:val="en-GB" w:bidi="ar"/>
              </w:rPr>
              <w:br/>
            </w:r>
            <w:r w:rsidRPr="00C72DB5">
              <w:rPr>
                <w:rFonts w:eastAsia="sans-serif"/>
                <w:sz w:val="22"/>
                <w:szCs w:val="22"/>
                <w:shd w:val="clear" w:color="auto" w:fill="FFFFFF"/>
                <w:lang w:val="en-GB" w:bidi="ar"/>
              </w:rPr>
              <w:t>+ Anolyte</w:t>
            </w:r>
          </w:p>
        </w:tc>
        <w:tc>
          <w:tcPr>
            <w:tcW w:w="957" w:type="dxa"/>
            <w:textDirection w:val="btLr"/>
            <w:vAlign w:val="center"/>
            <w:hideMark/>
          </w:tcPr>
          <w:p w14:paraId="7125BE39" w14:textId="39551CF1" w:rsidR="001C3C35" w:rsidRPr="00C72DB5" w:rsidRDefault="001C3C35" w:rsidP="004A58E9">
            <w:pPr>
              <w:pStyle w:val="NormalnyWeb"/>
              <w:spacing w:beforeAutospacing="0" w:afterAutospacing="0"/>
              <w:ind w:left="113" w:right="113"/>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After Filtration </w:t>
            </w:r>
            <w:r w:rsidR="004A58E9" w:rsidRPr="00C72DB5">
              <w:rPr>
                <w:rFonts w:eastAsia="sans-serif"/>
                <w:sz w:val="22"/>
                <w:szCs w:val="22"/>
                <w:shd w:val="clear" w:color="auto" w:fill="FFFFFF"/>
                <w:lang w:val="en-GB" w:bidi="ar"/>
              </w:rPr>
              <w:br/>
            </w:r>
            <w:r w:rsidRPr="00C72DB5">
              <w:rPr>
                <w:rFonts w:eastAsia="sans-serif"/>
                <w:sz w:val="22"/>
                <w:szCs w:val="22"/>
                <w:shd w:val="clear" w:color="auto" w:fill="FFFFFF"/>
                <w:lang w:val="en-GB" w:bidi="ar"/>
              </w:rPr>
              <w:t xml:space="preserve">+ </w:t>
            </w:r>
            <w:proofErr w:type="spellStart"/>
            <w:r w:rsidRPr="00C72DB5">
              <w:rPr>
                <w:rFonts w:eastAsia="sans-serif"/>
                <w:sz w:val="22"/>
                <w:szCs w:val="22"/>
                <w:shd w:val="clear" w:color="auto" w:fill="FFFFFF"/>
                <w:lang w:val="en-GB" w:bidi="ar"/>
              </w:rPr>
              <w:t>Nualgi</w:t>
            </w:r>
            <w:proofErr w:type="spellEnd"/>
          </w:p>
        </w:tc>
      </w:tr>
      <w:tr w:rsidR="001C3C35" w:rsidRPr="00C72DB5" w14:paraId="11E21AF7" w14:textId="77777777" w:rsidTr="00457E32">
        <w:trPr>
          <w:trHeight w:val="283"/>
        </w:trPr>
        <w:tc>
          <w:tcPr>
            <w:tcW w:w="567" w:type="dxa"/>
            <w:vAlign w:val="center"/>
            <w:hideMark/>
          </w:tcPr>
          <w:p w14:paraId="16E634BE"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1</w:t>
            </w:r>
          </w:p>
        </w:tc>
        <w:tc>
          <w:tcPr>
            <w:tcW w:w="3686" w:type="dxa"/>
            <w:vAlign w:val="center"/>
            <w:hideMark/>
          </w:tcPr>
          <w:p w14:paraId="18822ACD" w14:textId="77777777" w:rsidR="001C3C35" w:rsidRPr="00C72DB5" w:rsidRDefault="001C3C35" w:rsidP="004A58E9">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pH</w:t>
            </w:r>
          </w:p>
        </w:tc>
        <w:tc>
          <w:tcPr>
            <w:tcW w:w="1559" w:type="dxa"/>
            <w:vAlign w:val="center"/>
            <w:hideMark/>
          </w:tcPr>
          <w:p w14:paraId="54B0C2C7" w14:textId="420C4585" w:rsidR="001C3C35" w:rsidRPr="00C72DB5" w:rsidRDefault="00457E32"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w:t>
            </w:r>
          </w:p>
        </w:tc>
        <w:tc>
          <w:tcPr>
            <w:tcW w:w="956" w:type="dxa"/>
            <w:vAlign w:val="center"/>
            <w:hideMark/>
          </w:tcPr>
          <w:p w14:paraId="1C2D3100"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7.41</w:t>
            </w:r>
          </w:p>
        </w:tc>
        <w:tc>
          <w:tcPr>
            <w:tcW w:w="957" w:type="dxa"/>
            <w:vAlign w:val="center"/>
            <w:hideMark/>
          </w:tcPr>
          <w:p w14:paraId="0CBD8546"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7.40</w:t>
            </w:r>
          </w:p>
        </w:tc>
        <w:tc>
          <w:tcPr>
            <w:tcW w:w="956" w:type="dxa"/>
            <w:vAlign w:val="center"/>
            <w:hideMark/>
          </w:tcPr>
          <w:p w14:paraId="5DAE91B7"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7.39</w:t>
            </w:r>
          </w:p>
        </w:tc>
        <w:tc>
          <w:tcPr>
            <w:tcW w:w="957" w:type="dxa"/>
            <w:vAlign w:val="center"/>
            <w:hideMark/>
          </w:tcPr>
          <w:p w14:paraId="0D18F7AB"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7.24</w:t>
            </w:r>
          </w:p>
        </w:tc>
      </w:tr>
      <w:tr w:rsidR="001C3C35" w:rsidRPr="00C72DB5" w14:paraId="25DE9155" w14:textId="77777777" w:rsidTr="00457E32">
        <w:trPr>
          <w:trHeight w:val="283"/>
        </w:trPr>
        <w:tc>
          <w:tcPr>
            <w:tcW w:w="567" w:type="dxa"/>
            <w:vAlign w:val="center"/>
            <w:hideMark/>
          </w:tcPr>
          <w:p w14:paraId="2A311FEB"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2</w:t>
            </w:r>
          </w:p>
        </w:tc>
        <w:tc>
          <w:tcPr>
            <w:tcW w:w="3686" w:type="dxa"/>
            <w:vAlign w:val="center"/>
            <w:hideMark/>
          </w:tcPr>
          <w:p w14:paraId="39A237F6" w14:textId="77777777" w:rsidR="001C3C35" w:rsidRPr="00C72DB5" w:rsidRDefault="001C3C35" w:rsidP="004A58E9">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Total Suspended Solids (TSS)</w:t>
            </w:r>
          </w:p>
        </w:tc>
        <w:tc>
          <w:tcPr>
            <w:tcW w:w="1559" w:type="dxa"/>
            <w:vAlign w:val="center"/>
            <w:hideMark/>
          </w:tcPr>
          <w:p w14:paraId="1F49BE0C"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mg/L</w:t>
            </w:r>
          </w:p>
        </w:tc>
        <w:tc>
          <w:tcPr>
            <w:tcW w:w="956" w:type="dxa"/>
            <w:vAlign w:val="center"/>
            <w:hideMark/>
          </w:tcPr>
          <w:p w14:paraId="6B0C987D"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245</w:t>
            </w:r>
          </w:p>
        </w:tc>
        <w:tc>
          <w:tcPr>
            <w:tcW w:w="957" w:type="dxa"/>
            <w:vAlign w:val="center"/>
            <w:hideMark/>
          </w:tcPr>
          <w:p w14:paraId="5D42F436"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48</w:t>
            </w:r>
          </w:p>
        </w:tc>
        <w:tc>
          <w:tcPr>
            <w:tcW w:w="956" w:type="dxa"/>
            <w:vAlign w:val="center"/>
            <w:hideMark/>
          </w:tcPr>
          <w:p w14:paraId="6C9F9EBF"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26</w:t>
            </w:r>
          </w:p>
        </w:tc>
        <w:tc>
          <w:tcPr>
            <w:tcW w:w="957" w:type="dxa"/>
            <w:vAlign w:val="center"/>
            <w:hideMark/>
          </w:tcPr>
          <w:p w14:paraId="4299EB24"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7</w:t>
            </w:r>
          </w:p>
        </w:tc>
      </w:tr>
      <w:tr w:rsidR="001C3C35" w:rsidRPr="00C72DB5" w14:paraId="49624258" w14:textId="77777777" w:rsidTr="00457E32">
        <w:trPr>
          <w:trHeight w:val="283"/>
        </w:trPr>
        <w:tc>
          <w:tcPr>
            <w:tcW w:w="567" w:type="dxa"/>
            <w:vAlign w:val="center"/>
            <w:hideMark/>
          </w:tcPr>
          <w:p w14:paraId="667A27C5"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3</w:t>
            </w:r>
          </w:p>
        </w:tc>
        <w:tc>
          <w:tcPr>
            <w:tcW w:w="3686" w:type="dxa"/>
            <w:vAlign w:val="center"/>
            <w:hideMark/>
          </w:tcPr>
          <w:p w14:paraId="77548BC0" w14:textId="77777777" w:rsidR="001C3C35" w:rsidRPr="00C72DB5" w:rsidRDefault="001C3C35" w:rsidP="004A58E9">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Total Dissolved Solids (TDS)</w:t>
            </w:r>
          </w:p>
        </w:tc>
        <w:tc>
          <w:tcPr>
            <w:tcW w:w="1559" w:type="dxa"/>
            <w:vAlign w:val="center"/>
            <w:hideMark/>
          </w:tcPr>
          <w:p w14:paraId="01824721"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mg/L</w:t>
            </w:r>
          </w:p>
        </w:tc>
        <w:tc>
          <w:tcPr>
            <w:tcW w:w="956" w:type="dxa"/>
            <w:vAlign w:val="center"/>
            <w:hideMark/>
          </w:tcPr>
          <w:p w14:paraId="7DEF728F"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1154</w:t>
            </w:r>
          </w:p>
        </w:tc>
        <w:tc>
          <w:tcPr>
            <w:tcW w:w="957" w:type="dxa"/>
            <w:vAlign w:val="center"/>
            <w:hideMark/>
          </w:tcPr>
          <w:p w14:paraId="660AD348"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1108</w:t>
            </w:r>
          </w:p>
        </w:tc>
        <w:tc>
          <w:tcPr>
            <w:tcW w:w="956" w:type="dxa"/>
            <w:vAlign w:val="center"/>
            <w:hideMark/>
          </w:tcPr>
          <w:p w14:paraId="485855C9"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1080</w:t>
            </w:r>
          </w:p>
        </w:tc>
        <w:tc>
          <w:tcPr>
            <w:tcW w:w="957" w:type="dxa"/>
            <w:vAlign w:val="center"/>
            <w:hideMark/>
          </w:tcPr>
          <w:p w14:paraId="7FDFD7AF"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1060</w:t>
            </w:r>
          </w:p>
        </w:tc>
      </w:tr>
      <w:tr w:rsidR="001C3C35" w:rsidRPr="00C72DB5" w14:paraId="0063D83D" w14:textId="77777777" w:rsidTr="00457E32">
        <w:trPr>
          <w:trHeight w:val="283"/>
        </w:trPr>
        <w:tc>
          <w:tcPr>
            <w:tcW w:w="567" w:type="dxa"/>
            <w:vAlign w:val="center"/>
            <w:hideMark/>
          </w:tcPr>
          <w:p w14:paraId="599807DA"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4</w:t>
            </w:r>
          </w:p>
        </w:tc>
        <w:tc>
          <w:tcPr>
            <w:tcW w:w="3686" w:type="dxa"/>
            <w:vAlign w:val="center"/>
            <w:hideMark/>
          </w:tcPr>
          <w:p w14:paraId="387226E3" w14:textId="77777777" w:rsidR="001C3C35" w:rsidRPr="00C72DB5" w:rsidRDefault="001C3C35" w:rsidP="004A58E9">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Electrical Conductivity (EC)</w:t>
            </w:r>
          </w:p>
        </w:tc>
        <w:tc>
          <w:tcPr>
            <w:tcW w:w="1559" w:type="dxa"/>
            <w:vAlign w:val="center"/>
            <w:hideMark/>
          </w:tcPr>
          <w:p w14:paraId="0E4AB380"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µS/cm</w:t>
            </w:r>
          </w:p>
        </w:tc>
        <w:tc>
          <w:tcPr>
            <w:tcW w:w="956" w:type="dxa"/>
            <w:vAlign w:val="center"/>
            <w:hideMark/>
          </w:tcPr>
          <w:p w14:paraId="62D4F197"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3125</w:t>
            </w:r>
          </w:p>
        </w:tc>
        <w:tc>
          <w:tcPr>
            <w:tcW w:w="957" w:type="dxa"/>
            <w:vAlign w:val="center"/>
            <w:hideMark/>
          </w:tcPr>
          <w:p w14:paraId="1E45219F"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1804</w:t>
            </w:r>
          </w:p>
        </w:tc>
        <w:tc>
          <w:tcPr>
            <w:tcW w:w="956" w:type="dxa"/>
            <w:vAlign w:val="center"/>
            <w:hideMark/>
          </w:tcPr>
          <w:p w14:paraId="5D279C96"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1731.25</w:t>
            </w:r>
          </w:p>
        </w:tc>
        <w:tc>
          <w:tcPr>
            <w:tcW w:w="957" w:type="dxa"/>
            <w:vAlign w:val="center"/>
            <w:hideMark/>
          </w:tcPr>
          <w:p w14:paraId="53AF1FCD"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1656.25</w:t>
            </w:r>
          </w:p>
        </w:tc>
      </w:tr>
      <w:tr w:rsidR="001C3C35" w:rsidRPr="00C72DB5" w14:paraId="1096F4A9" w14:textId="77777777" w:rsidTr="00457E32">
        <w:trPr>
          <w:trHeight w:val="283"/>
        </w:trPr>
        <w:tc>
          <w:tcPr>
            <w:tcW w:w="567" w:type="dxa"/>
            <w:vAlign w:val="center"/>
            <w:hideMark/>
          </w:tcPr>
          <w:p w14:paraId="116B4AB2"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5</w:t>
            </w:r>
          </w:p>
        </w:tc>
        <w:tc>
          <w:tcPr>
            <w:tcW w:w="3686" w:type="dxa"/>
            <w:vAlign w:val="center"/>
            <w:hideMark/>
          </w:tcPr>
          <w:p w14:paraId="5C1D3A6C" w14:textId="77777777" w:rsidR="001C3C35" w:rsidRPr="00C72DB5" w:rsidRDefault="001C3C35" w:rsidP="004A58E9">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Chemical Oxygen Demand (COD)</w:t>
            </w:r>
          </w:p>
        </w:tc>
        <w:tc>
          <w:tcPr>
            <w:tcW w:w="1559" w:type="dxa"/>
            <w:vAlign w:val="center"/>
            <w:hideMark/>
          </w:tcPr>
          <w:p w14:paraId="68572C70"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mg/L</w:t>
            </w:r>
          </w:p>
        </w:tc>
        <w:tc>
          <w:tcPr>
            <w:tcW w:w="956" w:type="dxa"/>
            <w:vAlign w:val="center"/>
            <w:hideMark/>
          </w:tcPr>
          <w:p w14:paraId="7350A39E"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350</w:t>
            </w:r>
          </w:p>
        </w:tc>
        <w:tc>
          <w:tcPr>
            <w:tcW w:w="957" w:type="dxa"/>
            <w:vAlign w:val="center"/>
            <w:hideMark/>
          </w:tcPr>
          <w:p w14:paraId="77A1E9EB"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170</w:t>
            </w:r>
          </w:p>
        </w:tc>
        <w:tc>
          <w:tcPr>
            <w:tcW w:w="956" w:type="dxa"/>
            <w:vAlign w:val="center"/>
            <w:hideMark/>
          </w:tcPr>
          <w:p w14:paraId="1997D096"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140</w:t>
            </w:r>
          </w:p>
        </w:tc>
        <w:tc>
          <w:tcPr>
            <w:tcW w:w="957" w:type="dxa"/>
            <w:vAlign w:val="center"/>
            <w:hideMark/>
          </w:tcPr>
          <w:p w14:paraId="7029D9D7"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109</w:t>
            </w:r>
          </w:p>
        </w:tc>
      </w:tr>
      <w:tr w:rsidR="001C3C35" w:rsidRPr="00C72DB5" w14:paraId="4877D178" w14:textId="77777777" w:rsidTr="00457E32">
        <w:trPr>
          <w:trHeight w:val="283"/>
        </w:trPr>
        <w:tc>
          <w:tcPr>
            <w:tcW w:w="567" w:type="dxa"/>
            <w:vAlign w:val="center"/>
            <w:hideMark/>
          </w:tcPr>
          <w:p w14:paraId="0A34AC13"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6</w:t>
            </w:r>
          </w:p>
        </w:tc>
        <w:tc>
          <w:tcPr>
            <w:tcW w:w="3686" w:type="dxa"/>
            <w:vAlign w:val="center"/>
            <w:hideMark/>
          </w:tcPr>
          <w:p w14:paraId="21B9FC9E" w14:textId="77777777" w:rsidR="001C3C35" w:rsidRPr="00C72DB5" w:rsidRDefault="001C3C35" w:rsidP="004A58E9">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Biochemical Oxygen Demand (BOD₅)</w:t>
            </w:r>
          </w:p>
        </w:tc>
        <w:tc>
          <w:tcPr>
            <w:tcW w:w="1559" w:type="dxa"/>
            <w:vAlign w:val="center"/>
            <w:hideMark/>
          </w:tcPr>
          <w:p w14:paraId="771CF736"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mg/L</w:t>
            </w:r>
          </w:p>
        </w:tc>
        <w:tc>
          <w:tcPr>
            <w:tcW w:w="956" w:type="dxa"/>
            <w:vAlign w:val="center"/>
            <w:hideMark/>
          </w:tcPr>
          <w:p w14:paraId="2D44CD34"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110</w:t>
            </w:r>
          </w:p>
        </w:tc>
        <w:tc>
          <w:tcPr>
            <w:tcW w:w="957" w:type="dxa"/>
            <w:vAlign w:val="center"/>
            <w:hideMark/>
          </w:tcPr>
          <w:p w14:paraId="4380FDA9"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45</w:t>
            </w:r>
          </w:p>
        </w:tc>
        <w:tc>
          <w:tcPr>
            <w:tcW w:w="956" w:type="dxa"/>
            <w:vAlign w:val="center"/>
            <w:hideMark/>
          </w:tcPr>
          <w:p w14:paraId="469017F5"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32</w:t>
            </w:r>
          </w:p>
        </w:tc>
        <w:tc>
          <w:tcPr>
            <w:tcW w:w="957" w:type="dxa"/>
            <w:vAlign w:val="center"/>
            <w:hideMark/>
          </w:tcPr>
          <w:p w14:paraId="20F3EA7F"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23</w:t>
            </w:r>
          </w:p>
        </w:tc>
      </w:tr>
      <w:tr w:rsidR="001C3C35" w:rsidRPr="00C72DB5" w14:paraId="30145C97" w14:textId="77777777" w:rsidTr="00457E32">
        <w:trPr>
          <w:trHeight w:val="283"/>
        </w:trPr>
        <w:tc>
          <w:tcPr>
            <w:tcW w:w="567" w:type="dxa"/>
            <w:vAlign w:val="center"/>
            <w:hideMark/>
          </w:tcPr>
          <w:p w14:paraId="37ABBF70"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7</w:t>
            </w:r>
          </w:p>
        </w:tc>
        <w:tc>
          <w:tcPr>
            <w:tcW w:w="3686" w:type="dxa"/>
            <w:vAlign w:val="center"/>
            <w:hideMark/>
          </w:tcPr>
          <w:p w14:paraId="52DBF32B" w14:textId="77777777" w:rsidR="001C3C35" w:rsidRPr="00C72DB5" w:rsidRDefault="001C3C35" w:rsidP="004A58E9">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Total Phosphorus (TP)</w:t>
            </w:r>
          </w:p>
        </w:tc>
        <w:tc>
          <w:tcPr>
            <w:tcW w:w="1559" w:type="dxa"/>
            <w:vAlign w:val="center"/>
            <w:hideMark/>
          </w:tcPr>
          <w:p w14:paraId="5B0C9D66"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mg/L</w:t>
            </w:r>
          </w:p>
        </w:tc>
        <w:tc>
          <w:tcPr>
            <w:tcW w:w="956" w:type="dxa"/>
            <w:vAlign w:val="center"/>
            <w:hideMark/>
          </w:tcPr>
          <w:p w14:paraId="0DFF37A9"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12</w:t>
            </w:r>
          </w:p>
        </w:tc>
        <w:tc>
          <w:tcPr>
            <w:tcW w:w="957" w:type="dxa"/>
            <w:vAlign w:val="center"/>
            <w:hideMark/>
          </w:tcPr>
          <w:p w14:paraId="13070D90"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9</w:t>
            </w:r>
          </w:p>
        </w:tc>
        <w:tc>
          <w:tcPr>
            <w:tcW w:w="956" w:type="dxa"/>
            <w:vAlign w:val="center"/>
            <w:hideMark/>
          </w:tcPr>
          <w:p w14:paraId="10A00583"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3</w:t>
            </w:r>
          </w:p>
        </w:tc>
        <w:tc>
          <w:tcPr>
            <w:tcW w:w="957" w:type="dxa"/>
            <w:vAlign w:val="center"/>
            <w:hideMark/>
          </w:tcPr>
          <w:p w14:paraId="66002EE8"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2</w:t>
            </w:r>
          </w:p>
        </w:tc>
      </w:tr>
      <w:tr w:rsidR="001C3C35" w:rsidRPr="00C72DB5" w14:paraId="00DCACF8" w14:textId="77777777" w:rsidTr="00457E32">
        <w:trPr>
          <w:trHeight w:val="283"/>
        </w:trPr>
        <w:tc>
          <w:tcPr>
            <w:tcW w:w="567" w:type="dxa"/>
            <w:vAlign w:val="center"/>
            <w:hideMark/>
          </w:tcPr>
          <w:p w14:paraId="1830CC53"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8</w:t>
            </w:r>
          </w:p>
        </w:tc>
        <w:tc>
          <w:tcPr>
            <w:tcW w:w="3686" w:type="dxa"/>
            <w:vAlign w:val="center"/>
            <w:hideMark/>
          </w:tcPr>
          <w:p w14:paraId="231B39DC" w14:textId="77777777" w:rsidR="001C3C35" w:rsidRPr="00C72DB5" w:rsidRDefault="001C3C35" w:rsidP="004A58E9">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Total Nitrogen (TN)</w:t>
            </w:r>
          </w:p>
        </w:tc>
        <w:tc>
          <w:tcPr>
            <w:tcW w:w="1559" w:type="dxa"/>
            <w:vAlign w:val="center"/>
            <w:hideMark/>
          </w:tcPr>
          <w:p w14:paraId="66877F1E"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mg/L</w:t>
            </w:r>
          </w:p>
        </w:tc>
        <w:tc>
          <w:tcPr>
            <w:tcW w:w="956" w:type="dxa"/>
            <w:vAlign w:val="center"/>
            <w:hideMark/>
          </w:tcPr>
          <w:p w14:paraId="772485B3"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45</w:t>
            </w:r>
          </w:p>
        </w:tc>
        <w:tc>
          <w:tcPr>
            <w:tcW w:w="957" w:type="dxa"/>
            <w:vAlign w:val="center"/>
            <w:hideMark/>
          </w:tcPr>
          <w:p w14:paraId="4F2A2222"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25</w:t>
            </w:r>
          </w:p>
        </w:tc>
        <w:tc>
          <w:tcPr>
            <w:tcW w:w="956" w:type="dxa"/>
            <w:vAlign w:val="center"/>
            <w:hideMark/>
          </w:tcPr>
          <w:p w14:paraId="1E6C40CE"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18</w:t>
            </w:r>
          </w:p>
        </w:tc>
        <w:tc>
          <w:tcPr>
            <w:tcW w:w="957" w:type="dxa"/>
            <w:vAlign w:val="center"/>
            <w:hideMark/>
          </w:tcPr>
          <w:p w14:paraId="39FED921"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16</w:t>
            </w:r>
          </w:p>
        </w:tc>
      </w:tr>
      <w:tr w:rsidR="001C3C35" w:rsidRPr="00C72DB5" w14:paraId="06FCE775" w14:textId="77777777" w:rsidTr="00457E32">
        <w:trPr>
          <w:trHeight w:val="283"/>
        </w:trPr>
        <w:tc>
          <w:tcPr>
            <w:tcW w:w="567" w:type="dxa"/>
            <w:vAlign w:val="center"/>
            <w:hideMark/>
          </w:tcPr>
          <w:p w14:paraId="2CE461BD"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9</w:t>
            </w:r>
          </w:p>
        </w:tc>
        <w:tc>
          <w:tcPr>
            <w:tcW w:w="3686" w:type="dxa"/>
            <w:vAlign w:val="center"/>
            <w:hideMark/>
          </w:tcPr>
          <w:p w14:paraId="5086599D" w14:textId="77777777" w:rsidR="001C3C35" w:rsidRPr="00C72DB5" w:rsidRDefault="001C3C35" w:rsidP="004A58E9">
            <w:pPr>
              <w:pStyle w:val="NormalnyWeb"/>
              <w:spacing w:beforeAutospacing="0" w:afterAutospacing="0"/>
              <w:rPr>
                <w:rFonts w:eastAsia="sans-serif"/>
                <w:sz w:val="22"/>
                <w:szCs w:val="22"/>
                <w:shd w:val="clear" w:color="auto" w:fill="FFFFFF"/>
                <w:lang w:val="en-GB" w:bidi="ar"/>
              </w:rPr>
            </w:pPr>
            <w:r w:rsidRPr="00C72DB5">
              <w:rPr>
                <w:rFonts w:eastAsia="sans-serif"/>
                <w:sz w:val="22"/>
                <w:szCs w:val="22"/>
                <w:shd w:val="clear" w:color="auto" w:fill="FFFFFF"/>
                <w:lang w:val="en-GB" w:bidi="ar"/>
              </w:rPr>
              <w:t>Escherichia coli</w:t>
            </w:r>
          </w:p>
        </w:tc>
        <w:tc>
          <w:tcPr>
            <w:tcW w:w="1559" w:type="dxa"/>
            <w:vAlign w:val="center"/>
            <w:hideMark/>
          </w:tcPr>
          <w:p w14:paraId="4D28CC17"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MPN/100 mL</w:t>
            </w:r>
          </w:p>
        </w:tc>
        <w:tc>
          <w:tcPr>
            <w:tcW w:w="956" w:type="dxa"/>
            <w:vAlign w:val="center"/>
            <w:hideMark/>
          </w:tcPr>
          <w:p w14:paraId="312A6DAA" w14:textId="77777777"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140</w:t>
            </w:r>
          </w:p>
        </w:tc>
        <w:tc>
          <w:tcPr>
            <w:tcW w:w="957" w:type="dxa"/>
            <w:vAlign w:val="center"/>
            <w:hideMark/>
          </w:tcPr>
          <w:p w14:paraId="43BDEE65" w14:textId="6BD3E12C"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&lt;1.8</w:t>
            </w:r>
          </w:p>
        </w:tc>
        <w:tc>
          <w:tcPr>
            <w:tcW w:w="956" w:type="dxa"/>
            <w:vAlign w:val="center"/>
            <w:hideMark/>
          </w:tcPr>
          <w:p w14:paraId="686F7826" w14:textId="3A72375E"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&lt;1.8</w:t>
            </w:r>
          </w:p>
        </w:tc>
        <w:tc>
          <w:tcPr>
            <w:tcW w:w="957" w:type="dxa"/>
            <w:vAlign w:val="center"/>
            <w:hideMark/>
          </w:tcPr>
          <w:p w14:paraId="17613362" w14:textId="4AC2D7A8" w:rsidR="001C3C35" w:rsidRPr="00C72DB5" w:rsidRDefault="001C3C35" w:rsidP="004A58E9">
            <w:pPr>
              <w:pStyle w:val="NormalnyWeb"/>
              <w:spacing w:beforeAutospacing="0" w:afterAutospacing="0"/>
              <w:jc w:val="center"/>
              <w:rPr>
                <w:rFonts w:eastAsia="sans-serif"/>
                <w:sz w:val="22"/>
                <w:szCs w:val="22"/>
                <w:shd w:val="clear" w:color="auto" w:fill="FFFFFF"/>
                <w:lang w:val="en-GB" w:bidi="ar"/>
              </w:rPr>
            </w:pPr>
            <w:r w:rsidRPr="00C72DB5">
              <w:rPr>
                <w:rFonts w:eastAsia="sans-serif"/>
                <w:sz w:val="22"/>
                <w:szCs w:val="22"/>
                <w:shd w:val="clear" w:color="auto" w:fill="FFFFFF"/>
                <w:lang w:val="en-GB" w:bidi="ar"/>
              </w:rPr>
              <w:t>&lt;1.8</w:t>
            </w:r>
          </w:p>
        </w:tc>
      </w:tr>
    </w:tbl>
    <w:p w14:paraId="1972C55A" w14:textId="77777777" w:rsidR="004A58E9" w:rsidRPr="00C72DB5" w:rsidRDefault="004A58E9" w:rsidP="00C4711C">
      <w:pPr>
        <w:pStyle w:val="NormalnyWeb"/>
        <w:spacing w:beforeAutospacing="0" w:afterAutospacing="0"/>
        <w:ind w:firstLine="284"/>
        <w:jc w:val="both"/>
        <w:rPr>
          <w:rFonts w:eastAsia="sans-serif"/>
          <w:sz w:val="22"/>
          <w:szCs w:val="22"/>
          <w:shd w:val="clear" w:color="auto" w:fill="FFFFFF"/>
          <w:lang w:val="en-GB" w:bidi="ar"/>
        </w:rPr>
      </w:pPr>
    </w:p>
    <w:p w14:paraId="00C19444" w14:textId="044F6B3C" w:rsidR="001C3C35" w:rsidRPr="00C72DB5" w:rsidRDefault="001C3C35" w:rsidP="00C4711C">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This research provides an extensive analysis of greywater treatment using EBB, </w:t>
      </w:r>
      <w:proofErr w:type="spellStart"/>
      <w:r w:rsidR="00155672" w:rsidRPr="00C72DB5">
        <w:rPr>
          <w:rFonts w:eastAsia="sans-serif"/>
          <w:sz w:val="22"/>
          <w:szCs w:val="22"/>
          <w:shd w:val="clear" w:color="auto" w:fill="FFFFFF"/>
          <w:lang w:val="en-GB" w:bidi="ar"/>
        </w:rPr>
        <w:t>BioClean</w:t>
      </w:r>
      <w:proofErr w:type="spellEnd"/>
      <w:r w:rsidRPr="00C72DB5">
        <w:rPr>
          <w:rFonts w:eastAsia="sans-serif"/>
          <w:sz w:val="22"/>
          <w:szCs w:val="22"/>
          <w:shd w:val="clear" w:color="auto" w:fill="FFFFFF"/>
          <w:lang w:val="en-GB" w:bidi="ar"/>
        </w:rPr>
        <w:t>, Nano-</w:t>
      </w:r>
      <w:proofErr w:type="spellStart"/>
      <w:r w:rsidRPr="00C72DB5">
        <w:rPr>
          <w:rFonts w:eastAsia="sans-serif"/>
          <w:sz w:val="22"/>
          <w:szCs w:val="22"/>
          <w:shd w:val="clear" w:color="auto" w:fill="FFFFFF"/>
          <w:lang w:val="en-GB" w:bidi="ar"/>
        </w:rPr>
        <w:t>Nualgi</w:t>
      </w:r>
      <w:proofErr w:type="spellEnd"/>
      <w:r w:rsidRPr="00C72DB5">
        <w:rPr>
          <w:rFonts w:eastAsia="sans-serif"/>
          <w:sz w:val="22"/>
          <w:szCs w:val="22"/>
          <w:shd w:val="clear" w:color="auto" w:fill="FFFFFF"/>
          <w:lang w:val="en-GB" w:bidi="ar"/>
        </w:rPr>
        <w:t xml:space="preserve">, and </w:t>
      </w:r>
      <w:proofErr w:type="spellStart"/>
      <w:r w:rsidRPr="00C72DB5">
        <w:rPr>
          <w:rFonts w:eastAsia="sans-serif"/>
          <w:sz w:val="22"/>
          <w:szCs w:val="22"/>
          <w:shd w:val="clear" w:color="auto" w:fill="FFFFFF"/>
          <w:lang w:val="en-GB" w:bidi="ar"/>
        </w:rPr>
        <w:t>HOCl</w:t>
      </w:r>
      <w:proofErr w:type="spellEnd"/>
      <w:r w:rsidRPr="00C72DB5">
        <w:rPr>
          <w:rFonts w:eastAsia="sans-serif"/>
          <w:sz w:val="22"/>
          <w:szCs w:val="22"/>
          <w:shd w:val="clear" w:color="auto" w:fill="FFFFFF"/>
          <w:lang w:val="en-GB" w:bidi="ar"/>
        </w:rPr>
        <w:t xml:space="preserve"> (Anolyte) under decentralized household conditions. The findings </w:t>
      </w:r>
      <w:r w:rsidR="007B000F">
        <w:rPr>
          <w:rFonts w:eastAsia="sans-serif"/>
          <w:sz w:val="22"/>
          <w:szCs w:val="22"/>
          <w:shd w:val="clear" w:color="auto" w:fill="FFFFFF"/>
          <w:lang w:val="en-GB" w:bidi="ar"/>
        </w:rPr>
        <w:t>show that each of the three treatments results in significant reductions in important water quality pollutants, including</w:t>
      </w:r>
      <w:r w:rsidRPr="00C72DB5">
        <w:rPr>
          <w:rFonts w:eastAsia="sans-serif"/>
          <w:sz w:val="22"/>
          <w:szCs w:val="22"/>
          <w:shd w:val="clear" w:color="auto" w:fill="FFFFFF"/>
          <w:lang w:val="en-GB" w:bidi="ar"/>
        </w:rPr>
        <w:t xml:space="preserve"> TSS, TDS, COD, BOD, </w:t>
      </w:r>
      <w:proofErr w:type="spellStart"/>
      <w:r w:rsidRPr="00C72DB5">
        <w:rPr>
          <w:rFonts w:eastAsia="sans-serif"/>
          <w:sz w:val="22"/>
          <w:szCs w:val="22"/>
          <w:shd w:val="clear" w:color="auto" w:fill="FFFFFF"/>
          <w:lang w:val="en-GB" w:bidi="ar"/>
        </w:rPr>
        <w:t>fecal</w:t>
      </w:r>
      <w:proofErr w:type="spellEnd"/>
      <w:r w:rsidRPr="00C72DB5">
        <w:rPr>
          <w:rFonts w:eastAsia="sans-serif"/>
          <w:sz w:val="22"/>
          <w:szCs w:val="22"/>
          <w:shd w:val="clear" w:color="auto" w:fill="FFFFFF"/>
          <w:lang w:val="en-GB" w:bidi="ar"/>
        </w:rPr>
        <w:t xml:space="preserve"> coliforms, and nutrient load (nitrate, nitrite, phosphate, and ammoniacal nitrogen).</w:t>
      </w:r>
    </w:p>
    <w:p w14:paraId="59606445" w14:textId="064C8BDD" w:rsidR="001C3C35" w:rsidRPr="00C72DB5" w:rsidRDefault="001C3C35" w:rsidP="00C4711C">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The Anolyte system consistently produced larger reductions, especially in </w:t>
      </w:r>
      <w:r w:rsidR="007B000F">
        <w:rPr>
          <w:rFonts w:eastAsia="sans-serif"/>
          <w:sz w:val="22"/>
          <w:szCs w:val="22"/>
          <w:shd w:val="clear" w:color="auto" w:fill="FFFFFF"/>
          <w:lang w:val="en-GB" w:bidi="ar"/>
        </w:rPr>
        <w:t>pathogen removal</w:t>
      </w:r>
      <w:r w:rsidRPr="00C72DB5">
        <w:rPr>
          <w:rFonts w:eastAsia="sans-serif"/>
          <w:sz w:val="22"/>
          <w:szCs w:val="22"/>
          <w:shd w:val="clear" w:color="auto" w:fill="FFFFFF"/>
          <w:lang w:val="en-GB" w:bidi="ar"/>
        </w:rPr>
        <w:t xml:space="preserve"> and inorganic load destruction. The local greywater test results demonstrated the viability of such approaches in domestic, decentralized contexts and were an accessible means of sustainable urban water reuse. This research confirms the effectiveness of the proposed biological treatment and disinfection process for improving greywater quality </w:t>
      </w:r>
      <w:r w:rsidR="007B000F">
        <w:rPr>
          <w:rFonts w:eastAsia="sans-serif"/>
          <w:sz w:val="22"/>
          <w:szCs w:val="22"/>
          <w:shd w:val="clear" w:color="auto" w:fill="FFFFFF"/>
          <w:lang w:val="en-GB" w:bidi="ar"/>
        </w:rPr>
        <w:t>at the household scale</w:t>
      </w:r>
      <w:r w:rsidRPr="00C72DB5">
        <w:rPr>
          <w:rFonts w:eastAsia="sans-serif"/>
          <w:sz w:val="22"/>
          <w:szCs w:val="22"/>
          <w:shd w:val="clear" w:color="auto" w:fill="FFFFFF"/>
          <w:lang w:val="en-GB" w:bidi="ar"/>
        </w:rPr>
        <w:t>.</w:t>
      </w:r>
    </w:p>
    <w:p w14:paraId="4B4EB723" w14:textId="2FD81EF3" w:rsidR="001C3C35" w:rsidRPr="00C72DB5" w:rsidRDefault="001C3C35" w:rsidP="00457E32">
      <w:pPr>
        <w:pStyle w:val="Rn2"/>
        <w:rPr>
          <w:shd w:val="clear" w:color="auto" w:fill="FFFFFF"/>
          <w:lang w:val="en-GB" w:bidi="ar"/>
        </w:rPr>
      </w:pPr>
      <w:r w:rsidRPr="00C72DB5">
        <w:rPr>
          <w:shd w:val="clear" w:color="auto" w:fill="FFFFFF"/>
          <w:lang w:val="en-GB" w:bidi="ar"/>
        </w:rPr>
        <w:lastRenderedPageBreak/>
        <w:t>4.3</w:t>
      </w:r>
      <w:r w:rsidR="00457E32" w:rsidRPr="00C72DB5">
        <w:rPr>
          <w:shd w:val="clear" w:color="auto" w:fill="FFFFFF"/>
          <w:lang w:val="en-GB" w:bidi="ar"/>
        </w:rPr>
        <w:t>.</w:t>
      </w:r>
      <w:r w:rsidRPr="00C72DB5">
        <w:rPr>
          <w:shd w:val="clear" w:color="auto" w:fill="FFFFFF"/>
          <w:lang w:val="en-GB" w:bidi="ar"/>
        </w:rPr>
        <w:t xml:space="preserve"> Removal Efficiency</w:t>
      </w:r>
    </w:p>
    <w:p w14:paraId="0D3A055A" w14:textId="419E6358" w:rsidR="001C3C35" w:rsidRPr="00C72DB5" w:rsidRDefault="001C3C35" w:rsidP="00C4711C">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Removal efficiencies were calculated using standard mass balance expression</w:t>
      </w:r>
      <w:r w:rsidR="007B000F">
        <w:rPr>
          <w:rFonts w:eastAsia="sans-serif"/>
          <w:sz w:val="22"/>
          <w:szCs w:val="22"/>
          <w:shd w:val="clear" w:color="auto" w:fill="FFFFFF"/>
          <w:lang w:val="en-GB" w:bidi="ar"/>
        </w:rPr>
        <w:t>s</w:t>
      </w:r>
      <w:r w:rsidRPr="00C72DB5">
        <w:rPr>
          <w:rFonts w:eastAsia="sans-serif"/>
          <w:sz w:val="22"/>
          <w:szCs w:val="22"/>
          <w:shd w:val="clear" w:color="auto" w:fill="FFFFFF"/>
          <w:lang w:val="en-GB" w:bidi="ar"/>
        </w:rPr>
        <w:t xml:space="preserve"> for descriptive interpretation only.</w:t>
      </w:r>
    </w:p>
    <w:p w14:paraId="3A6C9398" w14:textId="77777777" w:rsidR="001C3C35" w:rsidRPr="00C72DB5" w:rsidRDefault="001C3C35" w:rsidP="00C4711C">
      <w:pPr>
        <w:pStyle w:val="NormalnyWeb"/>
        <w:spacing w:beforeAutospacing="0" w:afterAutospacing="0"/>
        <w:ind w:firstLine="284"/>
        <w:jc w:val="both"/>
        <w:rPr>
          <w:rFonts w:eastAsia="sans-serif"/>
          <w:sz w:val="22"/>
          <w:szCs w:val="22"/>
          <w:shd w:val="clear" w:color="auto" w:fill="FFFFFF"/>
          <w:lang w:val="en-GB" w:bidi="ar"/>
        </w:rPr>
      </w:pPr>
    </w:p>
    <w:p w14:paraId="7D3D3924" w14:textId="1B8C0700" w:rsidR="001C3C35" w:rsidRPr="00C72DB5" w:rsidRDefault="001C3C35" w:rsidP="00457E32">
      <w:pPr>
        <w:pStyle w:val="Rtab"/>
        <w:rPr>
          <w:shd w:val="clear" w:color="auto" w:fill="FFFFFF"/>
          <w:lang w:val="en-GB" w:bidi="ar"/>
        </w:rPr>
      </w:pPr>
      <w:r w:rsidRPr="00C72DB5">
        <w:rPr>
          <w:b/>
          <w:bCs/>
          <w:shd w:val="clear" w:color="auto" w:fill="FFFFFF"/>
          <w:lang w:val="en-GB" w:bidi="ar"/>
        </w:rPr>
        <w:t>Table 5.</w:t>
      </w:r>
      <w:r w:rsidRPr="00C72DB5">
        <w:rPr>
          <w:shd w:val="clear" w:color="auto" w:fill="FFFFFF"/>
          <w:lang w:val="en-GB" w:bidi="ar"/>
        </w:rPr>
        <w:t xml:space="preserve"> Descriptive removal efficiencies (single-event calculation)</w:t>
      </w:r>
    </w:p>
    <w:tbl>
      <w:tblPr>
        <w:tblStyle w:val="Tabela-Siatk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386"/>
        <w:gridCol w:w="1554"/>
        <w:gridCol w:w="1358"/>
        <w:gridCol w:w="1875"/>
      </w:tblGrid>
      <w:tr w:rsidR="001C3C35" w:rsidRPr="00C72DB5" w14:paraId="4F33715F" w14:textId="77777777" w:rsidTr="009C5BB4">
        <w:trPr>
          <w:trHeight w:val="454"/>
        </w:trPr>
        <w:tc>
          <w:tcPr>
            <w:tcW w:w="1386" w:type="dxa"/>
            <w:vAlign w:val="center"/>
            <w:hideMark/>
          </w:tcPr>
          <w:p w14:paraId="67A8115E" w14:textId="77777777" w:rsidR="001C3C35" w:rsidRPr="00C72DB5" w:rsidRDefault="001C3C35" w:rsidP="00457E32">
            <w:pPr>
              <w:pStyle w:val="Bezodstpw"/>
              <w:rPr>
                <w:rFonts w:ascii="Times New Roman" w:hAnsi="Times New Roman"/>
                <w:lang w:val="en-GB"/>
              </w:rPr>
            </w:pPr>
            <w:r w:rsidRPr="00C72DB5">
              <w:rPr>
                <w:rFonts w:ascii="Times New Roman" w:hAnsi="Times New Roman"/>
                <w:lang w:val="en-GB"/>
              </w:rPr>
              <w:t>Parameter</w:t>
            </w:r>
          </w:p>
        </w:tc>
        <w:tc>
          <w:tcPr>
            <w:tcW w:w="1554" w:type="dxa"/>
            <w:vAlign w:val="center"/>
            <w:hideMark/>
          </w:tcPr>
          <w:p w14:paraId="35AF3378" w14:textId="77777777" w:rsidR="001C3C35" w:rsidRPr="00C72DB5" w:rsidRDefault="001C3C35" w:rsidP="00457E32">
            <w:pPr>
              <w:pStyle w:val="Bezodstpw"/>
              <w:jc w:val="center"/>
              <w:rPr>
                <w:rFonts w:ascii="Times New Roman" w:hAnsi="Times New Roman"/>
                <w:lang w:val="en-GB"/>
              </w:rPr>
            </w:pPr>
            <w:proofErr w:type="spellStart"/>
            <w:r w:rsidRPr="00C72DB5">
              <w:rPr>
                <w:rFonts w:ascii="Times New Roman" w:hAnsi="Times New Roman"/>
                <w:lang w:val="en-GB"/>
              </w:rPr>
              <w:t>BioClean</w:t>
            </w:r>
            <w:proofErr w:type="spellEnd"/>
            <w:r w:rsidRPr="00C72DB5">
              <w:rPr>
                <w:rFonts w:ascii="Times New Roman" w:hAnsi="Times New Roman"/>
                <w:lang w:val="en-GB"/>
              </w:rPr>
              <w:t xml:space="preserve"> (%)</w:t>
            </w:r>
          </w:p>
        </w:tc>
        <w:tc>
          <w:tcPr>
            <w:tcW w:w="1358" w:type="dxa"/>
            <w:vAlign w:val="center"/>
            <w:hideMark/>
          </w:tcPr>
          <w:p w14:paraId="1D5640C9" w14:textId="77777777" w:rsidR="001C3C35" w:rsidRPr="00C72DB5" w:rsidRDefault="001C3C35" w:rsidP="00457E32">
            <w:pPr>
              <w:pStyle w:val="Bezodstpw"/>
              <w:jc w:val="center"/>
              <w:rPr>
                <w:rFonts w:ascii="Times New Roman" w:hAnsi="Times New Roman"/>
                <w:lang w:val="en-GB"/>
              </w:rPr>
            </w:pPr>
            <w:proofErr w:type="spellStart"/>
            <w:r w:rsidRPr="00C72DB5">
              <w:rPr>
                <w:rFonts w:ascii="Times New Roman" w:hAnsi="Times New Roman"/>
                <w:lang w:val="en-GB"/>
              </w:rPr>
              <w:t>HOCl</w:t>
            </w:r>
            <w:proofErr w:type="spellEnd"/>
            <w:r w:rsidRPr="00C72DB5">
              <w:rPr>
                <w:rFonts w:ascii="Times New Roman" w:hAnsi="Times New Roman"/>
                <w:lang w:val="en-GB"/>
              </w:rPr>
              <w:t xml:space="preserve"> (%)</w:t>
            </w:r>
          </w:p>
        </w:tc>
        <w:tc>
          <w:tcPr>
            <w:tcW w:w="1875" w:type="dxa"/>
            <w:vAlign w:val="center"/>
            <w:hideMark/>
          </w:tcPr>
          <w:p w14:paraId="11002FB8" w14:textId="77777777" w:rsidR="001C3C35" w:rsidRPr="00C72DB5" w:rsidRDefault="001C3C35" w:rsidP="00457E32">
            <w:pPr>
              <w:pStyle w:val="Bezodstpw"/>
              <w:jc w:val="center"/>
              <w:rPr>
                <w:rFonts w:ascii="Times New Roman" w:hAnsi="Times New Roman"/>
                <w:lang w:val="en-GB"/>
              </w:rPr>
            </w:pPr>
            <w:r w:rsidRPr="00C72DB5">
              <w:rPr>
                <w:rFonts w:ascii="Times New Roman" w:hAnsi="Times New Roman"/>
                <w:lang w:val="en-GB"/>
              </w:rPr>
              <w:t>Nano-</w:t>
            </w:r>
            <w:proofErr w:type="spellStart"/>
            <w:r w:rsidRPr="00C72DB5">
              <w:rPr>
                <w:rFonts w:ascii="Times New Roman" w:hAnsi="Times New Roman"/>
                <w:lang w:val="en-GB"/>
              </w:rPr>
              <w:t>Nualgi</w:t>
            </w:r>
            <w:proofErr w:type="spellEnd"/>
            <w:r w:rsidRPr="00C72DB5">
              <w:rPr>
                <w:rFonts w:ascii="Times New Roman" w:hAnsi="Times New Roman"/>
                <w:lang w:val="en-GB"/>
              </w:rPr>
              <w:t xml:space="preserve"> (%)</w:t>
            </w:r>
          </w:p>
        </w:tc>
      </w:tr>
      <w:tr w:rsidR="001C3C35" w:rsidRPr="00C72DB5" w14:paraId="3576A2C2" w14:textId="77777777" w:rsidTr="009C5BB4">
        <w:trPr>
          <w:trHeight w:val="283"/>
        </w:trPr>
        <w:tc>
          <w:tcPr>
            <w:tcW w:w="1386" w:type="dxa"/>
            <w:vAlign w:val="center"/>
            <w:hideMark/>
          </w:tcPr>
          <w:p w14:paraId="039126F4" w14:textId="77777777" w:rsidR="001C3C35" w:rsidRPr="00C72DB5" w:rsidRDefault="001C3C35" w:rsidP="00457E32">
            <w:pPr>
              <w:pStyle w:val="Bezodstpw"/>
              <w:rPr>
                <w:rFonts w:ascii="Times New Roman" w:hAnsi="Times New Roman"/>
                <w:lang w:val="en-GB"/>
              </w:rPr>
            </w:pPr>
            <w:r w:rsidRPr="00C72DB5">
              <w:rPr>
                <w:rFonts w:ascii="Times New Roman" w:hAnsi="Times New Roman"/>
                <w:lang w:val="en-GB"/>
              </w:rPr>
              <w:t>TSS</w:t>
            </w:r>
          </w:p>
        </w:tc>
        <w:tc>
          <w:tcPr>
            <w:tcW w:w="1554" w:type="dxa"/>
            <w:vAlign w:val="center"/>
            <w:hideMark/>
          </w:tcPr>
          <w:p w14:paraId="728FFF28" w14:textId="77777777" w:rsidR="001C3C35" w:rsidRPr="00C72DB5" w:rsidRDefault="001C3C35" w:rsidP="00457E32">
            <w:pPr>
              <w:pStyle w:val="Bezodstpw"/>
              <w:jc w:val="center"/>
              <w:rPr>
                <w:rFonts w:ascii="Times New Roman" w:hAnsi="Times New Roman"/>
                <w:lang w:val="en-GB"/>
              </w:rPr>
            </w:pPr>
            <w:r w:rsidRPr="00C72DB5">
              <w:rPr>
                <w:rFonts w:ascii="Times New Roman" w:hAnsi="Times New Roman"/>
                <w:lang w:val="en-GB"/>
              </w:rPr>
              <w:t>80.4</w:t>
            </w:r>
          </w:p>
        </w:tc>
        <w:tc>
          <w:tcPr>
            <w:tcW w:w="1358" w:type="dxa"/>
            <w:vAlign w:val="center"/>
            <w:hideMark/>
          </w:tcPr>
          <w:p w14:paraId="193C9B4B" w14:textId="77777777" w:rsidR="001C3C35" w:rsidRPr="00C72DB5" w:rsidRDefault="001C3C35" w:rsidP="00457E32">
            <w:pPr>
              <w:pStyle w:val="Bezodstpw"/>
              <w:jc w:val="center"/>
              <w:rPr>
                <w:rFonts w:ascii="Times New Roman" w:hAnsi="Times New Roman"/>
                <w:lang w:val="en-GB"/>
              </w:rPr>
            </w:pPr>
            <w:r w:rsidRPr="00C72DB5">
              <w:rPr>
                <w:rFonts w:ascii="Times New Roman" w:hAnsi="Times New Roman"/>
                <w:lang w:val="en-GB"/>
              </w:rPr>
              <w:t>89.4</w:t>
            </w:r>
          </w:p>
        </w:tc>
        <w:tc>
          <w:tcPr>
            <w:tcW w:w="1875" w:type="dxa"/>
            <w:vAlign w:val="center"/>
            <w:hideMark/>
          </w:tcPr>
          <w:p w14:paraId="451E462A" w14:textId="77777777" w:rsidR="001C3C35" w:rsidRPr="00C72DB5" w:rsidRDefault="001C3C35" w:rsidP="00457E32">
            <w:pPr>
              <w:pStyle w:val="Bezodstpw"/>
              <w:jc w:val="center"/>
              <w:rPr>
                <w:rFonts w:ascii="Times New Roman" w:hAnsi="Times New Roman"/>
                <w:lang w:val="en-GB"/>
              </w:rPr>
            </w:pPr>
            <w:r w:rsidRPr="00C72DB5">
              <w:rPr>
                <w:rFonts w:ascii="Times New Roman" w:hAnsi="Times New Roman"/>
                <w:lang w:val="en-GB"/>
              </w:rPr>
              <w:t>97.1</w:t>
            </w:r>
          </w:p>
        </w:tc>
      </w:tr>
      <w:tr w:rsidR="001C3C35" w:rsidRPr="00C72DB5" w14:paraId="5FA31E98" w14:textId="77777777" w:rsidTr="009C5BB4">
        <w:trPr>
          <w:trHeight w:val="283"/>
        </w:trPr>
        <w:tc>
          <w:tcPr>
            <w:tcW w:w="1386" w:type="dxa"/>
            <w:vAlign w:val="center"/>
            <w:hideMark/>
          </w:tcPr>
          <w:p w14:paraId="234EBCBA" w14:textId="77777777" w:rsidR="001C3C35" w:rsidRPr="00C72DB5" w:rsidRDefault="001C3C35" w:rsidP="00457E32">
            <w:pPr>
              <w:pStyle w:val="Bezodstpw"/>
              <w:rPr>
                <w:rFonts w:ascii="Times New Roman" w:hAnsi="Times New Roman"/>
                <w:lang w:val="en-GB"/>
              </w:rPr>
            </w:pPr>
            <w:r w:rsidRPr="00C72DB5">
              <w:rPr>
                <w:rFonts w:ascii="Times New Roman" w:hAnsi="Times New Roman"/>
                <w:lang w:val="en-GB"/>
              </w:rPr>
              <w:t>COD</w:t>
            </w:r>
          </w:p>
        </w:tc>
        <w:tc>
          <w:tcPr>
            <w:tcW w:w="1554" w:type="dxa"/>
            <w:vAlign w:val="center"/>
            <w:hideMark/>
          </w:tcPr>
          <w:p w14:paraId="1EAAF3A7" w14:textId="77777777" w:rsidR="001C3C35" w:rsidRPr="00C72DB5" w:rsidRDefault="001C3C35" w:rsidP="00457E32">
            <w:pPr>
              <w:pStyle w:val="Bezodstpw"/>
              <w:jc w:val="center"/>
              <w:rPr>
                <w:rFonts w:ascii="Times New Roman" w:hAnsi="Times New Roman"/>
                <w:lang w:val="en-GB"/>
              </w:rPr>
            </w:pPr>
            <w:r w:rsidRPr="00C72DB5">
              <w:rPr>
                <w:rFonts w:ascii="Times New Roman" w:hAnsi="Times New Roman"/>
                <w:lang w:val="en-GB"/>
              </w:rPr>
              <w:t>51.4</w:t>
            </w:r>
          </w:p>
        </w:tc>
        <w:tc>
          <w:tcPr>
            <w:tcW w:w="1358" w:type="dxa"/>
            <w:vAlign w:val="center"/>
            <w:hideMark/>
          </w:tcPr>
          <w:p w14:paraId="1F521D78" w14:textId="77777777" w:rsidR="001C3C35" w:rsidRPr="00C72DB5" w:rsidRDefault="001C3C35" w:rsidP="00457E32">
            <w:pPr>
              <w:pStyle w:val="Bezodstpw"/>
              <w:jc w:val="center"/>
              <w:rPr>
                <w:rFonts w:ascii="Times New Roman" w:hAnsi="Times New Roman"/>
                <w:lang w:val="en-GB"/>
              </w:rPr>
            </w:pPr>
            <w:r w:rsidRPr="00C72DB5">
              <w:rPr>
                <w:rFonts w:ascii="Times New Roman" w:hAnsi="Times New Roman"/>
                <w:lang w:val="en-GB"/>
              </w:rPr>
              <w:t>60.0</w:t>
            </w:r>
          </w:p>
        </w:tc>
        <w:tc>
          <w:tcPr>
            <w:tcW w:w="1875" w:type="dxa"/>
            <w:vAlign w:val="center"/>
            <w:hideMark/>
          </w:tcPr>
          <w:p w14:paraId="2C41493B" w14:textId="77777777" w:rsidR="001C3C35" w:rsidRPr="00C72DB5" w:rsidRDefault="001C3C35" w:rsidP="00457E32">
            <w:pPr>
              <w:pStyle w:val="Bezodstpw"/>
              <w:jc w:val="center"/>
              <w:rPr>
                <w:rFonts w:ascii="Times New Roman" w:hAnsi="Times New Roman"/>
                <w:lang w:val="en-GB"/>
              </w:rPr>
            </w:pPr>
            <w:r w:rsidRPr="00C72DB5">
              <w:rPr>
                <w:rFonts w:ascii="Times New Roman" w:hAnsi="Times New Roman"/>
                <w:lang w:val="en-GB"/>
              </w:rPr>
              <w:t>68.9</w:t>
            </w:r>
          </w:p>
        </w:tc>
      </w:tr>
      <w:tr w:rsidR="001C3C35" w:rsidRPr="00C72DB5" w14:paraId="0EAA0561" w14:textId="77777777" w:rsidTr="009C5BB4">
        <w:trPr>
          <w:trHeight w:val="283"/>
        </w:trPr>
        <w:tc>
          <w:tcPr>
            <w:tcW w:w="1386" w:type="dxa"/>
            <w:vAlign w:val="center"/>
            <w:hideMark/>
          </w:tcPr>
          <w:p w14:paraId="0FD995F9" w14:textId="77777777" w:rsidR="001C3C35" w:rsidRPr="00C72DB5" w:rsidRDefault="001C3C35" w:rsidP="00457E32">
            <w:pPr>
              <w:pStyle w:val="Bezodstpw"/>
              <w:rPr>
                <w:rFonts w:ascii="Times New Roman" w:hAnsi="Times New Roman"/>
                <w:lang w:val="en-GB"/>
              </w:rPr>
            </w:pPr>
            <w:r w:rsidRPr="00C72DB5">
              <w:rPr>
                <w:rFonts w:ascii="Times New Roman" w:hAnsi="Times New Roman"/>
                <w:lang w:val="en-GB"/>
              </w:rPr>
              <w:t>BOD₅</w:t>
            </w:r>
          </w:p>
        </w:tc>
        <w:tc>
          <w:tcPr>
            <w:tcW w:w="1554" w:type="dxa"/>
            <w:vAlign w:val="center"/>
            <w:hideMark/>
          </w:tcPr>
          <w:p w14:paraId="295B2263" w14:textId="77777777" w:rsidR="001C3C35" w:rsidRPr="00C72DB5" w:rsidRDefault="001C3C35" w:rsidP="00457E32">
            <w:pPr>
              <w:pStyle w:val="Bezodstpw"/>
              <w:jc w:val="center"/>
              <w:rPr>
                <w:rFonts w:ascii="Times New Roman" w:hAnsi="Times New Roman"/>
                <w:lang w:val="en-GB"/>
              </w:rPr>
            </w:pPr>
            <w:r w:rsidRPr="00C72DB5">
              <w:rPr>
                <w:rFonts w:ascii="Times New Roman" w:hAnsi="Times New Roman"/>
                <w:lang w:val="en-GB"/>
              </w:rPr>
              <w:t>59.1</w:t>
            </w:r>
          </w:p>
        </w:tc>
        <w:tc>
          <w:tcPr>
            <w:tcW w:w="1358" w:type="dxa"/>
            <w:vAlign w:val="center"/>
            <w:hideMark/>
          </w:tcPr>
          <w:p w14:paraId="2842FAE5" w14:textId="77777777" w:rsidR="001C3C35" w:rsidRPr="00C72DB5" w:rsidRDefault="001C3C35" w:rsidP="00457E32">
            <w:pPr>
              <w:pStyle w:val="Bezodstpw"/>
              <w:jc w:val="center"/>
              <w:rPr>
                <w:rFonts w:ascii="Times New Roman" w:hAnsi="Times New Roman"/>
                <w:lang w:val="en-GB"/>
              </w:rPr>
            </w:pPr>
            <w:r w:rsidRPr="00C72DB5">
              <w:rPr>
                <w:rFonts w:ascii="Times New Roman" w:hAnsi="Times New Roman"/>
                <w:lang w:val="en-GB"/>
              </w:rPr>
              <w:t>70.9</w:t>
            </w:r>
          </w:p>
        </w:tc>
        <w:tc>
          <w:tcPr>
            <w:tcW w:w="1875" w:type="dxa"/>
            <w:vAlign w:val="center"/>
            <w:hideMark/>
          </w:tcPr>
          <w:p w14:paraId="2C9FEF3F" w14:textId="77777777" w:rsidR="001C3C35" w:rsidRPr="00C72DB5" w:rsidRDefault="001C3C35" w:rsidP="00457E32">
            <w:pPr>
              <w:pStyle w:val="Bezodstpw"/>
              <w:jc w:val="center"/>
              <w:rPr>
                <w:rFonts w:ascii="Times New Roman" w:hAnsi="Times New Roman"/>
                <w:lang w:val="en-GB"/>
              </w:rPr>
            </w:pPr>
            <w:r w:rsidRPr="00C72DB5">
              <w:rPr>
                <w:rFonts w:ascii="Times New Roman" w:hAnsi="Times New Roman"/>
                <w:lang w:val="en-GB"/>
              </w:rPr>
              <w:t>79.1</w:t>
            </w:r>
          </w:p>
        </w:tc>
      </w:tr>
      <w:tr w:rsidR="001C3C35" w:rsidRPr="00C72DB5" w14:paraId="6347219B" w14:textId="77777777" w:rsidTr="009C5BB4">
        <w:trPr>
          <w:trHeight w:val="283"/>
        </w:trPr>
        <w:tc>
          <w:tcPr>
            <w:tcW w:w="1386" w:type="dxa"/>
            <w:vAlign w:val="center"/>
            <w:hideMark/>
          </w:tcPr>
          <w:p w14:paraId="2B9D0446" w14:textId="77777777" w:rsidR="001C3C35" w:rsidRPr="00C72DB5" w:rsidRDefault="001C3C35" w:rsidP="00457E32">
            <w:pPr>
              <w:pStyle w:val="Bezodstpw"/>
              <w:rPr>
                <w:rFonts w:ascii="Times New Roman" w:hAnsi="Times New Roman"/>
                <w:lang w:val="en-GB"/>
              </w:rPr>
            </w:pPr>
            <w:r w:rsidRPr="00C72DB5">
              <w:rPr>
                <w:rFonts w:ascii="Times New Roman" w:hAnsi="Times New Roman"/>
                <w:lang w:val="en-GB"/>
              </w:rPr>
              <w:t>Phosphorus</w:t>
            </w:r>
          </w:p>
        </w:tc>
        <w:tc>
          <w:tcPr>
            <w:tcW w:w="1554" w:type="dxa"/>
            <w:vAlign w:val="center"/>
            <w:hideMark/>
          </w:tcPr>
          <w:p w14:paraId="41B9C773" w14:textId="77777777" w:rsidR="001C3C35" w:rsidRPr="00C72DB5" w:rsidRDefault="001C3C35" w:rsidP="00457E32">
            <w:pPr>
              <w:pStyle w:val="Bezodstpw"/>
              <w:jc w:val="center"/>
              <w:rPr>
                <w:rFonts w:ascii="Times New Roman" w:hAnsi="Times New Roman"/>
                <w:lang w:val="en-GB"/>
              </w:rPr>
            </w:pPr>
            <w:r w:rsidRPr="00C72DB5">
              <w:rPr>
                <w:rFonts w:ascii="Times New Roman" w:hAnsi="Times New Roman"/>
                <w:lang w:val="en-GB"/>
              </w:rPr>
              <w:t>25.0</w:t>
            </w:r>
          </w:p>
        </w:tc>
        <w:tc>
          <w:tcPr>
            <w:tcW w:w="1358" w:type="dxa"/>
            <w:vAlign w:val="center"/>
            <w:hideMark/>
          </w:tcPr>
          <w:p w14:paraId="0F254E56" w14:textId="77777777" w:rsidR="001C3C35" w:rsidRPr="00C72DB5" w:rsidRDefault="001C3C35" w:rsidP="00457E32">
            <w:pPr>
              <w:pStyle w:val="Bezodstpw"/>
              <w:jc w:val="center"/>
              <w:rPr>
                <w:rFonts w:ascii="Times New Roman" w:hAnsi="Times New Roman"/>
                <w:lang w:val="en-GB"/>
              </w:rPr>
            </w:pPr>
            <w:r w:rsidRPr="00C72DB5">
              <w:rPr>
                <w:rFonts w:ascii="Times New Roman" w:hAnsi="Times New Roman"/>
                <w:lang w:val="en-GB"/>
              </w:rPr>
              <w:t>75.0</w:t>
            </w:r>
          </w:p>
        </w:tc>
        <w:tc>
          <w:tcPr>
            <w:tcW w:w="1875" w:type="dxa"/>
            <w:vAlign w:val="center"/>
            <w:hideMark/>
          </w:tcPr>
          <w:p w14:paraId="253AFEA1" w14:textId="77777777" w:rsidR="001C3C35" w:rsidRPr="00C72DB5" w:rsidRDefault="001C3C35" w:rsidP="00457E32">
            <w:pPr>
              <w:pStyle w:val="Bezodstpw"/>
              <w:jc w:val="center"/>
              <w:rPr>
                <w:rFonts w:ascii="Times New Roman" w:hAnsi="Times New Roman"/>
                <w:lang w:val="en-GB"/>
              </w:rPr>
            </w:pPr>
            <w:r w:rsidRPr="00C72DB5">
              <w:rPr>
                <w:rFonts w:ascii="Times New Roman" w:hAnsi="Times New Roman"/>
                <w:lang w:val="en-GB"/>
              </w:rPr>
              <w:t>83.3</w:t>
            </w:r>
          </w:p>
        </w:tc>
      </w:tr>
      <w:tr w:rsidR="001C3C35" w:rsidRPr="00C72DB5" w14:paraId="32E10B21" w14:textId="77777777" w:rsidTr="009C5BB4">
        <w:trPr>
          <w:trHeight w:val="283"/>
        </w:trPr>
        <w:tc>
          <w:tcPr>
            <w:tcW w:w="1386" w:type="dxa"/>
            <w:vAlign w:val="center"/>
            <w:hideMark/>
          </w:tcPr>
          <w:p w14:paraId="3AE11D36" w14:textId="77777777" w:rsidR="001C3C35" w:rsidRPr="00C72DB5" w:rsidRDefault="001C3C35" w:rsidP="00457E32">
            <w:pPr>
              <w:pStyle w:val="Bezodstpw"/>
              <w:rPr>
                <w:rFonts w:ascii="Times New Roman" w:hAnsi="Times New Roman"/>
                <w:lang w:val="en-GB"/>
              </w:rPr>
            </w:pPr>
            <w:r w:rsidRPr="00C72DB5">
              <w:rPr>
                <w:rFonts w:ascii="Times New Roman" w:hAnsi="Times New Roman"/>
                <w:lang w:val="en-GB"/>
              </w:rPr>
              <w:t>Nitrogen</w:t>
            </w:r>
          </w:p>
        </w:tc>
        <w:tc>
          <w:tcPr>
            <w:tcW w:w="1554" w:type="dxa"/>
            <w:vAlign w:val="center"/>
            <w:hideMark/>
          </w:tcPr>
          <w:p w14:paraId="692A7BA7" w14:textId="77777777" w:rsidR="001C3C35" w:rsidRPr="00C72DB5" w:rsidRDefault="001C3C35" w:rsidP="00457E32">
            <w:pPr>
              <w:pStyle w:val="Bezodstpw"/>
              <w:jc w:val="center"/>
              <w:rPr>
                <w:rFonts w:ascii="Times New Roman" w:hAnsi="Times New Roman"/>
                <w:lang w:val="en-GB"/>
              </w:rPr>
            </w:pPr>
            <w:r w:rsidRPr="00C72DB5">
              <w:rPr>
                <w:rFonts w:ascii="Times New Roman" w:hAnsi="Times New Roman"/>
                <w:lang w:val="en-GB"/>
              </w:rPr>
              <w:t>44.4</w:t>
            </w:r>
          </w:p>
        </w:tc>
        <w:tc>
          <w:tcPr>
            <w:tcW w:w="1358" w:type="dxa"/>
            <w:vAlign w:val="center"/>
            <w:hideMark/>
          </w:tcPr>
          <w:p w14:paraId="1DD6AA1C" w14:textId="77777777" w:rsidR="001C3C35" w:rsidRPr="00C72DB5" w:rsidRDefault="001C3C35" w:rsidP="00457E32">
            <w:pPr>
              <w:pStyle w:val="Bezodstpw"/>
              <w:jc w:val="center"/>
              <w:rPr>
                <w:rFonts w:ascii="Times New Roman" w:hAnsi="Times New Roman"/>
                <w:lang w:val="en-GB"/>
              </w:rPr>
            </w:pPr>
            <w:r w:rsidRPr="00C72DB5">
              <w:rPr>
                <w:rFonts w:ascii="Times New Roman" w:hAnsi="Times New Roman"/>
                <w:lang w:val="en-GB"/>
              </w:rPr>
              <w:t>60.0</w:t>
            </w:r>
          </w:p>
        </w:tc>
        <w:tc>
          <w:tcPr>
            <w:tcW w:w="1875" w:type="dxa"/>
            <w:vAlign w:val="center"/>
            <w:hideMark/>
          </w:tcPr>
          <w:p w14:paraId="4F48B1FD" w14:textId="77777777" w:rsidR="001C3C35" w:rsidRPr="00C72DB5" w:rsidRDefault="001C3C35" w:rsidP="00457E32">
            <w:pPr>
              <w:pStyle w:val="Bezodstpw"/>
              <w:jc w:val="center"/>
              <w:rPr>
                <w:rFonts w:ascii="Times New Roman" w:hAnsi="Times New Roman"/>
                <w:lang w:val="en-GB"/>
              </w:rPr>
            </w:pPr>
            <w:r w:rsidRPr="00C72DB5">
              <w:rPr>
                <w:rFonts w:ascii="Times New Roman" w:hAnsi="Times New Roman"/>
                <w:lang w:val="en-GB"/>
              </w:rPr>
              <w:t>64.4</w:t>
            </w:r>
          </w:p>
        </w:tc>
      </w:tr>
    </w:tbl>
    <w:p w14:paraId="534114EC" w14:textId="77777777" w:rsidR="00457E32" w:rsidRPr="00C72DB5" w:rsidRDefault="00457E32" w:rsidP="00C4711C">
      <w:pPr>
        <w:pStyle w:val="NormalnyWeb"/>
        <w:spacing w:beforeAutospacing="0" w:afterAutospacing="0"/>
        <w:ind w:firstLine="284"/>
        <w:jc w:val="both"/>
        <w:rPr>
          <w:rFonts w:eastAsia="sans-serif"/>
          <w:sz w:val="22"/>
          <w:szCs w:val="22"/>
          <w:shd w:val="clear" w:color="auto" w:fill="FFFFFF"/>
          <w:lang w:val="en-GB" w:bidi="ar"/>
        </w:rPr>
      </w:pPr>
    </w:p>
    <w:p w14:paraId="30B51A56" w14:textId="217581DE" w:rsidR="00420FFD" w:rsidRPr="00C72DB5" w:rsidRDefault="00420FFD" w:rsidP="00C4711C">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These values represent arithmetic reductions calculated from a single field-sampling event and should not be interpreted as statistically significant performance differences or definitive evidence of treatment superiority. The removal efficiencies </w:t>
      </w:r>
      <w:r w:rsidR="007B000F">
        <w:rPr>
          <w:rFonts w:eastAsia="sans-serif"/>
          <w:sz w:val="22"/>
          <w:szCs w:val="22"/>
          <w:shd w:val="clear" w:color="auto" w:fill="FFFFFF"/>
          <w:lang w:val="en-GB" w:bidi="ar"/>
        </w:rPr>
        <w:t>shown in Figure 7 provide preliminary evidence of the proposed greywater treatment system's treatment performance</w:t>
      </w:r>
      <w:r w:rsidRPr="00C72DB5">
        <w:rPr>
          <w:rFonts w:eastAsia="sans-serif"/>
          <w:sz w:val="22"/>
          <w:szCs w:val="22"/>
          <w:shd w:val="clear" w:color="auto" w:fill="FFFFFF"/>
          <w:lang w:val="en-GB" w:bidi="ar"/>
        </w:rPr>
        <w:t>. Further studies involving repeated sampling and statistical analysis are required to validate long-term performance and reliability.</w:t>
      </w:r>
    </w:p>
    <w:p w14:paraId="192801C9" w14:textId="77777777" w:rsidR="00420FFD" w:rsidRPr="00C72DB5" w:rsidRDefault="00420FFD" w:rsidP="00C4711C">
      <w:pPr>
        <w:pStyle w:val="NormalnyWeb"/>
        <w:spacing w:beforeAutospacing="0" w:afterAutospacing="0"/>
        <w:ind w:firstLine="284"/>
        <w:jc w:val="both"/>
        <w:rPr>
          <w:rFonts w:eastAsia="sans-serif"/>
          <w:sz w:val="22"/>
          <w:szCs w:val="22"/>
          <w:shd w:val="clear" w:color="auto" w:fill="FFFFFF"/>
          <w:lang w:val="en-GB" w:bidi="ar"/>
        </w:rPr>
      </w:pPr>
    </w:p>
    <w:p w14:paraId="3AD65A0F" w14:textId="4359A677" w:rsidR="00E55153" w:rsidRPr="00C72DB5" w:rsidRDefault="00E55153" w:rsidP="00420FFD">
      <w:pPr>
        <w:pStyle w:val="NormalnyWeb"/>
        <w:spacing w:beforeAutospacing="0" w:afterAutospacing="0"/>
        <w:jc w:val="center"/>
        <w:rPr>
          <w:rFonts w:eastAsia="sans-serif"/>
          <w:sz w:val="22"/>
          <w:szCs w:val="22"/>
          <w:shd w:val="clear" w:color="auto" w:fill="FFFFFF"/>
          <w:lang w:val="en-GB" w:bidi="ar"/>
        </w:rPr>
      </w:pPr>
      <w:r w:rsidRPr="00C72DB5">
        <w:rPr>
          <w:rFonts w:eastAsia="sans-serif"/>
          <w:noProof/>
          <w:sz w:val="22"/>
          <w:szCs w:val="22"/>
          <w:shd w:val="clear" w:color="auto" w:fill="FFFFFF"/>
          <w:lang w:val="en-GB" w:bidi="ar"/>
        </w:rPr>
        <w:drawing>
          <wp:inline distT="0" distB="0" distL="0" distR="0" wp14:anchorId="6153F01B" wp14:editId="5E7C0105">
            <wp:extent cx="5637050" cy="3420950"/>
            <wp:effectExtent l="0" t="0" r="190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48961" cy="3428178"/>
                    </a:xfrm>
                    <a:prstGeom prst="rect">
                      <a:avLst/>
                    </a:prstGeom>
                  </pic:spPr>
                </pic:pic>
              </a:graphicData>
            </a:graphic>
          </wp:inline>
        </w:drawing>
      </w:r>
    </w:p>
    <w:p w14:paraId="170793C2" w14:textId="3A9B6574" w:rsidR="00420FFD" w:rsidRPr="00C72DB5" w:rsidRDefault="00420FFD" w:rsidP="00457E32">
      <w:pPr>
        <w:pStyle w:val="Rrys"/>
        <w:rPr>
          <w:shd w:val="clear" w:color="auto" w:fill="FFFFFF"/>
          <w:lang w:val="en-GB" w:bidi="ar"/>
        </w:rPr>
      </w:pPr>
      <w:r w:rsidRPr="00C72DB5">
        <w:rPr>
          <w:b/>
          <w:bCs/>
          <w:shd w:val="clear" w:color="auto" w:fill="FFFFFF"/>
          <w:lang w:val="en-GB" w:bidi="ar"/>
        </w:rPr>
        <w:t>Fig. 7.</w:t>
      </w:r>
      <w:r w:rsidRPr="00C72DB5">
        <w:rPr>
          <w:shd w:val="clear" w:color="auto" w:fill="FFFFFF"/>
          <w:lang w:val="en-GB" w:bidi="ar"/>
        </w:rPr>
        <w:t xml:space="preserve"> Removal efficiencies of selected water-quality parameters based on a single field-sampling event</w:t>
      </w:r>
    </w:p>
    <w:p w14:paraId="48F717A6" w14:textId="45A62F28" w:rsidR="00420FFD" w:rsidRPr="00C72DB5" w:rsidRDefault="00420FFD" w:rsidP="00457E32">
      <w:pPr>
        <w:pStyle w:val="Rn2"/>
        <w:rPr>
          <w:shd w:val="clear" w:color="auto" w:fill="FFFFFF"/>
          <w:lang w:val="en-GB" w:bidi="ar"/>
        </w:rPr>
      </w:pPr>
      <w:r w:rsidRPr="00C72DB5">
        <w:rPr>
          <w:shd w:val="clear" w:color="auto" w:fill="FFFFFF"/>
          <w:lang w:val="en-GB" w:bidi="ar"/>
        </w:rPr>
        <w:t>4.</w:t>
      </w:r>
      <w:r w:rsidR="00881D2F">
        <w:rPr>
          <w:shd w:val="clear" w:color="auto" w:fill="FFFFFF"/>
          <w:lang w:val="en-GB" w:bidi="ar"/>
        </w:rPr>
        <w:t>4</w:t>
      </w:r>
      <w:r w:rsidR="00457E32" w:rsidRPr="00C72DB5">
        <w:rPr>
          <w:shd w:val="clear" w:color="auto" w:fill="FFFFFF"/>
          <w:lang w:val="en-GB" w:bidi="ar"/>
        </w:rPr>
        <w:t>.</w:t>
      </w:r>
      <w:r w:rsidRPr="00C72DB5">
        <w:rPr>
          <w:shd w:val="clear" w:color="auto" w:fill="FFFFFF"/>
          <w:lang w:val="en-GB" w:bidi="ar"/>
        </w:rPr>
        <w:t xml:space="preserve"> Discussion</w:t>
      </w:r>
    </w:p>
    <w:p w14:paraId="03418C4C" w14:textId="4E9CD1CC" w:rsidR="008F7147" w:rsidRPr="00C72DB5" w:rsidRDefault="008F7147" w:rsidP="008F7147">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Figures 8–12 present the removal efficiencies achieved for the investigated water-quality parameters. TSS showed the highest removal efficiency of 97.1%, whereas BOD₅, COD, total phosphorus, and total nitrogen also exhibited considerable reductions after treatment. These findings suggest that the proposed greywater treatment system </w:t>
      </w:r>
      <w:r w:rsidR="007B000F">
        <w:rPr>
          <w:rFonts w:eastAsia="sans-serif"/>
          <w:sz w:val="22"/>
          <w:szCs w:val="22"/>
          <w:shd w:val="clear" w:color="auto" w:fill="FFFFFF"/>
          <w:lang w:val="en-GB" w:bidi="ar"/>
        </w:rPr>
        <w:t>can effectively improve</w:t>
      </w:r>
      <w:r w:rsidRPr="00C72DB5">
        <w:rPr>
          <w:rFonts w:eastAsia="sans-serif"/>
          <w:sz w:val="22"/>
          <w:szCs w:val="22"/>
          <w:shd w:val="clear" w:color="auto" w:fill="FFFFFF"/>
          <w:lang w:val="en-GB" w:bidi="ar"/>
        </w:rPr>
        <w:t xml:space="preserve"> effluent quality under the tested operating conditions. Nevertheless, since the evaluation was based on limited sampling, further monitoring over an extended period</w:t>
      </w:r>
      <w:r w:rsidR="007B000F">
        <w:rPr>
          <w:rFonts w:eastAsia="sans-serif"/>
          <w:sz w:val="22"/>
          <w:szCs w:val="22"/>
          <w:shd w:val="clear" w:color="auto" w:fill="FFFFFF"/>
          <w:lang w:val="en-GB" w:bidi="ar"/>
        </w:rPr>
        <w:t>, together with statistical analysis, is necessary to confirm the system's consistency and long-term performance</w:t>
      </w:r>
      <w:r w:rsidRPr="00C72DB5">
        <w:rPr>
          <w:rFonts w:eastAsia="sans-serif"/>
          <w:sz w:val="22"/>
          <w:szCs w:val="22"/>
          <w:shd w:val="clear" w:color="auto" w:fill="FFFFFF"/>
          <w:lang w:val="en-GB" w:bidi="ar"/>
        </w:rPr>
        <w:t>.</w:t>
      </w:r>
    </w:p>
    <w:p w14:paraId="2C0F8D75" w14:textId="2624F054" w:rsidR="00420FFD" w:rsidRPr="00C72DB5" w:rsidRDefault="008F7147" w:rsidP="008F7147">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The combination of filtration and </w:t>
      </w:r>
      <w:proofErr w:type="spellStart"/>
      <w:r w:rsidRPr="00C72DB5">
        <w:rPr>
          <w:rFonts w:eastAsia="sans-serif"/>
          <w:sz w:val="22"/>
          <w:szCs w:val="22"/>
          <w:shd w:val="clear" w:color="auto" w:fill="FFFFFF"/>
          <w:lang w:val="en-GB" w:bidi="ar"/>
        </w:rPr>
        <w:t>HOCl</w:t>
      </w:r>
      <w:proofErr w:type="spellEnd"/>
      <w:r w:rsidRPr="00C72DB5">
        <w:rPr>
          <w:rFonts w:eastAsia="sans-serif"/>
          <w:sz w:val="22"/>
          <w:szCs w:val="22"/>
          <w:shd w:val="clear" w:color="auto" w:fill="FFFFFF"/>
          <w:lang w:val="en-GB" w:bidi="ar"/>
        </w:rPr>
        <w:t xml:space="preserve"> (Anolyte) disinfection </w:t>
      </w:r>
      <w:r w:rsidR="007B000F">
        <w:rPr>
          <w:rFonts w:eastAsia="sans-serif"/>
          <w:sz w:val="22"/>
          <w:szCs w:val="22"/>
          <w:shd w:val="clear" w:color="auto" w:fill="FFFFFF"/>
          <w:lang w:val="en-GB" w:bidi="ar"/>
        </w:rPr>
        <w:t>significantly improved</w:t>
      </w:r>
      <w:r w:rsidRPr="00C72DB5">
        <w:rPr>
          <w:rFonts w:eastAsia="sans-serif"/>
          <w:sz w:val="22"/>
          <w:szCs w:val="22"/>
          <w:shd w:val="clear" w:color="auto" w:fill="FFFFFF"/>
          <w:lang w:val="en-GB" w:bidi="ar"/>
        </w:rPr>
        <w:t xml:space="preserve"> the physicochemical and microbiological quality of the treated greywater. Marked reductions were observed in organic pollutants and nutrients, while Escherichia coli (E. coli) concentrations were reduced to below the detection limit (&lt;1.8</w:t>
      </w:r>
      <w:r w:rsidR="000532F5">
        <w:rPr>
          <w:rFonts w:eastAsia="sans-serif"/>
          <w:sz w:val="22"/>
          <w:szCs w:val="22"/>
          <w:shd w:val="clear" w:color="auto" w:fill="FFFFFF"/>
          <w:lang w:val="en-GB" w:bidi="ar"/>
        </w:rPr>
        <w:t> </w:t>
      </w:r>
      <w:r w:rsidRPr="00C72DB5">
        <w:rPr>
          <w:rFonts w:eastAsia="sans-serif"/>
          <w:sz w:val="22"/>
          <w:szCs w:val="22"/>
          <w:shd w:val="clear" w:color="auto" w:fill="FFFFFF"/>
          <w:lang w:val="en-GB" w:bidi="ar"/>
        </w:rPr>
        <w:t xml:space="preserve">MPN/100 mL). This level of microbial reduction reflects the effectiveness of the oxidation process, in which </w:t>
      </w:r>
      <w:proofErr w:type="spellStart"/>
      <w:r w:rsidRPr="00C72DB5">
        <w:rPr>
          <w:rFonts w:eastAsia="sans-serif"/>
          <w:sz w:val="22"/>
          <w:szCs w:val="22"/>
          <w:shd w:val="clear" w:color="auto" w:fill="FFFFFF"/>
          <w:lang w:val="en-GB" w:bidi="ar"/>
        </w:rPr>
        <w:t>HOCl</w:t>
      </w:r>
      <w:proofErr w:type="spellEnd"/>
      <w:r w:rsidRPr="00C72DB5">
        <w:rPr>
          <w:rFonts w:eastAsia="sans-serif"/>
          <w:sz w:val="22"/>
          <w:szCs w:val="22"/>
          <w:shd w:val="clear" w:color="auto" w:fill="FFFFFF"/>
          <w:lang w:val="en-GB" w:bidi="ar"/>
        </w:rPr>
        <w:t xml:space="preserve"> damages microbial cell membranes and oxidizes cellular constituents, leading to efficient </w:t>
      </w:r>
      <w:r w:rsidRPr="00C72DB5">
        <w:rPr>
          <w:rFonts w:eastAsia="sans-serif"/>
          <w:sz w:val="22"/>
          <w:szCs w:val="22"/>
          <w:shd w:val="clear" w:color="auto" w:fill="FFFFFF"/>
          <w:lang w:val="en-GB" w:bidi="ar"/>
        </w:rPr>
        <w:lastRenderedPageBreak/>
        <w:t>pathogen inactivation. The results indicate that the proposed treatment process can produce treated greywater of improved quality with potential for non-potable reuse.</w:t>
      </w:r>
    </w:p>
    <w:p w14:paraId="70578DB2" w14:textId="2AD16A44" w:rsidR="00F710BD" w:rsidRPr="00C72DB5" w:rsidRDefault="00F710BD" w:rsidP="00420FFD">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The treatment performance observed in this study is comparable </w:t>
      </w:r>
      <w:r w:rsidR="007B000F">
        <w:rPr>
          <w:rFonts w:eastAsia="sans-serif"/>
          <w:sz w:val="22"/>
          <w:szCs w:val="22"/>
          <w:shd w:val="clear" w:color="auto" w:fill="FFFFFF"/>
          <w:lang w:val="en-GB" w:bidi="ar"/>
        </w:rPr>
        <w:t>to that reported in</w:t>
      </w:r>
      <w:r w:rsidRPr="00C72DB5">
        <w:rPr>
          <w:rFonts w:eastAsia="sans-serif"/>
          <w:sz w:val="22"/>
          <w:szCs w:val="22"/>
          <w:shd w:val="clear" w:color="auto" w:fill="FFFFFF"/>
          <w:lang w:val="en-GB" w:bidi="ar"/>
        </w:rPr>
        <w:t xml:space="preserve"> recent studies on decentralized greywater treatment systems. Al-</w:t>
      </w:r>
      <w:proofErr w:type="spellStart"/>
      <w:r w:rsidRPr="00C72DB5">
        <w:rPr>
          <w:rFonts w:eastAsia="sans-serif"/>
          <w:sz w:val="22"/>
          <w:szCs w:val="22"/>
          <w:shd w:val="clear" w:color="auto" w:fill="FFFFFF"/>
          <w:lang w:val="en-GB" w:bidi="ar"/>
        </w:rPr>
        <w:t>Hamaiedeh</w:t>
      </w:r>
      <w:proofErr w:type="spellEnd"/>
      <w:r w:rsidRPr="00C72DB5">
        <w:rPr>
          <w:rFonts w:eastAsia="sans-serif"/>
          <w:sz w:val="22"/>
          <w:szCs w:val="22"/>
          <w:shd w:val="clear" w:color="auto" w:fill="FFFFFF"/>
          <w:lang w:val="en-GB" w:bidi="ar"/>
        </w:rPr>
        <w:t xml:space="preserve"> et al. (2024) reported effective removal of organic pollutants and improved water quality using an integrated household greywater treatment system. Similarly, Santos et al. (2024) highlighted the effectiveness of biological treatment processes for greywater reuse, while García-Morales et al. (2024) demonstrated that integrated treatment methods significantly improve greywater quality. The present findings are consistent with these studies and further demonstrate the applicability of the proposed compact household-scale treatment system for non-potable water reuse.</w:t>
      </w:r>
    </w:p>
    <w:p w14:paraId="3C4F240A" w14:textId="77777777" w:rsidR="00420FFD" w:rsidRPr="00C72DB5" w:rsidRDefault="00420FFD" w:rsidP="00420FFD">
      <w:pPr>
        <w:pStyle w:val="NormalnyWeb"/>
        <w:spacing w:beforeAutospacing="0" w:afterAutospacing="0"/>
        <w:ind w:firstLine="284"/>
        <w:jc w:val="both"/>
        <w:rPr>
          <w:rFonts w:eastAsia="sans-serif"/>
          <w:sz w:val="22"/>
          <w:szCs w:val="22"/>
          <w:shd w:val="clear" w:color="auto" w:fill="FFFFFF"/>
          <w:lang w:val="en-GB" w:bidi="ar"/>
        </w:rPr>
      </w:pPr>
    </w:p>
    <w:p w14:paraId="71877DB1" w14:textId="75EDD8F2" w:rsidR="00420FFD" w:rsidRPr="00C72DB5" w:rsidRDefault="00420FFD" w:rsidP="00457E32">
      <w:pPr>
        <w:pStyle w:val="NormalnyWeb"/>
        <w:spacing w:beforeAutospacing="0" w:afterAutospacing="0"/>
        <w:jc w:val="center"/>
        <w:rPr>
          <w:rFonts w:eastAsia="sans-serif"/>
          <w:sz w:val="22"/>
          <w:szCs w:val="22"/>
          <w:shd w:val="clear" w:color="auto" w:fill="FFFFFF"/>
          <w:lang w:val="en-GB" w:bidi="ar"/>
        </w:rPr>
      </w:pPr>
      <w:r w:rsidRPr="00C72DB5">
        <w:rPr>
          <w:noProof/>
          <w:lang w:val="en-GB"/>
        </w:rPr>
        <w:drawing>
          <wp:inline distT="0" distB="0" distL="114300" distR="114300" wp14:anchorId="40A8C09D" wp14:editId="6F3E9845">
            <wp:extent cx="5580000" cy="2520000"/>
            <wp:effectExtent l="0" t="0" r="1905" b="13970"/>
            <wp:docPr id="1036"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0D3A5F6" w14:textId="1776FA40" w:rsidR="00420FFD" w:rsidRPr="00C72DB5" w:rsidRDefault="00420FFD" w:rsidP="00457E32">
      <w:pPr>
        <w:pStyle w:val="Rrys"/>
        <w:rPr>
          <w:shd w:val="clear" w:color="auto" w:fill="FFFFFF"/>
          <w:lang w:val="en-GB" w:bidi="ar"/>
        </w:rPr>
      </w:pPr>
      <w:r w:rsidRPr="00C72DB5">
        <w:rPr>
          <w:b/>
          <w:bCs/>
          <w:shd w:val="clear" w:color="auto" w:fill="FFFFFF"/>
          <w:lang w:val="en-GB" w:bidi="ar"/>
        </w:rPr>
        <w:t>Fig. 8.</w:t>
      </w:r>
      <w:r w:rsidRPr="00C72DB5">
        <w:rPr>
          <w:shd w:val="clear" w:color="auto" w:fill="FFFFFF"/>
          <w:lang w:val="en-GB" w:bidi="ar"/>
        </w:rPr>
        <w:t xml:space="preserve"> pH and TSS</w:t>
      </w:r>
    </w:p>
    <w:p w14:paraId="59B6B1E6" w14:textId="77777777" w:rsidR="00420FFD" w:rsidRPr="00C72DB5" w:rsidRDefault="00420FFD" w:rsidP="00457E32">
      <w:pPr>
        <w:pStyle w:val="NormalnyWeb"/>
        <w:spacing w:beforeAutospacing="0" w:afterAutospacing="0"/>
        <w:jc w:val="both"/>
        <w:rPr>
          <w:rFonts w:eastAsia="sans-serif"/>
          <w:sz w:val="22"/>
          <w:szCs w:val="22"/>
          <w:shd w:val="clear" w:color="auto" w:fill="FFFFFF"/>
          <w:lang w:val="en-GB" w:bidi="ar"/>
        </w:rPr>
      </w:pPr>
    </w:p>
    <w:p w14:paraId="20BAC7A1" w14:textId="3889240F" w:rsidR="00420FFD" w:rsidRPr="00C72DB5" w:rsidRDefault="00420FFD" w:rsidP="00457E32">
      <w:pPr>
        <w:pStyle w:val="NormalnyWeb"/>
        <w:spacing w:beforeAutospacing="0" w:afterAutospacing="0"/>
        <w:jc w:val="center"/>
        <w:rPr>
          <w:rFonts w:eastAsia="sans-serif"/>
          <w:sz w:val="22"/>
          <w:szCs w:val="22"/>
          <w:shd w:val="clear" w:color="auto" w:fill="FFFFFF"/>
          <w:lang w:val="en-GB" w:bidi="ar"/>
        </w:rPr>
      </w:pPr>
      <w:r w:rsidRPr="00C72DB5">
        <w:rPr>
          <w:noProof/>
          <w:lang w:val="en-GB"/>
        </w:rPr>
        <w:drawing>
          <wp:inline distT="0" distB="0" distL="114300" distR="114300" wp14:anchorId="0039329D" wp14:editId="25C46843">
            <wp:extent cx="5580000" cy="2520000"/>
            <wp:effectExtent l="0" t="0" r="1905" b="13970"/>
            <wp:docPr id="103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2FDBDF4" w14:textId="79C7CC2E" w:rsidR="00420FFD" w:rsidRPr="00C72DB5" w:rsidRDefault="00420FFD" w:rsidP="00457E32">
      <w:pPr>
        <w:pStyle w:val="Rrys"/>
        <w:rPr>
          <w:shd w:val="clear" w:color="auto" w:fill="FFFFFF"/>
          <w:lang w:val="en-GB" w:bidi="ar"/>
        </w:rPr>
      </w:pPr>
      <w:r w:rsidRPr="00C72DB5">
        <w:rPr>
          <w:b/>
          <w:bCs/>
          <w:shd w:val="clear" w:color="auto" w:fill="FFFFFF"/>
          <w:lang w:val="en-GB" w:bidi="ar"/>
        </w:rPr>
        <w:t>Fig. 9.</w:t>
      </w:r>
      <w:r w:rsidRPr="00C72DB5">
        <w:rPr>
          <w:shd w:val="clear" w:color="auto" w:fill="FFFFFF"/>
          <w:lang w:val="en-GB" w:bidi="ar"/>
        </w:rPr>
        <w:t xml:space="preserve"> TDS and EC</w:t>
      </w:r>
    </w:p>
    <w:p w14:paraId="389BD435" w14:textId="77777777" w:rsidR="00457E32" w:rsidRPr="00C72DB5" w:rsidRDefault="00457E32" w:rsidP="00420FFD">
      <w:pPr>
        <w:pStyle w:val="NormalnyWeb"/>
        <w:spacing w:beforeAutospacing="0" w:afterAutospacing="0"/>
        <w:ind w:firstLine="284"/>
        <w:jc w:val="both"/>
        <w:rPr>
          <w:rFonts w:eastAsia="sans-serif"/>
          <w:sz w:val="22"/>
          <w:szCs w:val="22"/>
          <w:shd w:val="clear" w:color="auto" w:fill="FFFFFF"/>
          <w:lang w:val="en-GB" w:bidi="ar"/>
        </w:rPr>
      </w:pPr>
    </w:p>
    <w:p w14:paraId="69BC47D0" w14:textId="2A23EAC7" w:rsidR="00420FFD" w:rsidRPr="00C72DB5" w:rsidRDefault="00420FFD" w:rsidP="00420FFD">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As </w:t>
      </w:r>
      <w:r w:rsidR="007B000F">
        <w:rPr>
          <w:rFonts w:eastAsia="sans-serif"/>
          <w:sz w:val="22"/>
          <w:szCs w:val="22"/>
          <w:shd w:val="clear" w:color="auto" w:fill="FFFFFF"/>
          <w:lang w:val="en-GB" w:bidi="ar"/>
        </w:rPr>
        <w:t>shown in Figures 10–12, the declining trends in</w:t>
      </w:r>
      <w:r w:rsidRPr="00C72DB5">
        <w:rPr>
          <w:rFonts w:eastAsia="sans-serif"/>
          <w:sz w:val="22"/>
          <w:szCs w:val="22"/>
          <w:shd w:val="clear" w:color="auto" w:fill="FFFFFF"/>
          <w:lang w:val="en-GB" w:bidi="ar"/>
        </w:rPr>
        <w:t xml:space="preserve"> BOD and COD confirm the effective degradation of both biomaterial and non-biomaterial organic matter. Biological treatment together with </w:t>
      </w:r>
      <w:proofErr w:type="spellStart"/>
      <w:r w:rsidRPr="00C72DB5">
        <w:rPr>
          <w:rFonts w:eastAsia="sans-serif"/>
          <w:sz w:val="22"/>
          <w:szCs w:val="22"/>
          <w:shd w:val="clear" w:color="auto" w:fill="FFFFFF"/>
          <w:lang w:val="en-GB" w:bidi="ar"/>
        </w:rPr>
        <w:t>HOCl</w:t>
      </w:r>
      <w:proofErr w:type="spellEnd"/>
      <w:r w:rsidRPr="00C72DB5">
        <w:rPr>
          <w:rFonts w:eastAsia="sans-serif"/>
          <w:sz w:val="22"/>
          <w:szCs w:val="22"/>
          <w:shd w:val="clear" w:color="auto" w:fill="FFFFFF"/>
          <w:lang w:val="en-GB" w:bidi="ar"/>
        </w:rPr>
        <w:t xml:space="preserve"> disinfection contributed to the reduction of organic pollutants. Likewise, phosphorus and nitrogen concentrations were similarly reduced, indicating that nutrient removal was at least partially due to oxidation and adsorption.</w:t>
      </w:r>
    </w:p>
    <w:p w14:paraId="1265E964" w14:textId="7D7132A5" w:rsidR="00420FFD" w:rsidRDefault="00420FFD" w:rsidP="00420FFD">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Still, TDS and EC showed no comparable reduction efficiency, as revealed by the results. While there were some small declines across treatment stages, there was still no significant overall reduction. Due to their ionic nature and high solubility, these parameters cannot be removed by oxidation or basic filtration. Hence, units such as ion exchange, reverse osmosis, and other membrane-based filtration </w:t>
      </w:r>
      <w:r w:rsidR="007B000F">
        <w:rPr>
          <w:rFonts w:eastAsia="sans-serif"/>
          <w:sz w:val="22"/>
          <w:szCs w:val="22"/>
          <w:shd w:val="clear" w:color="auto" w:fill="FFFFFF"/>
          <w:lang w:val="en-GB" w:bidi="ar"/>
        </w:rPr>
        <w:t>systems may be required to further reduce</w:t>
      </w:r>
      <w:r w:rsidRPr="00C72DB5">
        <w:rPr>
          <w:rFonts w:eastAsia="sans-serif"/>
          <w:sz w:val="22"/>
          <w:szCs w:val="22"/>
          <w:shd w:val="clear" w:color="auto" w:fill="FFFFFF"/>
          <w:lang w:val="en-GB" w:bidi="ar"/>
        </w:rPr>
        <w:t xml:space="preserve"> TDS and EC levels.</w:t>
      </w:r>
    </w:p>
    <w:p w14:paraId="0084E79E" w14:textId="77777777" w:rsidR="000532F5" w:rsidRPr="00C72DB5" w:rsidRDefault="000532F5" w:rsidP="00420FFD">
      <w:pPr>
        <w:pStyle w:val="NormalnyWeb"/>
        <w:spacing w:beforeAutospacing="0" w:afterAutospacing="0"/>
        <w:ind w:firstLine="284"/>
        <w:jc w:val="both"/>
        <w:rPr>
          <w:rFonts w:eastAsia="sans-serif"/>
          <w:sz w:val="22"/>
          <w:szCs w:val="22"/>
          <w:shd w:val="clear" w:color="auto" w:fill="FFFFFF"/>
          <w:lang w:val="en-GB" w:bidi="ar"/>
        </w:rPr>
      </w:pPr>
    </w:p>
    <w:p w14:paraId="05B9FBAF" w14:textId="440AE828" w:rsidR="00420FFD" w:rsidRPr="00C72DB5" w:rsidRDefault="00420FFD" w:rsidP="00420FFD">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lastRenderedPageBreak/>
        <w:t>The pH remained stable throughout the treatment, indicating that the chemical equilibrium of water was not disturbed. Likewise, TSS improved after filtration; however, further optimization of the filtration unit is necessary. Findings indicate that improving media gradation, retention time, and fine filtration (microfiltration) in the existing sand filtration system could improve its effectiveness. Furthermore, the use of low-energy aeration systems, such as aerators used in fish tanks, would enhance oxygen transfer efficiency and biological degradation.</w:t>
      </w:r>
    </w:p>
    <w:p w14:paraId="1D4E11DD" w14:textId="0DC7C9CB" w:rsidR="0047568F" w:rsidRPr="00C72DB5" w:rsidRDefault="0047568F" w:rsidP="0047568F">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As the study shows, the combination of filtration and </w:t>
      </w:r>
      <w:proofErr w:type="spellStart"/>
      <w:r w:rsidRPr="00C72DB5">
        <w:rPr>
          <w:rFonts w:eastAsia="sans-serif"/>
          <w:sz w:val="22"/>
          <w:szCs w:val="22"/>
          <w:shd w:val="clear" w:color="auto" w:fill="FFFFFF"/>
          <w:lang w:val="en-GB" w:bidi="ar"/>
        </w:rPr>
        <w:t>HOCl</w:t>
      </w:r>
      <w:proofErr w:type="spellEnd"/>
      <w:r w:rsidRPr="00C72DB5">
        <w:rPr>
          <w:rFonts w:eastAsia="sans-serif"/>
          <w:sz w:val="22"/>
          <w:szCs w:val="22"/>
          <w:shd w:val="clear" w:color="auto" w:fill="FFFFFF"/>
          <w:lang w:val="en-GB" w:bidi="ar"/>
        </w:rPr>
        <w:t xml:space="preserve"> disinfection is a sound decentralized greywater treatment method. The suggested four-chamber system shows good prospects for </w:t>
      </w:r>
      <w:r w:rsidR="007B000F">
        <w:rPr>
          <w:rFonts w:eastAsia="sans-serif"/>
          <w:sz w:val="22"/>
          <w:szCs w:val="22"/>
          <w:shd w:val="clear" w:color="auto" w:fill="FFFFFF"/>
          <w:lang w:val="en-GB" w:bidi="ar"/>
        </w:rPr>
        <w:t>household use, with the arrangement able to</w:t>
      </w:r>
      <w:r w:rsidRPr="00C72DB5">
        <w:rPr>
          <w:rFonts w:eastAsia="sans-serif"/>
          <w:sz w:val="22"/>
          <w:szCs w:val="22"/>
          <w:shd w:val="clear" w:color="auto" w:fill="FFFFFF"/>
          <w:lang w:val="en-GB" w:bidi="ar"/>
        </w:rPr>
        <w:t xml:space="preserve"> be continuous or vertical. With proper optimization and the installation of enhanced polishing units, it can be used to convert greywater into </w:t>
      </w:r>
      <w:r w:rsidR="007B000F">
        <w:rPr>
          <w:rFonts w:eastAsia="sans-serif"/>
          <w:sz w:val="22"/>
          <w:szCs w:val="22"/>
          <w:shd w:val="clear" w:color="auto" w:fill="FFFFFF"/>
          <w:lang w:val="en-GB" w:bidi="ar"/>
        </w:rPr>
        <w:t>reusable, non-potable water</w:t>
      </w:r>
      <w:r w:rsidRPr="00C72DB5">
        <w:rPr>
          <w:rFonts w:eastAsia="sans-serif"/>
          <w:sz w:val="22"/>
          <w:szCs w:val="22"/>
          <w:shd w:val="clear" w:color="auto" w:fill="FFFFFF"/>
          <w:lang w:val="en-GB" w:bidi="ar"/>
        </w:rPr>
        <w:t>.</w:t>
      </w:r>
      <w:r w:rsidRPr="00C72DB5">
        <w:rPr>
          <w:sz w:val="22"/>
          <w:szCs w:val="22"/>
          <w:lang w:val="en-GB"/>
        </w:rPr>
        <w:t xml:space="preserve"> F</w:t>
      </w:r>
      <w:r w:rsidRPr="00C72DB5">
        <w:rPr>
          <w:rFonts w:eastAsia="sans-serif"/>
          <w:sz w:val="22"/>
          <w:szCs w:val="22"/>
          <w:shd w:val="clear" w:color="auto" w:fill="FFFFFF"/>
          <w:lang w:val="en-GB" w:bidi="ar"/>
        </w:rPr>
        <w:t>rom a practical perspective, the proposed treatment system is suitable for household-level installation because of its compact design and simple operation. The treated greywater can be reused for non-potable purposes such as home gardening, landscape irrigation, and toilet flushing, thereby reducing freshwater consumption and wastewater discharge. The decentralized approach also makes the system suitable for urban areas where space and water resources are limited.</w:t>
      </w:r>
    </w:p>
    <w:p w14:paraId="4F8E0939" w14:textId="77777777" w:rsidR="00420FFD" w:rsidRPr="00C72DB5" w:rsidRDefault="00420FFD" w:rsidP="00420FFD">
      <w:pPr>
        <w:pStyle w:val="NormalnyWeb"/>
        <w:spacing w:beforeAutospacing="0" w:afterAutospacing="0"/>
        <w:ind w:firstLine="284"/>
        <w:jc w:val="both"/>
        <w:rPr>
          <w:rFonts w:eastAsia="sans-serif"/>
          <w:sz w:val="22"/>
          <w:szCs w:val="22"/>
          <w:shd w:val="clear" w:color="auto" w:fill="FFFFFF"/>
          <w:lang w:val="en-GB" w:bidi="ar"/>
        </w:rPr>
      </w:pPr>
    </w:p>
    <w:p w14:paraId="7255C298" w14:textId="5F172459" w:rsidR="00420FFD" w:rsidRPr="00C72DB5" w:rsidRDefault="00420FFD" w:rsidP="00457E32">
      <w:pPr>
        <w:pStyle w:val="NormalnyWeb"/>
        <w:spacing w:beforeAutospacing="0" w:afterAutospacing="0"/>
        <w:jc w:val="center"/>
        <w:rPr>
          <w:rFonts w:eastAsia="sans-serif"/>
          <w:sz w:val="22"/>
          <w:szCs w:val="22"/>
          <w:shd w:val="clear" w:color="auto" w:fill="FFFFFF"/>
          <w:lang w:val="en-GB" w:bidi="ar"/>
        </w:rPr>
      </w:pPr>
      <w:r w:rsidRPr="00C72DB5">
        <w:rPr>
          <w:noProof/>
          <w:color w:val="6600FF"/>
          <w:lang w:val="en-GB"/>
        </w:rPr>
        <w:drawing>
          <wp:inline distT="0" distB="0" distL="114300" distR="114300" wp14:anchorId="15DA502A" wp14:editId="2B43D0DA">
            <wp:extent cx="5580000" cy="2648309"/>
            <wp:effectExtent l="0" t="0" r="1905" b="0"/>
            <wp:docPr id="104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8852C22" w14:textId="6CDF7D96" w:rsidR="00420FFD" w:rsidRPr="00C72DB5" w:rsidRDefault="00420FFD" w:rsidP="00457E32">
      <w:pPr>
        <w:pStyle w:val="Rrys"/>
        <w:rPr>
          <w:shd w:val="clear" w:color="auto" w:fill="FFFFFF"/>
          <w:lang w:val="en-GB" w:bidi="ar"/>
        </w:rPr>
      </w:pPr>
      <w:r w:rsidRPr="00C72DB5">
        <w:rPr>
          <w:b/>
          <w:bCs/>
          <w:shd w:val="clear" w:color="auto" w:fill="FFFFFF"/>
          <w:lang w:val="en-GB" w:bidi="ar"/>
        </w:rPr>
        <w:t>Fig. 10.</w:t>
      </w:r>
      <w:r w:rsidRPr="00C72DB5">
        <w:rPr>
          <w:shd w:val="clear" w:color="auto" w:fill="FFFFFF"/>
          <w:lang w:val="en-GB" w:bidi="ar"/>
        </w:rPr>
        <w:t xml:space="preserve"> BOD</w:t>
      </w:r>
      <w:r w:rsidR="00B42EFD" w:rsidRPr="00C72DB5">
        <w:rPr>
          <w:shd w:val="clear" w:color="auto" w:fill="FFFFFF"/>
          <w:lang w:val="en-GB" w:bidi="ar"/>
        </w:rPr>
        <w:t xml:space="preserve"> and</w:t>
      </w:r>
      <w:r w:rsidRPr="00C72DB5">
        <w:rPr>
          <w:shd w:val="clear" w:color="auto" w:fill="FFFFFF"/>
          <w:lang w:val="en-GB" w:bidi="ar"/>
        </w:rPr>
        <w:t xml:space="preserve"> COD</w:t>
      </w:r>
    </w:p>
    <w:p w14:paraId="4691F588" w14:textId="77777777" w:rsidR="00420FFD" w:rsidRPr="00C72DB5" w:rsidRDefault="00420FFD" w:rsidP="00457E32">
      <w:pPr>
        <w:pStyle w:val="NormalnyWeb"/>
        <w:spacing w:beforeAutospacing="0" w:afterAutospacing="0"/>
        <w:ind w:firstLine="284"/>
        <w:jc w:val="both"/>
        <w:rPr>
          <w:rFonts w:eastAsia="sans-serif"/>
          <w:sz w:val="22"/>
          <w:szCs w:val="22"/>
          <w:shd w:val="clear" w:color="auto" w:fill="FFFFFF"/>
          <w:lang w:val="en-GB" w:bidi="ar"/>
        </w:rPr>
      </w:pPr>
    </w:p>
    <w:p w14:paraId="0F68C567" w14:textId="4169A967" w:rsidR="00420FFD" w:rsidRPr="00C72DB5" w:rsidRDefault="00420FFD" w:rsidP="00457E32">
      <w:pPr>
        <w:pStyle w:val="NormalnyWeb"/>
        <w:spacing w:beforeAutospacing="0" w:afterAutospacing="0"/>
        <w:jc w:val="center"/>
        <w:rPr>
          <w:rFonts w:eastAsia="sans-serif"/>
          <w:sz w:val="22"/>
          <w:szCs w:val="22"/>
          <w:shd w:val="clear" w:color="auto" w:fill="FFFFFF"/>
          <w:lang w:val="en-GB" w:bidi="ar"/>
        </w:rPr>
      </w:pPr>
      <w:r w:rsidRPr="00C72DB5">
        <w:rPr>
          <w:noProof/>
          <w:color w:val="6600FF"/>
          <w:lang w:val="en-GB"/>
        </w:rPr>
        <w:drawing>
          <wp:inline distT="0" distB="0" distL="114300" distR="114300" wp14:anchorId="0D94BBF9" wp14:editId="46EB6D82">
            <wp:extent cx="5580000" cy="2501660"/>
            <wp:effectExtent l="0" t="0" r="1905" b="13335"/>
            <wp:docPr id="104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9BC24E2" w14:textId="0E8C9EA3" w:rsidR="00420FFD" w:rsidRPr="00C72DB5" w:rsidRDefault="00420FFD" w:rsidP="00457E32">
      <w:pPr>
        <w:pStyle w:val="Rrys"/>
        <w:rPr>
          <w:shd w:val="clear" w:color="auto" w:fill="FFFFFF"/>
          <w:lang w:val="en-GB" w:bidi="ar"/>
        </w:rPr>
      </w:pPr>
      <w:r w:rsidRPr="00C72DB5">
        <w:rPr>
          <w:b/>
          <w:bCs/>
          <w:shd w:val="clear" w:color="auto" w:fill="FFFFFF"/>
          <w:lang w:val="en-GB" w:bidi="ar"/>
        </w:rPr>
        <w:t>Fig. 11.</w:t>
      </w:r>
      <w:r w:rsidRPr="00C72DB5">
        <w:rPr>
          <w:shd w:val="clear" w:color="auto" w:fill="FFFFFF"/>
          <w:lang w:val="en-GB" w:bidi="ar"/>
        </w:rPr>
        <w:t xml:space="preserve"> </w:t>
      </w:r>
      <w:r w:rsidR="00B42EFD" w:rsidRPr="00C72DB5">
        <w:rPr>
          <w:shd w:val="clear" w:color="auto" w:fill="FFFFFF"/>
          <w:lang w:val="en-GB" w:bidi="ar"/>
        </w:rPr>
        <w:t>Total phosphorus (TP) and total nitrogen (TN)</w:t>
      </w:r>
      <w:r w:rsidRPr="00C72DB5">
        <w:rPr>
          <w:shd w:val="clear" w:color="auto" w:fill="FFFFFF"/>
          <w:lang w:val="en-GB" w:bidi="ar"/>
        </w:rPr>
        <w:t>.</w:t>
      </w:r>
    </w:p>
    <w:p w14:paraId="3CA2B9BC" w14:textId="59DE1CD8" w:rsidR="00420FFD" w:rsidRPr="00C72DB5" w:rsidRDefault="00420FFD" w:rsidP="00457E32">
      <w:pPr>
        <w:pStyle w:val="NormalnyWeb"/>
        <w:spacing w:beforeAutospacing="0" w:afterAutospacing="0"/>
        <w:jc w:val="center"/>
        <w:rPr>
          <w:rFonts w:eastAsia="sans-serif"/>
          <w:sz w:val="22"/>
          <w:szCs w:val="22"/>
          <w:shd w:val="clear" w:color="auto" w:fill="FFFFFF"/>
          <w:lang w:val="en-GB" w:bidi="ar"/>
        </w:rPr>
      </w:pPr>
      <w:r w:rsidRPr="00C72DB5">
        <w:rPr>
          <w:noProof/>
          <w:color w:val="00B050"/>
          <w:lang w:val="en-GB"/>
        </w:rPr>
        <w:lastRenderedPageBreak/>
        <w:drawing>
          <wp:inline distT="0" distB="0" distL="114300" distR="114300" wp14:anchorId="39057C6F" wp14:editId="645095BF">
            <wp:extent cx="5580000" cy="2794958"/>
            <wp:effectExtent l="0" t="0" r="1905" b="5715"/>
            <wp:docPr id="1044"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EE14004" w14:textId="455587D5" w:rsidR="00420FFD" w:rsidRPr="00C72DB5" w:rsidRDefault="00420FFD" w:rsidP="00457E32">
      <w:pPr>
        <w:pStyle w:val="Rrys"/>
        <w:rPr>
          <w:shd w:val="clear" w:color="auto" w:fill="FFFFFF"/>
          <w:lang w:val="en-GB" w:bidi="ar"/>
        </w:rPr>
      </w:pPr>
      <w:r w:rsidRPr="00C72DB5">
        <w:rPr>
          <w:b/>
          <w:bCs/>
          <w:shd w:val="clear" w:color="auto" w:fill="FFFFFF"/>
          <w:lang w:val="en-GB" w:bidi="ar"/>
        </w:rPr>
        <w:t>Fig. 12.</w:t>
      </w:r>
      <w:r w:rsidRPr="00C72DB5">
        <w:rPr>
          <w:shd w:val="clear" w:color="auto" w:fill="FFFFFF"/>
          <w:lang w:val="en-GB" w:bidi="ar"/>
        </w:rPr>
        <w:t xml:space="preserve"> </w:t>
      </w:r>
      <w:r w:rsidR="00B42EFD" w:rsidRPr="00C72DB5">
        <w:rPr>
          <w:shd w:val="clear" w:color="auto" w:fill="FFFFFF"/>
          <w:lang w:val="en-GB" w:bidi="ar"/>
        </w:rPr>
        <w:t>Escherichia coli (E. coli)</w:t>
      </w:r>
    </w:p>
    <w:p w14:paraId="6E3D7C71" w14:textId="77777777" w:rsidR="00457E32" w:rsidRPr="00C72DB5" w:rsidRDefault="00457E32" w:rsidP="00420FFD">
      <w:pPr>
        <w:pStyle w:val="NormalnyWeb"/>
        <w:spacing w:beforeAutospacing="0" w:afterAutospacing="0"/>
        <w:ind w:firstLine="284"/>
        <w:jc w:val="both"/>
        <w:rPr>
          <w:rFonts w:eastAsia="sans-serif"/>
          <w:sz w:val="22"/>
          <w:szCs w:val="22"/>
          <w:shd w:val="clear" w:color="auto" w:fill="FFFFFF"/>
          <w:lang w:val="en-GB" w:bidi="ar"/>
        </w:rPr>
      </w:pPr>
    </w:p>
    <w:p w14:paraId="45034F01" w14:textId="29FA209A" w:rsidR="00420FFD" w:rsidRPr="00C72DB5" w:rsidRDefault="00420FFD" w:rsidP="00420FFD">
      <w:pPr>
        <w:pStyle w:val="NormalnyWeb"/>
        <w:spacing w:beforeAutospacing="0" w:afterAutospacing="0"/>
        <w:ind w:firstLine="284"/>
        <w:jc w:val="both"/>
        <w:rPr>
          <w:rFonts w:eastAsia="sans-serif"/>
          <w:sz w:val="22"/>
          <w:szCs w:val="22"/>
          <w:shd w:val="clear" w:color="auto" w:fill="FFFFFF"/>
          <w:lang w:val="en-GB" w:bidi="ar"/>
        </w:rPr>
      </w:pPr>
      <w:r w:rsidRPr="00C72DB5">
        <w:rPr>
          <w:rFonts w:eastAsia="sans-serif"/>
          <w:sz w:val="22"/>
          <w:szCs w:val="22"/>
          <w:shd w:val="clear" w:color="auto" w:fill="FFFFFF"/>
          <w:lang w:val="en-GB" w:bidi="ar"/>
        </w:rPr>
        <w:t xml:space="preserve">To conclude, </w:t>
      </w:r>
      <w:r w:rsidR="007B000F">
        <w:rPr>
          <w:rFonts w:eastAsia="sans-serif"/>
          <w:sz w:val="22"/>
          <w:szCs w:val="22"/>
          <w:shd w:val="clear" w:color="auto" w:fill="FFFFFF"/>
          <w:lang w:val="en-GB" w:bidi="ar"/>
        </w:rPr>
        <w:t>the results indicate that the combined treatment method is highly effective in reducing organic load and microbial contamination; however, for</w:t>
      </w:r>
      <w:r w:rsidRPr="00C72DB5">
        <w:rPr>
          <w:rFonts w:eastAsia="sans-serif"/>
          <w:sz w:val="22"/>
          <w:szCs w:val="22"/>
          <w:shd w:val="clear" w:color="auto" w:fill="FFFFFF"/>
          <w:lang w:val="en-GB" w:bidi="ar"/>
        </w:rPr>
        <w:t xml:space="preserve"> dissolved solids and filtration, the effectiveness needs to be enhanced for field application.</w:t>
      </w:r>
    </w:p>
    <w:p w14:paraId="3F086C8F" w14:textId="61656623" w:rsidR="001A4CED" w:rsidRPr="00C72DB5" w:rsidRDefault="00420FFD" w:rsidP="00457E32">
      <w:pPr>
        <w:pStyle w:val="Rn1"/>
        <w:rPr>
          <w:lang w:val="en-GB"/>
        </w:rPr>
      </w:pPr>
      <w:r w:rsidRPr="00C72DB5">
        <w:rPr>
          <w:rStyle w:val="Pogrubienie"/>
          <w:b/>
          <w:bCs w:val="0"/>
          <w:lang w:val="en-GB"/>
        </w:rPr>
        <w:t>5</w:t>
      </w:r>
      <w:r w:rsidR="00786903" w:rsidRPr="00C72DB5">
        <w:rPr>
          <w:rStyle w:val="Pogrubienie"/>
          <w:b/>
          <w:bCs w:val="0"/>
          <w:lang w:val="en-GB"/>
        </w:rPr>
        <w:t>. Conclusion</w:t>
      </w:r>
    </w:p>
    <w:p w14:paraId="0C7CC7D4" w14:textId="77777777" w:rsidR="008F7147" w:rsidRPr="00C72DB5" w:rsidRDefault="008F7147" w:rsidP="008F7147">
      <w:pPr>
        <w:pStyle w:val="NormalnyWeb"/>
        <w:spacing w:beforeAutospacing="0" w:afterAutospacing="0"/>
        <w:ind w:firstLine="284"/>
        <w:jc w:val="both"/>
        <w:rPr>
          <w:rFonts w:eastAsia="sans-serif"/>
          <w:sz w:val="22"/>
          <w:szCs w:val="22"/>
          <w:shd w:val="clear" w:color="auto" w:fill="FFFFFF"/>
          <w:lang w:val="en-GB"/>
        </w:rPr>
      </w:pPr>
      <w:r w:rsidRPr="00C72DB5">
        <w:rPr>
          <w:rFonts w:eastAsia="sans-serif"/>
          <w:sz w:val="22"/>
          <w:szCs w:val="22"/>
          <w:shd w:val="clear" w:color="auto" w:fill="FFFFFF"/>
          <w:lang w:val="en-GB"/>
        </w:rPr>
        <w:t xml:space="preserve">The pilot-scale greywater treatment system developed in this study successfully improved the quality of domestic greywater under actual household operating conditions. The treatment train, consisting of Eco Bio Block, </w:t>
      </w:r>
      <w:proofErr w:type="spellStart"/>
      <w:r w:rsidRPr="00C72DB5">
        <w:rPr>
          <w:rFonts w:eastAsia="sans-serif"/>
          <w:sz w:val="22"/>
          <w:szCs w:val="22"/>
          <w:shd w:val="clear" w:color="auto" w:fill="FFFFFF"/>
          <w:lang w:val="en-GB"/>
        </w:rPr>
        <w:t>BioClean</w:t>
      </w:r>
      <w:proofErr w:type="spellEnd"/>
      <w:r w:rsidRPr="00C72DB5">
        <w:rPr>
          <w:rFonts w:eastAsia="sans-serif"/>
          <w:sz w:val="22"/>
          <w:szCs w:val="22"/>
          <w:shd w:val="clear" w:color="auto" w:fill="FFFFFF"/>
          <w:lang w:val="en-GB"/>
        </w:rPr>
        <w:t xml:space="preserve"> microbial culture, Nano-</w:t>
      </w:r>
      <w:proofErr w:type="spellStart"/>
      <w:r w:rsidRPr="00C72DB5">
        <w:rPr>
          <w:rFonts w:eastAsia="sans-serif"/>
          <w:sz w:val="22"/>
          <w:szCs w:val="22"/>
          <w:shd w:val="clear" w:color="auto" w:fill="FFFFFF"/>
          <w:lang w:val="en-GB"/>
        </w:rPr>
        <w:t>Nualgi</w:t>
      </w:r>
      <w:proofErr w:type="spellEnd"/>
      <w:r w:rsidRPr="00C72DB5">
        <w:rPr>
          <w:rFonts w:eastAsia="sans-serif"/>
          <w:sz w:val="22"/>
          <w:szCs w:val="22"/>
          <w:shd w:val="clear" w:color="auto" w:fill="FFFFFF"/>
          <w:lang w:val="en-GB"/>
        </w:rPr>
        <w:t xml:space="preserve">, and </w:t>
      </w:r>
      <w:proofErr w:type="spellStart"/>
      <w:r w:rsidRPr="00C72DB5">
        <w:rPr>
          <w:rFonts w:eastAsia="sans-serif"/>
          <w:sz w:val="22"/>
          <w:szCs w:val="22"/>
          <w:shd w:val="clear" w:color="auto" w:fill="FFFFFF"/>
          <w:lang w:val="en-GB"/>
        </w:rPr>
        <w:t>HOCl</w:t>
      </w:r>
      <w:proofErr w:type="spellEnd"/>
      <w:r w:rsidRPr="00C72DB5">
        <w:rPr>
          <w:rFonts w:eastAsia="sans-serif"/>
          <w:sz w:val="22"/>
          <w:szCs w:val="22"/>
          <w:shd w:val="clear" w:color="auto" w:fill="FFFFFF"/>
          <w:lang w:val="en-GB"/>
        </w:rPr>
        <w:t xml:space="preserve"> (Anolyte) disinfection, effectively reduced suspended solids, organic pollutants, nutrients, and microbial contamination. Among the evaluated parameters, total suspended solids exhibited the highest removal efficiency, while substantial reductions were also achieved for BOD₅, COD, total phosphorus, and total nitrogen. Escherichia coli was not detected in the treated effluent (&lt;1.8 MPN/100 mL), indicating that the disinfection process was highly effective in controlling pathogenic microorganisms. Although dissolved solids and electrical conductivity showed comparatively smaller reductions, the overall treatment performance demonstrates that the developed system is suitable for improving greywater quality for non-potable reuse, including landscape irrigation and toilet flushing.</w:t>
      </w:r>
    </w:p>
    <w:p w14:paraId="067FCA7B" w14:textId="4ABCB173" w:rsidR="00967B4D" w:rsidRPr="00C72DB5" w:rsidRDefault="008F7147" w:rsidP="008F7147">
      <w:pPr>
        <w:pStyle w:val="NormalnyWeb"/>
        <w:spacing w:beforeAutospacing="0" w:afterAutospacing="0"/>
        <w:ind w:firstLine="284"/>
        <w:jc w:val="both"/>
        <w:rPr>
          <w:rFonts w:eastAsia="sans-serif"/>
          <w:sz w:val="22"/>
          <w:szCs w:val="22"/>
          <w:shd w:val="clear" w:color="auto" w:fill="FFFFFF"/>
          <w:lang w:val="en-GB"/>
        </w:rPr>
      </w:pPr>
      <w:r w:rsidRPr="00C72DB5">
        <w:rPr>
          <w:rFonts w:eastAsia="sans-serif"/>
          <w:sz w:val="22"/>
          <w:szCs w:val="22"/>
          <w:shd w:val="clear" w:color="auto" w:fill="FFFFFF"/>
          <w:lang w:val="en-GB"/>
        </w:rPr>
        <w:t>This work represents an initial field evaluation carried out at a single household using a limited number of samples. Consequently, the findings should be interpreted as preliminary evidence of system performance rather than long-term operational behaviour. Future investigations should evaluate the treatment system over extended periods and under varying household wastewater characteristics to verify its stability and reliability. Additional improvements, particularly through enhanced polishing processes for dissolved solids, may further increase the quality of the treated effluent and broaden its reuse applications. The results o</w:t>
      </w:r>
      <w:r w:rsidR="007B000F">
        <w:rPr>
          <w:rFonts w:eastAsia="sans-serif"/>
          <w:sz w:val="22"/>
          <w:szCs w:val="22"/>
          <w:shd w:val="clear" w:color="auto" w:fill="FFFFFF"/>
          <w:lang w:val="en-GB"/>
        </w:rPr>
        <w:t>f this study provide a useful basis for developing</w:t>
      </w:r>
      <w:r w:rsidRPr="00C72DB5">
        <w:rPr>
          <w:rFonts w:eastAsia="sans-serif"/>
          <w:sz w:val="22"/>
          <w:szCs w:val="22"/>
          <w:shd w:val="clear" w:color="auto" w:fill="FFFFFF"/>
          <w:lang w:val="en-GB"/>
        </w:rPr>
        <w:t xml:space="preserve"> compact, decentralized greywater treatment systems for residential communities.</w:t>
      </w:r>
    </w:p>
    <w:p w14:paraId="6747353E" w14:textId="5DB68B3B" w:rsidR="001A4CED" w:rsidRPr="00C72DB5" w:rsidRDefault="00786903" w:rsidP="00457E32">
      <w:pPr>
        <w:pStyle w:val="Rn2"/>
        <w:rPr>
          <w:shd w:val="clear" w:color="auto" w:fill="FFFFFF"/>
          <w:lang w:val="en-GB"/>
        </w:rPr>
      </w:pPr>
      <w:r w:rsidRPr="00C72DB5">
        <w:rPr>
          <w:shd w:val="clear" w:color="auto" w:fill="FFFFFF"/>
          <w:lang w:val="en-GB"/>
        </w:rPr>
        <w:t>References</w:t>
      </w:r>
    </w:p>
    <w:p w14:paraId="245A83DE" w14:textId="1C6BDF85" w:rsidR="00D16EEF" w:rsidRPr="00C72DB5" w:rsidRDefault="00D16EEF" w:rsidP="00457E32">
      <w:pPr>
        <w:pStyle w:val="Rlit"/>
        <w:rPr>
          <w:lang w:val="en-GB"/>
        </w:rPr>
      </w:pPr>
      <w:r w:rsidRPr="00C72DB5">
        <w:rPr>
          <w:lang w:val="en-GB"/>
        </w:rPr>
        <w:t xml:space="preserve">Abbass, K., Qasim, M., Song, H., Murshed, M., Mahmood, H., &amp; Younis, I. (2022). A review of the global climate change impacts, adaptation, and sustainable mitigation measures. </w:t>
      </w:r>
      <w:r w:rsidRPr="000E543B">
        <w:rPr>
          <w:i/>
          <w:iCs/>
          <w:lang w:val="en-GB"/>
        </w:rPr>
        <w:t>Environmental Science and Pollution Research</w:t>
      </w:r>
      <w:r w:rsidR="000E543B">
        <w:rPr>
          <w:lang w:val="en-GB"/>
        </w:rPr>
        <w:t>,</w:t>
      </w:r>
      <w:r w:rsidRPr="00C72DB5">
        <w:rPr>
          <w:lang w:val="en-GB"/>
        </w:rPr>
        <w:t xml:space="preserve"> </w:t>
      </w:r>
      <w:r w:rsidR="000E543B" w:rsidRPr="000E543B">
        <w:rPr>
          <w:i/>
          <w:iCs/>
          <w:lang w:val="en-GB"/>
        </w:rPr>
        <w:t>29</w:t>
      </w:r>
      <w:r w:rsidR="000E543B" w:rsidRPr="000E543B">
        <w:rPr>
          <w:lang w:val="en-GB"/>
        </w:rPr>
        <w:t>, 42539–42559</w:t>
      </w:r>
      <w:r w:rsidR="000E543B">
        <w:rPr>
          <w:lang w:val="en-GB"/>
        </w:rPr>
        <w:t xml:space="preserve">. </w:t>
      </w:r>
      <w:r w:rsidRPr="00C72DB5">
        <w:rPr>
          <w:lang w:val="en-GB"/>
        </w:rPr>
        <w:t>https://doi.org/10.1007/s11356-022-19718-6</w:t>
      </w:r>
    </w:p>
    <w:p w14:paraId="3F81A202" w14:textId="78254CCF" w:rsidR="00D16EEF" w:rsidRPr="00C72DB5" w:rsidRDefault="00D16EEF" w:rsidP="00457E32">
      <w:pPr>
        <w:pStyle w:val="Rlit"/>
        <w:rPr>
          <w:lang w:val="en-GB"/>
        </w:rPr>
      </w:pPr>
      <w:r w:rsidRPr="00C72DB5">
        <w:rPr>
          <w:lang w:val="en-GB"/>
        </w:rPr>
        <w:t>Al-</w:t>
      </w:r>
      <w:proofErr w:type="spellStart"/>
      <w:r w:rsidRPr="00C72DB5">
        <w:rPr>
          <w:lang w:val="en-GB"/>
        </w:rPr>
        <w:t>Hamaiedeh</w:t>
      </w:r>
      <w:proofErr w:type="spellEnd"/>
      <w:r w:rsidRPr="00C72DB5">
        <w:rPr>
          <w:lang w:val="en-GB"/>
        </w:rPr>
        <w:t xml:space="preserve">, H., et al. (2024). Performance of an integrated household greywater treatment system for water optimization and reuse. </w:t>
      </w:r>
      <w:r w:rsidRPr="006C7710">
        <w:rPr>
          <w:i/>
          <w:iCs/>
          <w:lang w:val="en-GB"/>
        </w:rPr>
        <w:t>Applied Water Science</w:t>
      </w:r>
      <w:r w:rsidRPr="00C72DB5">
        <w:rPr>
          <w:lang w:val="en-GB"/>
        </w:rPr>
        <w:t xml:space="preserve">, </w:t>
      </w:r>
      <w:r w:rsidRPr="006C7710">
        <w:rPr>
          <w:i/>
          <w:iCs/>
          <w:lang w:val="en-GB"/>
        </w:rPr>
        <w:t>14</w:t>
      </w:r>
      <w:r w:rsidRPr="00C72DB5">
        <w:rPr>
          <w:lang w:val="en-GB"/>
        </w:rPr>
        <w:t>, 242.</w:t>
      </w:r>
      <w:r w:rsidR="006C7710">
        <w:rPr>
          <w:lang w:val="en-GB"/>
        </w:rPr>
        <w:t xml:space="preserve"> </w:t>
      </w:r>
      <w:r w:rsidRPr="00C72DB5">
        <w:rPr>
          <w:lang w:val="en-GB"/>
        </w:rPr>
        <w:t>https://doi.org/10.1007/s13201-024-02303-2</w:t>
      </w:r>
    </w:p>
    <w:p w14:paraId="6B30EFB4" w14:textId="74E38A76" w:rsidR="00D16EEF" w:rsidRPr="00C72DB5" w:rsidRDefault="00D16EEF" w:rsidP="00457E32">
      <w:pPr>
        <w:pStyle w:val="Rlit"/>
        <w:rPr>
          <w:lang w:val="en-GB"/>
        </w:rPr>
      </w:pPr>
      <w:r w:rsidRPr="00C72DB5">
        <w:rPr>
          <w:lang w:val="en-GB"/>
        </w:rPr>
        <w:t xml:space="preserve">Awasthi, A., Gandhi, K., &amp; Rayalu, S. (2023). Greywater treatment technologies: A comprehensive review. International </w:t>
      </w:r>
      <w:r w:rsidRPr="006C7710">
        <w:rPr>
          <w:i/>
          <w:iCs/>
          <w:lang w:val="en-GB"/>
        </w:rPr>
        <w:t>Journal of Environmental Science and Technology</w:t>
      </w:r>
      <w:r w:rsidR="006C7710">
        <w:rPr>
          <w:lang w:val="en-GB"/>
        </w:rPr>
        <w:t xml:space="preserve">, </w:t>
      </w:r>
      <w:r w:rsidR="006C7710" w:rsidRPr="006C7710">
        <w:rPr>
          <w:i/>
          <w:iCs/>
          <w:lang w:val="en-GB"/>
        </w:rPr>
        <w:t>21</w:t>
      </w:r>
      <w:r w:rsidR="006C7710" w:rsidRPr="006C7710">
        <w:rPr>
          <w:lang w:val="en-GB"/>
        </w:rPr>
        <w:t>, 1053–1082</w:t>
      </w:r>
      <w:r w:rsidR="006C7710">
        <w:rPr>
          <w:lang w:val="en-GB"/>
        </w:rPr>
        <w:t>.</w:t>
      </w:r>
      <w:r w:rsidRPr="00C72DB5">
        <w:rPr>
          <w:lang w:val="en-GB"/>
        </w:rPr>
        <w:t xml:space="preserve"> https://doi.org/10.1007/s13762-023-04940-7</w:t>
      </w:r>
    </w:p>
    <w:p w14:paraId="4F68C972" w14:textId="5843D4BD" w:rsidR="00D16EEF" w:rsidRPr="00C72DB5" w:rsidRDefault="00D16EEF" w:rsidP="00457E32">
      <w:pPr>
        <w:pStyle w:val="Rlit"/>
        <w:rPr>
          <w:lang w:val="en-GB"/>
        </w:rPr>
      </w:pPr>
      <w:proofErr w:type="spellStart"/>
      <w:r w:rsidRPr="00C72DB5">
        <w:rPr>
          <w:lang w:val="en-GB"/>
        </w:rPr>
        <w:t>Budeli</w:t>
      </w:r>
      <w:proofErr w:type="spellEnd"/>
      <w:r w:rsidRPr="00C72DB5">
        <w:rPr>
          <w:lang w:val="en-GB"/>
        </w:rPr>
        <w:t xml:space="preserve">, P., &amp; </w:t>
      </w:r>
      <w:proofErr w:type="spellStart"/>
      <w:r w:rsidRPr="00C72DB5">
        <w:rPr>
          <w:lang w:val="en-GB"/>
        </w:rPr>
        <w:t>Sibali</w:t>
      </w:r>
      <w:proofErr w:type="spellEnd"/>
      <w:r w:rsidRPr="00C72DB5">
        <w:rPr>
          <w:lang w:val="en-GB"/>
        </w:rPr>
        <w:t xml:space="preserve">, L. (2025). Greywater reuse: Contaminant profile, health implications, and sustainable solutions. </w:t>
      </w:r>
      <w:r w:rsidRPr="006C7710">
        <w:rPr>
          <w:i/>
          <w:iCs/>
          <w:lang w:val="en-GB"/>
        </w:rPr>
        <w:t>International Journal of Environmental Research and Public Health</w:t>
      </w:r>
      <w:r w:rsidRPr="00C72DB5">
        <w:rPr>
          <w:lang w:val="en-GB"/>
        </w:rPr>
        <w:t xml:space="preserve">, </w:t>
      </w:r>
      <w:r w:rsidRPr="006C7710">
        <w:rPr>
          <w:i/>
          <w:iCs/>
          <w:lang w:val="en-GB"/>
        </w:rPr>
        <w:t>22</w:t>
      </w:r>
      <w:r w:rsidRPr="00C72DB5">
        <w:rPr>
          <w:lang w:val="en-GB"/>
        </w:rPr>
        <w:t>(5), 740.</w:t>
      </w:r>
    </w:p>
    <w:p w14:paraId="0204FA67" w14:textId="77777777" w:rsidR="00D16EEF" w:rsidRPr="00C72DB5" w:rsidRDefault="00D16EEF" w:rsidP="00457E32">
      <w:pPr>
        <w:pStyle w:val="Rlit"/>
        <w:rPr>
          <w:lang w:val="en-GB"/>
        </w:rPr>
      </w:pPr>
      <w:proofErr w:type="spellStart"/>
      <w:r w:rsidRPr="00C72DB5">
        <w:rPr>
          <w:lang w:val="en-GB"/>
        </w:rPr>
        <w:t>Devaanand</w:t>
      </w:r>
      <w:proofErr w:type="spellEnd"/>
      <w:r w:rsidRPr="00C72DB5">
        <w:rPr>
          <w:lang w:val="en-GB"/>
        </w:rPr>
        <w:t xml:space="preserve">, A. D., Madhusudhanan, S., &amp; </w:t>
      </w:r>
      <w:proofErr w:type="spellStart"/>
      <w:r w:rsidRPr="00C72DB5">
        <w:rPr>
          <w:lang w:val="en-GB"/>
        </w:rPr>
        <w:t>Nallusamy</w:t>
      </w:r>
      <w:proofErr w:type="spellEnd"/>
      <w:r w:rsidRPr="00C72DB5">
        <w:rPr>
          <w:lang w:val="en-GB"/>
        </w:rPr>
        <w:t xml:space="preserve">, S. (2023). Assessment of solid and liquid waste inside the temple complex and tanks of </w:t>
      </w:r>
      <w:proofErr w:type="spellStart"/>
      <w:r w:rsidRPr="00C72DB5">
        <w:rPr>
          <w:lang w:val="en-GB"/>
        </w:rPr>
        <w:t>Kumbakonam</w:t>
      </w:r>
      <w:proofErr w:type="spellEnd"/>
      <w:r w:rsidRPr="00C72DB5">
        <w:rPr>
          <w:lang w:val="en-GB"/>
        </w:rPr>
        <w:t xml:space="preserve"> Town in India. </w:t>
      </w:r>
      <w:r w:rsidRPr="006C7710">
        <w:rPr>
          <w:i/>
          <w:iCs/>
          <w:lang w:val="en-GB"/>
        </w:rPr>
        <w:t>SSRG International Journal of Civil Engineering</w:t>
      </w:r>
      <w:r w:rsidRPr="00C72DB5">
        <w:rPr>
          <w:lang w:val="en-GB"/>
        </w:rPr>
        <w:t xml:space="preserve">, </w:t>
      </w:r>
      <w:r w:rsidRPr="006C7710">
        <w:rPr>
          <w:i/>
          <w:iCs/>
          <w:lang w:val="en-GB"/>
        </w:rPr>
        <w:t>10</w:t>
      </w:r>
      <w:r w:rsidRPr="00C72DB5">
        <w:rPr>
          <w:lang w:val="en-GB"/>
        </w:rPr>
        <w:t>(6), 9–20. https://doi.org/10.14445/23488352/IJCE-V10I6P102</w:t>
      </w:r>
    </w:p>
    <w:p w14:paraId="1406E8AF" w14:textId="77777777" w:rsidR="00D16EEF" w:rsidRPr="00C72DB5" w:rsidRDefault="00D16EEF" w:rsidP="00457E32">
      <w:pPr>
        <w:pStyle w:val="Rlit"/>
        <w:rPr>
          <w:lang w:val="en-GB"/>
        </w:rPr>
      </w:pPr>
      <w:proofErr w:type="spellStart"/>
      <w:r w:rsidRPr="00C72DB5">
        <w:rPr>
          <w:lang w:val="en-GB"/>
        </w:rPr>
        <w:lastRenderedPageBreak/>
        <w:t>Devaanand</w:t>
      </w:r>
      <w:proofErr w:type="spellEnd"/>
      <w:r w:rsidRPr="00C72DB5">
        <w:rPr>
          <w:lang w:val="en-GB"/>
        </w:rPr>
        <w:t xml:space="preserve">, A. D., Madhusudhanan, S., Elango, M., Nallusamy, S., &amp; </w:t>
      </w:r>
      <w:proofErr w:type="spellStart"/>
      <w:r w:rsidRPr="00C72DB5">
        <w:rPr>
          <w:lang w:val="en-GB"/>
        </w:rPr>
        <w:t>Indrapriya</w:t>
      </w:r>
      <w:proofErr w:type="spellEnd"/>
      <w:r w:rsidRPr="00C72DB5">
        <w:rPr>
          <w:lang w:val="en-GB"/>
        </w:rPr>
        <w:t xml:space="preserve">, K. (2025). Water quality index of religious tanks in the temples of </w:t>
      </w:r>
      <w:proofErr w:type="spellStart"/>
      <w:r w:rsidRPr="00C72DB5">
        <w:rPr>
          <w:lang w:val="en-GB"/>
        </w:rPr>
        <w:t>Kumbakonam</w:t>
      </w:r>
      <w:proofErr w:type="spellEnd"/>
      <w:r w:rsidRPr="00C72DB5">
        <w:rPr>
          <w:lang w:val="en-GB"/>
        </w:rPr>
        <w:t xml:space="preserve">, Thanjavur District. </w:t>
      </w:r>
      <w:r w:rsidRPr="006C7710">
        <w:rPr>
          <w:i/>
          <w:iCs/>
          <w:lang w:val="en-GB"/>
        </w:rPr>
        <w:t>SSRG International Journal of Civil Engineering</w:t>
      </w:r>
      <w:r w:rsidRPr="00C72DB5">
        <w:rPr>
          <w:lang w:val="en-GB"/>
        </w:rPr>
        <w:t xml:space="preserve">, </w:t>
      </w:r>
      <w:r w:rsidRPr="006C7710">
        <w:rPr>
          <w:i/>
          <w:iCs/>
          <w:lang w:val="en-GB"/>
        </w:rPr>
        <w:t>12</w:t>
      </w:r>
      <w:r w:rsidRPr="00C72DB5">
        <w:rPr>
          <w:lang w:val="en-GB"/>
        </w:rPr>
        <w:t>(5), 76–86. https://doi.org/10.14445/23488352/IJCE-V12I5P107</w:t>
      </w:r>
    </w:p>
    <w:p w14:paraId="68193BF2" w14:textId="18D9757A" w:rsidR="00D16EEF" w:rsidRPr="00C72DB5" w:rsidRDefault="00D16EEF" w:rsidP="00457E32">
      <w:pPr>
        <w:pStyle w:val="Rlit"/>
        <w:rPr>
          <w:lang w:val="en-GB"/>
        </w:rPr>
      </w:pPr>
      <w:r w:rsidRPr="00C72DB5">
        <w:rPr>
          <w:lang w:val="en-GB"/>
        </w:rPr>
        <w:t xml:space="preserve">Díaz, M.A., Blanco, D., Jaure, R.C., &amp; </w:t>
      </w:r>
      <w:proofErr w:type="spellStart"/>
      <w:r w:rsidRPr="00C72DB5">
        <w:rPr>
          <w:lang w:val="en-GB"/>
        </w:rPr>
        <w:t>Cunich</w:t>
      </w:r>
      <w:proofErr w:type="spellEnd"/>
      <w:r w:rsidRPr="00C72DB5">
        <w:rPr>
          <w:lang w:val="en-GB"/>
        </w:rPr>
        <w:t>, A.C. (2025). Ozonation for low-load greywater treatment: A review and experimental considerations for small-scale systems.</w:t>
      </w:r>
      <w:r w:rsidR="006C7710">
        <w:rPr>
          <w:lang w:val="en-GB"/>
        </w:rPr>
        <w:t xml:space="preserve"> </w:t>
      </w:r>
      <w:r w:rsidRPr="006C7710">
        <w:rPr>
          <w:i/>
          <w:iCs/>
          <w:lang w:val="en-GB"/>
        </w:rPr>
        <w:t>Water</w:t>
      </w:r>
      <w:r w:rsidRPr="00C72DB5">
        <w:rPr>
          <w:lang w:val="en-GB"/>
        </w:rPr>
        <w:t xml:space="preserve">, </w:t>
      </w:r>
      <w:r w:rsidRPr="006C7710">
        <w:rPr>
          <w:i/>
          <w:iCs/>
          <w:lang w:val="en-GB"/>
        </w:rPr>
        <w:t>17</w:t>
      </w:r>
      <w:r w:rsidRPr="00C72DB5">
        <w:rPr>
          <w:lang w:val="en-GB"/>
        </w:rPr>
        <w:t xml:space="preserve">(8), 1195. https://doi.org/10.3390/w17081195 </w:t>
      </w:r>
    </w:p>
    <w:p w14:paraId="2B1D9080" w14:textId="69A3DA92" w:rsidR="00D16EEF" w:rsidRPr="00C72DB5" w:rsidRDefault="00D16EEF" w:rsidP="00457E32">
      <w:pPr>
        <w:pStyle w:val="Rlit"/>
        <w:rPr>
          <w:lang w:val="en-GB"/>
        </w:rPr>
      </w:pPr>
      <w:r w:rsidRPr="00C72DB5">
        <w:rPr>
          <w:lang w:val="en-GB"/>
        </w:rPr>
        <w:t xml:space="preserve">García-Morales, J.L., et al. (2024). Treatment of greywater coming from a food court using adsorption and advanced oxidation processes. </w:t>
      </w:r>
      <w:r w:rsidRPr="006C7710">
        <w:rPr>
          <w:i/>
          <w:iCs/>
          <w:lang w:val="en-GB"/>
        </w:rPr>
        <w:t>Journal of Water Process Engineering</w:t>
      </w:r>
      <w:r w:rsidRPr="00C72DB5">
        <w:rPr>
          <w:lang w:val="en-GB"/>
        </w:rPr>
        <w:t xml:space="preserve">, </w:t>
      </w:r>
      <w:r w:rsidRPr="006C7710">
        <w:rPr>
          <w:i/>
          <w:iCs/>
          <w:lang w:val="en-GB"/>
        </w:rPr>
        <w:t>64</w:t>
      </w:r>
      <w:r w:rsidRPr="00C72DB5">
        <w:rPr>
          <w:lang w:val="en-GB"/>
        </w:rPr>
        <w:t>, 105653. https://doi.org/10.1016/j.jwpe.2024.105653</w:t>
      </w:r>
    </w:p>
    <w:p w14:paraId="283D5352" w14:textId="0C204855" w:rsidR="00D16EEF" w:rsidRPr="00C72DB5" w:rsidRDefault="00D16EEF" w:rsidP="00457E32">
      <w:pPr>
        <w:pStyle w:val="Rlit"/>
        <w:rPr>
          <w:lang w:val="en-GB"/>
        </w:rPr>
      </w:pPr>
      <w:r w:rsidRPr="00317C17">
        <w:rPr>
          <w:spacing w:val="-2"/>
          <w:lang w:val="en-GB"/>
        </w:rPr>
        <w:t xml:space="preserve">Koyama, N., &amp; Yamada, T. (2020). A Proposed Simultaneous Calculation Method for Flood by River Water, Inland Flood, and Storm Surge at Tidal Rivers of Metropolitan Cities: A Case Study of </w:t>
      </w:r>
      <w:proofErr w:type="spellStart"/>
      <w:r w:rsidRPr="00317C17">
        <w:rPr>
          <w:spacing w:val="-2"/>
          <w:lang w:val="en-GB"/>
        </w:rPr>
        <w:t>Katabira</w:t>
      </w:r>
      <w:proofErr w:type="spellEnd"/>
      <w:r w:rsidRPr="00317C17">
        <w:rPr>
          <w:spacing w:val="-2"/>
          <w:lang w:val="en-GB"/>
        </w:rPr>
        <w:t xml:space="preserve"> River in Japan. </w:t>
      </w:r>
      <w:r w:rsidRPr="00317C17">
        <w:rPr>
          <w:i/>
          <w:iCs/>
          <w:spacing w:val="-2"/>
          <w:lang w:val="en-GB"/>
        </w:rPr>
        <w:t>Water</w:t>
      </w:r>
      <w:r w:rsidR="006C7710" w:rsidRPr="00317C17">
        <w:rPr>
          <w:spacing w:val="-2"/>
          <w:lang w:val="en-GB"/>
        </w:rPr>
        <w:t xml:space="preserve">, </w:t>
      </w:r>
      <w:r w:rsidR="006C7710" w:rsidRPr="00317C17">
        <w:rPr>
          <w:i/>
          <w:iCs/>
          <w:spacing w:val="-2"/>
          <w:lang w:val="en-GB"/>
        </w:rPr>
        <w:t>12</w:t>
      </w:r>
      <w:r w:rsidR="006C7710" w:rsidRPr="00317C17">
        <w:rPr>
          <w:spacing w:val="-2"/>
          <w:lang w:val="en-GB"/>
        </w:rPr>
        <w:t>(6), 1769.</w:t>
      </w:r>
      <w:r w:rsidRPr="00C72DB5">
        <w:rPr>
          <w:lang w:val="en-GB"/>
        </w:rPr>
        <w:t xml:space="preserve"> https://doi.org/10.3390/w12061769</w:t>
      </w:r>
    </w:p>
    <w:p w14:paraId="53B23BF1" w14:textId="5BAE2545" w:rsidR="00D16EEF" w:rsidRPr="00C72DB5" w:rsidRDefault="00D16EEF" w:rsidP="00457E32">
      <w:pPr>
        <w:pStyle w:val="Rlit"/>
        <w:rPr>
          <w:lang w:val="en-GB"/>
        </w:rPr>
      </w:pPr>
      <w:r w:rsidRPr="00C72DB5">
        <w:rPr>
          <w:lang w:val="en-GB"/>
        </w:rPr>
        <w:t xml:space="preserve">Mohan, S., </w:t>
      </w:r>
      <w:proofErr w:type="spellStart"/>
      <w:r w:rsidRPr="00C72DB5">
        <w:rPr>
          <w:lang w:val="en-GB"/>
        </w:rPr>
        <w:t>Muralimohan</w:t>
      </w:r>
      <w:proofErr w:type="spellEnd"/>
      <w:r w:rsidRPr="00C72DB5">
        <w:rPr>
          <w:lang w:val="en-GB"/>
        </w:rPr>
        <w:t xml:space="preserve">, N., &amp; Vidhya, K. (2023, October). Investigation of contamination level in </w:t>
      </w:r>
      <w:proofErr w:type="spellStart"/>
      <w:r w:rsidRPr="00C72DB5">
        <w:rPr>
          <w:lang w:val="en-GB"/>
        </w:rPr>
        <w:t>Thirumanimutharu</w:t>
      </w:r>
      <w:proofErr w:type="spellEnd"/>
      <w:r w:rsidRPr="00C72DB5">
        <w:rPr>
          <w:lang w:val="en-GB"/>
        </w:rPr>
        <w:t xml:space="preserve"> river and influence on groundwater at Salem Corporation. </w:t>
      </w:r>
      <w:r w:rsidRPr="00317C17">
        <w:rPr>
          <w:i/>
          <w:iCs/>
          <w:lang w:val="en-GB"/>
        </w:rPr>
        <w:t>AIP Conference Proceedings</w:t>
      </w:r>
      <w:r w:rsidR="00317C17">
        <w:rPr>
          <w:lang w:val="en-GB"/>
        </w:rPr>
        <w:t xml:space="preserve">, </w:t>
      </w:r>
      <w:r w:rsidRPr="00317C17">
        <w:rPr>
          <w:i/>
          <w:iCs/>
          <w:lang w:val="en-GB"/>
        </w:rPr>
        <w:t>2912</w:t>
      </w:r>
      <w:r w:rsidR="00317C17">
        <w:rPr>
          <w:lang w:val="en-GB"/>
        </w:rPr>
        <w:t>(</w:t>
      </w:r>
      <w:r w:rsidRPr="00C72DB5">
        <w:rPr>
          <w:lang w:val="en-GB"/>
        </w:rPr>
        <w:t>1</w:t>
      </w:r>
      <w:r w:rsidR="00317C17">
        <w:rPr>
          <w:lang w:val="en-GB"/>
        </w:rPr>
        <w:t>),</w:t>
      </w:r>
      <w:r w:rsidRPr="00C72DB5">
        <w:rPr>
          <w:lang w:val="en-GB"/>
        </w:rPr>
        <w:t xml:space="preserve"> 020001. AIP Publishing LLC.</w:t>
      </w:r>
    </w:p>
    <w:p w14:paraId="77B26D81" w14:textId="3278BA62" w:rsidR="00D16EEF" w:rsidRPr="00C72DB5" w:rsidRDefault="00D16EEF" w:rsidP="00457E32">
      <w:pPr>
        <w:pStyle w:val="Rlit"/>
        <w:rPr>
          <w:lang w:val="en-GB"/>
        </w:rPr>
      </w:pPr>
      <w:r w:rsidRPr="00C72DB5">
        <w:rPr>
          <w:lang w:val="en-GB"/>
        </w:rPr>
        <w:t xml:space="preserve">Mohan, S., Ragul, D., &amp; Sudharson, N. (2024). Feasibility studies on deepening Pondicherry Port to accommodate larger vessels explored. </w:t>
      </w:r>
      <w:r w:rsidRPr="00317C17">
        <w:rPr>
          <w:i/>
          <w:iCs/>
          <w:lang w:val="en-GB"/>
        </w:rPr>
        <w:t>E3S Web of Conferences</w:t>
      </w:r>
      <w:r w:rsidR="00317C17">
        <w:rPr>
          <w:lang w:val="en-GB"/>
        </w:rPr>
        <w:t>,</w:t>
      </w:r>
      <w:r w:rsidRPr="00C72DB5">
        <w:rPr>
          <w:lang w:val="en-GB"/>
        </w:rPr>
        <w:t xml:space="preserve"> </w:t>
      </w:r>
      <w:r w:rsidRPr="00317C17">
        <w:rPr>
          <w:i/>
          <w:iCs/>
          <w:lang w:val="en-GB"/>
        </w:rPr>
        <w:t>529</w:t>
      </w:r>
      <w:r w:rsidRPr="00C72DB5">
        <w:rPr>
          <w:lang w:val="en-GB"/>
        </w:rPr>
        <w:t>, 04020. EDP Sciences</w:t>
      </w:r>
      <w:r w:rsidR="00317C17">
        <w:rPr>
          <w:lang w:val="en-GB"/>
        </w:rPr>
        <w:t>.</w:t>
      </w:r>
    </w:p>
    <w:p w14:paraId="131FEFB8" w14:textId="11266005" w:rsidR="00D16EEF" w:rsidRPr="00C72DB5" w:rsidRDefault="00D16EEF" w:rsidP="00457E32">
      <w:pPr>
        <w:pStyle w:val="Rlit"/>
        <w:rPr>
          <w:lang w:val="en-GB"/>
        </w:rPr>
      </w:pPr>
      <w:r w:rsidRPr="00C72DB5">
        <w:rPr>
          <w:lang w:val="en-GB"/>
        </w:rPr>
        <w:t xml:space="preserve">Pati, P. (2023). Stabilization Tank with Respect to Detention Time for Grey Water Treatment. </w:t>
      </w:r>
      <w:r w:rsidRPr="00317C17">
        <w:rPr>
          <w:i/>
          <w:iCs/>
          <w:lang w:val="en-GB"/>
        </w:rPr>
        <w:t>International Journal for Research in Applied Science and Engineering Technology</w:t>
      </w:r>
      <w:r w:rsidR="00317C17">
        <w:rPr>
          <w:lang w:val="en-GB"/>
        </w:rPr>
        <w:t>,</w:t>
      </w:r>
      <w:r w:rsidRPr="00C72DB5">
        <w:rPr>
          <w:lang w:val="en-GB"/>
        </w:rPr>
        <w:t xml:space="preserve"> https://doi.org/10.22214/ijraset.2023.51957</w:t>
      </w:r>
    </w:p>
    <w:p w14:paraId="4B3C1114" w14:textId="77777777" w:rsidR="00D16EEF" w:rsidRPr="00C72DB5" w:rsidRDefault="00D16EEF" w:rsidP="00457E32">
      <w:pPr>
        <w:pStyle w:val="Rlit"/>
        <w:rPr>
          <w:lang w:val="en-GB"/>
        </w:rPr>
      </w:pPr>
      <w:r w:rsidRPr="00C72DB5">
        <w:rPr>
          <w:lang w:val="en-GB"/>
        </w:rPr>
        <w:t xml:space="preserve">Qadir, M., et al. (2025). Greywater reuse for irrigation: A critical review of suitability, treatment, and risks. </w:t>
      </w:r>
      <w:r w:rsidRPr="00317C17">
        <w:rPr>
          <w:i/>
          <w:iCs/>
          <w:lang w:val="en-GB"/>
        </w:rPr>
        <w:t>Science of the Total Environment</w:t>
      </w:r>
      <w:r w:rsidRPr="00C72DB5">
        <w:rPr>
          <w:lang w:val="en-GB"/>
        </w:rPr>
        <w:t xml:space="preserve">, </w:t>
      </w:r>
      <w:r w:rsidRPr="00317C17">
        <w:rPr>
          <w:i/>
          <w:iCs/>
          <w:lang w:val="en-GB"/>
        </w:rPr>
        <w:t>975</w:t>
      </w:r>
      <w:r w:rsidRPr="00C72DB5">
        <w:rPr>
          <w:lang w:val="en-GB"/>
        </w:rPr>
        <w:t>, 179272. https://doi.org/10.1016/j.scitotenv.2025.179272</w:t>
      </w:r>
    </w:p>
    <w:p w14:paraId="5A67FEAF" w14:textId="4F2C6A68" w:rsidR="00D16EEF" w:rsidRPr="00C72DB5" w:rsidRDefault="00D16EEF" w:rsidP="00317C17">
      <w:pPr>
        <w:pStyle w:val="Rlit"/>
        <w:jc w:val="left"/>
        <w:rPr>
          <w:lang w:val="en-GB"/>
        </w:rPr>
      </w:pPr>
      <w:r w:rsidRPr="00C72DB5">
        <w:rPr>
          <w:lang w:val="en-GB"/>
        </w:rPr>
        <w:t xml:space="preserve">Santos, J., Rodrigues, S., Gomes, A.M., &amp; Rodrigues, K. (2024). A state-of-the-art review (2019–2023) on constructed wetlands for greywater treatment and reuse. </w:t>
      </w:r>
      <w:r w:rsidRPr="00317C17">
        <w:rPr>
          <w:i/>
          <w:iCs/>
          <w:lang w:val="en-GB"/>
        </w:rPr>
        <w:t>Environmental Challenges</w:t>
      </w:r>
      <w:r w:rsidRPr="00C72DB5">
        <w:rPr>
          <w:lang w:val="en-GB"/>
        </w:rPr>
        <w:t xml:space="preserve">, </w:t>
      </w:r>
      <w:r w:rsidRPr="00317C17">
        <w:rPr>
          <w:i/>
          <w:iCs/>
          <w:lang w:val="en-GB"/>
        </w:rPr>
        <w:t>16</w:t>
      </w:r>
      <w:r w:rsidRPr="00C72DB5">
        <w:rPr>
          <w:lang w:val="en-GB"/>
        </w:rPr>
        <w:t>, 100973. https://doi.org/10.1016/j.envc.2024.100973</w:t>
      </w:r>
    </w:p>
    <w:p w14:paraId="62A27848" w14:textId="054A45C2" w:rsidR="00D16EEF" w:rsidRPr="00C72DB5" w:rsidRDefault="00D16EEF" w:rsidP="00457E32">
      <w:pPr>
        <w:pStyle w:val="Rlit"/>
        <w:rPr>
          <w:lang w:val="en-GB"/>
        </w:rPr>
      </w:pPr>
      <w:r w:rsidRPr="00C72DB5">
        <w:rPr>
          <w:lang w:val="en-GB"/>
        </w:rPr>
        <w:t xml:space="preserve">Seidel, C. (2026). Risk Reduction Opportunities in Drinking Water. </w:t>
      </w:r>
      <w:r w:rsidRPr="00317C17">
        <w:rPr>
          <w:i/>
          <w:iCs/>
          <w:lang w:val="en-GB"/>
        </w:rPr>
        <w:t>Safe Drinking Water Act</w:t>
      </w:r>
      <w:r w:rsidRPr="00C72DB5">
        <w:rPr>
          <w:lang w:val="en-GB"/>
        </w:rPr>
        <w:t xml:space="preserve">. </w:t>
      </w:r>
      <w:r w:rsidR="00317C17" w:rsidRPr="00317C17">
        <w:rPr>
          <w:lang w:val="en-GB"/>
        </w:rPr>
        <w:t>19</w:t>
      </w:r>
      <w:r w:rsidR="00317C17">
        <w:rPr>
          <w:lang w:val="en-GB"/>
        </w:rPr>
        <w:t>–</w:t>
      </w:r>
      <w:r w:rsidR="00317C17" w:rsidRPr="00317C17">
        <w:rPr>
          <w:lang w:val="en-GB"/>
        </w:rPr>
        <w:t>41</w:t>
      </w:r>
      <w:r w:rsidR="00317C17">
        <w:rPr>
          <w:lang w:val="en-GB"/>
        </w:rPr>
        <w:t>.</w:t>
      </w:r>
      <w:r w:rsidR="00317C17">
        <w:rPr>
          <w:lang w:val="en-GB"/>
        </w:rPr>
        <w:br/>
      </w:r>
      <w:r w:rsidRPr="00C72DB5">
        <w:rPr>
          <w:lang w:val="en-GB"/>
        </w:rPr>
        <w:t>https://doi.org/10.1007/978-3-032-10830-2_2</w:t>
      </w:r>
    </w:p>
    <w:p w14:paraId="0DED53E7" w14:textId="754D3229" w:rsidR="00D16EEF" w:rsidRPr="00C72DB5" w:rsidRDefault="00D16EEF" w:rsidP="00457E32">
      <w:pPr>
        <w:pStyle w:val="Rlit"/>
        <w:rPr>
          <w:lang w:val="en-GB"/>
        </w:rPr>
      </w:pPr>
      <w:r w:rsidRPr="00C72DB5">
        <w:rPr>
          <w:lang w:val="en-GB"/>
        </w:rPr>
        <w:t xml:space="preserve">Sim, S.-B., &amp; Kim, H.-J. (2024). The Impact of Storm Sewer Network Simplification and Rainfall Runoff Methods on Urban Flood Analysis. </w:t>
      </w:r>
      <w:r w:rsidRPr="00317C17">
        <w:rPr>
          <w:i/>
          <w:iCs/>
          <w:lang w:val="en-GB"/>
        </w:rPr>
        <w:t>Water</w:t>
      </w:r>
      <w:r w:rsidRPr="00C72DB5">
        <w:rPr>
          <w:lang w:val="en-GB"/>
        </w:rPr>
        <w:t>.</w:t>
      </w:r>
      <w:r w:rsidR="00317C17">
        <w:rPr>
          <w:lang w:val="en-GB"/>
        </w:rPr>
        <w:t xml:space="preserve"> </w:t>
      </w:r>
      <w:r w:rsidR="00317C17" w:rsidRPr="00317C17">
        <w:rPr>
          <w:i/>
          <w:iCs/>
          <w:lang w:val="en-GB"/>
        </w:rPr>
        <w:t>16</w:t>
      </w:r>
      <w:r w:rsidR="00317C17" w:rsidRPr="00317C17">
        <w:rPr>
          <w:lang w:val="en-GB"/>
        </w:rPr>
        <w:t>(22), 3307</w:t>
      </w:r>
      <w:r w:rsidR="00317C17">
        <w:rPr>
          <w:lang w:val="en-GB"/>
        </w:rPr>
        <w:t>.</w:t>
      </w:r>
      <w:r w:rsidRPr="00C72DB5">
        <w:rPr>
          <w:lang w:val="en-GB"/>
        </w:rPr>
        <w:t xml:space="preserve"> https://doi.org/10.3390/w16223307</w:t>
      </w:r>
    </w:p>
    <w:p w14:paraId="64B86E0D" w14:textId="72093145" w:rsidR="00D16EEF" w:rsidRPr="00C72DB5" w:rsidRDefault="00D16EEF" w:rsidP="00457E32">
      <w:pPr>
        <w:pStyle w:val="Rlit"/>
        <w:rPr>
          <w:lang w:val="en-GB"/>
        </w:rPr>
      </w:pPr>
      <w:r w:rsidRPr="00C72DB5">
        <w:rPr>
          <w:lang w:val="en-GB"/>
        </w:rPr>
        <w:t>Wichowsky, A., &amp; McNew-</w:t>
      </w:r>
      <w:proofErr w:type="spellStart"/>
      <w:r w:rsidRPr="00C72DB5">
        <w:rPr>
          <w:lang w:val="en-GB"/>
        </w:rPr>
        <w:t>Birren</w:t>
      </w:r>
      <w:proofErr w:type="spellEnd"/>
      <w:r w:rsidRPr="00C72DB5">
        <w:rPr>
          <w:lang w:val="en-GB"/>
        </w:rPr>
        <w:t>, J. (2026). Thirsty for Deliberation? Improving Public Engagement to Protect the Nation</w:t>
      </w:r>
      <w:r w:rsidR="007B000F">
        <w:rPr>
          <w:lang w:val="en-GB"/>
        </w:rPr>
        <w:t>'</w:t>
      </w:r>
      <w:r w:rsidRPr="00C72DB5">
        <w:rPr>
          <w:lang w:val="en-GB"/>
        </w:rPr>
        <w:t xml:space="preserve">s Drinking Water. </w:t>
      </w:r>
      <w:r w:rsidRPr="00AE38D0">
        <w:rPr>
          <w:i/>
          <w:iCs/>
          <w:lang w:val="en-GB"/>
        </w:rPr>
        <w:t>Safe Drinking Water Act</w:t>
      </w:r>
      <w:r w:rsidRPr="00C72DB5">
        <w:rPr>
          <w:lang w:val="en-GB"/>
        </w:rPr>
        <w:t xml:space="preserve">. </w:t>
      </w:r>
      <w:r w:rsidR="00AE38D0" w:rsidRPr="00AE38D0">
        <w:rPr>
          <w:lang w:val="en-GB"/>
        </w:rPr>
        <w:t>153–173</w:t>
      </w:r>
      <w:r w:rsidR="00AE38D0">
        <w:rPr>
          <w:lang w:val="en-GB"/>
        </w:rPr>
        <w:t xml:space="preserve">. </w:t>
      </w:r>
      <w:r w:rsidRPr="00C72DB5">
        <w:rPr>
          <w:lang w:val="en-GB"/>
        </w:rPr>
        <w:t>https://doi.org/10.1007/978-3-032-10830-2_8</w:t>
      </w:r>
    </w:p>
    <w:p w14:paraId="1262DE37" w14:textId="280AD09A" w:rsidR="00D16EEF" w:rsidRPr="00C72DB5" w:rsidRDefault="00D16EEF" w:rsidP="00457E32">
      <w:pPr>
        <w:pStyle w:val="Rlit"/>
        <w:rPr>
          <w:lang w:val="en-GB"/>
        </w:rPr>
      </w:pPr>
      <w:r w:rsidRPr="00C72DB5">
        <w:rPr>
          <w:lang w:val="en-GB"/>
        </w:rPr>
        <w:t xml:space="preserve">Wu, L., &amp; Meng, Y. (2023). Water Requirement in North China from Grey Point Prediction and Grey Interval Prediction. </w:t>
      </w:r>
      <w:r w:rsidRPr="004615AF">
        <w:rPr>
          <w:i/>
          <w:iCs/>
          <w:lang w:val="en-GB"/>
        </w:rPr>
        <w:t>Water</w:t>
      </w:r>
      <w:r w:rsidRPr="00C72DB5">
        <w:rPr>
          <w:lang w:val="en-GB"/>
        </w:rPr>
        <w:t>.</w:t>
      </w:r>
      <w:r w:rsidR="004615AF">
        <w:rPr>
          <w:lang w:val="en-GB"/>
        </w:rPr>
        <w:t xml:space="preserve"> </w:t>
      </w:r>
      <w:r w:rsidR="004615AF" w:rsidRPr="004615AF">
        <w:rPr>
          <w:i/>
          <w:iCs/>
          <w:lang w:val="en-GB"/>
        </w:rPr>
        <w:t>15</w:t>
      </w:r>
      <w:r w:rsidR="004615AF" w:rsidRPr="004615AF">
        <w:rPr>
          <w:lang w:val="en-GB"/>
        </w:rPr>
        <w:t>(8), 1453</w:t>
      </w:r>
      <w:r w:rsidR="004615AF">
        <w:rPr>
          <w:lang w:val="en-GB"/>
        </w:rPr>
        <w:t>.</w:t>
      </w:r>
      <w:r w:rsidR="004615AF" w:rsidRPr="004615AF">
        <w:rPr>
          <w:lang w:val="en-GB"/>
        </w:rPr>
        <w:t xml:space="preserve"> </w:t>
      </w:r>
      <w:r w:rsidRPr="00C72DB5">
        <w:rPr>
          <w:lang w:val="en-GB"/>
        </w:rPr>
        <w:t>https://doi.org/10.3390/w15081453</w:t>
      </w:r>
    </w:p>
    <w:p w14:paraId="75F39043" w14:textId="68597ADA" w:rsidR="00D16EEF" w:rsidRPr="00C72DB5" w:rsidRDefault="00D16EEF" w:rsidP="00457E32">
      <w:pPr>
        <w:pStyle w:val="Rlit"/>
        <w:rPr>
          <w:lang w:val="en-GB"/>
        </w:rPr>
      </w:pPr>
      <w:proofErr w:type="spellStart"/>
      <w:r w:rsidRPr="00C72DB5">
        <w:rPr>
          <w:lang w:val="en-GB"/>
        </w:rPr>
        <w:t>Yánez</w:t>
      </w:r>
      <w:proofErr w:type="spellEnd"/>
      <w:r w:rsidRPr="00C72DB5">
        <w:rPr>
          <w:lang w:val="en-GB"/>
        </w:rPr>
        <w:t xml:space="preserve">, D., Espinoza, L.C., Vargas, I., Romero, J., Aguirre, M.J., Arce, R., Quijada-Maldonado, E., &amp; </w:t>
      </w:r>
      <w:proofErr w:type="spellStart"/>
      <w:r w:rsidRPr="00C72DB5">
        <w:rPr>
          <w:lang w:val="en-GB"/>
        </w:rPr>
        <w:t>Abejón</w:t>
      </w:r>
      <w:proofErr w:type="spellEnd"/>
      <w:r w:rsidRPr="00C72DB5">
        <w:rPr>
          <w:lang w:val="en-GB"/>
        </w:rPr>
        <w:t xml:space="preserve">, R. (2024). Treated greywater as a novel water resource: The perspective of greywater treatment for reuse from a bibliometric analysis. </w:t>
      </w:r>
      <w:r w:rsidRPr="004615AF">
        <w:rPr>
          <w:i/>
          <w:iCs/>
          <w:lang w:val="en-GB"/>
        </w:rPr>
        <w:t>Water Science and Technology</w:t>
      </w:r>
      <w:r w:rsidRPr="00C72DB5">
        <w:rPr>
          <w:lang w:val="en-GB"/>
        </w:rPr>
        <w:t xml:space="preserve">, </w:t>
      </w:r>
      <w:r w:rsidRPr="004615AF">
        <w:rPr>
          <w:i/>
          <w:iCs/>
          <w:lang w:val="en-GB"/>
        </w:rPr>
        <w:t>90</w:t>
      </w:r>
      <w:r w:rsidRPr="00C72DB5">
        <w:rPr>
          <w:lang w:val="en-GB"/>
        </w:rPr>
        <w:t>(11), 3076–3110. https://doi.org/10.2166/wst.2024.384</w:t>
      </w:r>
    </w:p>
    <w:sectPr w:rsidR="00D16EEF" w:rsidRPr="00C72DB5" w:rsidSect="009B6527">
      <w:headerReference w:type="even" r:id="rId23"/>
      <w:headerReference w:type="default" r:id="rId24"/>
      <w:footerReference w:type="first" r:id="rId25"/>
      <w:pgSz w:w="11906" w:h="16838" w:code="9"/>
      <w:pgMar w:top="1134" w:right="1134" w:bottom="1134" w:left="1134" w:header="567" w:footer="567" w:gutter="0"/>
      <w:pgNumType w:start="55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6CE87" w14:textId="77777777" w:rsidR="0062616A" w:rsidRDefault="0062616A">
      <w:r>
        <w:separator/>
      </w:r>
    </w:p>
  </w:endnote>
  <w:endnote w:type="continuationSeparator" w:id="0">
    <w:p w14:paraId="6049FD4C" w14:textId="77777777" w:rsidR="0062616A" w:rsidRDefault="0062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ns-serif">
    <w:altName w:val="Segoe Print"/>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384"/>
      <w:gridCol w:w="5387"/>
    </w:tblGrid>
    <w:tr w:rsidR="00FF7CA0" w:rsidRPr="00FF7CA0" w14:paraId="06E77815" w14:textId="77777777" w:rsidTr="005F6829">
      <w:trPr>
        <w:trHeight w:val="198"/>
      </w:trPr>
      <w:tc>
        <w:tcPr>
          <w:tcW w:w="1384" w:type="dxa"/>
          <w:vAlign w:val="center"/>
        </w:tcPr>
        <w:p w14:paraId="2937A897" w14:textId="77777777" w:rsidR="00FF7CA0" w:rsidRPr="00FF7CA0" w:rsidRDefault="00FF7CA0" w:rsidP="00FF7CA0">
          <w:pPr>
            <w:ind w:left="-107"/>
            <w:rPr>
              <w:rFonts w:ascii="Times New Roman" w:hAnsi="Times New Roman" w:cs="Times New Roman"/>
            </w:rPr>
          </w:pPr>
          <w:bookmarkStart w:id="6" w:name="_Hlk104286226"/>
          <w:bookmarkStart w:id="7" w:name="_Hlk104286227"/>
          <w:bookmarkStart w:id="8" w:name="_Hlk154270864"/>
          <w:bookmarkStart w:id="9" w:name="_Hlk154270865"/>
          <w:r w:rsidRPr="00FF7CA0">
            <w:rPr>
              <w:rFonts w:ascii="Times New Roman" w:hAnsi="Times New Roman" w:cs="Times New Roman"/>
              <w:noProof/>
            </w:rPr>
            <w:drawing>
              <wp:inline distT="0" distB="0" distL="0" distR="0" wp14:anchorId="2010797C" wp14:editId="33114EE8">
                <wp:extent cx="688975" cy="237490"/>
                <wp:effectExtent l="0" t="0" r="0" b="0"/>
                <wp:docPr id="98485305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237490"/>
                        </a:xfrm>
                        <a:prstGeom prst="rect">
                          <a:avLst/>
                        </a:prstGeom>
                        <a:noFill/>
                        <a:ln>
                          <a:noFill/>
                        </a:ln>
                      </pic:spPr>
                    </pic:pic>
                  </a:graphicData>
                </a:graphic>
              </wp:inline>
            </w:drawing>
          </w:r>
        </w:p>
      </w:tc>
      <w:tc>
        <w:tcPr>
          <w:tcW w:w="5387" w:type="dxa"/>
          <w:vAlign w:val="center"/>
        </w:tcPr>
        <w:p w14:paraId="574B82D8" w14:textId="77777777" w:rsidR="00FF7CA0" w:rsidRPr="00FF7CA0" w:rsidRDefault="00FF7CA0" w:rsidP="00FF7CA0">
          <w:pPr>
            <w:suppressAutoHyphens/>
            <w:ind w:left="-72"/>
            <w:rPr>
              <w:rFonts w:ascii="Times New Roman" w:hAnsi="Times New Roman" w:cs="Times New Roman"/>
              <w:sz w:val="18"/>
              <w:szCs w:val="18"/>
            </w:rPr>
          </w:pPr>
          <w:r w:rsidRPr="00FF7CA0">
            <w:rPr>
              <w:rFonts w:ascii="Times New Roman" w:hAnsi="Times New Roman" w:cs="Times New Roman"/>
              <w:sz w:val="18"/>
              <w:szCs w:val="18"/>
            </w:rPr>
            <w:t>© 2026. Author(s). This work is licensed under a Creative Commons Attribution 4.0 International License (CC BY-SA)</w:t>
          </w:r>
        </w:p>
      </w:tc>
    </w:tr>
    <w:bookmarkEnd w:id="6"/>
    <w:bookmarkEnd w:id="7"/>
    <w:bookmarkEnd w:id="8"/>
    <w:bookmarkEnd w:id="9"/>
  </w:tbl>
  <w:p w14:paraId="78F66869" w14:textId="77777777" w:rsidR="00FF7CA0" w:rsidRPr="00161920" w:rsidRDefault="00FF7CA0" w:rsidP="00FF7CA0">
    <w:pPr>
      <w:pStyle w:val="Stopka"/>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276F6" w14:textId="77777777" w:rsidR="0062616A" w:rsidRDefault="0062616A">
      <w:r>
        <w:separator/>
      </w:r>
    </w:p>
  </w:footnote>
  <w:footnote w:type="continuationSeparator" w:id="0">
    <w:p w14:paraId="01E2BA8C" w14:textId="77777777" w:rsidR="0062616A" w:rsidRDefault="006261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bottom w:val="single" w:sz="8" w:space="0" w:color="auto"/>
      </w:tblBorders>
      <w:tblCellMar>
        <w:left w:w="0" w:type="dxa"/>
        <w:right w:w="0" w:type="dxa"/>
      </w:tblCellMar>
      <w:tblLook w:val="04A0" w:firstRow="1" w:lastRow="0" w:firstColumn="1" w:lastColumn="0" w:noHBand="0" w:noVBand="1"/>
    </w:tblPr>
    <w:tblGrid>
      <w:gridCol w:w="397"/>
      <w:gridCol w:w="9242"/>
    </w:tblGrid>
    <w:tr w:rsidR="00FF7CA0" w:rsidRPr="00946217" w14:paraId="31E96794" w14:textId="77777777" w:rsidTr="005F6829">
      <w:trPr>
        <w:trHeight w:hRule="exact" w:val="284"/>
      </w:trPr>
      <w:tc>
        <w:tcPr>
          <w:tcW w:w="397" w:type="dxa"/>
          <w:vAlign w:val="center"/>
        </w:tcPr>
        <w:p w14:paraId="2BEB97A9" w14:textId="77777777" w:rsidR="00FF7CA0" w:rsidRPr="00076630" w:rsidRDefault="00FF7CA0" w:rsidP="00FF7CA0">
          <w:pPr>
            <w:pStyle w:val="Nagwek"/>
            <w:rPr>
              <w:rFonts w:ascii="Arial" w:hAnsi="Arial" w:cs="Arial"/>
              <w:i/>
            </w:rPr>
          </w:pPr>
          <w:r w:rsidRPr="00076630">
            <w:rPr>
              <w:rFonts w:ascii="Arial" w:hAnsi="Arial" w:cs="Arial"/>
            </w:rPr>
            <w:fldChar w:fldCharType="begin"/>
          </w:r>
          <w:r w:rsidRPr="00076630">
            <w:rPr>
              <w:rFonts w:ascii="Arial" w:hAnsi="Arial" w:cs="Arial"/>
            </w:rPr>
            <w:instrText xml:space="preserve"> PAGE   \* MERGEFORMAT </w:instrText>
          </w:r>
          <w:r w:rsidRPr="00076630">
            <w:rPr>
              <w:rFonts w:ascii="Arial" w:hAnsi="Arial" w:cs="Arial"/>
            </w:rPr>
            <w:fldChar w:fldCharType="separate"/>
          </w:r>
          <w:r>
            <w:rPr>
              <w:rFonts w:ascii="Arial" w:hAnsi="Arial" w:cs="Arial"/>
            </w:rPr>
            <w:t>2</w:t>
          </w:r>
          <w:r w:rsidRPr="00076630">
            <w:rPr>
              <w:rFonts w:ascii="Arial" w:hAnsi="Arial" w:cs="Arial"/>
            </w:rPr>
            <w:fldChar w:fldCharType="end"/>
          </w:r>
        </w:p>
      </w:tc>
      <w:tc>
        <w:tcPr>
          <w:tcW w:w="9242" w:type="dxa"/>
          <w:vAlign w:val="center"/>
        </w:tcPr>
        <w:p w14:paraId="0825EC5D" w14:textId="3C680AAC" w:rsidR="00FF7CA0" w:rsidRPr="00633A49" w:rsidRDefault="00D040E0" w:rsidP="00FF7CA0">
          <w:pPr>
            <w:pStyle w:val="Nagwek"/>
            <w:jc w:val="center"/>
            <w:rPr>
              <w:rFonts w:ascii="Arial" w:hAnsi="Arial" w:cs="Arial"/>
              <w:i/>
              <w:lang w:val="pl-PL"/>
            </w:rPr>
          </w:pPr>
          <w:proofErr w:type="spellStart"/>
          <w:r w:rsidRPr="00D040E0">
            <w:rPr>
              <w:rFonts w:ascii="Arial" w:hAnsi="Arial" w:cs="Arial"/>
              <w:i/>
              <w:lang w:val="pl-PL"/>
            </w:rPr>
            <w:t>Elangovan</w:t>
          </w:r>
          <w:proofErr w:type="spellEnd"/>
          <w:r w:rsidRPr="00D040E0">
            <w:rPr>
              <w:rFonts w:ascii="Arial" w:hAnsi="Arial" w:cs="Arial"/>
              <w:i/>
              <w:lang w:val="pl-PL"/>
            </w:rPr>
            <w:t xml:space="preserve"> G</w:t>
          </w:r>
          <w:r w:rsidR="00FF7CA0">
            <w:rPr>
              <w:rFonts w:ascii="Arial" w:hAnsi="Arial" w:cs="Arial"/>
              <w:i/>
              <w:lang w:val="pl-PL"/>
            </w:rPr>
            <w:t xml:space="preserve"> et al.</w:t>
          </w:r>
        </w:p>
      </w:tc>
    </w:tr>
  </w:tbl>
  <w:p w14:paraId="623770A8" w14:textId="77777777" w:rsidR="00FF7CA0" w:rsidRPr="00633A49" w:rsidRDefault="00FF7CA0" w:rsidP="00FF7CA0">
    <w:pPr>
      <w:pStyle w:val="Nagwek"/>
      <w:rPr>
        <w:sz w:val="6"/>
        <w:szCs w:val="6"/>
        <w:lang w:val="pl-P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jc w:val="right"/>
      <w:tblBorders>
        <w:bottom w:val="single" w:sz="8" w:space="0" w:color="auto"/>
      </w:tblBorders>
      <w:tblCellMar>
        <w:left w:w="0" w:type="dxa"/>
        <w:right w:w="0" w:type="dxa"/>
      </w:tblCellMar>
      <w:tblLook w:val="04A0" w:firstRow="1" w:lastRow="0" w:firstColumn="1" w:lastColumn="0" w:noHBand="0" w:noVBand="1"/>
    </w:tblPr>
    <w:tblGrid>
      <w:gridCol w:w="9243"/>
      <w:gridCol w:w="397"/>
    </w:tblGrid>
    <w:tr w:rsidR="00FF7CA0" w:rsidRPr="00C54BFB" w14:paraId="63CA6B8A" w14:textId="77777777" w:rsidTr="005F6829">
      <w:trPr>
        <w:trHeight w:hRule="exact" w:val="284"/>
        <w:jc w:val="right"/>
      </w:trPr>
      <w:tc>
        <w:tcPr>
          <w:tcW w:w="9243" w:type="dxa"/>
          <w:vAlign w:val="center"/>
        </w:tcPr>
        <w:p w14:paraId="31F744E0" w14:textId="7CA3C3E0" w:rsidR="00FF7CA0" w:rsidRPr="00C54BFB" w:rsidRDefault="009B6527" w:rsidP="00FF7CA0">
          <w:pPr>
            <w:pStyle w:val="Nagwek"/>
            <w:jc w:val="center"/>
            <w:rPr>
              <w:rFonts w:ascii="Arial" w:hAnsi="Arial" w:cs="Arial"/>
              <w:i/>
              <w:szCs w:val="12"/>
            </w:rPr>
          </w:pPr>
          <w:r w:rsidRPr="009B6527">
            <w:rPr>
              <w:rFonts w:ascii="Arial" w:hAnsi="Arial" w:cs="Arial"/>
              <w:i/>
              <w:szCs w:val="12"/>
            </w:rPr>
            <w:t>Reuse and Recycling of Greywater in Domestic Sector</w:t>
          </w:r>
          <w:r>
            <w:rPr>
              <w:rFonts w:ascii="Arial" w:hAnsi="Arial" w:cs="Arial"/>
              <w:i/>
              <w:szCs w:val="12"/>
            </w:rPr>
            <w:t>…</w:t>
          </w:r>
        </w:p>
      </w:tc>
      <w:tc>
        <w:tcPr>
          <w:tcW w:w="397" w:type="dxa"/>
          <w:vAlign w:val="center"/>
        </w:tcPr>
        <w:p w14:paraId="761A2355" w14:textId="77777777" w:rsidR="00FF7CA0" w:rsidRPr="00C54BFB" w:rsidRDefault="00FF7CA0" w:rsidP="00FF7CA0">
          <w:pPr>
            <w:pStyle w:val="Nagwek"/>
            <w:jc w:val="right"/>
            <w:rPr>
              <w:rFonts w:ascii="Arial" w:hAnsi="Arial" w:cs="Arial"/>
              <w:i/>
              <w:szCs w:val="12"/>
            </w:rPr>
          </w:pPr>
          <w:r w:rsidRPr="00C54BFB">
            <w:rPr>
              <w:rFonts w:ascii="Arial" w:hAnsi="Arial" w:cs="Arial"/>
              <w:szCs w:val="12"/>
            </w:rPr>
            <w:fldChar w:fldCharType="begin"/>
          </w:r>
          <w:r w:rsidRPr="00C54BFB">
            <w:rPr>
              <w:rFonts w:ascii="Arial" w:hAnsi="Arial" w:cs="Arial"/>
              <w:szCs w:val="12"/>
            </w:rPr>
            <w:instrText xml:space="preserve"> PAGE   \* MERGEFORMAT </w:instrText>
          </w:r>
          <w:r w:rsidRPr="00C54BFB">
            <w:rPr>
              <w:rFonts w:ascii="Arial" w:hAnsi="Arial" w:cs="Arial"/>
              <w:szCs w:val="12"/>
            </w:rPr>
            <w:fldChar w:fldCharType="separate"/>
          </w:r>
          <w:r>
            <w:rPr>
              <w:rFonts w:ascii="Arial" w:hAnsi="Arial" w:cs="Arial"/>
              <w:szCs w:val="12"/>
            </w:rPr>
            <w:t>3</w:t>
          </w:r>
          <w:r w:rsidRPr="00C54BFB">
            <w:rPr>
              <w:rFonts w:ascii="Arial" w:hAnsi="Arial" w:cs="Arial"/>
              <w:szCs w:val="12"/>
            </w:rPr>
            <w:fldChar w:fldCharType="end"/>
          </w:r>
        </w:p>
      </w:tc>
    </w:tr>
  </w:tbl>
  <w:p w14:paraId="678C6A1E" w14:textId="77777777" w:rsidR="00FF7CA0" w:rsidRPr="00584564" w:rsidRDefault="00FF7CA0" w:rsidP="00FF7CA0">
    <w:pPr>
      <w:pStyle w:val="Nagwek"/>
      <w:rPr>
        <w:rFonts w:ascii="Arial" w:hAnsi="Arial" w:cs="Arial"/>
        <w:sz w:val="6"/>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A2C75E"/>
    <w:multiLevelType w:val="singleLevel"/>
    <w:tmpl w:val="AEA2C75E"/>
    <w:lvl w:ilvl="0">
      <w:start w:val="1"/>
      <w:numFmt w:val="decimal"/>
      <w:lvlText w:val="%1."/>
      <w:lvlJc w:val="left"/>
      <w:pPr>
        <w:tabs>
          <w:tab w:val="left" w:pos="425"/>
        </w:tabs>
        <w:ind w:left="425" w:hanging="425"/>
      </w:pPr>
      <w:rPr>
        <w:rFonts w:hint="default"/>
      </w:rPr>
    </w:lvl>
  </w:abstractNum>
  <w:abstractNum w:abstractNumId="1" w15:restartNumberingAfterBreak="0">
    <w:nsid w:val="0184438F"/>
    <w:multiLevelType w:val="hybridMultilevel"/>
    <w:tmpl w:val="F25EA568"/>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2" w15:restartNumberingAfterBreak="0">
    <w:nsid w:val="23912678"/>
    <w:multiLevelType w:val="hybridMultilevel"/>
    <w:tmpl w:val="1CF2CFF6"/>
    <w:lvl w:ilvl="0" w:tplc="40090001">
      <w:start w:val="1"/>
      <w:numFmt w:val="bullet"/>
      <w:lvlText w:val=""/>
      <w:lvlJc w:val="left"/>
      <w:pPr>
        <w:ind w:left="1366" w:hanging="360"/>
      </w:pPr>
      <w:rPr>
        <w:rFonts w:ascii="Symbol" w:hAnsi="Symbol" w:hint="default"/>
      </w:rPr>
    </w:lvl>
    <w:lvl w:ilvl="1" w:tplc="40090003" w:tentative="1">
      <w:start w:val="1"/>
      <w:numFmt w:val="bullet"/>
      <w:lvlText w:val="o"/>
      <w:lvlJc w:val="left"/>
      <w:pPr>
        <w:ind w:left="2086" w:hanging="360"/>
      </w:pPr>
      <w:rPr>
        <w:rFonts w:ascii="Courier New" w:hAnsi="Courier New" w:cs="Courier New" w:hint="default"/>
      </w:rPr>
    </w:lvl>
    <w:lvl w:ilvl="2" w:tplc="40090005" w:tentative="1">
      <w:start w:val="1"/>
      <w:numFmt w:val="bullet"/>
      <w:lvlText w:val=""/>
      <w:lvlJc w:val="left"/>
      <w:pPr>
        <w:ind w:left="2806" w:hanging="360"/>
      </w:pPr>
      <w:rPr>
        <w:rFonts w:ascii="Wingdings" w:hAnsi="Wingdings" w:hint="default"/>
      </w:rPr>
    </w:lvl>
    <w:lvl w:ilvl="3" w:tplc="40090001" w:tentative="1">
      <w:start w:val="1"/>
      <w:numFmt w:val="bullet"/>
      <w:lvlText w:val=""/>
      <w:lvlJc w:val="left"/>
      <w:pPr>
        <w:ind w:left="3526" w:hanging="360"/>
      </w:pPr>
      <w:rPr>
        <w:rFonts w:ascii="Symbol" w:hAnsi="Symbol" w:hint="default"/>
      </w:rPr>
    </w:lvl>
    <w:lvl w:ilvl="4" w:tplc="40090003" w:tentative="1">
      <w:start w:val="1"/>
      <w:numFmt w:val="bullet"/>
      <w:lvlText w:val="o"/>
      <w:lvlJc w:val="left"/>
      <w:pPr>
        <w:ind w:left="4246" w:hanging="360"/>
      </w:pPr>
      <w:rPr>
        <w:rFonts w:ascii="Courier New" w:hAnsi="Courier New" w:cs="Courier New" w:hint="default"/>
      </w:rPr>
    </w:lvl>
    <w:lvl w:ilvl="5" w:tplc="40090005" w:tentative="1">
      <w:start w:val="1"/>
      <w:numFmt w:val="bullet"/>
      <w:lvlText w:val=""/>
      <w:lvlJc w:val="left"/>
      <w:pPr>
        <w:ind w:left="4966" w:hanging="360"/>
      </w:pPr>
      <w:rPr>
        <w:rFonts w:ascii="Wingdings" w:hAnsi="Wingdings" w:hint="default"/>
      </w:rPr>
    </w:lvl>
    <w:lvl w:ilvl="6" w:tplc="40090001" w:tentative="1">
      <w:start w:val="1"/>
      <w:numFmt w:val="bullet"/>
      <w:lvlText w:val=""/>
      <w:lvlJc w:val="left"/>
      <w:pPr>
        <w:ind w:left="5686" w:hanging="360"/>
      </w:pPr>
      <w:rPr>
        <w:rFonts w:ascii="Symbol" w:hAnsi="Symbol" w:hint="default"/>
      </w:rPr>
    </w:lvl>
    <w:lvl w:ilvl="7" w:tplc="40090003" w:tentative="1">
      <w:start w:val="1"/>
      <w:numFmt w:val="bullet"/>
      <w:lvlText w:val="o"/>
      <w:lvlJc w:val="left"/>
      <w:pPr>
        <w:ind w:left="6406" w:hanging="360"/>
      </w:pPr>
      <w:rPr>
        <w:rFonts w:ascii="Courier New" w:hAnsi="Courier New" w:cs="Courier New" w:hint="default"/>
      </w:rPr>
    </w:lvl>
    <w:lvl w:ilvl="8" w:tplc="40090005" w:tentative="1">
      <w:start w:val="1"/>
      <w:numFmt w:val="bullet"/>
      <w:lvlText w:val=""/>
      <w:lvlJc w:val="left"/>
      <w:pPr>
        <w:ind w:left="7126" w:hanging="360"/>
      </w:pPr>
      <w:rPr>
        <w:rFonts w:ascii="Wingdings" w:hAnsi="Wingdings" w:hint="default"/>
      </w:rPr>
    </w:lvl>
  </w:abstractNum>
  <w:abstractNum w:abstractNumId="3" w15:restartNumberingAfterBreak="0">
    <w:nsid w:val="27883B18"/>
    <w:multiLevelType w:val="multilevel"/>
    <w:tmpl w:val="9F60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9E7511"/>
    <w:multiLevelType w:val="hybridMultilevel"/>
    <w:tmpl w:val="A982768E"/>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5" w15:restartNumberingAfterBreak="0">
    <w:nsid w:val="3017113C"/>
    <w:multiLevelType w:val="hybridMultilevel"/>
    <w:tmpl w:val="CC52191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15:restartNumberingAfterBreak="0">
    <w:nsid w:val="3EC13F62"/>
    <w:multiLevelType w:val="hybridMultilevel"/>
    <w:tmpl w:val="B888A8A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0AF3012"/>
    <w:multiLevelType w:val="hybridMultilevel"/>
    <w:tmpl w:val="BFE2B858"/>
    <w:lvl w:ilvl="0" w:tplc="B0BA56F6">
      <w:start w:val="1"/>
      <w:numFmt w:val="bullet"/>
      <w:lvlText w:val=""/>
      <w:lvlJc w:val="left"/>
      <w:pPr>
        <w:tabs>
          <w:tab w:val="num" w:pos="1080"/>
        </w:tabs>
        <w:ind w:left="720" w:hanging="360"/>
      </w:pPr>
      <w:rPr>
        <w:rFonts w:ascii="Symbol" w:hAnsi="Symbol" w:hint="default"/>
      </w:rPr>
    </w:lvl>
    <w:lvl w:ilvl="1" w:tplc="7DBAB90C">
      <w:numFmt w:val="decimal"/>
      <w:lvlText w:val=""/>
      <w:lvlJc w:val="left"/>
    </w:lvl>
    <w:lvl w:ilvl="2" w:tplc="73C6CEEE">
      <w:numFmt w:val="decimal"/>
      <w:lvlText w:val=""/>
      <w:lvlJc w:val="left"/>
    </w:lvl>
    <w:lvl w:ilvl="3" w:tplc="09240C70">
      <w:numFmt w:val="decimal"/>
      <w:lvlText w:val=""/>
      <w:lvlJc w:val="left"/>
    </w:lvl>
    <w:lvl w:ilvl="4" w:tplc="88908E0E">
      <w:numFmt w:val="decimal"/>
      <w:lvlText w:val=""/>
      <w:lvlJc w:val="left"/>
    </w:lvl>
    <w:lvl w:ilvl="5" w:tplc="5404B8C8">
      <w:numFmt w:val="decimal"/>
      <w:lvlText w:val=""/>
      <w:lvlJc w:val="left"/>
    </w:lvl>
    <w:lvl w:ilvl="6" w:tplc="82BCE764">
      <w:numFmt w:val="decimal"/>
      <w:lvlText w:val=""/>
      <w:lvlJc w:val="left"/>
    </w:lvl>
    <w:lvl w:ilvl="7" w:tplc="724ADD52">
      <w:numFmt w:val="decimal"/>
      <w:lvlText w:val=""/>
      <w:lvlJc w:val="left"/>
    </w:lvl>
    <w:lvl w:ilvl="8" w:tplc="4E58DAE2">
      <w:numFmt w:val="decimal"/>
      <w:lvlText w:val=""/>
      <w:lvlJc w:val="left"/>
    </w:lvl>
  </w:abstractNum>
  <w:abstractNum w:abstractNumId="8" w15:restartNumberingAfterBreak="0">
    <w:nsid w:val="412D0A36"/>
    <w:multiLevelType w:val="hybridMultilevel"/>
    <w:tmpl w:val="E5EE7B28"/>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9" w15:restartNumberingAfterBreak="0">
    <w:nsid w:val="42F72F64"/>
    <w:multiLevelType w:val="hybridMultilevel"/>
    <w:tmpl w:val="B0BA7770"/>
    <w:lvl w:ilvl="0" w:tplc="9A94B51E">
      <w:start w:val="1"/>
      <w:numFmt w:val="bullet"/>
      <w:lvlText w:val=""/>
      <w:lvlJc w:val="left"/>
      <w:pPr>
        <w:tabs>
          <w:tab w:val="num" w:pos="1080"/>
        </w:tabs>
        <w:ind w:left="720" w:hanging="360"/>
      </w:pPr>
      <w:rPr>
        <w:rFonts w:ascii="Symbol" w:hAnsi="Symbol" w:hint="default"/>
      </w:rPr>
    </w:lvl>
    <w:lvl w:ilvl="1" w:tplc="E83CD894">
      <w:numFmt w:val="decimal"/>
      <w:lvlText w:val=""/>
      <w:lvlJc w:val="left"/>
    </w:lvl>
    <w:lvl w:ilvl="2" w:tplc="340C04EC">
      <w:numFmt w:val="decimal"/>
      <w:lvlText w:val=""/>
      <w:lvlJc w:val="left"/>
    </w:lvl>
    <w:lvl w:ilvl="3" w:tplc="24204182">
      <w:numFmt w:val="decimal"/>
      <w:lvlText w:val=""/>
      <w:lvlJc w:val="left"/>
    </w:lvl>
    <w:lvl w:ilvl="4" w:tplc="8206A7C0">
      <w:numFmt w:val="decimal"/>
      <w:lvlText w:val=""/>
      <w:lvlJc w:val="left"/>
    </w:lvl>
    <w:lvl w:ilvl="5" w:tplc="FCB2FECC">
      <w:numFmt w:val="decimal"/>
      <w:lvlText w:val=""/>
      <w:lvlJc w:val="left"/>
    </w:lvl>
    <w:lvl w:ilvl="6" w:tplc="6560897E">
      <w:numFmt w:val="decimal"/>
      <w:lvlText w:val=""/>
      <w:lvlJc w:val="left"/>
    </w:lvl>
    <w:lvl w:ilvl="7" w:tplc="16C290E6">
      <w:numFmt w:val="decimal"/>
      <w:lvlText w:val=""/>
      <w:lvlJc w:val="left"/>
    </w:lvl>
    <w:lvl w:ilvl="8" w:tplc="30CC7708">
      <w:numFmt w:val="decimal"/>
      <w:lvlText w:val=""/>
      <w:lvlJc w:val="left"/>
    </w:lvl>
  </w:abstractNum>
  <w:abstractNum w:abstractNumId="10" w15:restartNumberingAfterBreak="0">
    <w:nsid w:val="46E75837"/>
    <w:multiLevelType w:val="hybridMultilevel"/>
    <w:tmpl w:val="F4C4865A"/>
    <w:lvl w:ilvl="0" w:tplc="F24606C8">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15:restartNumberingAfterBreak="0">
    <w:nsid w:val="46FD1D80"/>
    <w:multiLevelType w:val="hybridMultilevel"/>
    <w:tmpl w:val="FA10F334"/>
    <w:lvl w:ilvl="0" w:tplc="F24606C8">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2" w15:restartNumberingAfterBreak="0">
    <w:nsid w:val="495E4D40"/>
    <w:multiLevelType w:val="multilevel"/>
    <w:tmpl w:val="B2FAD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883816"/>
    <w:multiLevelType w:val="hybridMultilevel"/>
    <w:tmpl w:val="DE04D01E"/>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14" w15:restartNumberingAfterBreak="0">
    <w:nsid w:val="6176477A"/>
    <w:multiLevelType w:val="hybridMultilevel"/>
    <w:tmpl w:val="88909094"/>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15" w15:restartNumberingAfterBreak="0">
    <w:nsid w:val="6A9A68EE"/>
    <w:multiLevelType w:val="hybridMultilevel"/>
    <w:tmpl w:val="8738FDD0"/>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16" w15:restartNumberingAfterBreak="0">
    <w:nsid w:val="7E2A6C6C"/>
    <w:multiLevelType w:val="hybridMultilevel"/>
    <w:tmpl w:val="C8AC11C6"/>
    <w:lvl w:ilvl="0" w:tplc="E0468494">
      <w:numFmt w:val="bullet"/>
      <w:lvlText w:val=""/>
      <w:lvlJc w:val="left"/>
      <w:pPr>
        <w:ind w:left="1080" w:hanging="360"/>
      </w:pPr>
      <w:rPr>
        <w:rFonts w:ascii="Symbol" w:eastAsia="sans-serif" w:hAnsi="Symbol" w:cs="Times New Roman"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16cid:durableId="2006398109">
    <w:abstractNumId w:val="0"/>
  </w:num>
  <w:num w:numId="2" w16cid:durableId="310017912">
    <w:abstractNumId w:val="11"/>
  </w:num>
  <w:num w:numId="3" w16cid:durableId="648941254">
    <w:abstractNumId w:val="5"/>
  </w:num>
  <w:num w:numId="4" w16cid:durableId="87194117">
    <w:abstractNumId w:val="16"/>
  </w:num>
  <w:num w:numId="5" w16cid:durableId="14961748">
    <w:abstractNumId w:val="6"/>
  </w:num>
  <w:num w:numId="6" w16cid:durableId="2107992783">
    <w:abstractNumId w:val="15"/>
  </w:num>
  <w:num w:numId="7" w16cid:durableId="557280723">
    <w:abstractNumId w:val="14"/>
  </w:num>
  <w:num w:numId="8" w16cid:durableId="805198416">
    <w:abstractNumId w:val="8"/>
  </w:num>
  <w:num w:numId="9" w16cid:durableId="575288441">
    <w:abstractNumId w:val="13"/>
  </w:num>
  <w:num w:numId="10" w16cid:durableId="2135169582">
    <w:abstractNumId w:val="4"/>
  </w:num>
  <w:num w:numId="11" w16cid:durableId="1141649452">
    <w:abstractNumId w:val="9"/>
  </w:num>
  <w:num w:numId="12" w16cid:durableId="347102190">
    <w:abstractNumId w:val="7"/>
  </w:num>
  <w:num w:numId="13" w16cid:durableId="756757107">
    <w:abstractNumId w:val="12"/>
  </w:num>
  <w:num w:numId="14" w16cid:durableId="1811901642">
    <w:abstractNumId w:val="3"/>
  </w:num>
  <w:num w:numId="15" w16cid:durableId="766510443">
    <w:abstractNumId w:val="2"/>
  </w:num>
  <w:num w:numId="16" w16cid:durableId="254096069">
    <w:abstractNumId w:val="1"/>
  </w:num>
  <w:num w:numId="17" w16cid:durableId="2511635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mirrorMargins/>
  <w:hideSpellingErrors/>
  <w:hideGrammaticalErrors/>
  <w:proofState w:spelling="clean"/>
  <w:defaultTabStop w:val="720"/>
  <w:autoHyphenation/>
  <w:hyphenationZone w:val="425"/>
  <w:evenAndOddHeaders/>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C1MDI0NzQ1tDQ0NjNS0lEKTi0uzszPAykwrAUAp49dwSwAAAA="/>
  </w:docVars>
  <w:rsids>
    <w:rsidRoot w:val="7B7F0354"/>
    <w:rsid w:val="00011E6B"/>
    <w:rsid w:val="0002292B"/>
    <w:rsid w:val="00022DFA"/>
    <w:rsid w:val="00032F3A"/>
    <w:rsid w:val="000346F2"/>
    <w:rsid w:val="0003739C"/>
    <w:rsid w:val="00042CA0"/>
    <w:rsid w:val="000532F5"/>
    <w:rsid w:val="0006044D"/>
    <w:rsid w:val="00076117"/>
    <w:rsid w:val="00076438"/>
    <w:rsid w:val="00087035"/>
    <w:rsid w:val="00090E45"/>
    <w:rsid w:val="000A6B78"/>
    <w:rsid w:val="000D525E"/>
    <w:rsid w:val="000E3606"/>
    <w:rsid w:val="000E543B"/>
    <w:rsid w:val="000F0E94"/>
    <w:rsid w:val="000F2D80"/>
    <w:rsid w:val="00107115"/>
    <w:rsid w:val="00112F0E"/>
    <w:rsid w:val="001241CD"/>
    <w:rsid w:val="00124DE8"/>
    <w:rsid w:val="00126201"/>
    <w:rsid w:val="00155672"/>
    <w:rsid w:val="00156BA9"/>
    <w:rsid w:val="00160F45"/>
    <w:rsid w:val="00163485"/>
    <w:rsid w:val="00176ABA"/>
    <w:rsid w:val="00185AA7"/>
    <w:rsid w:val="00192E17"/>
    <w:rsid w:val="001A318E"/>
    <w:rsid w:val="001A4CED"/>
    <w:rsid w:val="001B6427"/>
    <w:rsid w:val="001C1251"/>
    <w:rsid w:val="001C3C35"/>
    <w:rsid w:val="001D4347"/>
    <w:rsid w:val="001F244C"/>
    <w:rsid w:val="00222B7B"/>
    <w:rsid w:val="002241C6"/>
    <w:rsid w:val="00237E0B"/>
    <w:rsid w:val="00250008"/>
    <w:rsid w:val="00263A4A"/>
    <w:rsid w:val="002665D2"/>
    <w:rsid w:val="00285CB0"/>
    <w:rsid w:val="002A6748"/>
    <w:rsid w:val="002C075D"/>
    <w:rsid w:val="002E77B7"/>
    <w:rsid w:val="00312C96"/>
    <w:rsid w:val="00317C17"/>
    <w:rsid w:val="003226B7"/>
    <w:rsid w:val="003612E9"/>
    <w:rsid w:val="00371374"/>
    <w:rsid w:val="003722FF"/>
    <w:rsid w:val="00375BD4"/>
    <w:rsid w:val="00391E19"/>
    <w:rsid w:val="003A1C41"/>
    <w:rsid w:val="003E767D"/>
    <w:rsid w:val="003E7E3A"/>
    <w:rsid w:val="00420FFD"/>
    <w:rsid w:val="00443202"/>
    <w:rsid w:val="00443BFB"/>
    <w:rsid w:val="00457E32"/>
    <w:rsid w:val="004615AF"/>
    <w:rsid w:val="0047568F"/>
    <w:rsid w:val="00476E57"/>
    <w:rsid w:val="0048509E"/>
    <w:rsid w:val="004A58E9"/>
    <w:rsid w:val="004B0F23"/>
    <w:rsid w:val="004B601A"/>
    <w:rsid w:val="004E469B"/>
    <w:rsid w:val="004F1E3D"/>
    <w:rsid w:val="004F1FA6"/>
    <w:rsid w:val="004F4108"/>
    <w:rsid w:val="004F53A9"/>
    <w:rsid w:val="005114A1"/>
    <w:rsid w:val="00512DA8"/>
    <w:rsid w:val="00516587"/>
    <w:rsid w:val="0051705B"/>
    <w:rsid w:val="00524677"/>
    <w:rsid w:val="005275E8"/>
    <w:rsid w:val="0053051D"/>
    <w:rsid w:val="005435F6"/>
    <w:rsid w:val="00564FAD"/>
    <w:rsid w:val="005752A5"/>
    <w:rsid w:val="0058262D"/>
    <w:rsid w:val="00585635"/>
    <w:rsid w:val="005879FA"/>
    <w:rsid w:val="00597296"/>
    <w:rsid w:val="005A2C40"/>
    <w:rsid w:val="005B2AD3"/>
    <w:rsid w:val="005C56E9"/>
    <w:rsid w:val="005D1E4E"/>
    <w:rsid w:val="005D386C"/>
    <w:rsid w:val="005D72A2"/>
    <w:rsid w:val="00620586"/>
    <w:rsid w:val="00622C00"/>
    <w:rsid w:val="0062616A"/>
    <w:rsid w:val="00632239"/>
    <w:rsid w:val="00632726"/>
    <w:rsid w:val="00645028"/>
    <w:rsid w:val="00671713"/>
    <w:rsid w:val="0069698B"/>
    <w:rsid w:val="006A7F86"/>
    <w:rsid w:val="006C4A26"/>
    <w:rsid w:val="006C7710"/>
    <w:rsid w:val="006F5014"/>
    <w:rsid w:val="007001B2"/>
    <w:rsid w:val="007038EC"/>
    <w:rsid w:val="007102EB"/>
    <w:rsid w:val="00712314"/>
    <w:rsid w:val="00713C1F"/>
    <w:rsid w:val="007238A3"/>
    <w:rsid w:val="007241CA"/>
    <w:rsid w:val="00753979"/>
    <w:rsid w:val="007612A7"/>
    <w:rsid w:val="0076544F"/>
    <w:rsid w:val="00782201"/>
    <w:rsid w:val="00783A45"/>
    <w:rsid w:val="00785078"/>
    <w:rsid w:val="00786903"/>
    <w:rsid w:val="0078776D"/>
    <w:rsid w:val="00795416"/>
    <w:rsid w:val="007A276D"/>
    <w:rsid w:val="007B000F"/>
    <w:rsid w:val="007B2DDE"/>
    <w:rsid w:val="007B579E"/>
    <w:rsid w:val="007B6E6A"/>
    <w:rsid w:val="007F7D9A"/>
    <w:rsid w:val="0082346F"/>
    <w:rsid w:val="00835AE5"/>
    <w:rsid w:val="00851A27"/>
    <w:rsid w:val="00875A5D"/>
    <w:rsid w:val="00876EFA"/>
    <w:rsid w:val="00881D2F"/>
    <w:rsid w:val="00891156"/>
    <w:rsid w:val="008A74BF"/>
    <w:rsid w:val="008C2A01"/>
    <w:rsid w:val="008F7147"/>
    <w:rsid w:val="0093205F"/>
    <w:rsid w:val="00935D96"/>
    <w:rsid w:val="0094201E"/>
    <w:rsid w:val="0095117F"/>
    <w:rsid w:val="00964BA0"/>
    <w:rsid w:val="00967B4D"/>
    <w:rsid w:val="00976575"/>
    <w:rsid w:val="009816E0"/>
    <w:rsid w:val="009A630D"/>
    <w:rsid w:val="009B5109"/>
    <w:rsid w:val="009B6527"/>
    <w:rsid w:val="009C5BB4"/>
    <w:rsid w:val="009F3EF3"/>
    <w:rsid w:val="00A17C9C"/>
    <w:rsid w:val="00A233EA"/>
    <w:rsid w:val="00A6054A"/>
    <w:rsid w:val="00A8481B"/>
    <w:rsid w:val="00A96404"/>
    <w:rsid w:val="00AA7E82"/>
    <w:rsid w:val="00AB44D0"/>
    <w:rsid w:val="00AD1C27"/>
    <w:rsid w:val="00AD4904"/>
    <w:rsid w:val="00AE38D0"/>
    <w:rsid w:val="00AF0441"/>
    <w:rsid w:val="00B075BE"/>
    <w:rsid w:val="00B1589D"/>
    <w:rsid w:val="00B2223E"/>
    <w:rsid w:val="00B42EFD"/>
    <w:rsid w:val="00B65236"/>
    <w:rsid w:val="00B70296"/>
    <w:rsid w:val="00B80846"/>
    <w:rsid w:val="00B916DF"/>
    <w:rsid w:val="00BB6004"/>
    <w:rsid w:val="00BB6ACA"/>
    <w:rsid w:val="00C121DE"/>
    <w:rsid w:val="00C13877"/>
    <w:rsid w:val="00C14EAB"/>
    <w:rsid w:val="00C16FFF"/>
    <w:rsid w:val="00C4193E"/>
    <w:rsid w:val="00C4711C"/>
    <w:rsid w:val="00C54AA8"/>
    <w:rsid w:val="00C72DB5"/>
    <w:rsid w:val="00C77970"/>
    <w:rsid w:val="00C834AF"/>
    <w:rsid w:val="00C918F5"/>
    <w:rsid w:val="00C96B52"/>
    <w:rsid w:val="00CC566D"/>
    <w:rsid w:val="00CD6B44"/>
    <w:rsid w:val="00CF4C69"/>
    <w:rsid w:val="00CF7D8A"/>
    <w:rsid w:val="00D040E0"/>
    <w:rsid w:val="00D16EEF"/>
    <w:rsid w:val="00D22780"/>
    <w:rsid w:val="00D22B33"/>
    <w:rsid w:val="00D344E6"/>
    <w:rsid w:val="00D43B9B"/>
    <w:rsid w:val="00D62801"/>
    <w:rsid w:val="00DA5810"/>
    <w:rsid w:val="00DB7C79"/>
    <w:rsid w:val="00DC20C3"/>
    <w:rsid w:val="00E0426E"/>
    <w:rsid w:val="00E2491C"/>
    <w:rsid w:val="00E261D3"/>
    <w:rsid w:val="00E37C19"/>
    <w:rsid w:val="00E479BD"/>
    <w:rsid w:val="00E55153"/>
    <w:rsid w:val="00E6153E"/>
    <w:rsid w:val="00E72031"/>
    <w:rsid w:val="00E730E3"/>
    <w:rsid w:val="00E750D3"/>
    <w:rsid w:val="00EA3CA4"/>
    <w:rsid w:val="00EB4E9C"/>
    <w:rsid w:val="00EB7E95"/>
    <w:rsid w:val="00EC4AE5"/>
    <w:rsid w:val="00F019F7"/>
    <w:rsid w:val="00F0342D"/>
    <w:rsid w:val="00F1254D"/>
    <w:rsid w:val="00F278BD"/>
    <w:rsid w:val="00F36D72"/>
    <w:rsid w:val="00F42A98"/>
    <w:rsid w:val="00F440E1"/>
    <w:rsid w:val="00F51843"/>
    <w:rsid w:val="00F52510"/>
    <w:rsid w:val="00F602AC"/>
    <w:rsid w:val="00F64BC5"/>
    <w:rsid w:val="00F710BD"/>
    <w:rsid w:val="00F75FBF"/>
    <w:rsid w:val="00F84D26"/>
    <w:rsid w:val="00F9366D"/>
    <w:rsid w:val="00F9559E"/>
    <w:rsid w:val="00F95D53"/>
    <w:rsid w:val="00FA7235"/>
    <w:rsid w:val="00FB673B"/>
    <w:rsid w:val="00FE3D58"/>
    <w:rsid w:val="00FF4A98"/>
    <w:rsid w:val="00FF4D61"/>
    <w:rsid w:val="00FF7CA0"/>
    <w:rsid w:val="019F3402"/>
    <w:rsid w:val="02B706F2"/>
    <w:rsid w:val="034A4BB6"/>
    <w:rsid w:val="08A01C35"/>
    <w:rsid w:val="10D24633"/>
    <w:rsid w:val="13AF2232"/>
    <w:rsid w:val="15FF3C26"/>
    <w:rsid w:val="1810387A"/>
    <w:rsid w:val="1A5518AB"/>
    <w:rsid w:val="20353D7F"/>
    <w:rsid w:val="20613732"/>
    <w:rsid w:val="28400A32"/>
    <w:rsid w:val="2FFE15CC"/>
    <w:rsid w:val="300229FF"/>
    <w:rsid w:val="31ED444F"/>
    <w:rsid w:val="32AF4C35"/>
    <w:rsid w:val="32ED56DA"/>
    <w:rsid w:val="32F83B93"/>
    <w:rsid w:val="36B3365D"/>
    <w:rsid w:val="37203B76"/>
    <w:rsid w:val="38956A94"/>
    <w:rsid w:val="4241216A"/>
    <w:rsid w:val="463333C7"/>
    <w:rsid w:val="47B84838"/>
    <w:rsid w:val="4C334692"/>
    <w:rsid w:val="4CA07244"/>
    <w:rsid w:val="56BE5139"/>
    <w:rsid w:val="56EB74DA"/>
    <w:rsid w:val="6759581C"/>
    <w:rsid w:val="6A9D1C06"/>
    <w:rsid w:val="6AEC77B4"/>
    <w:rsid w:val="6EE76465"/>
    <w:rsid w:val="751A15E1"/>
    <w:rsid w:val="7A344F79"/>
    <w:rsid w:val="7AEE15AC"/>
    <w:rsid w:val="7B7F0354"/>
    <w:rsid w:val="7E2E6BE6"/>
    <w:rsid w:val="7FB81C64"/>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053DB2"/>
  <w15:docId w15:val="{419288F1-EA6D-4995-9465-5CA48826D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qFormat="1"/>
    <w:lsdException w:name="heading 4"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rFonts w:asciiTheme="minorHAnsi" w:eastAsiaTheme="minorEastAsia" w:hAnsiTheme="minorHAnsi" w:cstheme="minorBidi"/>
      <w:lang w:eastAsia="zh-CN"/>
    </w:rPr>
  </w:style>
  <w:style w:type="paragraph" w:styleId="Nagwek1">
    <w:name w:val="heading 1"/>
    <w:basedOn w:val="Normalny"/>
    <w:next w:val="Normalny"/>
    <w:link w:val="Nagwek1Znak"/>
    <w:rsid w:val="00C4711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semiHidden/>
    <w:unhideWhenUsed/>
    <w:rsid w:val="00C4711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next w:val="Normalny"/>
    <w:semiHidden/>
    <w:unhideWhenUsed/>
    <w:qFormat/>
    <w:pPr>
      <w:spacing w:beforeAutospacing="1" w:afterAutospacing="1"/>
      <w:outlineLvl w:val="2"/>
    </w:pPr>
    <w:rPr>
      <w:rFonts w:ascii="SimSun" w:hAnsi="SimSun" w:hint="eastAsia"/>
      <w:b/>
      <w:bCs/>
      <w:sz w:val="27"/>
      <w:szCs w:val="27"/>
      <w:lang w:eastAsia="zh-CN"/>
    </w:rPr>
  </w:style>
  <w:style w:type="paragraph" w:styleId="Nagwek4">
    <w:name w:val="heading 4"/>
    <w:next w:val="Normalny"/>
    <w:unhideWhenUsed/>
    <w:pPr>
      <w:spacing w:beforeAutospacing="1" w:afterAutospacing="1"/>
      <w:outlineLvl w:val="3"/>
    </w:pPr>
    <w:rPr>
      <w:rFonts w:ascii="SimSun" w:hAnsi="SimSun" w:hint="eastAsia"/>
      <w:b/>
      <w:bCs/>
      <w:sz w:val="24"/>
      <w:szCs w:val="24"/>
      <w:lang w:eastAsia="zh-CN"/>
    </w:rPr>
  </w:style>
  <w:style w:type="paragraph" w:styleId="Nagwek5">
    <w:name w:val="heading 5"/>
    <w:next w:val="Normalny"/>
    <w:semiHidden/>
    <w:unhideWhenUsed/>
    <w:pPr>
      <w:spacing w:beforeAutospacing="1" w:afterAutospacing="1"/>
      <w:outlineLvl w:val="4"/>
    </w:pPr>
    <w:rPr>
      <w:rFonts w:ascii="SimSun" w:hAnsi="SimSun" w:hint="eastAsia"/>
      <w:b/>
      <w:bCs/>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basedOn w:val="Domylnaczcionkaakapitu"/>
    <w:qFormat/>
    <w:rPr>
      <w:i/>
      <w:iCs/>
    </w:rPr>
  </w:style>
  <w:style w:type="paragraph" w:styleId="Stopka">
    <w:name w:val="footer"/>
    <w:basedOn w:val="Normalny"/>
    <w:link w:val="StopkaZnak"/>
    <w:uiPriority w:val="99"/>
    <w:qFormat/>
    <w:pPr>
      <w:tabs>
        <w:tab w:val="center" w:pos="4680"/>
        <w:tab w:val="right" w:pos="9360"/>
      </w:tabs>
    </w:pPr>
  </w:style>
  <w:style w:type="paragraph" w:styleId="Nagwek">
    <w:name w:val="header"/>
    <w:basedOn w:val="Normalny"/>
    <w:link w:val="NagwekZnak"/>
    <w:uiPriority w:val="99"/>
    <w:qFormat/>
    <w:pPr>
      <w:tabs>
        <w:tab w:val="center" w:pos="4680"/>
        <w:tab w:val="right" w:pos="9360"/>
      </w:tabs>
    </w:pPr>
  </w:style>
  <w:style w:type="paragraph" w:styleId="NormalnyWeb">
    <w:name w:val="Normal (Web)"/>
    <w:uiPriority w:val="99"/>
    <w:qFormat/>
    <w:pPr>
      <w:spacing w:beforeAutospacing="1" w:afterAutospacing="1"/>
    </w:pPr>
    <w:rPr>
      <w:sz w:val="24"/>
      <w:szCs w:val="24"/>
      <w:lang w:eastAsia="zh-CN"/>
    </w:rPr>
  </w:style>
  <w:style w:type="character" w:styleId="Pogrubienie">
    <w:name w:val="Strong"/>
    <w:basedOn w:val="Domylnaczcionkaakapitu"/>
    <w:rPr>
      <w:b/>
      <w:bCs/>
    </w:rPr>
  </w:style>
  <w:style w:type="table" w:styleId="Tabela-Siatka">
    <w:name w:val="Table Grid"/>
    <w:basedOn w:val="Standardowy"/>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Znak">
    <w:name w:val="Nagłówek Znak"/>
    <w:basedOn w:val="Domylnaczcionkaakapitu"/>
    <w:link w:val="Nagwek"/>
    <w:uiPriority w:val="99"/>
    <w:qFormat/>
    <w:rPr>
      <w:rFonts w:asciiTheme="minorHAnsi" w:eastAsiaTheme="minorEastAsia" w:hAnsiTheme="minorHAnsi" w:cstheme="minorBidi"/>
      <w:lang w:eastAsia="zh-CN"/>
    </w:rPr>
  </w:style>
  <w:style w:type="character" w:customStyle="1" w:styleId="StopkaZnak">
    <w:name w:val="Stopka Znak"/>
    <w:basedOn w:val="Domylnaczcionkaakapitu"/>
    <w:link w:val="Stopka"/>
    <w:uiPriority w:val="99"/>
    <w:qFormat/>
    <w:rPr>
      <w:rFonts w:asciiTheme="minorHAnsi" w:eastAsiaTheme="minorEastAsia" w:hAnsiTheme="minorHAnsi" w:cstheme="minorBidi"/>
      <w:lang w:eastAsia="zh-CN"/>
    </w:rPr>
  </w:style>
  <w:style w:type="paragraph" w:styleId="Akapitzlist">
    <w:name w:val="List Paragraph"/>
    <w:basedOn w:val="Normalny"/>
    <w:uiPriority w:val="99"/>
    <w:qFormat/>
    <w:pPr>
      <w:ind w:left="720"/>
      <w:contextualSpacing/>
    </w:pPr>
  </w:style>
  <w:style w:type="paragraph" w:styleId="Tekstdymka">
    <w:name w:val="Balloon Text"/>
    <w:basedOn w:val="Normalny"/>
    <w:link w:val="TekstdymkaZnak"/>
    <w:rsid w:val="00851A27"/>
    <w:rPr>
      <w:rFonts w:ascii="Tahoma" w:hAnsi="Tahoma" w:cs="Tahoma"/>
      <w:sz w:val="16"/>
      <w:szCs w:val="16"/>
    </w:rPr>
  </w:style>
  <w:style w:type="character" w:customStyle="1" w:styleId="TekstdymkaZnak">
    <w:name w:val="Tekst dymka Znak"/>
    <w:basedOn w:val="Domylnaczcionkaakapitu"/>
    <w:link w:val="Tekstdymka"/>
    <w:rsid w:val="00851A27"/>
    <w:rPr>
      <w:rFonts w:ascii="Tahoma" w:eastAsiaTheme="minorEastAsia" w:hAnsi="Tahoma" w:cs="Tahoma"/>
      <w:sz w:val="16"/>
      <w:szCs w:val="16"/>
      <w:lang w:eastAsia="zh-CN"/>
    </w:rPr>
  </w:style>
  <w:style w:type="character" w:styleId="Hipercze">
    <w:name w:val="Hyperlink"/>
    <w:basedOn w:val="Domylnaczcionkaakapitu"/>
    <w:rsid w:val="0051705B"/>
    <w:rPr>
      <w:color w:val="0563C1" w:themeColor="hyperlink"/>
      <w:u w:val="single"/>
    </w:rPr>
  </w:style>
  <w:style w:type="character" w:styleId="Nierozpoznanawzmianka">
    <w:name w:val="Unresolved Mention"/>
    <w:basedOn w:val="Domylnaczcionkaakapitu"/>
    <w:uiPriority w:val="99"/>
    <w:semiHidden/>
    <w:unhideWhenUsed/>
    <w:rsid w:val="0051705B"/>
    <w:rPr>
      <w:color w:val="605E5C"/>
      <w:shd w:val="clear" w:color="auto" w:fill="E1DFDD"/>
    </w:rPr>
  </w:style>
  <w:style w:type="character" w:customStyle="1" w:styleId="Nagwek1Znak">
    <w:name w:val="Nagłówek 1 Znak"/>
    <w:basedOn w:val="Domylnaczcionkaakapitu"/>
    <w:link w:val="Nagwek1"/>
    <w:rsid w:val="00C4711C"/>
    <w:rPr>
      <w:rFonts w:asciiTheme="majorHAnsi" w:eastAsiaTheme="majorEastAsia" w:hAnsiTheme="majorHAnsi" w:cstheme="majorBidi"/>
      <w:color w:val="2E74B5" w:themeColor="accent1" w:themeShade="BF"/>
      <w:sz w:val="32"/>
      <w:szCs w:val="32"/>
      <w:lang w:eastAsia="zh-CN"/>
    </w:rPr>
  </w:style>
  <w:style w:type="character" w:customStyle="1" w:styleId="Nagwek2Znak">
    <w:name w:val="Nagłówek 2 Znak"/>
    <w:basedOn w:val="Domylnaczcionkaakapitu"/>
    <w:link w:val="Nagwek2"/>
    <w:semiHidden/>
    <w:rsid w:val="00C4711C"/>
    <w:rPr>
      <w:rFonts w:asciiTheme="majorHAnsi" w:eastAsiaTheme="majorEastAsia" w:hAnsiTheme="majorHAnsi" w:cstheme="majorBidi"/>
      <w:color w:val="2E74B5" w:themeColor="accent1" w:themeShade="BF"/>
      <w:sz w:val="26"/>
      <w:szCs w:val="26"/>
      <w:lang w:eastAsia="zh-CN"/>
    </w:rPr>
  </w:style>
  <w:style w:type="table" w:styleId="Siatkatabelijasna">
    <w:name w:val="Grid Table Light"/>
    <w:basedOn w:val="Standardowy"/>
    <w:uiPriority w:val="40"/>
    <w:rsid w:val="001C3C3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odstpw">
    <w:name w:val="No Spacing"/>
    <w:uiPriority w:val="1"/>
    <w:qFormat/>
    <w:rsid w:val="001C3C35"/>
    <w:rPr>
      <w:rFonts w:ascii="Calibri" w:eastAsia="Calibri" w:hAnsi="Calibri"/>
      <w:sz w:val="22"/>
      <w:szCs w:val="22"/>
    </w:rPr>
  </w:style>
  <w:style w:type="paragraph" w:customStyle="1" w:styleId="Rab1">
    <w:name w:val="R_ab1"/>
    <w:next w:val="Normalny"/>
    <w:autoRedefine/>
    <w:qFormat/>
    <w:rsid w:val="0053051D"/>
    <w:pPr>
      <w:suppressAutoHyphens/>
      <w:spacing w:before="120"/>
      <w:ind w:left="567" w:right="567"/>
      <w:jc w:val="both"/>
    </w:pPr>
    <w:rPr>
      <w:kern w:val="2"/>
      <w:sz w:val="18"/>
      <w:lang w:val="en-GB" w:eastAsia="pl-PL"/>
      <w14:ligatures w14:val="standardContextual"/>
    </w:rPr>
  </w:style>
  <w:style w:type="paragraph" w:customStyle="1" w:styleId="Rab2">
    <w:name w:val="R_ab2"/>
    <w:basedOn w:val="Rab1"/>
    <w:next w:val="Normalny"/>
    <w:autoRedefine/>
    <w:qFormat/>
    <w:rsid w:val="0053051D"/>
    <w:pPr>
      <w:spacing w:before="60"/>
    </w:pPr>
  </w:style>
  <w:style w:type="paragraph" w:customStyle="1" w:styleId="Rafiliacja">
    <w:name w:val="R_afiliacja"/>
    <w:basedOn w:val="Normalny"/>
    <w:link w:val="RafiliacjaZnak"/>
    <w:qFormat/>
    <w:rsid w:val="0053051D"/>
    <w:pPr>
      <w:suppressAutoHyphens/>
      <w:jc w:val="center"/>
    </w:pPr>
    <w:rPr>
      <w:rFonts w:ascii="Times New Roman" w:eastAsiaTheme="minorHAnsi" w:hAnsi="Times New Roman" w:cs="Times New Roman"/>
      <w:i/>
      <w:kern w:val="2"/>
      <w:szCs w:val="28"/>
      <w:lang w:val="pl-PL" w:eastAsia="en-US"/>
      <w14:ligatures w14:val="standardContextual"/>
    </w:rPr>
  </w:style>
  <w:style w:type="character" w:customStyle="1" w:styleId="RafiliacjaZnak">
    <w:name w:val="R_afiliacja Znak"/>
    <w:basedOn w:val="Domylnaczcionkaakapitu"/>
    <w:link w:val="Rafiliacja"/>
    <w:rsid w:val="0053051D"/>
    <w:rPr>
      <w:rFonts w:eastAsiaTheme="minorHAnsi"/>
      <w:i/>
      <w:kern w:val="2"/>
      <w:szCs w:val="28"/>
      <w:lang w:val="pl-PL"/>
      <w14:ligatures w14:val="standardContextual"/>
    </w:rPr>
  </w:style>
  <w:style w:type="paragraph" w:customStyle="1" w:styleId="Rauco">
    <w:name w:val="R_au_co"/>
    <w:basedOn w:val="Rafiliacja"/>
    <w:autoRedefine/>
    <w:qFormat/>
    <w:rsid w:val="0053051D"/>
    <w:pPr>
      <w:spacing w:before="120"/>
    </w:pPr>
    <w:rPr>
      <w:lang w:val="en-GB"/>
    </w:rPr>
  </w:style>
  <w:style w:type="paragraph" w:customStyle="1" w:styleId="Rn1">
    <w:name w:val="R_n1"/>
    <w:basedOn w:val="Normalny"/>
    <w:link w:val="Rn1Znak"/>
    <w:qFormat/>
    <w:rsid w:val="0053051D"/>
    <w:pPr>
      <w:suppressAutoHyphens/>
      <w:spacing w:before="240" w:after="120"/>
      <w:jc w:val="both"/>
    </w:pPr>
    <w:rPr>
      <w:rFonts w:ascii="Times New Roman" w:eastAsiaTheme="minorHAnsi" w:hAnsi="Times New Roman"/>
      <w:b/>
      <w:kern w:val="2"/>
      <w:sz w:val="24"/>
      <w:szCs w:val="22"/>
      <w:lang w:val="pl-PL" w:eastAsia="en-US"/>
      <w14:ligatures w14:val="standardContextual"/>
    </w:rPr>
  </w:style>
  <w:style w:type="character" w:customStyle="1" w:styleId="Rn1Znak">
    <w:name w:val="R_n1 Znak"/>
    <w:basedOn w:val="Domylnaczcionkaakapitu"/>
    <w:link w:val="Rn1"/>
    <w:rsid w:val="0053051D"/>
    <w:rPr>
      <w:rFonts w:eastAsiaTheme="minorHAnsi" w:cstheme="minorBidi"/>
      <w:b/>
      <w:kern w:val="2"/>
      <w:sz w:val="24"/>
      <w:szCs w:val="22"/>
      <w:lang w:val="pl-PL"/>
      <w14:ligatures w14:val="standardContextual"/>
    </w:rPr>
  </w:style>
  <w:style w:type="paragraph" w:customStyle="1" w:styleId="Rn2">
    <w:name w:val="R_n2"/>
    <w:basedOn w:val="Rn1"/>
    <w:link w:val="Rn2Znak"/>
    <w:qFormat/>
    <w:rsid w:val="0053051D"/>
    <w:pPr>
      <w:spacing w:before="120"/>
      <w:jc w:val="left"/>
    </w:pPr>
    <w:rPr>
      <w:sz w:val="22"/>
    </w:rPr>
  </w:style>
  <w:style w:type="character" w:customStyle="1" w:styleId="Rn2Znak">
    <w:name w:val="R_n2 Znak"/>
    <w:link w:val="Rn2"/>
    <w:rsid w:val="0053051D"/>
    <w:rPr>
      <w:rFonts w:eastAsiaTheme="minorHAnsi" w:cstheme="minorBidi"/>
      <w:b/>
      <w:kern w:val="2"/>
      <w:sz w:val="22"/>
      <w:szCs w:val="22"/>
      <w:lang w:val="pl-PL"/>
      <w14:ligatures w14:val="standardContextual"/>
    </w:rPr>
  </w:style>
  <w:style w:type="paragraph" w:customStyle="1" w:styleId="Rtytu">
    <w:name w:val="R_tytuł"/>
    <w:basedOn w:val="Rn2"/>
    <w:link w:val="RtytuZnak"/>
    <w:autoRedefine/>
    <w:qFormat/>
    <w:rsid w:val="0053051D"/>
    <w:pPr>
      <w:spacing w:before="240" w:after="0"/>
      <w:jc w:val="center"/>
    </w:pPr>
    <w:rPr>
      <w:sz w:val="24"/>
      <w:szCs w:val="28"/>
      <w:lang w:val="en-GB"/>
    </w:rPr>
  </w:style>
  <w:style w:type="character" w:customStyle="1" w:styleId="RtytuZnak">
    <w:name w:val="R_tytuł Znak"/>
    <w:basedOn w:val="Rn2Znak"/>
    <w:link w:val="Rtytu"/>
    <w:rsid w:val="0053051D"/>
    <w:rPr>
      <w:rFonts w:eastAsiaTheme="minorHAnsi" w:cstheme="minorBidi"/>
      <w:b/>
      <w:kern w:val="2"/>
      <w:sz w:val="24"/>
      <w:szCs w:val="28"/>
      <w:lang w:val="en-GB"/>
      <w14:ligatures w14:val="standardContextual"/>
    </w:rPr>
  </w:style>
  <w:style w:type="paragraph" w:customStyle="1" w:styleId="Rautor">
    <w:name w:val="R_autor"/>
    <w:basedOn w:val="Rtytu"/>
    <w:link w:val="RautorZnak"/>
    <w:autoRedefine/>
    <w:qFormat/>
    <w:rsid w:val="0053051D"/>
    <w:pPr>
      <w:spacing w:before="120"/>
    </w:pPr>
    <w:rPr>
      <w:rFonts w:eastAsia="Calibri" w:cs="Times New Roman"/>
      <w:b w:val="0"/>
      <w:i/>
    </w:rPr>
  </w:style>
  <w:style w:type="character" w:customStyle="1" w:styleId="RautorZnak">
    <w:name w:val="R_autor Znak"/>
    <w:link w:val="Rautor"/>
    <w:rsid w:val="0053051D"/>
    <w:rPr>
      <w:rFonts w:eastAsia="Calibri"/>
      <w:i/>
      <w:kern w:val="2"/>
      <w:sz w:val="24"/>
      <w:szCs w:val="28"/>
      <w:lang w:val="pl-PL"/>
      <w14:ligatures w14:val="standardContextual"/>
    </w:rPr>
  </w:style>
  <w:style w:type="paragraph" w:customStyle="1" w:styleId="Rlit">
    <w:name w:val="R_lit"/>
    <w:basedOn w:val="Normalny"/>
    <w:link w:val="RlitZnak"/>
    <w:qFormat/>
    <w:rsid w:val="0053051D"/>
    <w:pPr>
      <w:ind w:left="425" w:hanging="425"/>
      <w:jc w:val="both"/>
    </w:pPr>
    <w:rPr>
      <w:rFonts w:ascii="Times New Roman" w:eastAsia="Times New Roman" w:hAnsi="Times New Roman" w:cs="Times New Roman"/>
      <w:kern w:val="2"/>
      <w:lang w:eastAsia="pl-PL"/>
      <w14:ligatures w14:val="standardContextual"/>
    </w:rPr>
  </w:style>
  <w:style w:type="character" w:customStyle="1" w:styleId="RlitZnak">
    <w:name w:val="R_lit Znak"/>
    <w:basedOn w:val="Domylnaczcionkaakapitu"/>
    <w:link w:val="Rlit"/>
    <w:rsid w:val="0053051D"/>
    <w:rPr>
      <w:rFonts w:eastAsia="Times New Roman"/>
      <w:kern w:val="2"/>
      <w:lang w:eastAsia="pl-PL"/>
      <w14:ligatures w14:val="standardContextual"/>
    </w:rPr>
  </w:style>
  <w:style w:type="paragraph" w:customStyle="1" w:styleId="Rtab">
    <w:name w:val="R_tab"/>
    <w:basedOn w:val="Normalny"/>
    <w:link w:val="RtabZnak"/>
    <w:qFormat/>
    <w:rsid w:val="0053051D"/>
    <w:pPr>
      <w:suppressAutoHyphens/>
      <w:spacing w:after="120"/>
    </w:pPr>
    <w:rPr>
      <w:rFonts w:ascii="Times New Roman" w:eastAsiaTheme="minorHAnsi" w:hAnsi="Times New Roman"/>
      <w:kern w:val="2"/>
      <w:szCs w:val="22"/>
      <w:lang w:val="pl-PL" w:eastAsia="en-US"/>
      <w14:ligatures w14:val="standardContextual"/>
    </w:rPr>
  </w:style>
  <w:style w:type="character" w:customStyle="1" w:styleId="RtabZnak">
    <w:name w:val="R_tab Znak"/>
    <w:basedOn w:val="Domylnaczcionkaakapitu"/>
    <w:link w:val="Rtab"/>
    <w:rsid w:val="0053051D"/>
    <w:rPr>
      <w:rFonts w:eastAsiaTheme="minorHAnsi" w:cstheme="minorBidi"/>
      <w:kern w:val="2"/>
      <w:szCs w:val="22"/>
      <w:lang w:val="pl-PL"/>
      <w14:ligatures w14:val="standardContextual"/>
    </w:rPr>
  </w:style>
  <w:style w:type="paragraph" w:customStyle="1" w:styleId="Rn3">
    <w:name w:val="R_n3"/>
    <w:basedOn w:val="Rtab"/>
    <w:link w:val="Rn3Znak"/>
    <w:autoRedefine/>
    <w:qFormat/>
    <w:rsid w:val="0053051D"/>
    <w:pPr>
      <w:spacing w:before="120"/>
      <w:jc w:val="both"/>
    </w:pPr>
    <w:rPr>
      <w:i/>
    </w:rPr>
  </w:style>
  <w:style w:type="character" w:customStyle="1" w:styleId="Rn3Znak">
    <w:name w:val="R_n3 Znak"/>
    <w:basedOn w:val="RtabZnak"/>
    <w:link w:val="Rn3"/>
    <w:rsid w:val="0053051D"/>
    <w:rPr>
      <w:rFonts w:eastAsiaTheme="minorHAnsi" w:cstheme="minorBidi"/>
      <w:i/>
      <w:kern w:val="2"/>
      <w:szCs w:val="22"/>
      <w:lang w:val="pl-PL"/>
      <w14:ligatures w14:val="standardContextual"/>
    </w:rPr>
  </w:style>
  <w:style w:type="paragraph" w:customStyle="1" w:styleId="Rrys">
    <w:name w:val="R_rys"/>
    <w:basedOn w:val="Rafiliacja"/>
    <w:link w:val="RrysZnak"/>
    <w:qFormat/>
    <w:rsid w:val="0053051D"/>
    <w:pPr>
      <w:spacing w:before="120"/>
      <w:jc w:val="left"/>
    </w:pPr>
    <w:rPr>
      <w:i w:val="0"/>
    </w:rPr>
  </w:style>
  <w:style w:type="character" w:customStyle="1" w:styleId="RrysZnak">
    <w:name w:val="R_rys Znak"/>
    <w:basedOn w:val="RafiliacjaZnak"/>
    <w:link w:val="Rrys"/>
    <w:rsid w:val="0053051D"/>
    <w:rPr>
      <w:rFonts w:eastAsiaTheme="minorHAnsi"/>
      <w:i w:val="0"/>
      <w:kern w:val="2"/>
      <w:szCs w:val="28"/>
      <w:lang w:val="pl-P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434493">
      <w:bodyDiv w:val="1"/>
      <w:marLeft w:val="0"/>
      <w:marRight w:val="0"/>
      <w:marTop w:val="0"/>
      <w:marBottom w:val="0"/>
      <w:divBdr>
        <w:top w:val="none" w:sz="0" w:space="0" w:color="auto"/>
        <w:left w:val="none" w:sz="0" w:space="0" w:color="auto"/>
        <w:bottom w:val="none" w:sz="0" w:space="0" w:color="auto"/>
        <w:right w:val="none" w:sz="0" w:space="0" w:color="auto"/>
      </w:divBdr>
      <w:divsChild>
        <w:div w:id="663513884">
          <w:blockQuote w:val="1"/>
          <w:marLeft w:val="720"/>
          <w:marRight w:val="720"/>
          <w:marTop w:val="100"/>
          <w:marBottom w:val="100"/>
          <w:divBdr>
            <w:top w:val="none" w:sz="0" w:space="0" w:color="auto"/>
            <w:left w:val="none" w:sz="0" w:space="0" w:color="auto"/>
            <w:bottom w:val="none" w:sz="0" w:space="0" w:color="auto"/>
            <w:right w:val="none" w:sz="0" w:space="0" w:color="auto"/>
          </w:divBdr>
        </w:div>
        <w:div w:id="9493182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9355273">
      <w:bodyDiv w:val="1"/>
      <w:marLeft w:val="0"/>
      <w:marRight w:val="0"/>
      <w:marTop w:val="0"/>
      <w:marBottom w:val="0"/>
      <w:divBdr>
        <w:top w:val="none" w:sz="0" w:space="0" w:color="auto"/>
        <w:left w:val="none" w:sz="0" w:space="0" w:color="auto"/>
        <w:bottom w:val="none" w:sz="0" w:space="0" w:color="auto"/>
        <w:right w:val="none" w:sz="0" w:space="0" w:color="auto"/>
      </w:divBdr>
      <w:divsChild>
        <w:div w:id="214283978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5029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langovan.karpagam@outlook.com" TargetMode="External"/><Relationship Id="rId13" Type="http://schemas.openxmlformats.org/officeDocument/2006/relationships/image" Target="media/image5.jpeg"/><Relationship Id="rId18" Type="http://schemas.openxmlformats.org/officeDocument/2006/relationships/chart" Target="charts/chart1.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hart" Target="charts/chart4.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chart" Target="charts/chart3.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chart" Target="charts/chart5.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500" b="0"/>
            </a:pPr>
            <a:r>
              <a:rPr lang="en-US" sz="1500" b="0"/>
              <a:t>pH /  TSS</a:t>
            </a:r>
          </a:p>
        </c:rich>
      </c:tx>
      <c:overlay val="0"/>
      <c:spPr>
        <a:noFill/>
        <a:ln>
          <a:noFill/>
        </a:ln>
        <a:effectLst/>
      </c:spPr>
    </c:title>
    <c:autoTitleDeleted val="0"/>
    <c:plotArea>
      <c:layout>
        <c:manualLayout>
          <c:layoutTarget val="inner"/>
          <c:xMode val="edge"/>
          <c:yMode val="edge"/>
          <c:x val="7.015712487115168E-2"/>
          <c:y val="0.17970348109723017"/>
          <c:w val="0.90608426263181863"/>
          <c:h val="0.65763836162421763"/>
        </c:manualLayout>
      </c:layout>
      <c:barChart>
        <c:barDir val="col"/>
        <c:grouping val="clustered"/>
        <c:varyColors val="0"/>
        <c:ser>
          <c:idx val="1"/>
          <c:order val="1"/>
          <c:spPr>
            <a:solidFill>
              <a:srgbClr val="C00000"/>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Sheet2!$F$17:$I$17</c:f>
              <c:strCache>
                <c:ptCount val="4"/>
                <c:pt idx="0">
                  <c:v>Raw Greywater </c:v>
                </c:pt>
                <c:pt idx="1">
                  <c:v>After Filtration-BioClean </c:v>
                </c:pt>
                <c:pt idx="2">
                  <c:v>AFTER Filtration  and Anolyte liquid added</c:v>
                </c:pt>
                <c:pt idx="3">
                  <c:v>After Filtration and Nualgi liquid added</c:v>
                </c:pt>
              </c:strCache>
            </c:strRef>
          </c:cat>
          <c:val>
            <c:numRef>
              <c:f>Sheet2!$F$19:$I$19</c:f>
              <c:numCache>
                <c:formatCode>General</c:formatCode>
                <c:ptCount val="4"/>
                <c:pt idx="0">
                  <c:v>7.41</c:v>
                </c:pt>
                <c:pt idx="1">
                  <c:v>7.4</c:v>
                </c:pt>
                <c:pt idx="2">
                  <c:v>7.39</c:v>
                </c:pt>
                <c:pt idx="3">
                  <c:v>7.24</c:v>
                </c:pt>
              </c:numCache>
            </c:numRef>
          </c:val>
          <c:extLst>
            <c:ext xmlns:c16="http://schemas.microsoft.com/office/drawing/2014/chart" uri="{C3380CC4-5D6E-409C-BE32-E72D297353CC}">
              <c16:uniqueId val="{00000000-3F2F-497C-ADCE-525B93914254}"/>
            </c:ext>
          </c:extLst>
        </c:ser>
        <c:ser>
          <c:idx val="2"/>
          <c:order val="2"/>
          <c:spPr>
            <a:solidFill>
              <a:srgbClr val="00B050"/>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Sheet2!$F$17:$I$17</c:f>
              <c:strCache>
                <c:ptCount val="4"/>
                <c:pt idx="0">
                  <c:v>Raw Greywater </c:v>
                </c:pt>
                <c:pt idx="1">
                  <c:v>After Filtration-BioClean </c:v>
                </c:pt>
                <c:pt idx="2">
                  <c:v>AFTER Filtration  and Anolyte liquid added</c:v>
                </c:pt>
                <c:pt idx="3">
                  <c:v>After Filtration and Nualgi liquid added</c:v>
                </c:pt>
              </c:strCache>
            </c:strRef>
          </c:cat>
          <c:val>
            <c:numRef>
              <c:f>Sheet2!$F$20:$I$20</c:f>
              <c:numCache>
                <c:formatCode>General</c:formatCode>
                <c:ptCount val="4"/>
                <c:pt idx="0">
                  <c:v>245</c:v>
                </c:pt>
                <c:pt idx="1">
                  <c:v>48</c:v>
                </c:pt>
                <c:pt idx="2">
                  <c:v>26</c:v>
                </c:pt>
                <c:pt idx="3">
                  <c:v>7</c:v>
                </c:pt>
              </c:numCache>
            </c:numRef>
          </c:val>
          <c:extLst>
            <c:ext xmlns:c16="http://schemas.microsoft.com/office/drawing/2014/chart" uri="{C3380CC4-5D6E-409C-BE32-E72D297353CC}">
              <c16:uniqueId val="{00000001-3F2F-497C-ADCE-525B93914254}"/>
            </c:ext>
          </c:extLst>
        </c:ser>
        <c:dLbls>
          <c:showLegendKey val="0"/>
          <c:showVal val="0"/>
          <c:showCatName val="0"/>
          <c:showSerName val="0"/>
          <c:showPercent val="0"/>
          <c:showBubbleSize val="0"/>
        </c:dLbls>
        <c:gapWidth val="219"/>
        <c:overlap val="-27"/>
        <c:axId val="61117952"/>
        <c:axId val="61195008"/>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Sheet2!$F$17:$I$17</c15:sqref>
                        </c15:formulaRef>
                      </c:ext>
                    </c:extLst>
                    <c:strCache>
                      <c:ptCount val="4"/>
                      <c:pt idx="0">
                        <c:v>Raw Greywater </c:v>
                      </c:pt>
                      <c:pt idx="1">
                        <c:v>After Filtration-BioClean </c:v>
                      </c:pt>
                      <c:pt idx="2">
                        <c:v>AFTER Filtration  and Anolyte liquid added</c:v>
                      </c:pt>
                      <c:pt idx="3">
                        <c:v>After Filtration and Nualgi liquid added</c:v>
                      </c:pt>
                    </c:strCache>
                  </c:strRef>
                </c:cat>
                <c:val>
                  <c:numRef>
                    <c:extLst>
                      <c:ext uri="{02D57815-91ED-43cb-92C2-25804820EDAC}">
                        <c15:formulaRef>
                          <c15:sqref>Sheet2!$F$18:$I$18</c15:sqref>
                        </c15:formulaRef>
                      </c:ext>
                    </c:extLst>
                    <c:numCache>
                      <c:formatCode>General</c:formatCode>
                      <c:ptCount val="4"/>
                    </c:numCache>
                  </c:numRef>
                </c:val>
                <c:extLst>
                  <c:ext xmlns:c16="http://schemas.microsoft.com/office/drawing/2014/chart" uri="{C3380CC4-5D6E-409C-BE32-E72D297353CC}">
                    <c16:uniqueId val="{00000002-3F2F-497C-ADCE-525B93914254}"/>
                  </c:ext>
                </c:extLst>
              </c15:ser>
            </c15:filteredBarSeries>
          </c:ext>
        </c:extLst>
      </c:barChart>
      <c:catAx>
        <c:axId val="61117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61195008"/>
        <c:crosses val="autoZero"/>
        <c:auto val="1"/>
        <c:lblAlgn val="ctr"/>
        <c:lblOffset val="100"/>
        <c:noMultiLvlLbl val="0"/>
      </c:catAx>
      <c:valAx>
        <c:axId val="61195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pl-PL"/>
          </a:p>
        </c:txPr>
        <c:crossAx val="61117952"/>
        <c:crosses val="autoZero"/>
        <c:crossBetween val="between"/>
      </c:valAx>
      <c:spPr>
        <a:noFill/>
        <a:ln w="28575">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solidFill>
            <a:schemeClr val="tx1"/>
          </a:solidFill>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spc="0" baseline="0">
                <a:solidFill>
                  <a:sysClr val="windowText" lastClr="000000"/>
                </a:solidFill>
                <a:latin typeface="+mn-lt"/>
                <a:ea typeface="+mn-ea"/>
                <a:cs typeface="+mn-cs"/>
              </a:defRPr>
            </a:pPr>
            <a:r>
              <a:rPr lang="en-US" sz="1600" b="0">
                <a:solidFill>
                  <a:sysClr val="windowText" lastClr="000000"/>
                </a:solidFill>
              </a:rPr>
              <a:t>TDS/ EC </a:t>
            </a:r>
          </a:p>
        </c:rich>
      </c:tx>
      <c:overlay val="0"/>
      <c:spPr>
        <a:noFill/>
        <a:ln>
          <a:noFill/>
        </a:ln>
        <a:effectLst/>
      </c:spPr>
    </c:title>
    <c:autoTitleDeleted val="0"/>
    <c:plotArea>
      <c:layout/>
      <c:barChart>
        <c:barDir val="col"/>
        <c:grouping val="clustered"/>
        <c:varyColors val="0"/>
        <c:ser>
          <c:idx val="1"/>
          <c:order val="1"/>
          <c:spPr>
            <a:solidFill>
              <a:schemeClr val="accent2"/>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Sheet2!$F$17:$I$17</c:f>
              <c:strCache>
                <c:ptCount val="4"/>
                <c:pt idx="0">
                  <c:v>Raw Greywater</c:v>
                </c:pt>
                <c:pt idx="1">
                  <c:v>After Filtration-BioClean </c:v>
                </c:pt>
                <c:pt idx="2">
                  <c:v>AFTER Filtration  and Anolyte liquid added</c:v>
                </c:pt>
                <c:pt idx="3">
                  <c:v>After Filtration and Nualgi liquid added</c:v>
                </c:pt>
              </c:strCache>
            </c:strRef>
          </c:cat>
          <c:val>
            <c:numRef>
              <c:f>Sheet2!$F$21:$I$21</c:f>
              <c:numCache>
                <c:formatCode>General</c:formatCode>
                <c:ptCount val="4"/>
                <c:pt idx="0">
                  <c:v>1154</c:v>
                </c:pt>
                <c:pt idx="1">
                  <c:v>1108</c:v>
                </c:pt>
                <c:pt idx="2">
                  <c:v>1080</c:v>
                </c:pt>
                <c:pt idx="3">
                  <c:v>1060</c:v>
                </c:pt>
              </c:numCache>
            </c:numRef>
          </c:val>
          <c:extLst>
            <c:ext xmlns:c16="http://schemas.microsoft.com/office/drawing/2014/chart" uri="{C3380CC4-5D6E-409C-BE32-E72D297353CC}">
              <c16:uniqueId val="{00000000-46D8-41CD-BC57-F20D0A2F3660}"/>
            </c:ext>
          </c:extLst>
        </c:ser>
        <c:ser>
          <c:idx val="2"/>
          <c:order val="2"/>
          <c:spPr>
            <a:solidFill>
              <a:srgbClr val="0070C0"/>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Sheet2!$F$17:$I$17</c:f>
              <c:strCache>
                <c:ptCount val="4"/>
                <c:pt idx="0">
                  <c:v>Raw Greywater</c:v>
                </c:pt>
                <c:pt idx="1">
                  <c:v>After Filtration-BioClean </c:v>
                </c:pt>
                <c:pt idx="2">
                  <c:v>AFTER Filtration  and Anolyte liquid added</c:v>
                </c:pt>
                <c:pt idx="3">
                  <c:v>After Filtration and Nualgi liquid added</c:v>
                </c:pt>
              </c:strCache>
            </c:strRef>
          </c:cat>
          <c:val>
            <c:numRef>
              <c:f>Sheet2!$F$22:$I$22</c:f>
              <c:numCache>
                <c:formatCode>General</c:formatCode>
                <c:ptCount val="4"/>
                <c:pt idx="0">
                  <c:v>1804</c:v>
                </c:pt>
                <c:pt idx="1">
                  <c:v>1731.25</c:v>
                </c:pt>
                <c:pt idx="2">
                  <c:v>1687.5</c:v>
                </c:pt>
                <c:pt idx="3">
                  <c:v>1656.25</c:v>
                </c:pt>
              </c:numCache>
            </c:numRef>
          </c:val>
          <c:extLst>
            <c:ext xmlns:c16="http://schemas.microsoft.com/office/drawing/2014/chart" uri="{C3380CC4-5D6E-409C-BE32-E72D297353CC}">
              <c16:uniqueId val="{00000001-46D8-41CD-BC57-F20D0A2F3660}"/>
            </c:ext>
          </c:extLst>
        </c:ser>
        <c:dLbls>
          <c:showLegendKey val="0"/>
          <c:showVal val="0"/>
          <c:showCatName val="0"/>
          <c:showSerName val="0"/>
          <c:showPercent val="0"/>
          <c:showBubbleSize val="0"/>
        </c:dLbls>
        <c:gapWidth val="219"/>
        <c:overlap val="-27"/>
        <c:axId val="65870848"/>
        <c:axId val="65876736"/>
        <c:extLs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Sheet2!$F$17:$I$17</c15:sqref>
                        </c15:formulaRef>
                      </c:ext>
                    </c:extLst>
                    <c:strCache>
                      <c:ptCount val="4"/>
                      <c:pt idx="0">
                        <c:v>Raw Greywater</c:v>
                      </c:pt>
                      <c:pt idx="1">
                        <c:v>After Filtration-BioClean </c:v>
                      </c:pt>
                      <c:pt idx="2">
                        <c:v>AFTER Filtration  and Anolyte liquid added</c:v>
                      </c:pt>
                      <c:pt idx="3">
                        <c:v>After Filtration and Nualgi liquid added</c:v>
                      </c:pt>
                    </c:strCache>
                  </c:strRef>
                </c:cat>
                <c:val>
                  <c:numRef>
                    <c:extLst>
                      <c:ext uri="{02D57815-91ED-43cb-92C2-25804820EDAC}">
                        <c15:formulaRef>
                          <c15:sqref>Sheet2!$F$18:$I$18</c15:sqref>
                        </c15:formulaRef>
                      </c:ext>
                    </c:extLst>
                    <c:numCache>
                      <c:formatCode>General</c:formatCode>
                      <c:ptCount val="4"/>
                    </c:numCache>
                  </c:numRef>
                </c:val>
                <c:extLst>
                  <c:ext xmlns:c16="http://schemas.microsoft.com/office/drawing/2014/chart" uri="{C3380CC4-5D6E-409C-BE32-E72D297353CC}">
                    <c16:uniqueId val="{00000002-46D8-41CD-BC57-F20D0A2F3660}"/>
                  </c:ext>
                </c:extLst>
              </c15:ser>
            </c15:filteredBarSeries>
          </c:ext>
        </c:extLst>
      </c:barChart>
      <c:catAx>
        <c:axId val="65870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5876736"/>
        <c:crosses val="autoZero"/>
        <c:auto val="1"/>
        <c:lblAlgn val="ctr"/>
        <c:lblOffset val="100"/>
        <c:noMultiLvlLbl val="0"/>
      </c:catAx>
      <c:valAx>
        <c:axId val="65876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58708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00" b="0" i="0" u="none" strike="noStrike" kern="1200" spc="0" baseline="0">
                <a:solidFill>
                  <a:sysClr val="windowText" lastClr="000000"/>
                </a:solidFill>
                <a:latin typeface="+mn-lt"/>
                <a:ea typeface="+mn-ea"/>
                <a:cs typeface="+mn-cs"/>
              </a:defRPr>
            </a:pPr>
            <a:r>
              <a:rPr lang="en-US" sz="1500" b="0">
                <a:solidFill>
                  <a:sysClr val="windowText" lastClr="000000"/>
                </a:solidFill>
              </a:rPr>
              <a:t>BOD/ COD </a:t>
            </a:r>
          </a:p>
        </c:rich>
      </c:tx>
      <c:overlay val="0"/>
      <c:spPr>
        <a:noFill/>
        <a:ln>
          <a:noFill/>
        </a:ln>
        <a:effectLst/>
      </c:spPr>
    </c:title>
    <c:autoTitleDeleted val="0"/>
    <c:plotArea>
      <c:layout/>
      <c:barChart>
        <c:barDir val="col"/>
        <c:grouping val="clustered"/>
        <c:varyColors val="0"/>
        <c:ser>
          <c:idx val="0"/>
          <c:order val="0"/>
          <c:spPr>
            <a:solidFill>
              <a:srgbClr val="6600FF"/>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Sheet2!$F$34:$I$34</c:f>
              <c:strCache>
                <c:ptCount val="4"/>
                <c:pt idx="0">
                  <c:v>Raw Grey water </c:v>
                </c:pt>
                <c:pt idx="1">
                  <c:v>After Filtration-BioClean </c:v>
                </c:pt>
                <c:pt idx="2">
                  <c:v>AFTER Filtration  and Anolyte liquid added</c:v>
                </c:pt>
                <c:pt idx="3">
                  <c:v>After Filtration and Nualgi liquid added</c:v>
                </c:pt>
              </c:strCache>
            </c:strRef>
          </c:cat>
          <c:val>
            <c:numRef>
              <c:f>Sheet2!$F$35:$I$35</c:f>
              <c:numCache>
                <c:formatCode>General</c:formatCode>
                <c:ptCount val="4"/>
                <c:pt idx="0">
                  <c:v>350</c:v>
                </c:pt>
                <c:pt idx="1">
                  <c:v>170</c:v>
                </c:pt>
                <c:pt idx="2">
                  <c:v>140</c:v>
                </c:pt>
                <c:pt idx="3">
                  <c:v>109</c:v>
                </c:pt>
              </c:numCache>
            </c:numRef>
          </c:val>
          <c:extLst>
            <c:ext xmlns:c16="http://schemas.microsoft.com/office/drawing/2014/chart" uri="{C3380CC4-5D6E-409C-BE32-E72D297353CC}">
              <c16:uniqueId val="{00000000-B3B6-4613-BDF6-34F3A7C231CC}"/>
            </c:ext>
          </c:extLst>
        </c:ser>
        <c:ser>
          <c:idx val="1"/>
          <c:order val="1"/>
          <c:spPr>
            <a:solidFill>
              <a:srgbClr val="FF0066"/>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Sheet2!$F$34:$I$34</c:f>
              <c:strCache>
                <c:ptCount val="4"/>
                <c:pt idx="0">
                  <c:v>Raw Grey water </c:v>
                </c:pt>
                <c:pt idx="1">
                  <c:v>After Filtration-BioClean </c:v>
                </c:pt>
                <c:pt idx="2">
                  <c:v>AFTER Filtration  and Anolyte liquid added</c:v>
                </c:pt>
                <c:pt idx="3">
                  <c:v>After Filtration and Nualgi liquid added</c:v>
                </c:pt>
              </c:strCache>
            </c:strRef>
          </c:cat>
          <c:val>
            <c:numRef>
              <c:f>Sheet2!$F$36:$I$36</c:f>
              <c:numCache>
                <c:formatCode>General</c:formatCode>
                <c:ptCount val="4"/>
                <c:pt idx="0">
                  <c:v>110</c:v>
                </c:pt>
                <c:pt idx="1">
                  <c:v>45</c:v>
                </c:pt>
                <c:pt idx="2">
                  <c:v>32</c:v>
                </c:pt>
                <c:pt idx="3">
                  <c:v>23</c:v>
                </c:pt>
              </c:numCache>
            </c:numRef>
          </c:val>
          <c:extLst>
            <c:ext xmlns:c16="http://schemas.microsoft.com/office/drawing/2014/chart" uri="{C3380CC4-5D6E-409C-BE32-E72D297353CC}">
              <c16:uniqueId val="{00000001-B3B6-4613-BDF6-34F3A7C231CC}"/>
            </c:ext>
          </c:extLst>
        </c:ser>
        <c:dLbls>
          <c:showLegendKey val="0"/>
          <c:showVal val="0"/>
          <c:showCatName val="0"/>
          <c:showSerName val="0"/>
          <c:showPercent val="0"/>
          <c:showBubbleSize val="0"/>
        </c:dLbls>
        <c:gapWidth val="219"/>
        <c:overlap val="-27"/>
        <c:axId val="66092416"/>
        <c:axId val="68014848"/>
      </c:barChart>
      <c:catAx>
        <c:axId val="66092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8014848"/>
        <c:crosses val="autoZero"/>
        <c:auto val="1"/>
        <c:lblAlgn val="ctr"/>
        <c:lblOffset val="100"/>
        <c:noMultiLvlLbl val="0"/>
      </c:catAx>
      <c:valAx>
        <c:axId val="68014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609241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400" b="0">
                <a:solidFill>
                  <a:sysClr val="windowText" lastClr="000000"/>
                </a:solidFill>
              </a:rPr>
              <a:t>PhosPhorus/Nitrogen</a:t>
            </a:r>
          </a:p>
        </c:rich>
      </c:tx>
      <c:layout>
        <c:manualLayout>
          <c:xMode val="edge"/>
          <c:yMode val="edge"/>
          <c:x val="0.28759106604211776"/>
          <c:y val="3.3059507912388146E-2"/>
        </c:manualLayout>
      </c:layout>
      <c:overlay val="0"/>
      <c:spPr>
        <a:noFill/>
        <a:ln>
          <a:noFill/>
        </a:ln>
        <a:effectLst/>
      </c:spPr>
    </c:title>
    <c:autoTitleDeleted val="0"/>
    <c:plotArea>
      <c:layout/>
      <c:barChart>
        <c:barDir val="col"/>
        <c:grouping val="clustered"/>
        <c:varyColors val="0"/>
        <c:ser>
          <c:idx val="0"/>
          <c:order val="0"/>
          <c:spPr>
            <a:solidFill>
              <a:srgbClr val="6600FF"/>
            </a:solidFill>
            <a:ln>
              <a:noFill/>
            </a:ln>
            <a:effectLst/>
          </c:spPr>
          <c:invertIfNegative val="0"/>
          <c:dLbls>
            <c:spPr>
              <a:noFill/>
              <a:ln>
                <a:noFill/>
              </a:ln>
              <a:effectLst/>
            </c:spPr>
            <c:txPr>
              <a:bodyPr wrap="square" lIns="38100" tIns="19050" rIns="38100" bIns="19050" anchor="ctr">
                <a:spAutoFit/>
              </a:bodyPr>
              <a:lstStyle/>
              <a:p>
                <a:pPr>
                  <a:defRPr>
                    <a:solidFill>
                      <a:schemeClr val="tx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Sheet2!$F$43:$I$43</c:f>
              <c:strCache>
                <c:ptCount val="4"/>
                <c:pt idx="0">
                  <c:v>Raw Greywater </c:v>
                </c:pt>
                <c:pt idx="1">
                  <c:v>After Filtration-BioClean </c:v>
                </c:pt>
                <c:pt idx="2">
                  <c:v>AFTER Filtration  and Anolyte liquid added</c:v>
                </c:pt>
                <c:pt idx="3">
                  <c:v>After Filtration and Nualgi liquid added</c:v>
                </c:pt>
              </c:strCache>
            </c:strRef>
          </c:cat>
          <c:val>
            <c:numRef>
              <c:f>Sheet2!$F$44:$I$44</c:f>
              <c:numCache>
                <c:formatCode>General</c:formatCode>
                <c:ptCount val="4"/>
                <c:pt idx="0">
                  <c:v>12</c:v>
                </c:pt>
                <c:pt idx="1">
                  <c:v>9</c:v>
                </c:pt>
                <c:pt idx="2">
                  <c:v>3</c:v>
                </c:pt>
                <c:pt idx="3">
                  <c:v>2</c:v>
                </c:pt>
              </c:numCache>
            </c:numRef>
          </c:val>
          <c:extLst>
            <c:ext xmlns:c16="http://schemas.microsoft.com/office/drawing/2014/chart" uri="{C3380CC4-5D6E-409C-BE32-E72D297353CC}">
              <c16:uniqueId val="{00000000-0768-4519-97BA-6D3B23925F19}"/>
            </c:ext>
          </c:extLst>
        </c:ser>
        <c:ser>
          <c:idx val="1"/>
          <c:order val="1"/>
          <c:spPr>
            <a:solidFill>
              <a:srgbClr val="00CC66"/>
            </a:solidFill>
            <a:ln>
              <a:noFill/>
            </a:ln>
            <a:effectLst/>
          </c:spPr>
          <c:invertIfNegative val="0"/>
          <c:dLbls>
            <c:spPr>
              <a:noFill/>
              <a:ln>
                <a:noFill/>
              </a:ln>
              <a:effectLst/>
            </c:spPr>
            <c:txPr>
              <a:bodyPr wrap="square" lIns="38100" tIns="19050" rIns="38100" bIns="19050" anchor="ctr">
                <a:spAutoFit/>
              </a:bodyPr>
              <a:lstStyle/>
              <a:p>
                <a:pPr>
                  <a:defRPr>
                    <a:solidFill>
                      <a:schemeClr val="tx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Sheet2!$F$43:$I$43</c:f>
              <c:strCache>
                <c:ptCount val="4"/>
                <c:pt idx="0">
                  <c:v>Raw Greywater </c:v>
                </c:pt>
                <c:pt idx="1">
                  <c:v>After Filtration-BioClean </c:v>
                </c:pt>
                <c:pt idx="2">
                  <c:v>AFTER Filtration  and Anolyte liquid added</c:v>
                </c:pt>
                <c:pt idx="3">
                  <c:v>After Filtration and Nualgi liquid added</c:v>
                </c:pt>
              </c:strCache>
            </c:strRef>
          </c:cat>
          <c:val>
            <c:numRef>
              <c:f>Sheet2!$F$45:$I$45</c:f>
              <c:numCache>
                <c:formatCode>General</c:formatCode>
                <c:ptCount val="4"/>
                <c:pt idx="0">
                  <c:v>45</c:v>
                </c:pt>
                <c:pt idx="1">
                  <c:v>25</c:v>
                </c:pt>
                <c:pt idx="2">
                  <c:v>18</c:v>
                </c:pt>
                <c:pt idx="3">
                  <c:v>16</c:v>
                </c:pt>
              </c:numCache>
            </c:numRef>
          </c:val>
          <c:extLst>
            <c:ext xmlns:c16="http://schemas.microsoft.com/office/drawing/2014/chart" uri="{C3380CC4-5D6E-409C-BE32-E72D297353CC}">
              <c16:uniqueId val="{00000001-0768-4519-97BA-6D3B23925F19}"/>
            </c:ext>
          </c:extLst>
        </c:ser>
        <c:ser>
          <c:idx val="2"/>
          <c:order val="2"/>
          <c:spPr>
            <a:solidFill>
              <a:srgbClr val="00B050"/>
            </a:solidFill>
            <a:ln>
              <a:noFill/>
            </a:ln>
            <a:effectLst/>
          </c:spPr>
          <c:invertIfNegative val="0"/>
          <c:cat>
            <c:strRef>
              <c:f>Sheet2!$F$43:$I$43</c:f>
              <c:strCache>
                <c:ptCount val="4"/>
                <c:pt idx="0">
                  <c:v>Raw Greywater </c:v>
                </c:pt>
                <c:pt idx="1">
                  <c:v>After Filtration-BioClean </c:v>
                </c:pt>
                <c:pt idx="2">
                  <c:v>AFTER Filtration  and Anolyte liquid added</c:v>
                </c:pt>
                <c:pt idx="3">
                  <c:v>After Filtration and Nualgi liquid added</c:v>
                </c:pt>
              </c:strCache>
            </c:strRef>
          </c:cat>
          <c:val>
            <c:numRef>
              <c:f>Sheet2!$F$46:$I$46</c:f>
              <c:numCache>
                <c:formatCode>General</c:formatCode>
                <c:ptCount val="4"/>
              </c:numCache>
            </c:numRef>
          </c:val>
          <c:extLst>
            <c:ext xmlns:c16="http://schemas.microsoft.com/office/drawing/2014/chart" uri="{C3380CC4-5D6E-409C-BE32-E72D297353CC}">
              <c16:uniqueId val="{00000002-0768-4519-97BA-6D3B23925F19}"/>
            </c:ext>
          </c:extLst>
        </c:ser>
        <c:dLbls>
          <c:showLegendKey val="0"/>
          <c:showVal val="0"/>
          <c:showCatName val="0"/>
          <c:showSerName val="0"/>
          <c:showPercent val="0"/>
          <c:showBubbleSize val="0"/>
        </c:dLbls>
        <c:gapWidth val="219"/>
        <c:overlap val="-27"/>
        <c:axId val="78039680"/>
        <c:axId val="78045568"/>
      </c:barChart>
      <c:catAx>
        <c:axId val="78039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78045568"/>
        <c:crosses val="autoZero"/>
        <c:auto val="1"/>
        <c:lblAlgn val="ctr"/>
        <c:lblOffset val="100"/>
        <c:noMultiLvlLbl val="0"/>
      </c:catAx>
      <c:valAx>
        <c:axId val="78045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78039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solidFill>
            <a:srgbClr val="C00000"/>
          </a:solidFill>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b="0">
                <a:solidFill>
                  <a:sysClr val="windowText" lastClr="000000"/>
                </a:solidFill>
              </a:rPr>
              <a:t>E-Coli</a:t>
            </a:r>
          </a:p>
        </c:rich>
      </c:tx>
      <c:overlay val="0"/>
      <c:spPr>
        <a:noFill/>
        <a:ln>
          <a:noFill/>
        </a:ln>
        <a:effectLst/>
      </c:spPr>
    </c:title>
    <c:autoTitleDeleted val="0"/>
    <c:plotArea>
      <c:layout/>
      <c:lineChart>
        <c:grouping val="standard"/>
        <c:varyColors val="0"/>
        <c:ser>
          <c:idx val="0"/>
          <c:order val="0"/>
          <c:spPr>
            <a:ln w="28575" cap="rnd">
              <a:solidFill>
                <a:srgbClr val="FF0066"/>
              </a:solidFill>
              <a:round/>
            </a:ln>
            <a:effectLst/>
          </c:spPr>
          <c:marker>
            <c:symbol val="none"/>
          </c:marker>
          <c:dPt>
            <c:idx val="1"/>
            <c:bubble3D val="0"/>
            <c:spPr>
              <a:ln w="28575" cap="rnd">
                <a:solidFill>
                  <a:srgbClr val="7030A0"/>
                </a:solidFill>
                <a:round/>
              </a:ln>
              <a:effectLst/>
            </c:spPr>
            <c:extLst>
              <c:ext xmlns:c16="http://schemas.microsoft.com/office/drawing/2014/chart" uri="{C3380CC4-5D6E-409C-BE32-E72D297353CC}">
                <c16:uniqueId val="{00000001-A6C9-4F9C-94C8-7819D7996CAD}"/>
              </c:ext>
            </c:extLst>
          </c:dPt>
          <c:dPt>
            <c:idx val="2"/>
            <c:bubble3D val="0"/>
            <c:spPr>
              <a:ln w="28575" cap="rnd">
                <a:solidFill>
                  <a:srgbClr val="7030A0"/>
                </a:solidFill>
                <a:round/>
              </a:ln>
              <a:effectLst/>
            </c:spPr>
            <c:extLst>
              <c:ext xmlns:c16="http://schemas.microsoft.com/office/drawing/2014/chart" uri="{C3380CC4-5D6E-409C-BE32-E72D297353CC}">
                <c16:uniqueId val="{00000003-A6C9-4F9C-94C8-7819D7996CAD}"/>
              </c:ext>
            </c:extLst>
          </c:dPt>
          <c:dPt>
            <c:idx val="3"/>
            <c:bubble3D val="0"/>
            <c:spPr>
              <a:ln w="28575" cap="rnd">
                <a:solidFill>
                  <a:srgbClr val="7030A0"/>
                </a:solidFill>
                <a:round/>
              </a:ln>
              <a:effectLst/>
            </c:spPr>
            <c:extLst>
              <c:ext xmlns:c16="http://schemas.microsoft.com/office/drawing/2014/chart" uri="{C3380CC4-5D6E-409C-BE32-E72D297353CC}">
                <c16:uniqueId val="{00000005-A6C9-4F9C-94C8-7819D7996CAD}"/>
              </c:ext>
            </c:extLst>
          </c:dPt>
          <c:dLbls>
            <c:dLbl>
              <c:idx val="1"/>
              <c:layout>
                <c:manualLayout>
                  <c:x val="-2.3148148148148147E-3"/>
                  <c:y val="-3.1810952056350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6C9-4F9C-94C8-7819D7996CAD}"/>
                </c:ext>
              </c:extLst>
            </c:dLbl>
            <c:dLbl>
              <c:idx val="2"/>
              <c:layout>
                <c:manualLayout>
                  <c:x val="-4.6296296296296294E-3"/>
                  <c:y val="-3.6355373778686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6C9-4F9C-94C8-7819D7996CAD}"/>
                </c:ext>
              </c:extLst>
            </c:dLbl>
            <c:dLbl>
              <c:idx val="3"/>
              <c:layout>
                <c:manualLayout>
                  <c:x val="-2.0833333333333332E-2"/>
                  <c:y val="-4.08997955010224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6C9-4F9C-94C8-7819D7996CAD}"/>
                </c:ext>
              </c:extLst>
            </c:dLbl>
            <c:spPr>
              <a:noFill/>
              <a:ln>
                <a:noFill/>
              </a:ln>
              <a:effectLst/>
            </c:spPr>
            <c:txPr>
              <a:bodyPr wrap="square" lIns="38100" tIns="19050" rIns="38100" bIns="19050" anchor="ctr">
                <a:spAutoFit/>
              </a:bodyPr>
              <a:lstStyle/>
              <a:p>
                <a:pPr>
                  <a:defRPr>
                    <a:solidFill>
                      <a:schemeClr val="tx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Sheet2!$F$43:$I$43</c:f>
              <c:strCache>
                <c:ptCount val="4"/>
                <c:pt idx="0">
                  <c:v>Raw Greywater </c:v>
                </c:pt>
                <c:pt idx="1">
                  <c:v>After Filtration-BioClean </c:v>
                </c:pt>
                <c:pt idx="2">
                  <c:v>AFTER Filtration  and Anolyte liquid added</c:v>
                </c:pt>
                <c:pt idx="3">
                  <c:v>After Filtration and Nualgi liquid added</c:v>
                </c:pt>
              </c:strCache>
            </c:strRef>
          </c:cat>
          <c:val>
            <c:numRef>
              <c:f>Sheet2!$F$46:$I$46</c:f>
              <c:numCache>
                <c:formatCode>General</c:formatCode>
                <c:ptCount val="4"/>
                <c:pt idx="0">
                  <c:v>140</c:v>
                </c:pt>
                <c:pt idx="1">
                  <c:v>1.8</c:v>
                </c:pt>
                <c:pt idx="2">
                  <c:v>1.8</c:v>
                </c:pt>
                <c:pt idx="3">
                  <c:v>1.8</c:v>
                </c:pt>
              </c:numCache>
            </c:numRef>
          </c:val>
          <c:smooth val="0"/>
          <c:extLst>
            <c:ext xmlns:c16="http://schemas.microsoft.com/office/drawing/2014/chart" uri="{C3380CC4-5D6E-409C-BE32-E72D297353CC}">
              <c16:uniqueId val="{00000006-A6C9-4F9C-94C8-7819D7996CAD}"/>
            </c:ext>
          </c:extLst>
        </c:ser>
        <c:dLbls>
          <c:showLegendKey val="0"/>
          <c:showVal val="0"/>
          <c:showCatName val="0"/>
          <c:showSerName val="0"/>
          <c:showPercent val="0"/>
          <c:showBubbleSize val="0"/>
        </c:dLbls>
        <c:smooth val="0"/>
        <c:axId val="83514496"/>
        <c:axId val="83516032"/>
      </c:lineChart>
      <c:catAx>
        <c:axId val="83514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83516032"/>
        <c:crosses val="autoZero"/>
        <c:auto val="1"/>
        <c:lblAlgn val="ctr"/>
        <c:lblOffset val="100"/>
        <c:noMultiLvlLbl val="0"/>
      </c:catAx>
      <c:valAx>
        <c:axId val="83516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83514496"/>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solidFill>
            <a:srgbClr val="0070C0"/>
          </a:solidFill>
        </a:defRPr>
      </a:pPr>
      <a:endParaRPr lang="pl-PL"/>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204</TotalTime>
  <Pages>16</Pages>
  <Words>7219</Words>
  <Characters>43320</Characters>
  <Application>Microsoft Office Word</Application>
  <DocSecurity>0</DocSecurity>
  <Lines>361</Lines>
  <Paragraphs>100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shuriya smile</dc:creator>
  <cp:lastModifiedBy>Janusz Dabrowski NA</cp:lastModifiedBy>
  <cp:revision>20</cp:revision>
  <cp:lastPrinted>2026-07-20T09:24:00Z</cp:lastPrinted>
  <dcterms:created xsi:type="dcterms:W3CDTF">2026-07-14T08:45:00Z</dcterms:created>
  <dcterms:modified xsi:type="dcterms:W3CDTF">2026-07-20T09:29:00Z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F8614A502EF04DE8888E9ECB1614FC39_13</vt:lpwstr>
  </property>
  <property fmtid="{D5CDD505-2E9C-101B-9397-08002B2CF9AE}" pid="4" name="GrammarlyDocumentId">
    <vt:lpwstr>41887c38-136a-4dcb-8b56-cbc36a7d5c6b</vt:lpwstr>
  </property>
</Properties>
</file>