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D02730" w:rsidRPr="00D02730" w14:paraId="113237A0" w14:textId="77777777" w:rsidTr="002D7F21">
        <w:trPr>
          <w:trHeight w:hRule="exact" w:val="142"/>
        </w:trPr>
        <w:tc>
          <w:tcPr>
            <w:tcW w:w="709" w:type="dxa"/>
            <w:vMerge w:val="restart"/>
            <w:shd w:val="clear" w:color="auto" w:fill="auto"/>
            <w:vAlign w:val="center"/>
          </w:tcPr>
          <w:p w14:paraId="2912ED4B" w14:textId="77777777" w:rsidR="00D02730" w:rsidRPr="00D02730" w:rsidRDefault="00D02730" w:rsidP="00303C4F">
            <w:pPr>
              <w:spacing w:after="0" w:line="240" w:lineRule="auto"/>
              <w:rPr>
                <w:rFonts w:ascii="Times New Roman" w:hAnsi="Times New Roman" w:cs="Times New Roman"/>
                <w:lang w:val="en-GB"/>
              </w:rPr>
            </w:pPr>
            <w:bookmarkStart w:id="0" w:name="_Hlk191369917"/>
            <w:bookmarkStart w:id="1" w:name="_Hlk145412337"/>
            <w:bookmarkStart w:id="2" w:name="_Hlk103340665"/>
            <w:bookmarkStart w:id="3" w:name="_Hlk24804592"/>
            <w:bookmarkEnd w:id="0"/>
            <w:bookmarkEnd w:id="1"/>
            <w:bookmarkEnd w:id="2"/>
            <w:r w:rsidRPr="00D02730">
              <w:rPr>
                <w:rFonts w:ascii="Times New Roman" w:hAnsi="Times New Roman" w:cs="Times New Roman"/>
                <w:noProof/>
              </w:rPr>
              <w:drawing>
                <wp:anchor distT="0" distB="0" distL="114300" distR="114300" simplePos="0" relativeHeight="251659264" behindDoc="0" locked="0" layoutInCell="1" allowOverlap="1" wp14:anchorId="394347E2" wp14:editId="652982B7">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shd w:val="clear" w:color="auto" w:fill="auto"/>
            <w:vAlign w:val="center"/>
          </w:tcPr>
          <w:p w14:paraId="56262A51" w14:textId="77777777" w:rsidR="00D02730" w:rsidRPr="00D02730" w:rsidRDefault="00D02730" w:rsidP="00303C4F">
            <w:pPr>
              <w:spacing w:after="0" w:line="240" w:lineRule="auto"/>
              <w:rPr>
                <w:rFonts w:ascii="Times New Roman" w:hAnsi="Times New Roman" w:cs="Times New Roman"/>
                <w:lang w:val="en-GB"/>
              </w:rPr>
            </w:pPr>
          </w:p>
        </w:tc>
      </w:tr>
      <w:tr w:rsidR="00D02730" w:rsidRPr="00D02730" w14:paraId="7239A33E" w14:textId="77777777" w:rsidTr="002D7F21">
        <w:trPr>
          <w:trHeight w:hRule="exact" w:val="283"/>
        </w:trPr>
        <w:tc>
          <w:tcPr>
            <w:tcW w:w="709" w:type="dxa"/>
            <w:vMerge/>
            <w:shd w:val="clear" w:color="auto" w:fill="auto"/>
          </w:tcPr>
          <w:p w14:paraId="4E8CB291" w14:textId="77777777" w:rsidR="00D02730" w:rsidRPr="00D02730" w:rsidRDefault="00D02730" w:rsidP="00303C4F">
            <w:pPr>
              <w:spacing w:after="0" w:line="240" w:lineRule="auto"/>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06AB3C6C" w14:textId="77777777" w:rsidR="00D02730" w:rsidRPr="00D02730" w:rsidRDefault="00D02730" w:rsidP="00303C4F">
            <w:pPr>
              <w:spacing w:after="0" w:line="240" w:lineRule="auto"/>
              <w:jc w:val="center"/>
              <w:rPr>
                <w:rFonts w:ascii="Times New Roman" w:hAnsi="Times New Roman" w:cs="Times New Roman"/>
                <w:lang w:val="en-GB"/>
              </w:rPr>
            </w:pPr>
            <w:proofErr w:type="spellStart"/>
            <w:r w:rsidRPr="00D02730">
              <w:rPr>
                <w:rFonts w:ascii="Times New Roman" w:hAnsi="Times New Roman" w:cs="Times New Roman"/>
                <w:b/>
                <w:lang w:val="en-GB"/>
              </w:rPr>
              <w:t>Rocznik</w:t>
            </w:r>
            <w:proofErr w:type="spellEnd"/>
            <w:r w:rsidRPr="00D02730">
              <w:rPr>
                <w:rFonts w:ascii="Times New Roman" w:hAnsi="Times New Roman" w:cs="Times New Roman"/>
                <w:b/>
                <w:lang w:val="en-GB"/>
              </w:rPr>
              <w:t xml:space="preserve"> </w:t>
            </w:r>
            <w:proofErr w:type="spellStart"/>
            <w:r w:rsidRPr="00D02730">
              <w:rPr>
                <w:rFonts w:ascii="Times New Roman" w:hAnsi="Times New Roman" w:cs="Times New Roman"/>
                <w:b/>
                <w:lang w:val="en-GB"/>
              </w:rPr>
              <w:t>Ochrona</w:t>
            </w:r>
            <w:proofErr w:type="spellEnd"/>
            <w:r w:rsidRPr="00D02730">
              <w:rPr>
                <w:rFonts w:ascii="Times New Roman" w:hAnsi="Times New Roman" w:cs="Times New Roman"/>
                <w:b/>
                <w:lang w:val="en-GB"/>
              </w:rPr>
              <w:t xml:space="preserve"> </w:t>
            </w:r>
            <w:proofErr w:type="spellStart"/>
            <w:r w:rsidRPr="00D02730">
              <w:rPr>
                <w:rFonts w:ascii="Times New Roman" w:hAnsi="Times New Roman" w:cs="Times New Roman"/>
                <w:b/>
                <w:lang w:val="en-GB"/>
              </w:rPr>
              <w:t>Środowiska</w:t>
            </w:r>
            <w:proofErr w:type="spellEnd"/>
          </w:p>
        </w:tc>
      </w:tr>
      <w:tr w:rsidR="00D02730" w:rsidRPr="00D02730" w14:paraId="2CF2AF04" w14:textId="77777777" w:rsidTr="002D7F21">
        <w:trPr>
          <w:trHeight w:hRule="exact" w:val="283"/>
        </w:trPr>
        <w:tc>
          <w:tcPr>
            <w:tcW w:w="709" w:type="dxa"/>
            <w:vMerge/>
            <w:shd w:val="clear" w:color="auto" w:fill="auto"/>
          </w:tcPr>
          <w:p w14:paraId="28388194" w14:textId="77777777" w:rsidR="00D02730" w:rsidRPr="00D02730" w:rsidRDefault="00D02730" w:rsidP="00303C4F">
            <w:pPr>
              <w:spacing w:after="0" w:line="240" w:lineRule="auto"/>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1ACFCE94" w14:textId="77777777" w:rsidR="00D02730" w:rsidRPr="00D02730" w:rsidRDefault="00D02730" w:rsidP="00303C4F">
            <w:pPr>
              <w:spacing w:after="0" w:line="240" w:lineRule="auto"/>
              <w:rPr>
                <w:rFonts w:ascii="Times New Roman" w:hAnsi="Times New Roman" w:cs="Times New Roman"/>
                <w:sz w:val="18"/>
                <w:szCs w:val="18"/>
                <w:lang w:val="en-GB"/>
              </w:rPr>
            </w:pPr>
            <w:r w:rsidRPr="00D02730">
              <w:rPr>
                <w:rFonts w:ascii="Times New Roman" w:hAnsi="Times New Roman" w:cs="Times New Roman"/>
                <w:sz w:val="18"/>
                <w:szCs w:val="18"/>
                <w:lang w:val="en-GB"/>
              </w:rPr>
              <w:t>Volume 27</w:t>
            </w:r>
          </w:p>
        </w:tc>
        <w:tc>
          <w:tcPr>
            <w:tcW w:w="6304" w:type="dxa"/>
            <w:tcBorders>
              <w:top w:val="single" w:sz="2" w:space="0" w:color="auto"/>
              <w:bottom w:val="single" w:sz="2" w:space="0" w:color="auto"/>
            </w:tcBorders>
            <w:shd w:val="clear" w:color="auto" w:fill="auto"/>
            <w:vAlign w:val="center"/>
          </w:tcPr>
          <w:p w14:paraId="3134C601" w14:textId="77777777" w:rsidR="00D02730" w:rsidRPr="00D02730" w:rsidRDefault="00D02730" w:rsidP="00303C4F">
            <w:pPr>
              <w:tabs>
                <w:tab w:val="left" w:pos="3057"/>
              </w:tabs>
              <w:spacing w:after="0" w:line="240" w:lineRule="auto"/>
              <w:ind w:left="142"/>
              <w:rPr>
                <w:rFonts w:ascii="Times New Roman" w:hAnsi="Times New Roman" w:cs="Times New Roman"/>
                <w:sz w:val="18"/>
                <w:szCs w:val="18"/>
                <w:lang w:val="en-GB"/>
              </w:rPr>
            </w:pPr>
            <w:r w:rsidRPr="00D02730">
              <w:rPr>
                <w:rFonts w:ascii="Times New Roman" w:hAnsi="Times New Roman" w:cs="Times New Roman"/>
                <w:sz w:val="18"/>
                <w:szCs w:val="18"/>
                <w:lang w:val="en-GB"/>
              </w:rPr>
              <w:t>Year 2025</w:t>
            </w:r>
            <w:r w:rsidRPr="00D02730">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509CDDB8" w14:textId="5FD20C63" w:rsidR="00D02730" w:rsidRPr="00D02730" w:rsidRDefault="00D02730" w:rsidP="00303C4F">
            <w:pPr>
              <w:spacing w:after="0" w:line="240" w:lineRule="auto"/>
              <w:jc w:val="right"/>
              <w:rPr>
                <w:rFonts w:ascii="Times New Roman" w:hAnsi="Times New Roman" w:cs="Times New Roman"/>
                <w:sz w:val="18"/>
                <w:szCs w:val="18"/>
                <w:lang w:val="en-GB"/>
              </w:rPr>
            </w:pPr>
            <w:r w:rsidRPr="00D02730">
              <w:rPr>
                <w:rFonts w:ascii="Times New Roman" w:hAnsi="Times New Roman" w:cs="Times New Roman"/>
                <w:sz w:val="18"/>
                <w:szCs w:val="18"/>
                <w:lang w:val="en-GB"/>
              </w:rPr>
              <w:t xml:space="preserve">pp. </w:t>
            </w:r>
            <w:r w:rsidR="001C7F1E">
              <w:rPr>
                <w:rFonts w:ascii="Times New Roman" w:hAnsi="Times New Roman" w:cs="Times New Roman"/>
                <w:sz w:val="18"/>
                <w:szCs w:val="18"/>
                <w:lang w:val="en-GB"/>
              </w:rPr>
              <w:t>361</w:t>
            </w:r>
            <w:r w:rsidRPr="00D02730">
              <w:rPr>
                <w:rFonts w:ascii="Times New Roman" w:hAnsi="Times New Roman" w:cs="Times New Roman"/>
                <w:sz w:val="18"/>
                <w:szCs w:val="18"/>
                <w:lang w:val="en-GB"/>
              </w:rPr>
              <w:t>-</w:t>
            </w:r>
            <w:r w:rsidR="001C7F1E">
              <w:rPr>
                <w:rFonts w:ascii="Times New Roman" w:hAnsi="Times New Roman" w:cs="Times New Roman"/>
                <w:sz w:val="18"/>
                <w:szCs w:val="18"/>
                <w:lang w:val="en-GB"/>
              </w:rPr>
              <w:t>372</w:t>
            </w:r>
          </w:p>
        </w:tc>
      </w:tr>
      <w:tr w:rsidR="00D02730" w:rsidRPr="00494A25" w14:paraId="22909DF9" w14:textId="77777777" w:rsidTr="002D7F21">
        <w:trPr>
          <w:trHeight w:hRule="exact" w:val="283"/>
        </w:trPr>
        <w:tc>
          <w:tcPr>
            <w:tcW w:w="709" w:type="dxa"/>
            <w:shd w:val="clear" w:color="auto" w:fill="auto"/>
          </w:tcPr>
          <w:p w14:paraId="7530F7C1" w14:textId="77777777" w:rsidR="00D02730" w:rsidRPr="00D02730" w:rsidRDefault="00D02730" w:rsidP="00303C4F">
            <w:pPr>
              <w:spacing w:after="0" w:line="240" w:lineRule="auto"/>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729D9601" w14:textId="3111AB95" w:rsidR="00D02730" w:rsidRPr="00D02730" w:rsidRDefault="00D02730" w:rsidP="00303C4F">
            <w:pPr>
              <w:tabs>
                <w:tab w:val="right" w:pos="8928"/>
              </w:tabs>
              <w:spacing w:after="0" w:line="240" w:lineRule="auto"/>
              <w:rPr>
                <w:rFonts w:ascii="Times New Roman" w:hAnsi="Times New Roman" w:cs="Times New Roman"/>
                <w:sz w:val="18"/>
                <w:szCs w:val="18"/>
                <w:lang w:val="en-GB"/>
              </w:rPr>
            </w:pPr>
            <w:r w:rsidRPr="00D02730">
              <w:rPr>
                <w:rFonts w:ascii="Times New Roman" w:hAnsi="Times New Roman" w:cs="Times New Roman"/>
                <w:sz w:val="18"/>
                <w:szCs w:val="18"/>
                <w:lang w:val="en-GB"/>
              </w:rPr>
              <w:t>https://doi.org/10.54740/ros.2025.0</w:t>
            </w:r>
            <w:r w:rsidR="001C7F1E">
              <w:rPr>
                <w:rFonts w:ascii="Times New Roman" w:hAnsi="Times New Roman" w:cs="Times New Roman"/>
                <w:sz w:val="18"/>
                <w:szCs w:val="18"/>
                <w:lang w:val="en-GB"/>
              </w:rPr>
              <w:t>29</w:t>
            </w:r>
            <w:r w:rsidRPr="00D02730">
              <w:rPr>
                <w:rFonts w:ascii="Times New Roman" w:hAnsi="Times New Roman" w:cs="Times New Roman"/>
                <w:sz w:val="18"/>
                <w:szCs w:val="18"/>
                <w:lang w:val="en-GB"/>
              </w:rPr>
              <w:tab/>
              <w:t>open access</w:t>
            </w:r>
          </w:p>
        </w:tc>
      </w:tr>
      <w:tr w:rsidR="00D02730" w:rsidRPr="00494A25" w14:paraId="3F1F927B" w14:textId="77777777" w:rsidTr="002D7F21">
        <w:trPr>
          <w:trHeight w:hRule="exact" w:val="283"/>
        </w:trPr>
        <w:tc>
          <w:tcPr>
            <w:tcW w:w="709" w:type="dxa"/>
            <w:shd w:val="clear" w:color="auto" w:fill="auto"/>
          </w:tcPr>
          <w:p w14:paraId="21092BCE" w14:textId="77777777" w:rsidR="00D02730" w:rsidRPr="00D02730" w:rsidRDefault="00D02730" w:rsidP="00303C4F">
            <w:pPr>
              <w:spacing w:after="0" w:line="240" w:lineRule="auto"/>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77E24936" w14:textId="4BA85834" w:rsidR="00D02730" w:rsidRPr="00D02730" w:rsidRDefault="00D02730" w:rsidP="00303C4F">
            <w:pPr>
              <w:tabs>
                <w:tab w:val="left" w:pos="3937"/>
                <w:tab w:val="right" w:pos="8928"/>
              </w:tabs>
              <w:spacing w:after="0" w:line="240" w:lineRule="auto"/>
              <w:rPr>
                <w:rFonts w:ascii="Times New Roman" w:hAnsi="Times New Roman" w:cs="Times New Roman"/>
                <w:sz w:val="18"/>
                <w:szCs w:val="18"/>
                <w:lang w:val="en-GB"/>
              </w:rPr>
            </w:pPr>
            <w:r w:rsidRPr="00D02730">
              <w:rPr>
                <w:rFonts w:ascii="Times New Roman" w:hAnsi="Times New Roman" w:cs="Times New Roman"/>
                <w:sz w:val="18"/>
                <w:szCs w:val="18"/>
                <w:lang w:val="en-GB"/>
              </w:rPr>
              <w:t xml:space="preserve">Received: </w:t>
            </w:r>
            <w:r w:rsidR="00855C77">
              <w:rPr>
                <w:rFonts w:ascii="Times New Roman" w:hAnsi="Times New Roman" w:cs="Times New Roman"/>
                <w:sz w:val="18"/>
                <w:szCs w:val="18"/>
                <w:lang w:val="en-GB"/>
              </w:rPr>
              <w:t>April</w:t>
            </w:r>
            <w:r w:rsidRPr="00D02730">
              <w:rPr>
                <w:rFonts w:ascii="Times New Roman" w:hAnsi="Times New Roman" w:cs="Times New Roman"/>
                <w:sz w:val="18"/>
                <w:szCs w:val="18"/>
                <w:lang w:val="en-GB"/>
              </w:rPr>
              <w:t xml:space="preserve"> 2025</w:t>
            </w:r>
            <w:r w:rsidRPr="00D02730">
              <w:rPr>
                <w:rFonts w:ascii="Times New Roman" w:hAnsi="Times New Roman" w:cs="Times New Roman"/>
                <w:sz w:val="18"/>
                <w:szCs w:val="18"/>
                <w:lang w:val="en-GB"/>
              </w:rPr>
              <w:tab/>
              <w:t>Accepted: May 2025</w:t>
            </w:r>
            <w:r w:rsidRPr="00D02730">
              <w:rPr>
                <w:rFonts w:ascii="Times New Roman" w:hAnsi="Times New Roman" w:cs="Times New Roman"/>
                <w:sz w:val="18"/>
                <w:szCs w:val="18"/>
                <w:lang w:val="en-GB"/>
              </w:rPr>
              <w:tab/>
              <w:t xml:space="preserve">Published: </w:t>
            </w:r>
            <w:r w:rsidR="00855C77">
              <w:rPr>
                <w:rFonts w:ascii="Times New Roman" w:hAnsi="Times New Roman" w:cs="Times New Roman"/>
                <w:sz w:val="18"/>
                <w:szCs w:val="18"/>
                <w:lang w:val="en-GB"/>
              </w:rPr>
              <w:t>June</w:t>
            </w:r>
            <w:r w:rsidRPr="00D02730">
              <w:rPr>
                <w:rFonts w:ascii="Times New Roman" w:hAnsi="Times New Roman" w:cs="Times New Roman"/>
                <w:sz w:val="18"/>
                <w:szCs w:val="18"/>
                <w:lang w:val="en-GB"/>
              </w:rPr>
              <w:t xml:space="preserve"> 2025</w:t>
            </w:r>
          </w:p>
        </w:tc>
      </w:tr>
    </w:tbl>
    <w:bookmarkEnd w:id="3"/>
    <w:p w14:paraId="3B6D3F1B" w14:textId="045C85FD" w:rsidR="004B39D6" w:rsidRPr="006770C4" w:rsidRDefault="004B39D6" w:rsidP="006E6F53">
      <w:pPr>
        <w:pStyle w:val="Rtytu"/>
        <w:rPr>
          <w:sz w:val="24"/>
          <w:szCs w:val="32"/>
          <w:lang w:val="en-GB"/>
        </w:rPr>
      </w:pPr>
      <w:r w:rsidRPr="006770C4">
        <w:rPr>
          <w:noProof/>
          <w:sz w:val="24"/>
          <w:szCs w:val="32"/>
          <w:lang w:val="en-GB"/>
        </w:rPr>
        <w:t xml:space="preserve">Assessment of the Suitability of Dehydrogenase Activity as a Biomarker in the Plant Rhizosphere Soil and Lichen Thalli for </w:t>
      </w:r>
      <w:r w:rsidR="3A798F66" w:rsidRPr="006770C4">
        <w:rPr>
          <w:noProof/>
          <w:sz w:val="24"/>
          <w:szCs w:val="32"/>
          <w:lang w:val="en-GB"/>
        </w:rPr>
        <w:t>Trace Element</w:t>
      </w:r>
      <w:r w:rsidRPr="006770C4">
        <w:rPr>
          <w:noProof/>
          <w:sz w:val="24"/>
          <w:szCs w:val="32"/>
          <w:lang w:val="en-GB"/>
        </w:rPr>
        <w:t xml:space="preserve"> Pollution Around a Zinc Smelter </w:t>
      </w:r>
      <w:r w:rsidR="00071CD3">
        <w:rPr>
          <w:noProof/>
          <w:sz w:val="24"/>
          <w:szCs w:val="32"/>
          <w:lang w:val="en-GB"/>
        </w:rPr>
        <w:br/>
      </w:r>
      <w:r w:rsidR="008E5903" w:rsidRPr="006770C4">
        <w:rPr>
          <w:noProof/>
          <w:sz w:val="24"/>
          <w:szCs w:val="32"/>
          <w:lang w:val="en-GB"/>
        </w:rPr>
        <w:t>–</w:t>
      </w:r>
      <w:r w:rsidRPr="006770C4">
        <w:rPr>
          <w:noProof/>
          <w:sz w:val="24"/>
          <w:szCs w:val="32"/>
          <w:lang w:val="en-GB"/>
        </w:rPr>
        <w:t xml:space="preserve"> A Preliminary Research</w:t>
      </w:r>
    </w:p>
    <w:p w14:paraId="691AC5CD" w14:textId="4221082A" w:rsidR="004B39D6" w:rsidRPr="00494A25" w:rsidRDefault="004B39D6" w:rsidP="006E6F53">
      <w:pPr>
        <w:pStyle w:val="Rautor"/>
        <w:rPr>
          <w:vertAlign w:val="superscript"/>
        </w:rPr>
      </w:pPr>
      <w:r w:rsidRPr="00494A25">
        <w:t>Kaja Skubała</w:t>
      </w:r>
      <w:r w:rsidRPr="00494A25">
        <w:rPr>
          <w:vertAlign w:val="superscript"/>
        </w:rPr>
        <w:t>1</w:t>
      </w:r>
      <w:r w:rsidRPr="00494A25">
        <w:t>, Jakub Styburski</w:t>
      </w:r>
      <w:r w:rsidRPr="00494A25">
        <w:rPr>
          <w:vertAlign w:val="superscript"/>
        </w:rPr>
        <w:t>2</w:t>
      </w:r>
      <w:r w:rsidRPr="00494A25">
        <w:t>, Karolina Chowaniec</w:t>
      </w:r>
      <w:r w:rsidRPr="00494A25">
        <w:rPr>
          <w:vertAlign w:val="superscript"/>
        </w:rPr>
        <w:t>3*</w:t>
      </w:r>
    </w:p>
    <w:p w14:paraId="43232A5B" w14:textId="1ADE3E22" w:rsidR="004B39D6" w:rsidRPr="00D23EF1" w:rsidRDefault="004B39D6" w:rsidP="006E6F53">
      <w:pPr>
        <w:pStyle w:val="Rafiliacja"/>
        <w:rPr>
          <w:lang w:val="en-GB"/>
        </w:rPr>
      </w:pPr>
      <w:r w:rsidRPr="00D23EF1">
        <w:rPr>
          <w:vertAlign w:val="superscript"/>
          <w:lang w:val="en-GB"/>
        </w:rPr>
        <w:t>1</w:t>
      </w:r>
      <w:r w:rsidRPr="00D23EF1">
        <w:rPr>
          <w:lang w:val="en-GB"/>
        </w:rPr>
        <w:t>Institute of Botany, Faculty of Biology, Jagiellonian University, Kraków, Poland</w:t>
      </w:r>
      <w:r w:rsidR="006E6F53">
        <w:rPr>
          <w:lang w:val="en-GB"/>
        </w:rPr>
        <w:t xml:space="preserve"> </w:t>
      </w:r>
      <w:r w:rsidR="006E6F53">
        <w:rPr>
          <w:lang w:val="en-GB"/>
        </w:rPr>
        <w:br/>
      </w:r>
      <w:hyperlink r:id="rId7" w:history="1">
        <w:r w:rsidRPr="00D23EF1">
          <w:rPr>
            <w:rStyle w:val="Hipercze"/>
            <w:rFonts w:eastAsia="Calibri"/>
            <w:color w:val="auto"/>
            <w:u w:val="none"/>
            <w:lang w:val="en-GB"/>
          </w:rPr>
          <w:t>https://orcid.org/0000-0003-2241-1081</w:t>
        </w:r>
      </w:hyperlink>
    </w:p>
    <w:p w14:paraId="5FF0E947" w14:textId="3000428E" w:rsidR="004B39D6" w:rsidRPr="00D23EF1" w:rsidRDefault="004B39D6" w:rsidP="006E6F53">
      <w:pPr>
        <w:pStyle w:val="Rafiliacja"/>
        <w:rPr>
          <w:lang w:val="en-GB"/>
        </w:rPr>
      </w:pPr>
      <w:r w:rsidRPr="00D23EF1">
        <w:rPr>
          <w:vertAlign w:val="superscript"/>
          <w:lang w:val="en-GB"/>
        </w:rPr>
        <w:t>2</w:t>
      </w:r>
      <w:r w:rsidRPr="00D23EF1">
        <w:rPr>
          <w:lang w:val="en-GB"/>
        </w:rPr>
        <w:t>Institute of Botany, Faculty of Biology, Jagiellonian University, Kraków, Poland</w:t>
      </w:r>
    </w:p>
    <w:p w14:paraId="371CB994" w14:textId="21C50AE8" w:rsidR="004B39D6" w:rsidRPr="00D23EF1" w:rsidRDefault="004B39D6" w:rsidP="006E6F53">
      <w:pPr>
        <w:pStyle w:val="Rafiliacja"/>
        <w:rPr>
          <w:lang w:val="en-GB"/>
        </w:rPr>
      </w:pPr>
      <w:r w:rsidRPr="00D23EF1">
        <w:rPr>
          <w:lang w:val="en-GB"/>
        </w:rPr>
        <w:t>Doctoral School of Exact and Natural Sciences, Jagiellonian University in Kraków, Poland</w:t>
      </w:r>
      <w:r w:rsidR="006E6F53">
        <w:rPr>
          <w:lang w:val="en-GB"/>
        </w:rPr>
        <w:t xml:space="preserve"> </w:t>
      </w:r>
      <w:r w:rsidR="006E6F53">
        <w:rPr>
          <w:lang w:val="en-GB"/>
        </w:rPr>
        <w:br/>
      </w:r>
      <w:r w:rsidRPr="00D23EF1">
        <w:rPr>
          <w:lang w:val="en-GB"/>
        </w:rPr>
        <w:t>https://orcid.org/0009-0005-4169-0399</w:t>
      </w:r>
    </w:p>
    <w:p w14:paraId="64083868" w14:textId="7D3C6A33" w:rsidR="004B39D6" w:rsidRPr="00D23EF1" w:rsidRDefault="004B39D6" w:rsidP="006E6F53">
      <w:pPr>
        <w:pStyle w:val="Rafiliacja"/>
        <w:rPr>
          <w:lang w:val="en-GB"/>
        </w:rPr>
      </w:pPr>
      <w:r w:rsidRPr="00D23EF1">
        <w:rPr>
          <w:vertAlign w:val="superscript"/>
          <w:lang w:val="en-GB"/>
        </w:rPr>
        <w:t>3</w:t>
      </w:r>
      <w:r w:rsidRPr="00D23EF1">
        <w:rPr>
          <w:lang w:val="en-GB"/>
        </w:rPr>
        <w:t>Institute of Botany, Faculty of Biology, Jagiellonian University, Kraków, Poland</w:t>
      </w:r>
      <w:r w:rsidR="006E6F53">
        <w:rPr>
          <w:lang w:val="en-GB"/>
        </w:rPr>
        <w:t xml:space="preserve"> </w:t>
      </w:r>
      <w:r w:rsidR="006E6F53">
        <w:rPr>
          <w:lang w:val="en-GB"/>
        </w:rPr>
        <w:br/>
      </w:r>
      <w:r w:rsidRPr="00D23EF1">
        <w:rPr>
          <w:lang w:val="en-GB"/>
        </w:rPr>
        <w:t>https://orcid.org/0000-0001-7532-856X </w:t>
      </w:r>
    </w:p>
    <w:p w14:paraId="38BEF746" w14:textId="17ECF8FF" w:rsidR="004B39D6" w:rsidRPr="00D23EF1" w:rsidRDefault="004B39D6" w:rsidP="00D23EF1">
      <w:pPr>
        <w:pStyle w:val="Rauco"/>
      </w:pPr>
      <w:r w:rsidRPr="00D23EF1">
        <w:rPr>
          <w:vertAlign w:val="superscript"/>
        </w:rPr>
        <w:t>*</w:t>
      </w:r>
      <w:bookmarkStart w:id="4" w:name="_Hlk156983793"/>
      <w:r w:rsidRPr="00D23EF1">
        <w:t>corresponding author's e-mail:</w:t>
      </w:r>
      <w:bookmarkEnd w:id="4"/>
      <w:r w:rsidRPr="00D23EF1">
        <w:t xml:space="preserve"> karolina.chowaniec@uj.edu.pl</w:t>
      </w:r>
    </w:p>
    <w:p w14:paraId="11210995" w14:textId="6A05F540" w:rsidR="004B39D6" w:rsidRPr="00D23EF1" w:rsidRDefault="004B39D6" w:rsidP="00D23EF1">
      <w:pPr>
        <w:pStyle w:val="Rab1"/>
      </w:pPr>
      <w:r w:rsidRPr="00D23EF1">
        <w:rPr>
          <w:b/>
          <w:bCs/>
        </w:rPr>
        <w:t>Abstract:</w:t>
      </w:r>
      <w:r w:rsidRPr="00D23EF1">
        <w:t xml:space="preserve"> In recent years, the application of biomarker-based approaches in field studies of contaminated environments has gained attraction, as biomarkers offer a sensitive method for early detection of toxicological impacts. Dehydrogenase activity (DHA) is a good environmental indicator of stress in lichens, while a decrease in its activity in soil may be associated with increased levels of pollutants in the substrate. The objective of this study was to evaluate the impact of distance to the zinc smelter on dehydrogenase activity in the </w:t>
      </w:r>
      <w:proofErr w:type="spellStart"/>
      <w:r w:rsidRPr="00D23EF1">
        <w:t>epigeic</w:t>
      </w:r>
      <w:proofErr w:type="spellEnd"/>
      <w:r w:rsidRPr="00D23EF1">
        <w:t xml:space="preserve"> lichen </w:t>
      </w:r>
      <w:proofErr w:type="spellStart"/>
      <w:r w:rsidRPr="00D23EF1">
        <w:rPr>
          <w:i/>
          <w:iCs/>
        </w:rPr>
        <w:t>Cladonia</w:t>
      </w:r>
      <w:proofErr w:type="spellEnd"/>
      <w:r w:rsidRPr="00D23EF1">
        <w:rPr>
          <w:i/>
          <w:iCs/>
        </w:rPr>
        <w:t xml:space="preserve"> rei</w:t>
      </w:r>
      <w:r w:rsidRPr="00D23EF1">
        <w:t xml:space="preserve"> Schaer. and in the rhizosphere soil of grass </w:t>
      </w:r>
      <w:r w:rsidRPr="00D23EF1">
        <w:rPr>
          <w:i/>
          <w:iCs/>
        </w:rPr>
        <w:t xml:space="preserve">Calamagrostis </w:t>
      </w:r>
      <w:proofErr w:type="spellStart"/>
      <w:r w:rsidRPr="00D23EF1">
        <w:rPr>
          <w:i/>
          <w:iCs/>
        </w:rPr>
        <w:t>epigejos</w:t>
      </w:r>
      <w:proofErr w:type="spellEnd"/>
      <w:r w:rsidRPr="00D23EF1">
        <w:t xml:space="preserve"> L. Roth. We also aimed to evaluate the performance of DHA in lichens and rhizosphere soil in the </w:t>
      </w:r>
      <w:r w:rsidR="00494A25">
        <w:t>context of validating this biomarker for</w:t>
      </w:r>
      <w:r w:rsidRPr="00D23EF1">
        <w:t xml:space="preserve"> soil monitoring. Samples of </w:t>
      </w:r>
      <w:r w:rsidRPr="00D23EF1">
        <w:rPr>
          <w:i/>
          <w:iCs/>
        </w:rPr>
        <w:t>C. rei</w:t>
      </w:r>
      <w:r w:rsidRPr="00D23EF1">
        <w:t xml:space="preserve"> and rhizosphere soil were collected from sites designated on the transect between 300 to 4100</w:t>
      </w:r>
      <w:r w:rsidR="00AC1BE1">
        <w:t xml:space="preserve"> </w:t>
      </w:r>
      <w:r w:rsidRPr="00D23EF1">
        <w:t xml:space="preserve">m east of the </w:t>
      </w:r>
      <w:r w:rsidR="00494A25">
        <w:t>"</w:t>
      </w:r>
      <w:proofErr w:type="spellStart"/>
      <w:r w:rsidRPr="00D23EF1">
        <w:t>Miasteczko</w:t>
      </w:r>
      <w:proofErr w:type="spellEnd"/>
      <w:r w:rsidRPr="00D23EF1">
        <w:t xml:space="preserve"> </w:t>
      </w:r>
      <w:proofErr w:type="spellStart"/>
      <w:r w:rsidRPr="00D23EF1">
        <w:t>Śląskie</w:t>
      </w:r>
      <w:proofErr w:type="spellEnd"/>
      <w:r w:rsidR="00494A25">
        <w:t>"</w:t>
      </w:r>
      <w:r w:rsidRPr="00D23EF1">
        <w:t xml:space="preserve"> zinc smelter. We found reduced DHA levels in rhizosphere soil </w:t>
      </w:r>
      <w:r w:rsidR="00494A25">
        <w:t>near</w:t>
      </w:r>
      <w:r w:rsidRPr="00D23EF1">
        <w:t xml:space="preserve"> the smelter; however, there was no clear trend of DHA increase with distance from the smelter. This phenomenon may be explained by the specificity of the rhizosphere microhabitat and interactions between microorganisms and plants. Our results also showed that DHA in </w:t>
      </w:r>
      <w:r w:rsidRPr="00D23EF1">
        <w:rPr>
          <w:i/>
          <w:iCs/>
        </w:rPr>
        <w:t>C.</w:t>
      </w:r>
      <w:r w:rsidR="00FD648D">
        <w:rPr>
          <w:i/>
          <w:iCs/>
        </w:rPr>
        <w:t> </w:t>
      </w:r>
      <w:r w:rsidRPr="00D23EF1">
        <w:rPr>
          <w:i/>
          <w:iCs/>
        </w:rPr>
        <w:t>rei</w:t>
      </w:r>
      <w:r w:rsidRPr="00D23EF1">
        <w:t xml:space="preserve"> is highly sensitive to soil contamination by </w:t>
      </w:r>
      <w:r w:rsidR="00480810">
        <w:t>t</w:t>
      </w:r>
      <w:r w:rsidR="00480810" w:rsidRPr="00480810">
        <w:t xml:space="preserve">race </w:t>
      </w:r>
      <w:r w:rsidR="00480810">
        <w:t>e</w:t>
      </w:r>
      <w:r w:rsidR="00480810" w:rsidRPr="00480810">
        <w:t>lement</w:t>
      </w:r>
      <w:r w:rsidRPr="00D23EF1">
        <w:t xml:space="preserve">. Consequently, measurement of DHA in this species could indicate elevated </w:t>
      </w:r>
      <w:r w:rsidR="00480810">
        <w:t>t</w:t>
      </w:r>
      <w:r w:rsidR="00480810" w:rsidRPr="00480810">
        <w:t xml:space="preserve">race </w:t>
      </w:r>
      <w:r w:rsidR="00480810">
        <w:t>e</w:t>
      </w:r>
      <w:r w:rsidR="00480810" w:rsidRPr="00480810">
        <w:t>lement</w:t>
      </w:r>
      <w:r w:rsidRPr="00D23EF1">
        <w:t xml:space="preserve"> concentrations in the soil. This biomarker in lichens may serve as a warning signal for high soil pollution, </w:t>
      </w:r>
      <w:r w:rsidR="00494A25">
        <w:t>particularly when smelting activities are conducted near</w:t>
      </w:r>
      <w:r w:rsidRPr="00D23EF1">
        <w:t xml:space="preserve"> agricultural areas.</w:t>
      </w:r>
    </w:p>
    <w:p w14:paraId="3B7941BE" w14:textId="6D522A01" w:rsidR="004B39D6" w:rsidRPr="00D23EF1" w:rsidRDefault="004B39D6" w:rsidP="00D23EF1">
      <w:pPr>
        <w:pStyle w:val="Rab2"/>
      </w:pPr>
      <w:r w:rsidRPr="00D23EF1">
        <w:rPr>
          <w:b/>
          <w:bCs/>
        </w:rPr>
        <w:t>Keywords:</w:t>
      </w:r>
      <w:r w:rsidRPr="00D23EF1">
        <w:t xml:space="preserve"> </w:t>
      </w:r>
      <w:proofErr w:type="spellStart"/>
      <w:r w:rsidRPr="00D23EF1">
        <w:rPr>
          <w:i/>
          <w:iCs/>
        </w:rPr>
        <w:t>Cladonia</w:t>
      </w:r>
      <w:proofErr w:type="spellEnd"/>
      <w:r w:rsidRPr="00D23EF1">
        <w:rPr>
          <w:i/>
          <w:iCs/>
        </w:rPr>
        <w:t xml:space="preserve"> rei</w:t>
      </w:r>
      <w:r w:rsidRPr="00D23EF1">
        <w:t xml:space="preserve">, dehydrogenase activity, biomonitoring, rhizosphere soil, </w:t>
      </w:r>
      <w:r w:rsidRPr="00D23EF1">
        <w:rPr>
          <w:i/>
          <w:iCs/>
        </w:rPr>
        <w:t xml:space="preserve">Calamagrostis </w:t>
      </w:r>
      <w:proofErr w:type="spellStart"/>
      <w:r w:rsidRPr="00D23EF1">
        <w:rPr>
          <w:i/>
          <w:iCs/>
        </w:rPr>
        <w:t>epigejos</w:t>
      </w:r>
      <w:proofErr w:type="spellEnd"/>
    </w:p>
    <w:p w14:paraId="35DBDABC" w14:textId="77777777" w:rsidR="004B39D6" w:rsidRPr="00D23EF1" w:rsidRDefault="004B39D6" w:rsidP="00D23EF1">
      <w:pPr>
        <w:pStyle w:val="Rn1"/>
        <w:rPr>
          <w:lang w:val="en-GB"/>
        </w:rPr>
      </w:pPr>
      <w:r w:rsidRPr="00D23EF1">
        <w:rPr>
          <w:lang w:val="en-GB"/>
        </w:rPr>
        <w:t>1. Introduction</w:t>
      </w:r>
    </w:p>
    <w:p w14:paraId="17427009" w14:textId="0052548E" w:rsidR="004B39D6" w:rsidRPr="0030498B" w:rsidRDefault="7A633069" w:rsidP="006770C4">
      <w:pPr>
        <w:spacing w:after="0" w:line="23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Trace elements</w:t>
      </w:r>
      <w:r w:rsidR="004B39D6" w:rsidRPr="0030498B">
        <w:rPr>
          <w:rFonts w:ascii="Times New Roman" w:eastAsia="Calibri" w:hAnsi="Times New Roman" w:cs="Times New Roman"/>
          <w:sz w:val="22"/>
          <w:szCs w:val="22"/>
          <w:lang w:val="en-GB"/>
        </w:rPr>
        <w:t xml:space="preserve"> contamination in soil represents a significant environmental challenge on a global scale. According to the European Environmental Agency, mercury, arsenic, lead, and cadmium are among the metals with the highest toxicity in the environment (EEA 2023). </w:t>
      </w:r>
      <w:r w:rsidR="0FC9696B" w:rsidRPr="0030498B">
        <w:rPr>
          <w:rFonts w:ascii="Times New Roman" w:eastAsia="Calibri" w:hAnsi="Times New Roman" w:cs="Times New Roman"/>
          <w:sz w:val="22"/>
          <w:szCs w:val="22"/>
          <w:lang w:val="en-GB"/>
        </w:rPr>
        <w:t>Trace elements</w:t>
      </w:r>
      <w:r w:rsidR="004B39D6" w:rsidRPr="0030498B">
        <w:rPr>
          <w:rFonts w:ascii="Times New Roman" w:eastAsia="Calibri" w:hAnsi="Times New Roman" w:cs="Times New Roman"/>
          <w:sz w:val="22"/>
          <w:szCs w:val="22"/>
          <w:lang w:val="en-GB"/>
        </w:rPr>
        <w:t xml:space="preserve"> rank among the most challenging pollutants due to their widespread presence, persistent toxicity, and ability to bioaccumulate within the food chain (</w:t>
      </w:r>
      <w:proofErr w:type="spellStart"/>
      <w:r w:rsidR="004B39D6" w:rsidRPr="0030498B">
        <w:rPr>
          <w:rFonts w:ascii="Times New Roman" w:eastAsia="Calibri" w:hAnsi="Times New Roman" w:cs="Times New Roman"/>
          <w:sz w:val="22"/>
          <w:szCs w:val="22"/>
          <w:lang w:val="en-GB"/>
        </w:rPr>
        <w:t>Kabata-Pendias</w:t>
      </w:r>
      <w:proofErr w:type="spellEnd"/>
      <w:r w:rsidR="004B39D6" w:rsidRPr="0030498B">
        <w:rPr>
          <w:rFonts w:ascii="Times New Roman" w:eastAsia="Calibri" w:hAnsi="Times New Roman" w:cs="Times New Roman"/>
          <w:sz w:val="22"/>
          <w:szCs w:val="22"/>
          <w:lang w:val="en-GB"/>
        </w:rPr>
        <w:t xml:space="preserve"> </w:t>
      </w:r>
      <w:r w:rsidR="00227E9C" w:rsidRPr="0030498B">
        <w:rPr>
          <w:rFonts w:ascii="Times New Roman" w:eastAsia="Calibri" w:hAnsi="Times New Roman" w:cs="Times New Roman"/>
          <w:sz w:val="22"/>
          <w:szCs w:val="22"/>
          <w:lang w:val="en-GB"/>
        </w:rPr>
        <w:t>&amp;</w:t>
      </w:r>
      <w:r w:rsidR="004B39D6" w:rsidRPr="0030498B">
        <w:rPr>
          <w:rFonts w:ascii="Times New Roman" w:eastAsia="Calibri" w:hAnsi="Times New Roman" w:cs="Times New Roman"/>
          <w:sz w:val="22"/>
          <w:szCs w:val="22"/>
          <w:lang w:val="en-GB"/>
        </w:rPr>
        <w:t xml:space="preserve"> Mukherjee 2007</w:t>
      </w:r>
      <w:r w:rsidR="00227E9C" w:rsidRPr="0030498B">
        <w:rPr>
          <w:rFonts w:ascii="Times New Roman" w:eastAsia="Calibri" w:hAnsi="Times New Roman" w:cs="Times New Roman"/>
          <w:sz w:val="22"/>
          <w:szCs w:val="22"/>
          <w:lang w:val="en-GB"/>
        </w:rPr>
        <w:t>,</w:t>
      </w:r>
      <w:r w:rsidR="004B39D6" w:rsidRPr="0030498B">
        <w:rPr>
          <w:rFonts w:ascii="Times New Roman" w:eastAsia="Calibri" w:hAnsi="Times New Roman" w:cs="Times New Roman"/>
          <w:sz w:val="22"/>
          <w:szCs w:val="22"/>
          <w:lang w:val="en-GB"/>
        </w:rPr>
        <w:t xml:space="preserve"> Mishra et al. 2019</w:t>
      </w:r>
      <w:r w:rsidR="00227E9C" w:rsidRPr="0030498B">
        <w:rPr>
          <w:rFonts w:ascii="Times New Roman" w:eastAsia="Calibri" w:hAnsi="Times New Roman" w:cs="Times New Roman"/>
          <w:sz w:val="22"/>
          <w:szCs w:val="22"/>
          <w:lang w:val="en-GB"/>
        </w:rPr>
        <w:t>,</w:t>
      </w:r>
      <w:r w:rsidR="004B39D6" w:rsidRPr="0030498B">
        <w:rPr>
          <w:rFonts w:ascii="Times New Roman" w:eastAsia="Calibri" w:hAnsi="Times New Roman" w:cs="Times New Roman"/>
          <w:sz w:val="22"/>
          <w:szCs w:val="22"/>
          <w:lang w:val="en-GB"/>
        </w:rPr>
        <w:t xml:space="preserve"> Singh et al. 2024). Metal smelting is a </w:t>
      </w:r>
      <w:r w:rsidR="00494A25" w:rsidRPr="0030498B">
        <w:rPr>
          <w:rFonts w:ascii="Times New Roman" w:eastAsia="Calibri" w:hAnsi="Times New Roman" w:cs="Times New Roman"/>
          <w:sz w:val="22"/>
          <w:szCs w:val="22"/>
          <w:lang w:val="en-GB"/>
        </w:rPr>
        <w:t>significant anthropogenic contributor to contamination worldwide and is considered the primary</w:t>
      </w:r>
      <w:r w:rsidR="004B39D6" w:rsidRPr="0030498B">
        <w:rPr>
          <w:rFonts w:ascii="Times New Roman" w:eastAsia="Calibri" w:hAnsi="Times New Roman" w:cs="Times New Roman"/>
          <w:sz w:val="22"/>
          <w:szCs w:val="22"/>
          <w:lang w:val="en-GB"/>
        </w:rPr>
        <w:t xml:space="preserve"> cause of toxic trace element accumulation in soils (</w:t>
      </w:r>
      <w:proofErr w:type="spellStart"/>
      <w:r w:rsidR="004B39D6" w:rsidRPr="0030498B">
        <w:rPr>
          <w:rFonts w:ascii="Times New Roman" w:eastAsia="Calibri" w:hAnsi="Times New Roman" w:cs="Times New Roman"/>
          <w:sz w:val="22"/>
          <w:szCs w:val="22"/>
          <w:lang w:val="en-GB"/>
        </w:rPr>
        <w:t>Nriagu</w:t>
      </w:r>
      <w:proofErr w:type="spellEnd"/>
      <w:r w:rsidR="004B39D6" w:rsidRPr="0030498B">
        <w:rPr>
          <w:rFonts w:ascii="Times New Roman" w:eastAsia="Calibri" w:hAnsi="Times New Roman" w:cs="Times New Roman"/>
          <w:sz w:val="22"/>
          <w:szCs w:val="22"/>
          <w:lang w:val="en-GB"/>
        </w:rPr>
        <w:t xml:space="preserve"> 1996). Trace elements released during the smelting of non-ferrous metals typically accumulate initially in the surrounding soils (Dudka </w:t>
      </w:r>
      <w:r w:rsidR="00227E9C" w:rsidRPr="0030498B">
        <w:rPr>
          <w:rFonts w:ascii="Times New Roman" w:eastAsia="Calibri" w:hAnsi="Times New Roman" w:cs="Times New Roman"/>
          <w:sz w:val="22"/>
          <w:szCs w:val="22"/>
          <w:lang w:val="en-GB"/>
        </w:rPr>
        <w:t>&amp;</w:t>
      </w:r>
      <w:r w:rsidR="004B39D6" w:rsidRPr="0030498B">
        <w:rPr>
          <w:rFonts w:ascii="Times New Roman" w:eastAsia="Calibri" w:hAnsi="Times New Roman" w:cs="Times New Roman"/>
          <w:sz w:val="22"/>
          <w:szCs w:val="22"/>
          <w:lang w:val="en-GB"/>
        </w:rPr>
        <w:t xml:space="preserve"> Adriano 1997), and upon entering the soil, they primarily affect the biological properties of soil</w:t>
      </w:r>
      <w:r w:rsidR="00494A25" w:rsidRPr="0030498B">
        <w:rPr>
          <w:rFonts w:ascii="Times New Roman" w:eastAsia="Calibri" w:hAnsi="Times New Roman" w:cs="Times New Roman"/>
          <w:sz w:val="22"/>
          <w:szCs w:val="22"/>
          <w:lang w:val="en-GB"/>
        </w:rPr>
        <w:t>,</w:t>
      </w:r>
      <w:r w:rsidR="004B39D6" w:rsidRPr="0030498B">
        <w:rPr>
          <w:rFonts w:ascii="Times New Roman" w:eastAsia="Calibri" w:hAnsi="Times New Roman" w:cs="Times New Roman"/>
          <w:sz w:val="22"/>
          <w:szCs w:val="22"/>
          <w:lang w:val="en-GB"/>
        </w:rPr>
        <w:t xml:space="preserve"> such as the diversity and abundance of microbial communities and the activity of enzymes present in the soil (Wang et al. 2007). While soil serves as a primary sink for </w:t>
      </w:r>
      <w:r w:rsidR="0FC9696B" w:rsidRPr="0030498B">
        <w:rPr>
          <w:rFonts w:ascii="Times New Roman" w:eastAsia="Calibri" w:hAnsi="Times New Roman" w:cs="Times New Roman"/>
          <w:sz w:val="22"/>
          <w:szCs w:val="22"/>
          <w:lang w:val="en-GB"/>
        </w:rPr>
        <w:t>trace elements</w:t>
      </w:r>
      <w:r w:rsidR="004B39D6" w:rsidRPr="0030498B">
        <w:rPr>
          <w:rFonts w:ascii="Times New Roman" w:eastAsia="Calibri" w:hAnsi="Times New Roman" w:cs="Times New Roman"/>
          <w:sz w:val="22"/>
          <w:szCs w:val="22"/>
          <w:lang w:val="en-GB"/>
        </w:rPr>
        <w:t xml:space="preserve"> introduced into the environment, the mobility of trace metals facilitates their transfer to other environmental compartments, including water, air and plants. </w:t>
      </w:r>
      <w:r w:rsidR="004B39D6" w:rsidRPr="001207F2">
        <w:rPr>
          <w:rFonts w:ascii="Times New Roman" w:eastAsia="Calibri" w:hAnsi="Times New Roman" w:cs="Times New Roman"/>
          <w:spacing w:val="-2"/>
          <w:sz w:val="22"/>
          <w:szCs w:val="22"/>
          <w:lang w:val="en-GB"/>
        </w:rPr>
        <w:t xml:space="preserve">In the last century, the development of the smelting industry in Europe led to a significant increase of </w:t>
      </w:r>
      <w:r w:rsidR="00480810" w:rsidRPr="00480810">
        <w:rPr>
          <w:rFonts w:ascii="Times New Roman" w:eastAsia="Calibri" w:hAnsi="Times New Roman" w:cs="Times New Roman"/>
          <w:spacing w:val="-2"/>
          <w:sz w:val="22"/>
          <w:szCs w:val="22"/>
          <w:lang w:val="en-GB"/>
        </w:rPr>
        <w:t>trace element</w:t>
      </w:r>
      <w:r w:rsidR="004B39D6" w:rsidRPr="001207F2">
        <w:rPr>
          <w:rFonts w:ascii="Times New Roman" w:eastAsia="Calibri" w:hAnsi="Times New Roman" w:cs="Times New Roman"/>
          <w:spacing w:val="-2"/>
          <w:sz w:val="22"/>
          <w:szCs w:val="22"/>
          <w:lang w:val="en-GB"/>
        </w:rPr>
        <w:t xml:space="preserve"> concentrations in the environment. Consequently, </w:t>
      </w:r>
      <w:r w:rsidR="00494A25" w:rsidRPr="001207F2">
        <w:rPr>
          <w:rFonts w:ascii="Times New Roman" w:eastAsia="Calibri" w:hAnsi="Times New Roman" w:cs="Times New Roman"/>
          <w:spacing w:val="-2"/>
          <w:sz w:val="22"/>
          <w:szCs w:val="22"/>
          <w:lang w:val="en-GB"/>
        </w:rPr>
        <w:t>many organisms are still exposed to an excess of trace elements in their habitats today</w:t>
      </w:r>
      <w:r w:rsidR="004B39D6" w:rsidRPr="001207F2">
        <w:rPr>
          <w:rFonts w:ascii="Times New Roman" w:eastAsia="Calibri" w:hAnsi="Times New Roman" w:cs="Times New Roman"/>
          <w:spacing w:val="-2"/>
          <w:sz w:val="22"/>
          <w:szCs w:val="22"/>
          <w:lang w:val="en-GB"/>
        </w:rPr>
        <w:t>.</w:t>
      </w:r>
    </w:p>
    <w:p w14:paraId="6AD0B985" w14:textId="1402BD63" w:rsidR="004B39D6" w:rsidRPr="0030498B" w:rsidRDefault="004B39D6" w:rsidP="0030498B">
      <w:pPr>
        <w:spacing w:after="0" w:line="24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 xml:space="preserve">Biomonitoring is </w:t>
      </w:r>
      <w:r w:rsidR="00494A25" w:rsidRPr="0030498B">
        <w:rPr>
          <w:rFonts w:ascii="Times New Roman" w:eastAsia="Calibri" w:hAnsi="Times New Roman" w:cs="Times New Roman"/>
          <w:sz w:val="22"/>
          <w:szCs w:val="22"/>
          <w:lang w:val="en-GB"/>
        </w:rPr>
        <w:t xml:space="preserve">an </w:t>
      </w:r>
      <w:r w:rsidRPr="0030498B">
        <w:rPr>
          <w:rFonts w:ascii="Times New Roman" w:eastAsia="Calibri" w:hAnsi="Times New Roman" w:cs="Times New Roman"/>
          <w:sz w:val="22"/>
          <w:szCs w:val="22"/>
          <w:lang w:val="en-GB"/>
        </w:rPr>
        <w:t xml:space="preserve">increasingly used method </w:t>
      </w:r>
      <w:r w:rsidR="00494A25" w:rsidRPr="0030498B">
        <w:rPr>
          <w:rFonts w:ascii="Times New Roman" w:eastAsia="Calibri" w:hAnsi="Times New Roman" w:cs="Times New Roman"/>
          <w:sz w:val="22"/>
          <w:szCs w:val="22"/>
          <w:lang w:val="en-GB"/>
        </w:rPr>
        <w:t>for assessing the influence of external factors on ecosystems, aiding in the differentiation between impacted and unaffected sites (Markert et al. 2003</w:t>
      </w:r>
      <w:r w:rsidR="00AC1BE1" w:rsidRPr="0030498B">
        <w:rPr>
          <w:rFonts w:ascii="Times New Roman" w:eastAsia="Calibri" w:hAnsi="Times New Roman" w:cs="Times New Roman"/>
          <w:sz w:val="22"/>
          <w:szCs w:val="22"/>
          <w:lang w:val="en-GB"/>
        </w:rPr>
        <w:t>,</w:t>
      </w:r>
      <w:r w:rsidR="00494A25" w:rsidRPr="0030498B">
        <w:rPr>
          <w:rFonts w:ascii="Times New Roman" w:eastAsia="Calibri" w:hAnsi="Times New Roman" w:cs="Times New Roman"/>
          <w:sz w:val="22"/>
          <w:szCs w:val="22"/>
          <w:lang w:val="en-GB"/>
        </w:rPr>
        <w:t xml:space="preserve"> Girotti et al.</w:t>
      </w:r>
      <w:r w:rsidRPr="0030498B">
        <w:rPr>
          <w:rFonts w:ascii="Times New Roman" w:eastAsia="Calibri" w:hAnsi="Times New Roman" w:cs="Times New Roman"/>
          <w:sz w:val="22"/>
          <w:szCs w:val="22"/>
          <w:lang w:val="en-GB"/>
        </w:rPr>
        <w:t xml:space="preserve"> 2020). Reactions to pollution observed across different levels of biological organization, from individual enzymes to cells, organs, organisms and populations, and entire ecosystems, are extensively employed in environmental monitoring studies, as pollution inherently poses a threat to living organisms. Organisms integrate exposure to environmental pollutants and exhibit responses that are predictable, and their responses could be observed and measured at various levels (Bickham et al. 2000). A pollution biomarker is characterized as a change in a</w:t>
      </w:r>
      <w:r w:rsidR="00DD2AED" w:rsidRPr="0030498B">
        <w:rPr>
          <w:rFonts w:ascii="Times New Roman" w:eastAsia="Calibri" w:hAnsi="Times New Roman" w:cs="Times New Roman"/>
          <w:sz w:val="22"/>
          <w:szCs w:val="22"/>
          <w:lang w:val="en-GB"/>
        </w:rPr>
        <w:t> </w:t>
      </w:r>
      <w:r w:rsidRPr="0030498B">
        <w:rPr>
          <w:rFonts w:ascii="Times New Roman" w:eastAsia="Calibri" w:hAnsi="Times New Roman" w:cs="Times New Roman"/>
          <w:sz w:val="22"/>
          <w:szCs w:val="22"/>
          <w:lang w:val="en-GB"/>
        </w:rPr>
        <w:t>biological response at the molecular, cellular, or physiological levels of an organism, directly associated with exposure to toxic environmental chemicals (</w:t>
      </w:r>
      <w:proofErr w:type="spellStart"/>
      <w:r w:rsidRPr="0030498B">
        <w:rPr>
          <w:rFonts w:ascii="Times New Roman" w:eastAsia="Calibri" w:hAnsi="Times New Roman" w:cs="Times New Roman"/>
          <w:sz w:val="22"/>
          <w:szCs w:val="22"/>
          <w:lang w:val="en-GB"/>
        </w:rPr>
        <w:t>Lionetto</w:t>
      </w:r>
      <w:proofErr w:type="spellEnd"/>
      <w:r w:rsidRPr="0030498B">
        <w:rPr>
          <w:rFonts w:ascii="Times New Roman" w:eastAsia="Calibri" w:hAnsi="Times New Roman" w:cs="Times New Roman"/>
          <w:sz w:val="22"/>
          <w:szCs w:val="22"/>
          <w:lang w:val="en-GB"/>
        </w:rPr>
        <w:t xml:space="preserve"> et al. 2019). Biomarkers offer a sensitive early indicator of toxicological effects that may later manifest at the population and ecosystem levels (Hook et al. 2014). </w:t>
      </w:r>
      <w:r w:rsidRPr="0030498B">
        <w:rPr>
          <w:rFonts w:ascii="Times New Roman" w:eastAsia="Calibri" w:hAnsi="Times New Roman" w:cs="Times New Roman"/>
          <w:sz w:val="22"/>
          <w:szCs w:val="22"/>
          <w:lang w:val="en-GB"/>
        </w:rPr>
        <w:lastRenderedPageBreak/>
        <w:t>Biomarkers</w:t>
      </w:r>
      <w:r w:rsidR="00494A25"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therefore</w:t>
      </w:r>
      <w:r w:rsidR="00494A25"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possess the capacity to identify underlying causes and can serve as early warning signals </w:t>
      </w:r>
      <w:r w:rsidR="00480810">
        <w:rPr>
          <w:rFonts w:ascii="Times New Roman" w:eastAsia="Calibri" w:hAnsi="Times New Roman" w:cs="Times New Roman"/>
          <w:sz w:val="22"/>
          <w:szCs w:val="22"/>
          <w:lang w:val="en-GB"/>
        </w:rPr>
        <w:t>of</w:t>
      </w:r>
      <w:r w:rsidRPr="0030498B">
        <w:rPr>
          <w:rFonts w:ascii="Times New Roman" w:eastAsia="Calibri" w:hAnsi="Times New Roman" w:cs="Times New Roman"/>
          <w:sz w:val="22"/>
          <w:szCs w:val="22"/>
          <w:lang w:val="en-GB"/>
        </w:rPr>
        <w:t xml:space="preserve"> damage to the ecosystem. The use of biomarkers can aid in decision-making processes across various environmental management activities, including habitat conservation, monitoring programs for affected areas, or the implementation of remediation procedures (</w:t>
      </w:r>
      <w:proofErr w:type="spellStart"/>
      <w:r w:rsidRPr="0030498B">
        <w:rPr>
          <w:rFonts w:ascii="Times New Roman" w:eastAsia="Calibri" w:hAnsi="Times New Roman" w:cs="Times New Roman"/>
          <w:sz w:val="22"/>
          <w:szCs w:val="22"/>
          <w:lang w:val="en-GB"/>
        </w:rPr>
        <w:t>Lionetto</w:t>
      </w:r>
      <w:proofErr w:type="spellEnd"/>
      <w:r w:rsidRPr="0030498B">
        <w:rPr>
          <w:rFonts w:ascii="Times New Roman" w:eastAsia="Calibri" w:hAnsi="Times New Roman" w:cs="Times New Roman"/>
          <w:sz w:val="22"/>
          <w:szCs w:val="22"/>
          <w:lang w:val="en-GB"/>
        </w:rPr>
        <w:t xml:space="preserve"> et al. 2019). </w:t>
      </w:r>
      <w:r w:rsidRPr="00807091">
        <w:rPr>
          <w:rFonts w:ascii="Times New Roman" w:eastAsia="Calibri" w:hAnsi="Times New Roman" w:cs="Times New Roman"/>
          <w:spacing w:val="-2"/>
          <w:sz w:val="22"/>
          <w:szCs w:val="22"/>
          <w:lang w:val="en-GB"/>
        </w:rPr>
        <w:t xml:space="preserve">Due to these reasons, novel biological methods for soil monitoring, such as assessing biochemical and cellular responses to pollutants (e.g., biomarkers), are </w:t>
      </w:r>
      <w:r w:rsidR="00494A25" w:rsidRPr="00807091">
        <w:rPr>
          <w:rFonts w:ascii="Times New Roman" w:eastAsia="Calibri" w:hAnsi="Times New Roman" w:cs="Times New Roman"/>
          <w:spacing w:val="-2"/>
          <w:sz w:val="22"/>
          <w:szCs w:val="22"/>
          <w:lang w:val="en-GB"/>
        </w:rPr>
        <w:t>crucial for evaluating</w:t>
      </w:r>
      <w:r w:rsidRPr="00807091">
        <w:rPr>
          <w:rFonts w:ascii="Times New Roman" w:eastAsia="Calibri" w:hAnsi="Times New Roman" w:cs="Times New Roman"/>
          <w:spacing w:val="-2"/>
          <w:sz w:val="22"/>
          <w:szCs w:val="22"/>
          <w:lang w:val="en-GB"/>
        </w:rPr>
        <w:t xml:space="preserve"> soil quality.</w:t>
      </w:r>
    </w:p>
    <w:p w14:paraId="646A229E" w14:textId="36103EAB" w:rsidR="004B39D6" w:rsidRPr="0030498B" w:rsidRDefault="004B39D6" w:rsidP="0030498B">
      <w:pPr>
        <w:spacing w:after="0" w:line="24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 xml:space="preserve">Lichens are symbiotic organisms formed through an association between a fungus and </w:t>
      </w:r>
      <w:r w:rsidR="00480810" w:rsidRPr="00480810">
        <w:rPr>
          <w:rFonts w:ascii="Times New Roman" w:eastAsia="Calibri" w:hAnsi="Times New Roman" w:cs="Times New Roman"/>
          <w:sz w:val="22"/>
          <w:szCs w:val="22"/>
          <w:lang w:val="en-GB"/>
        </w:rPr>
        <w:t>photoautotroph</w:t>
      </w:r>
      <w:r w:rsidRPr="0030498B">
        <w:rPr>
          <w:rFonts w:ascii="Times New Roman" w:eastAsia="Calibri" w:hAnsi="Times New Roman" w:cs="Times New Roman"/>
          <w:sz w:val="22"/>
          <w:szCs w:val="22"/>
          <w:lang w:val="en-GB"/>
        </w:rPr>
        <w:t>, which is usually a green alga and/or cyanobacterium. They are ectohydric organisms</w:t>
      </w:r>
      <w:r w:rsidR="00494A25" w:rsidRPr="0030498B">
        <w:rPr>
          <w:rFonts w:ascii="Times New Roman" w:eastAsia="Calibri" w:hAnsi="Times New Roman" w:cs="Times New Roman"/>
          <w:sz w:val="22"/>
          <w:szCs w:val="22"/>
          <w:lang w:val="en-GB"/>
        </w:rPr>
        <w:t>, particularly sensitive to various environmental pollutants due to their physiological nature, characterized by a lack of cuticle and roots, which leads</w:t>
      </w:r>
      <w:r w:rsidRPr="0030498B">
        <w:rPr>
          <w:rFonts w:ascii="Times New Roman" w:eastAsia="Calibri" w:hAnsi="Times New Roman" w:cs="Times New Roman"/>
          <w:sz w:val="22"/>
          <w:szCs w:val="22"/>
          <w:lang w:val="en-GB"/>
        </w:rPr>
        <w:t xml:space="preserve"> to the absorption of both nutrients and toxic substances across the entire surface of the thallus (</w:t>
      </w:r>
      <w:proofErr w:type="spellStart"/>
      <w:r w:rsidRPr="0030498B">
        <w:rPr>
          <w:rFonts w:ascii="Times New Roman" w:eastAsia="Calibri" w:hAnsi="Times New Roman" w:cs="Times New Roman"/>
          <w:sz w:val="22"/>
          <w:szCs w:val="22"/>
          <w:lang w:val="en-GB"/>
        </w:rPr>
        <w:t>Nimis</w:t>
      </w:r>
      <w:proofErr w:type="spellEnd"/>
      <w:r w:rsidRPr="0030498B">
        <w:rPr>
          <w:rFonts w:ascii="Times New Roman" w:eastAsia="Calibri" w:hAnsi="Times New Roman" w:cs="Times New Roman"/>
          <w:sz w:val="22"/>
          <w:szCs w:val="22"/>
          <w:lang w:val="en-GB"/>
        </w:rPr>
        <w:t xml:space="preserve"> </w:t>
      </w:r>
      <w:r w:rsidR="00227E9C" w:rsidRPr="0030498B">
        <w:rPr>
          <w:rFonts w:ascii="Times New Roman" w:eastAsia="Calibri" w:hAnsi="Times New Roman" w:cs="Times New Roman"/>
          <w:sz w:val="22"/>
          <w:szCs w:val="22"/>
          <w:lang w:val="en-GB"/>
        </w:rPr>
        <w:t>&amp;</w:t>
      </w:r>
      <w:r w:rsidRPr="0030498B">
        <w:rPr>
          <w:rFonts w:ascii="Times New Roman" w:eastAsia="Calibri" w:hAnsi="Times New Roman" w:cs="Times New Roman"/>
          <w:sz w:val="22"/>
          <w:szCs w:val="22"/>
          <w:lang w:val="en-GB"/>
        </w:rPr>
        <w:t xml:space="preserve"> Purvis 2002). Numerous studies have demonstrated the negative impact of </w:t>
      </w:r>
      <w:r w:rsidR="0FC9696B" w:rsidRPr="0030498B">
        <w:rPr>
          <w:rFonts w:ascii="Times New Roman" w:eastAsia="Calibri" w:hAnsi="Times New Roman" w:cs="Times New Roman"/>
          <w:sz w:val="22"/>
          <w:szCs w:val="22"/>
          <w:lang w:val="en-GB"/>
        </w:rPr>
        <w:t>trace elements</w:t>
      </w:r>
      <w:r w:rsidRPr="0030498B">
        <w:rPr>
          <w:rFonts w:ascii="Times New Roman" w:eastAsia="Calibri" w:hAnsi="Times New Roman" w:cs="Times New Roman"/>
          <w:sz w:val="22"/>
          <w:szCs w:val="22"/>
          <w:lang w:val="en-GB"/>
        </w:rPr>
        <w:t xml:space="preserve"> on </w:t>
      </w:r>
      <w:r w:rsidR="00494A25" w:rsidRPr="0030498B">
        <w:rPr>
          <w:rFonts w:ascii="Times New Roman" w:eastAsia="Calibri" w:hAnsi="Times New Roman" w:cs="Times New Roman"/>
          <w:sz w:val="22"/>
          <w:szCs w:val="22"/>
          <w:lang w:val="en-GB"/>
        </w:rPr>
        <w:t xml:space="preserve">the </w:t>
      </w:r>
      <w:r w:rsidRPr="0030498B">
        <w:rPr>
          <w:rFonts w:ascii="Times New Roman" w:eastAsia="Calibri" w:hAnsi="Times New Roman" w:cs="Times New Roman"/>
          <w:sz w:val="22"/>
          <w:szCs w:val="22"/>
          <w:lang w:val="en-GB"/>
        </w:rPr>
        <w:t xml:space="preserve">physiology and biochemistry of lichens. The negative effects include oxidative stress, a decrease in ergosterol </w:t>
      </w:r>
      <w:r w:rsidR="00494A25" w:rsidRPr="0030498B">
        <w:rPr>
          <w:rFonts w:ascii="Times New Roman" w:eastAsia="Calibri" w:hAnsi="Times New Roman" w:cs="Times New Roman"/>
          <w:sz w:val="22"/>
          <w:szCs w:val="22"/>
          <w:lang w:val="en-GB"/>
        </w:rPr>
        <w:t>and glutathione content, impairment of cell membrane integrity,</w:t>
      </w:r>
      <w:r w:rsidRPr="0030498B">
        <w:rPr>
          <w:rFonts w:ascii="Times New Roman" w:eastAsia="Calibri" w:hAnsi="Times New Roman" w:cs="Times New Roman"/>
          <w:sz w:val="22"/>
          <w:szCs w:val="22"/>
          <w:lang w:val="en-GB"/>
        </w:rPr>
        <w:t xml:space="preserve"> and degradation of chlorophyll (e.g., </w:t>
      </w:r>
      <w:proofErr w:type="spellStart"/>
      <w:r w:rsidRPr="0030498B">
        <w:rPr>
          <w:rFonts w:ascii="Times New Roman" w:eastAsia="Calibri" w:hAnsi="Times New Roman" w:cs="Times New Roman"/>
          <w:sz w:val="22"/>
          <w:szCs w:val="22"/>
          <w:lang w:val="en-GB"/>
        </w:rPr>
        <w:t>Bačkor</w:t>
      </w:r>
      <w:proofErr w:type="spellEnd"/>
      <w:r w:rsidRPr="0030498B">
        <w:rPr>
          <w:rFonts w:ascii="Times New Roman" w:eastAsia="Calibri" w:hAnsi="Times New Roman" w:cs="Times New Roman"/>
          <w:sz w:val="22"/>
          <w:szCs w:val="22"/>
          <w:lang w:val="en-GB"/>
        </w:rPr>
        <w:t xml:space="preserve"> </w:t>
      </w:r>
      <w:r w:rsidR="00227E9C" w:rsidRPr="0030498B">
        <w:rPr>
          <w:rFonts w:ascii="Times New Roman" w:eastAsia="Calibri" w:hAnsi="Times New Roman" w:cs="Times New Roman"/>
          <w:sz w:val="22"/>
          <w:szCs w:val="22"/>
          <w:lang w:val="en-GB"/>
        </w:rPr>
        <w:t>&amp;</w:t>
      </w:r>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Dzubaj</w:t>
      </w:r>
      <w:proofErr w:type="spellEnd"/>
      <w:r w:rsidRPr="0030498B">
        <w:rPr>
          <w:rFonts w:ascii="Times New Roman" w:eastAsia="Calibri" w:hAnsi="Times New Roman" w:cs="Times New Roman"/>
          <w:sz w:val="22"/>
          <w:szCs w:val="22"/>
          <w:lang w:val="en-GB"/>
        </w:rPr>
        <w:t xml:space="preserve"> 2004</w:t>
      </w:r>
      <w:r w:rsidR="00227E9C"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Rola et al. 2022). Therefore, lichens are often used as </w:t>
      </w:r>
      <w:proofErr w:type="spellStart"/>
      <w:r w:rsidRPr="0030498B">
        <w:rPr>
          <w:rFonts w:ascii="Times New Roman" w:eastAsia="Calibri" w:hAnsi="Times New Roman" w:cs="Times New Roman"/>
          <w:sz w:val="22"/>
          <w:szCs w:val="22"/>
          <w:lang w:val="en-GB"/>
        </w:rPr>
        <w:t>biomonitors</w:t>
      </w:r>
      <w:proofErr w:type="spellEnd"/>
      <w:r w:rsidRPr="0030498B">
        <w:rPr>
          <w:rFonts w:ascii="Times New Roman" w:eastAsia="Calibri" w:hAnsi="Times New Roman" w:cs="Times New Roman"/>
          <w:sz w:val="22"/>
          <w:szCs w:val="22"/>
          <w:lang w:val="en-GB"/>
        </w:rPr>
        <w:t xml:space="preserve"> and bioindicators of environmental pollution (e.g. Kiszka 1990</w:t>
      </w:r>
      <w:r w:rsidR="00227E9C"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Kłos 2007</w:t>
      </w:r>
      <w:r w:rsidR="00227E9C"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w:t>
      </w:r>
      <w:r w:rsidR="00DF2EFC" w:rsidRPr="0030498B">
        <w:rPr>
          <w:rFonts w:ascii="Times New Roman" w:eastAsia="Calibri" w:hAnsi="Times New Roman" w:cs="Times New Roman"/>
          <w:sz w:val="22"/>
          <w:szCs w:val="22"/>
          <w:lang w:val="en-GB"/>
        </w:rPr>
        <w:t xml:space="preserve">Kłos </w:t>
      </w:r>
      <w:r w:rsidRPr="0030498B">
        <w:rPr>
          <w:rFonts w:ascii="Times New Roman" w:eastAsia="Calibri" w:hAnsi="Times New Roman" w:cs="Times New Roman"/>
          <w:sz w:val="22"/>
          <w:szCs w:val="22"/>
          <w:lang w:val="en-GB"/>
        </w:rPr>
        <w:t>2009</w:t>
      </w:r>
      <w:r w:rsidR="00227E9C"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Traczewska</w:t>
      </w:r>
      <w:proofErr w:type="spellEnd"/>
      <w:r w:rsidRPr="0030498B">
        <w:rPr>
          <w:rFonts w:ascii="Times New Roman" w:eastAsia="Calibri" w:hAnsi="Times New Roman" w:cs="Times New Roman"/>
          <w:sz w:val="22"/>
          <w:szCs w:val="22"/>
          <w:lang w:val="en-GB"/>
        </w:rPr>
        <w:t xml:space="preserve"> 2011</w:t>
      </w:r>
      <w:r w:rsidR="00227E9C"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Matwiejuk</w:t>
      </w:r>
      <w:proofErr w:type="spellEnd"/>
      <w:r w:rsidRPr="0030498B">
        <w:rPr>
          <w:rFonts w:ascii="Times New Roman" w:eastAsia="Calibri" w:hAnsi="Times New Roman" w:cs="Times New Roman"/>
          <w:sz w:val="22"/>
          <w:szCs w:val="22"/>
          <w:lang w:val="en-GB"/>
        </w:rPr>
        <w:t xml:space="preserve"> 2014).</w:t>
      </w:r>
    </w:p>
    <w:p w14:paraId="56BEF89D" w14:textId="540CFED2" w:rsidR="004B39D6" w:rsidRPr="0030498B" w:rsidRDefault="004B39D6" w:rsidP="0030498B">
      <w:pPr>
        <w:spacing w:after="0" w:line="240" w:lineRule="auto"/>
        <w:ind w:firstLine="284"/>
        <w:jc w:val="both"/>
        <w:rPr>
          <w:rFonts w:ascii="Times New Roman" w:eastAsia="Calibri" w:hAnsi="Times New Roman" w:cs="Times New Roman"/>
          <w:sz w:val="22"/>
          <w:szCs w:val="22"/>
          <w:lang w:val="en-GB"/>
        </w:rPr>
      </w:pPr>
      <w:proofErr w:type="spellStart"/>
      <w:r w:rsidRPr="0030498B">
        <w:rPr>
          <w:rFonts w:ascii="Times New Roman" w:eastAsia="Calibri" w:hAnsi="Times New Roman" w:cs="Times New Roman"/>
          <w:sz w:val="22"/>
          <w:szCs w:val="22"/>
          <w:lang w:val="en-GB"/>
        </w:rPr>
        <w:t>Bačkor</w:t>
      </w:r>
      <w:proofErr w:type="spellEnd"/>
      <w:r w:rsidRPr="0030498B">
        <w:rPr>
          <w:rFonts w:ascii="Times New Roman" w:eastAsia="Calibri" w:hAnsi="Times New Roman" w:cs="Times New Roman"/>
          <w:sz w:val="22"/>
          <w:szCs w:val="22"/>
          <w:lang w:val="en-GB"/>
        </w:rPr>
        <w:t xml:space="preserve"> and </w:t>
      </w:r>
      <w:proofErr w:type="spellStart"/>
      <w:r w:rsidRPr="0030498B">
        <w:rPr>
          <w:rFonts w:ascii="Times New Roman" w:eastAsia="Calibri" w:hAnsi="Times New Roman" w:cs="Times New Roman"/>
          <w:sz w:val="22"/>
          <w:szCs w:val="22"/>
          <w:lang w:val="en-GB"/>
        </w:rPr>
        <w:t>Fahselt</w:t>
      </w:r>
      <w:proofErr w:type="spellEnd"/>
      <w:r w:rsidRPr="0030498B">
        <w:rPr>
          <w:rFonts w:ascii="Times New Roman" w:eastAsia="Calibri" w:hAnsi="Times New Roman" w:cs="Times New Roman"/>
          <w:sz w:val="22"/>
          <w:szCs w:val="22"/>
          <w:lang w:val="en-GB"/>
        </w:rPr>
        <w:t xml:space="preserve"> (2005) highlighted that dehydrogenase activity (DHA) serves as </w:t>
      </w:r>
      <w:r w:rsidR="6C9CDF8F" w:rsidRPr="0030498B">
        <w:rPr>
          <w:rFonts w:ascii="Times New Roman" w:eastAsia="Calibri" w:hAnsi="Times New Roman" w:cs="Times New Roman"/>
          <w:sz w:val="22"/>
          <w:szCs w:val="22"/>
          <w:lang w:val="en-GB"/>
        </w:rPr>
        <w:t>a very</w:t>
      </w:r>
      <w:r w:rsidRPr="0030498B">
        <w:rPr>
          <w:rFonts w:ascii="Times New Roman" w:eastAsia="Calibri" w:hAnsi="Times New Roman" w:cs="Times New Roman"/>
          <w:sz w:val="22"/>
          <w:szCs w:val="22"/>
          <w:lang w:val="en-GB"/>
        </w:rPr>
        <w:t xml:space="preserve"> good environmental indicator of stress in lichens. Although the lichen thallus consists of two main symbiotic partners, the</w:t>
      </w:r>
      <w:r w:rsidR="009D0FAF">
        <w:rPr>
          <w:rFonts w:ascii="Times New Roman" w:eastAsia="Calibri" w:hAnsi="Times New Roman" w:cs="Times New Roman"/>
          <w:sz w:val="22"/>
          <w:szCs w:val="22"/>
          <w:lang w:val="en-GB"/>
        </w:rPr>
        <w:t> </w:t>
      </w:r>
      <w:r w:rsidRPr="0030498B">
        <w:rPr>
          <w:rFonts w:ascii="Times New Roman" w:eastAsia="Calibri" w:hAnsi="Times New Roman" w:cs="Times New Roman"/>
          <w:sz w:val="22"/>
          <w:szCs w:val="22"/>
          <w:lang w:val="en-GB"/>
        </w:rPr>
        <w:t xml:space="preserve">fungal partner represents the majority of the thallus in most lichen species (Hale 1983), so DHA is mainly an indicator of the physiological state and viability of the fungus. </w:t>
      </w:r>
      <w:proofErr w:type="spellStart"/>
      <w:r w:rsidRPr="0030498B">
        <w:rPr>
          <w:rFonts w:ascii="Times New Roman" w:eastAsia="Calibri" w:hAnsi="Times New Roman" w:cs="Times New Roman"/>
          <w:sz w:val="22"/>
          <w:szCs w:val="22"/>
          <w:lang w:val="en-GB"/>
        </w:rPr>
        <w:t>Bačkor</w:t>
      </w:r>
      <w:proofErr w:type="spellEnd"/>
      <w:r w:rsidRPr="0030498B">
        <w:rPr>
          <w:rFonts w:ascii="Times New Roman" w:eastAsia="Calibri" w:hAnsi="Times New Roman" w:cs="Times New Roman"/>
          <w:sz w:val="22"/>
          <w:szCs w:val="22"/>
          <w:lang w:val="en-GB"/>
        </w:rPr>
        <w:t xml:space="preserve"> and </w:t>
      </w:r>
      <w:proofErr w:type="spellStart"/>
      <w:r w:rsidRPr="0030498B">
        <w:rPr>
          <w:rFonts w:ascii="Times New Roman" w:eastAsia="Calibri" w:hAnsi="Times New Roman" w:cs="Times New Roman"/>
          <w:sz w:val="22"/>
          <w:szCs w:val="22"/>
          <w:lang w:val="en-GB"/>
        </w:rPr>
        <w:t>Fahselt</w:t>
      </w:r>
      <w:proofErr w:type="spellEnd"/>
      <w:r w:rsidRPr="0030498B">
        <w:rPr>
          <w:rFonts w:ascii="Times New Roman" w:eastAsia="Calibri" w:hAnsi="Times New Roman" w:cs="Times New Roman"/>
          <w:sz w:val="22"/>
          <w:szCs w:val="22"/>
          <w:lang w:val="en-GB"/>
        </w:rPr>
        <w:t xml:space="preserve"> (2005) de</w:t>
      </w:r>
      <w:r w:rsidR="00494A25" w:rsidRPr="0030498B">
        <w:rPr>
          <w:rFonts w:ascii="Times New Roman" w:eastAsia="Calibri" w:hAnsi="Times New Roman" w:cs="Times New Roman"/>
          <w:sz w:val="22"/>
          <w:szCs w:val="22"/>
          <w:lang w:val="en-GB"/>
        </w:rPr>
        <w:t xml:space="preserve">veloped a quick and cost-effective quantitative method to assess the physiological state of lichens by evaluating their capacity to reduce 2,3,5-triphenyltetrazolium chloride (TTC) to triphenyl </w:t>
      </w:r>
      <w:r w:rsidRPr="0030498B">
        <w:rPr>
          <w:rFonts w:ascii="Times New Roman" w:eastAsia="Calibri" w:hAnsi="Times New Roman" w:cs="Times New Roman"/>
          <w:sz w:val="22"/>
          <w:szCs w:val="22"/>
          <w:lang w:val="en-GB"/>
        </w:rPr>
        <w:t>formazan (TPF). The formation of the red-</w:t>
      </w:r>
      <w:proofErr w:type="spellStart"/>
      <w:r w:rsidRPr="0030498B">
        <w:rPr>
          <w:rFonts w:ascii="Times New Roman" w:eastAsia="Calibri" w:hAnsi="Times New Roman" w:cs="Times New Roman"/>
          <w:sz w:val="22"/>
          <w:szCs w:val="22"/>
          <w:lang w:val="en-GB"/>
        </w:rPr>
        <w:t>colored</w:t>
      </w:r>
      <w:proofErr w:type="spellEnd"/>
      <w:r w:rsidRPr="0030498B">
        <w:rPr>
          <w:rFonts w:ascii="Times New Roman" w:eastAsia="Calibri" w:hAnsi="Times New Roman" w:cs="Times New Roman"/>
          <w:sz w:val="22"/>
          <w:szCs w:val="22"/>
          <w:lang w:val="en-GB"/>
        </w:rPr>
        <w:t xml:space="preserve"> product TPF was considered an indicator of dehydrogenase activity. The study </w:t>
      </w:r>
      <w:r w:rsidR="00494A25" w:rsidRPr="0030498B">
        <w:rPr>
          <w:rFonts w:ascii="Times New Roman" w:eastAsia="Calibri" w:hAnsi="Times New Roman" w:cs="Times New Roman"/>
          <w:sz w:val="22"/>
          <w:szCs w:val="22"/>
          <w:lang w:val="en-GB"/>
        </w:rPr>
        <w:t xml:space="preserve">by </w:t>
      </w:r>
      <w:proofErr w:type="spellStart"/>
      <w:r w:rsidR="00494A25" w:rsidRPr="0030498B">
        <w:rPr>
          <w:rFonts w:ascii="Times New Roman" w:eastAsia="Calibri" w:hAnsi="Times New Roman" w:cs="Times New Roman"/>
          <w:sz w:val="22"/>
          <w:szCs w:val="22"/>
          <w:lang w:val="en-GB"/>
        </w:rPr>
        <w:t>Bačkor</w:t>
      </w:r>
      <w:proofErr w:type="spellEnd"/>
      <w:r w:rsidR="00494A25" w:rsidRPr="0030498B">
        <w:rPr>
          <w:rFonts w:ascii="Times New Roman" w:eastAsia="Calibri" w:hAnsi="Times New Roman" w:cs="Times New Roman"/>
          <w:sz w:val="22"/>
          <w:szCs w:val="22"/>
          <w:lang w:val="en-GB"/>
        </w:rPr>
        <w:t xml:space="preserve"> and </w:t>
      </w:r>
      <w:proofErr w:type="spellStart"/>
      <w:r w:rsidR="00494A25" w:rsidRPr="0030498B">
        <w:rPr>
          <w:rFonts w:ascii="Times New Roman" w:eastAsia="Calibri" w:hAnsi="Times New Roman" w:cs="Times New Roman"/>
          <w:sz w:val="22"/>
          <w:szCs w:val="22"/>
          <w:lang w:val="en-GB"/>
        </w:rPr>
        <w:t>Fahselt</w:t>
      </w:r>
      <w:proofErr w:type="spellEnd"/>
      <w:r w:rsidR="00494A25" w:rsidRPr="0030498B">
        <w:rPr>
          <w:rFonts w:ascii="Times New Roman" w:eastAsia="Calibri" w:hAnsi="Times New Roman" w:cs="Times New Roman"/>
          <w:sz w:val="22"/>
          <w:szCs w:val="22"/>
          <w:lang w:val="en-GB"/>
        </w:rPr>
        <w:t xml:space="preserve"> (2005) confirmed that low pH, copper stress, UV radiation, and heat stress significantly reduced the lichen's ability to produce formazan under laboratory conditions, indicating physiological damage resulting from</w:t>
      </w:r>
      <w:r w:rsidRPr="0030498B">
        <w:rPr>
          <w:rFonts w:ascii="Times New Roman" w:eastAsia="Calibri" w:hAnsi="Times New Roman" w:cs="Times New Roman"/>
          <w:sz w:val="22"/>
          <w:szCs w:val="22"/>
          <w:lang w:val="en-GB"/>
        </w:rPr>
        <w:t xml:space="preserve"> exposure to these factors. The authors also pointed out that such a</w:t>
      </w:r>
      <w:r w:rsidR="00494A25" w:rsidRPr="0030498B">
        <w:rPr>
          <w:rFonts w:ascii="Times New Roman" w:eastAsia="Calibri" w:hAnsi="Times New Roman" w:cs="Times New Roman"/>
          <w:sz w:val="22"/>
          <w:szCs w:val="22"/>
          <w:lang w:val="en-GB"/>
        </w:rPr>
        <w:t>n approach could also be used for monitoring the effects of several stress factors that occur in the environment</w:t>
      </w:r>
      <w:r w:rsidRPr="0030498B">
        <w:rPr>
          <w:rFonts w:ascii="Times New Roman" w:eastAsia="Calibri" w:hAnsi="Times New Roman" w:cs="Times New Roman"/>
          <w:sz w:val="22"/>
          <w:szCs w:val="22"/>
          <w:lang w:val="en-GB"/>
        </w:rPr>
        <w:t xml:space="preserve"> on lichens collected directly in the field (</w:t>
      </w:r>
      <w:proofErr w:type="spellStart"/>
      <w:r w:rsidRPr="0030498B">
        <w:rPr>
          <w:rFonts w:ascii="Times New Roman" w:eastAsia="Calibri" w:hAnsi="Times New Roman" w:cs="Times New Roman"/>
          <w:sz w:val="22"/>
          <w:szCs w:val="22"/>
          <w:lang w:val="en-GB"/>
        </w:rPr>
        <w:t>Bačkor</w:t>
      </w:r>
      <w:proofErr w:type="spellEnd"/>
      <w:r w:rsidRPr="0030498B">
        <w:rPr>
          <w:rFonts w:ascii="Times New Roman" w:eastAsia="Calibri" w:hAnsi="Times New Roman" w:cs="Times New Roman"/>
          <w:sz w:val="22"/>
          <w:szCs w:val="22"/>
          <w:lang w:val="en-GB"/>
        </w:rPr>
        <w:t xml:space="preserve"> </w:t>
      </w:r>
      <w:r w:rsidR="00227E9C" w:rsidRPr="0030498B">
        <w:rPr>
          <w:rFonts w:ascii="Times New Roman" w:eastAsia="Calibri" w:hAnsi="Times New Roman" w:cs="Times New Roman"/>
          <w:sz w:val="22"/>
          <w:szCs w:val="22"/>
          <w:lang w:val="en-GB"/>
        </w:rPr>
        <w:t>&amp;</w:t>
      </w:r>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Fahselt</w:t>
      </w:r>
      <w:proofErr w:type="spellEnd"/>
      <w:r w:rsidRPr="0030498B">
        <w:rPr>
          <w:rFonts w:ascii="Times New Roman" w:eastAsia="Calibri" w:hAnsi="Times New Roman" w:cs="Times New Roman"/>
          <w:sz w:val="22"/>
          <w:szCs w:val="22"/>
          <w:lang w:val="en-GB"/>
        </w:rPr>
        <w:t xml:space="preserve"> 2005). In subsequent years, numerous studies were conducted in which DHA in lichens was </w:t>
      </w:r>
      <w:proofErr w:type="spellStart"/>
      <w:r w:rsidRPr="0030498B">
        <w:rPr>
          <w:rFonts w:ascii="Times New Roman" w:eastAsia="Calibri" w:hAnsi="Times New Roman" w:cs="Times New Roman"/>
          <w:sz w:val="22"/>
          <w:szCs w:val="22"/>
          <w:lang w:val="en-GB"/>
        </w:rPr>
        <w:t>analy</w:t>
      </w:r>
      <w:r w:rsidR="00494A25" w:rsidRPr="0030498B">
        <w:rPr>
          <w:rFonts w:ascii="Times New Roman" w:eastAsia="Calibri" w:hAnsi="Times New Roman" w:cs="Times New Roman"/>
          <w:sz w:val="22"/>
          <w:szCs w:val="22"/>
          <w:lang w:val="en-GB"/>
        </w:rPr>
        <w:t>zed</w:t>
      </w:r>
      <w:proofErr w:type="spellEnd"/>
      <w:r w:rsidR="00494A25" w:rsidRPr="0030498B">
        <w:rPr>
          <w:rFonts w:ascii="Times New Roman" w:eastAsia="Calibri" w:hAnsi="Times New Roman" w:cs="Times New Roman"/>
          <w:sz w:val="22"/>
          <w:szCs w:val="22"/>
          <w:lang w:val="en-GB"/>
        </w:rPr>
        <w:t xml:space="preserve"> under laboratory conditions after exposure to wood distillate (</w:t>
      </w:r>
      <w:proofErr w:type="spellStart"/>
      <w:r w:rsidR="00494A25" w:rsidRPr="0030498B">
        <w:rPr>
          <w:rFonts w:ascii="Times New Roman" w:eastAsia="Calibri" w:hAnsi="Times New Roman" w:cs="Times New Roman"/>
          <w:sz w:val="22"/>
          <w:szCs w:val="22"/>
          <w:lang w:val="en-GB"/>
        </w:rPr>
        <w:t>Fačkovcová</w:t>
      </w:r>
      <w:proofErr w:type="spellEnd"/>
      <w:r w:rsidR="00494A25" w:rsidRPr="0030498B">
        <w:rPr>
          <w:rFonts w:ascii="Times New Roman" w:eastAsia="Calibri" w:hAnsi="Times New Roman" w:cs="Times New Roman"/>
          <w:sz w:val="22"/>
          <w:szCs w:val="22"/>
          <w:lang w:val="en-GB"/>
        </w:rPr>
        <w:t xml:space="preserve"> et al. 2020), herbicides (Vannini et al. 2015), fungicides (Rola et al. 2023),</w:t>
      </w:r>
      <w:r w:rsidRPr="0030498B">
        <w:rPr>
          <w:rFonts w:ascii="Times New Roman" w:eastAsia="Calibri" w:hAnsi="Times New Roman" w:cs="Times New Roman"/>
          <w:sz w:val="22"/>
          <w:szCs w:val="22"/>
          <w:lang w:val="en-GB"/>
        </w:rPr>
        <w:t xml:space="preserve"> and excess nitrogen (</w:t>
      </w:r>
      <w:proofErr w:type="spellStart"/>
      <w:r w:rsidRPr="0030498B">
        <w:rPr>
          <w:rFonts w:ascii="Times New Roman" w:eastAsia="Calibri" w:hAnsi="Times New Roman" w:cs="Times New Roman"/>
          <w:sz w:val="22"/>
          <w:szCs w:val="22"/>
          <w:lang w:val="en-GB"/>
        </w:rPr>
        <w:t>Munzi</w:t>
      </w:r>
      <w:proofErr w:type="spellEnd"/>
      <w:r w:rsidRPr="0030498B">
        <w:rPr>
          <w:rFonts w:ascii="Times New Roman" w:eastAsia="Calibri" w:hAnsi="Times New Roman" w:cs="Times New Roman"/>
          <w:sz w:val="22"/>
          <w:szCs w:val="22"/>
          <w:lang w:val="en-GB"/>
        </w:rPr>
        <w:t xml:space="preserve"> et al. 2017). Nevertheless, there is a conspicuous lack of research on lichens growing in situ.</w:t>
      </w:r>
    </w:p>
    <w:p w14:paraId="77548A7B" w14:textId="2840FBB1" w:rsidR="004B39D6" w:rsidRPr="0030498B" w:rsidRDefault="004B39D6" w:rsidP="0030498B">
      <w:pPr>
        <w:spacing w:after="0" w:line="24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Soil dehydrogenase is a key member of the oxidoreductase class of enzymes (Gu et al.</w:t>
      </w:r>
      <w:r w:rsidR="00494A25" w:rsidRPr="0030498B">
        <w:rPr>
          <w:rFonts w:ascii="Times New Roman" w:eastAsia="Calibri" w:hAnsi="Times New Roman" w:cs="Times New Roman"/>
          <w:sz w:val="22"/>
          <w:szCs w:val="22"/>
          <w:lang w:val="en-GB"/>
        </w:rPr>
        <w:t xml:space="preserve"> 2009) and constitutes an intracellular enzyme that is only present in active cells (</w:t>
      </w:r>
      <w:proofErr w:type="spellStart"/>
      <w:r w:rsidR="00494A25" w:rsidRPr="0030498B">
        <w:rPr>
          <w:rFonts w:ascii="Times New Roman" w:eastAsia="Calibri" w:hAnsi="Times New Roman" w:cs="Times New Roman"/>
          <w:sz w:val="22"/>
          <w:szCs w:val="22"/>
          <w:lang w:val="en-GB"/>
        </w:rPr>
        <w:t>Nannipieri</w:t>
      </w:r>
      <w:proofErr w:type="spellEnd"/>
      <w:r w:rsidR="00494A25" w:rsidRPr="0030498B">
        <w:rPr>
          <w:rFonts w:ascii="Times New Roman" w:eastAsia="Calibri" w:hAnsi="Times New Roman" w:cs="Times New Roman"/>
          <w:sz w:val="22"/>
          <w:szCs w:val="22"/>
          <w:lang w:val="en-GB"/>
        </w:rPr>
        <w:t xml:space="preserve"> et al.</w:t>
      </w:r>
      <w:r w:rsidRPr="0030498B">
        <w:rPr>
          <w:rFonts w:ascii="Times New Roman" w:eastAsia="Calibri" w:hAnsi="Times New Roman" w:cs="Times New Roman"/>
          <w:sz w:val="22"/>
          <w:szCs w:val="22"/>
          <w:lang w:val="en-GB"/>
        </w:rPr>
        <w:t xml:space="preserve"> 1990). Dehydrogenase activity indicates overall microbial activity</w:t>
      </w:r>
      <w:r w:rsidR="00494A25"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which is proportional to the biomass of the microorganisms present in soil (Quilchano </w:t>
      </w:r>
      <w:r w:rsidR="00227E9C" w:rsidRPr="0030498B">
        <w:rPr>
          <w:rFonts w:ascii="Times New Roman" w:eastAsia="Calibri" w:hAnsi="Times New Roman" w:cs="Times New Roman"/>
          <w:sz w:val="22"/>
          <w:szCs w:val="22"/>
          <w:lang w:val="en-GB"/>
        </w:rPr>
        <w:t>&amp;</w:t>
      </w:r>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Marañonm</w:t>
      </w:r>
      <w:proofErr w:type="spellEnd"/>
      <w:r w:rsidRPr="0030498B">
        <w:rPr>
          <w:rFonts w:ascii="Times New Roman" w:eastAsia="Calibri" w:hAnsi="Times New Roman" w:cs="Times New Roman"/>
          <w:sz w:val="22"/>
          <w:szCs w:val="22"/>
          <w:lang w:val="en-GB"/>
        </w:rPr>
        <w:t xml:space="preserve"> 2002) or in other ecosystem components</w:t>
      </w:r>
      <w:r w:rsidR="00494A25"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e.g.</w:t>
      </w:r>
      <w:r w:rsidR="00494A25"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biological soil crusts (Chowaniec et</w:t>
      </w:r>
      <w:r w:rsidR="00E16D63">
        <w:rPr>
          <w:rFonts w:ascii="Times New Roman" w:eastAsia="Calibri" w:hAnsi="Times New Roman" w:cs="Times New Roman"/>
          <w:sz w:val="22"/>
          <w:szCs w:val="22"/>
          <w:lang w:val="en-GB"/>
        </w:rPr>
        <w:t> </w:t>
      </w:r>
      <w:r w:rsidRPr="0030498B">
        <w:rPr>
          <w:rFonts w:ascii="Times New Roman" w:eastAsia="Calibri" w:hAnsi="Times New Roman" w:cs="Times New Roman"/>
          <w:sz w:val="22"/>
          <w:szCs w:val="22"/>
          <w:lang w:val="en-GB"/>
        </w:rPr>
        <w:t xml:space="preserve">al. 2024). Measuring dehydrogenase activity in soil provides insights into its biological characteristics, as it reflects the abundance and metabolic activity of microorganisms (Gu et al. 2009). Although many other enzymes are also present in soil (e.g., hydrolase, ligase), </w:t>
      </w:r>
      <w:r w:rsidR="00494A25" w:rsidRPr="0030498B">
        <w:rPr>
          <w:rFonts w:ascii="Times New Roman" w:eastAsia="Calibri" w:hAnsi="Times New Roman" w:cs="Times New Roman"/>
          <w:sz w:val="22"/>
          <w:szCs w:val="22"/>
          <w:lang w:val="en-GB"/>
        </w:rPr>
        <w:t xml:space="preserve">dehydrogenase is the most crucial since it cannot be accumulated extracellularly in the soil (Wolińska &amp; </w:t>
      </w:r>
      <w:proofErr w:type="spellStart"/>
      <w:r w:rsidR="00494A25" w:rsidRPr="0030498B">
        <w:rPr>
          <w:rFonts w:ascii="Times New Roman" w:eastAsia="Calibri" w:hAnsi="Times New Roman" w:cs="Times New Roman"/>
          <w:sz w:val="22"/>
          <w:szCs w:val="22"/>
          <w:lang w:val="en-GB"/>
        </w:rPr>
        <w:t>Stępniewska</w:t>
      </w:r>
      <w:proofErr w:type="spellEnd"/>
      <w:r w:rsidR="00494A25" w:rsidRPr="0030498B">
        <w:rPr>
          <w:rFonts w:ascii="Times New Roman" w:eastAsia="Calibri" w:hAnsi="Times New Roman" w:cs="Times New Roman"/>
          <w:sz w:val="22"/>
          <w:szCs w:val="22"/>
          <w:lang w:val="en-GB"/>
        </w:rPr>
        <w:t xml:space="preserve"> 2012), but it occurs intracellularly in all living cells (</w:t>
      </w:r>
      <w:proofErr w:type="spellStart"/>
      <w:r w:rsidR="00494A25" w:rsidRPr="0030498B">
        <w:rPr>
          <w:rFonts w:ascii="Times New Roman" w:eastAsia="Calibri" w:hAnsi="Times New Roman" w:cs="Times New Roman"/>
          <w:sz w:val="22"/>
          <w:szCs w:val="22"/>
          <w:lang w:val="en-GB"/>
        </w:rPr>
        <w:t>Moeskops</w:t>
      </w:r>
      <w:proofErr w:type="spellEnd"/>
      <w:r w:rsidRPr="0030498B">
        <w:rPr>
          <w:rFonts w:ascii="Times New Roman" w:eastAsia="Calibri" w:hAnsi="Times New Roman" w:cs="Times New Roman"/>
          <w:sz w:val="22"/>
          <w:szCs w:val="22"/>
          <w:lang w:val="en-GB"/>
        </w:rPr>
        <w:t xml:space="preserve"> et al. 2010). DHA </w:t>
      </w:r>
      <w:r w:rsidR="00494A25" w:rsidRPr="0030498B">
        <w:rPr>
          <w:rFonts w:ascii="Times New Roman" w:eastAsia="Calibri" w:hAnsi="Times New Roman" w:cs="Times New Roman"/>
          <w:sz w:val="22"/>
          <w:szCs w:val="22"/>
          <w:lang w:val="en-GB"/>
        </w:rPr>
        <w:t>is</w:t>
      </w:r>
      <w:r w:rsidRPr="0030498B">
        <w:rPr>
          <w:rFonts w:ascii="Times New Roman" w:eastAsia="Calibri" w:hAnsi="Times New Roman" w:cs="Times New Roman"/>
          <w:sz w:val="22"/>
          <w:szCs w:val="22"/>
          <w:lang w:val="en-GB"/>
        </w:rPr>
        <w:t xml:space="preserve"> a crucial indicator of toxicity in polluted soils</w:t>
      </w:r>
      <w:r w:rsidR="00494A25" w:rsidRPr="0030498B">
        <w:rPr>
          <w:rFonts w:ascii="Times New Roman" w:eastAsia="Calibri" w:hAnsi="Times New Roman" w:cs="Times New Roman"/>
          <w:sz w:val="22"/>
          <w:szCs w:val="22"/>
          <w:lang w:val="en-GB"/>
        </w:rPr>
        <w:t>, as toxic trace elements directly affect enzyme activity by decreasing intracellular water potential (Santos et al. 2011</w:t>
      </w:r>
      <w:r w:rsidR="00AC1BE1" w:rsidRPr="0030498B">
        <w:rPr>
          <w:rFonts w:ascii="Times New Roman" w:eastAsia="Calibri" w:hAnsi="Times New Roman" w:cs="Times New Roman"/>
          <w:sz w:val="22"/>
          <w:szCs w:val="22"/>
          <w:lang w:val="en-GB"/>
        </w:rPr>
        <w:t>,</w:t>
      </w:r>
      <w:r w:rsidR="00494A25" w:rsidRPr="0030498B">
        <w:rPr>
          <w:rFonts w:ascii="Times New Roman" w:eastAsia="Calibri" w:hAnsi="Times New Roman" w:cs="Times New Roman"/>
          <w:sz w:val="22"/>
          <w:szCs w:val="22"/>
          <w:lang w:val="en-GB"/>
        </w:rPr>
        <w:t xml:space="preserve"> Araujo et al.</w:t>
      </w:r>
      <w:r w:rsidRPr="0030498B">
        <w:rPr>
          <w:rFonts w:ascii="Times New Roman" w:eastAsia="Calibri" w:hAnsi="Times New Roman" w:cs="Times New Roman"/>
          <w:sz w:val="22"/>
          <w:szCs w:val="22"/>
          <w:lang w:val="en-GB"/>
        </w:rPr>
        <w:t xml:space="preserve"> 2015). Nevertheless, DHA is also modulated by various soil parameters, </w:t>
      </w:r>
      <w:r w:rsidR="00494A25" w:rsidRPr="0030498B">
        <w:rPr>
          <w:rFonts w:ascii="Times New Roman" w:eastAsia="Calibri" w:hAnsi="Times New Roman" w:cs="Times New Roman"/>
          <w:sz w:val="22"/>
          <w:szCs w:val="22"/>
          <w:lang w:val="en-GB"/>
        </w:rPr>
        <w:t>such as pH, granulometric composition, organic matter within the soil, and the availability of nutrients (</w:t>
      </w:r>
      <w:proofErr w:type="spellStart"/>
      <w:r w:rsidR="00494A25" w:rsidRPr="0030498B">
        <w:rPr>
          <w:rFonts w:ascii="Times New Roman" w:eastAsia="Calibri" w:hAnsi="Times New Roman" w:cs="Times New Roman"/>
          <w:sz w:val="22"/>
          <w:szCs w:val="22"/>
          <w:lang w:val="en-GB"/>
        </w:rPr>
        <w:t>Nannipieri</w:t>
      </w:r>
      <w:proofErr w:type="spellEnd"/>
      <w:r w:rsidR="00494A25" w:rsidRPr="0030498B">
        <w:rPr>
          <w:rFonts w:ascii="Times New Roman" w:eastAsia="Calibri" w:hAnsi="Times New Roman" w:cs="Times New Roman"/>
          <w:sz w:val="22"/>
          <w:szCs w:val="22"/>
          <w:lang w:val="en-GB"/>
        </w:rPr>
        <w:t xml:space="preserve"> et al. 1978, Dick 2011, Liang et al. 2014), as well as</w:t>
      </w:r>
      <w:r w:rsidRPr="0030498B">
        <w:rPr>
          <w:rFonts w:ascii="Times New Roman" w:eastAsia="Calibri" w:hAnsi="Times New Roman" w:cs="Times New Roman"/>
          <w:sz w:val="22"/>
          <w:szCs w:val="22"/>
          <w:lang w:val="en-GB"/>
        </w:rPr>
        <w:t xml:space="preserve"> the interactions of these soil parameters with </w:t>
      </w:r>
      <w:r w:rsidR="0FC9696B" w:rsidRPr="0030498B">
        <w:rPr>
          <w:rFonts w:ascii="Times New Roman" w:eastAsia="Calibri" w:hAnsi="Times New Roman" w:cs="Times New Roman"/>
          <w:sz w:val="22"/>
          <w:szCs w:val="22"/>
          <w:lang w:val="en-GB"/>
        </w:rPr>
        <w:t>trace elements</w:t>
      </w:r>
      <w:r w:rsidRPr="0030498B">
        <w:rPr>
          <w:rFonts w:ascii="Times New Roman" w:eastAsia="Calibri" w:hAnsi="Times New Roman" w:cs="Times New Roman"/>
          <w:sz w:val="22"/>
          <w:szCs w:val="22"/>
          <w:lang w:val="en-GB"/>
        </w:rPr>
        <w:t>.</w:t>
      </w:r>
    </w:p>
    <w:p w14:paraId="01517CA9" w14:textId="577769D8" w:rsidR="004B39D6" w:rsidRPr="0030498B" w:rsidRDefault="004B39D6" w:rsidP="0030498B">
      <w:pPr>
        <w:spacing w:after="0" w:line="24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The meta-analysis</w:t>
      </w:r>
      <w:r w:rsidR="00494A25" w:rsidRPr="0030498B">
        <w:rPr>
          <w:rFonts w:ascii="Times New Roman" w:eastAsia="Calibri" w:hAnsi="Times New Roman" w:cs="Times New Roman"/>
          <w:sz w:val="22"/>
          <w:szCs w:val="22"/>
          <w:lang w:val="en-GB"/>
        </w:rPr>
        <w:t xml:space="preserve">, based on 143 observational studies, also confirmed a significant decrease in DHA in soil in response to </w:t>
      </w:r>
      <w:r w:rsidR="00480810" w:rsidRPr="00480810">
        <w:rPr>
          <w:rFonts w:ascii="Times New Roman" w:eastAsia="Calibri" w:hAnsi="Times New Roman" w:cs="Times New Roman"/>
          <w:sz w:val="22"/>
          <w:szCs w:val="22"/>
          <w:lang w:val="en-GB"/>
        </w:rPr>
        <w:t>trace element</w:t>
      </w:r>
      <w:r w:rsidR="00494A25" w:rsidRPr="0030498B">
        <w:rPr>
          <w:rFonts w:ascii="Times New Roman" w:eastAsia="Calibri" w:hAnsi="Times New Roman" w:cs="Times New Roman"/>
          <w:sz w:val="22"/>
          <w:szCs w:val="22"/>
          <w:lang w:val="en-GB"/>
        </w:rPr>
        <w:t xml:space="preserve"> pollution, and this decrease clearly corresponds to an increase in total and available </w:t>
      </w:r>
      <w:r w:rsidR="00480810" w:rsidRPr="00480810">
        <w:rPr>
          <w:rFonts w:ascii="Times New Roman" w:eastAsia="Calibri" w:hAnsi="Times New Roman" w:cs="Times New Roman"/>
          <w:sz w:val="22"/>
          <w:szCs w:val="22"/>
          <w:lang w:val="en-GB"/>
        </w:rPr>
        <w:t>element</w:t>
      </w:r>
      <w:r w:rsidR="00494A25" w:rsidRPr="0030498B">
        <w:rPr>
          <w:rFonts w:ascii="Times New Roman" w:eastAsia="Calibri" w:hAnsi="Times New Roman" w:cs="Times New Roman"/>
          <w:sz w:val="22"/>
          <w:szCs w:val="22"/>
          <w:lang w:val="en-GB"/>
        </w:rPr>
        <w:t xml:space="preserve"> content in soil (Aponte et al.</w:t>
      </w:r>
      <w:r w:rsidRPr="0030498B">
        <w:rPr>
          <w:rFonts w:ascii="Times New Roman" w:eastAsia="Calibri" w:hAnsi="Times New Roman" w:cs="Times New Roman"/>
          <w:sz w:val="22"/>
          <w:szCs w:val="22"/>
          <w:lang w:val="en-GB"/>
        </w:rPr>
        <w:t xml:space="preserve"> 2022). The rhizosphere soil surrounding plant roots is the most active part of the soil, </w:t>
      </w:r>
      <w:r w:rsidR="00494A25" w:rsidRPr="0030498B">
        <w:rPr>
          <w:rFonts w:ascii="Times New Roman" w:eastAsia="Calibri" w:hAnsi="Times New Roman" w:cs="Times New Roman"/>
          <w:sz w:val="22"/>
          <w:szCs w:val="22"/>
          <w:lang w:val="en-GB"/>
        </w:rPr>
        <w:t>exhibiting higher microbial abundance and enzymatic activity compared to bare soil (Bahadur et al. 2017</w:t>
      </w:r>
      <w:r w:rsidR="00AC1BE1" w:rsidRPr="0030498B">
        <w:rPr>
          <w:rFonts w:ascii="Times New Roman" w:eastAsia="Calibri" w:hAnsi="Times New Roman" w:cs="Times New Roman"/>
          <w:sz w:val="22"/>
          <w:szCs w:val="22"/>
          <w:lang w:val="en-GB"/>
        </w:rPr>
        <w:t>,</w:t>
      </w:r>
      <w:r w:rsidR="00494A25" w:rsidRPr="0030498B">
        <w:rPr>
          <w:rFonts w:ascii="Times New Roman" w:eastAsia="Calibri" w:hAnsi="Times New Roman" w:cs="Times New Roman"/>
          <w:sz w:val="22"/>
          <w:szCs w:val="22"/>
          <w:lang w:val="en-GB"/>
        </w:rPr>
        <w:t xml:space="preserve"> Verma et al.</w:t>
      </w:r>
      <w:r w:rsidRPr="0030498B">
        <w:rPr>
          <w:rFonts w:ascii="Times New Roman" w:eastAsia="Calibri" w:hAnsi="Times New Roman" w:cs="Times New Roman"/>
          <w:sz w:val="22"/>
          <w:szCs w:val="22"/>
          <w:lang w:val="en-GB"/>
        </w:rPr>
        <w:t xml:space="preserve"> 2017). With regard to </w:t>
      </w:r>
      <w:r w:rsidR="00480810" w:rsidRPr="00480810">
        <w:rPr>
          <w:rFonts w:ascii="Times New Roman" w:eastAsia="Calibri" w:hAnsi="Times New Roman" w:cs="Times New Roman"/>
          <w:sz w:val="22"/>
          <w:szCs w:val="22"/>
          <w:lang w:val="en-GB"/>
        </w:rPr>
        <w:t>toxic trace element</w:t>
      </w:r>
      <w:r w:rsidRPr="0030498B">
        <w:rPr>
          <w:rFonts w:ascii="Times New Roman" w:eastAsia="Calibri" w:hAnsi="Times New Roman" w:cs="Times New Roman"/>
          <w:sz w:val="22"/>
          <w:szCs w:val="22"/>
          <w:lang w:val="en-GB"/>
        </w:rPr>
        <w:t xml:space="preserve"> pollution, </w:t>
      </w:r>
      <w:proofErr w:type="spellStart"/>
      <w:r w:rsidRPr="0030498B">
        <w:rPr>
          <w:rFonts w:ascii="Times New Roman" w:eastAsia="Calibri" w:hAnsi="Times New Roman" w:cs="Times New Roman"/>
          <w:sz w:val="22"/>
          <w:szCs w:val="22"/>
          <w:lang w:val="en-GB"/>
        </w:rPr>
        <w:t>Kandziora-Ciupa</w:t>
      </w:r>
      <w:proofErr w:type="spellEnd"/>
      <w:r w:rsidRPr="0030498B">
        <w:rPr>
          <w:rFonts w:ascii="Times New Roman" w:eastAsia="Calibri" w:hAnsi="Times New Roman" w:cs="Times New Roman"/>
          <w:sz w:val="22"/>
          <w:szCs w:val="22"/>
          <w:lang w:val="en-GB"/>
        </w:rPr>
        <w:t xml:space="preserve"> et al. (2021) noted a more pronounced impact of </w:t>
      </w:r>
      <w:r w:rsidR="0FC9696B" w:rsidRPr="0030498B">
        <w:rPr>
          <w:rFonts w:ascii="Times New Roman" w:eastAsia="Calibri" w:hAnsi="Times New Roman" w:cs="Times New Roman"/>
          <w:sz w:val="22"/>
          <w:szCs w:val="22"/>
          <w:lang w:val="en-GB"/>
        </w:rPr>
        <w:t>trace elements</w:t>
      </w:r>
      <w:r w:rsidRPr="0030498B">
        <w:rPr>
          <w:rFonts w:ascii="Times New Roman" w:eastAsia="Calibri" w:hAnsi="Times New Roman" w:cs="Times New Roman"/>
          <w:sz w:val="22"/>
          <w:szCs w:val="22"/>
          <w:lang w:val="en-GB"/>
        </w:rPr>
        <w:t xml:space="preserve"> on soil enzyme activity in the </w:t>
      </w:r>
      <w:proofErr w:type="spellStart"/>
      <w:r w:rsidRPr="0030498B">
        <w:rPr>
          <w:rFonts w:ascii="Times New Roman" w:eastAsia="Calibri" w:hAnsi="Times New Roman" w:cs="Times New Roman"/>
          <w:sz w:val="22"/>
          <w:szCs w:val="22"/>
          <w:lang w:val="en-GB"/>
        </w:rPr>
        <w:t>analy</w:t>
      </w:r>
      <w:r w:rsidR="00494A25" w:rsidRPr="0030498B">
        <w:rPr>
          <w:rFonts w:ascii="Times New Roman" w:eastAsia="Calibri" w:hAnsi="Times New Roman" w:cs="Times New Roman"/>
          <w:sz w:val="22"/>
          <w:szCs w:val="22"/>
          <w:lang w:val="en-GB"/>
        </w:rPr>
        <w:t>z</w:t>
      </w:r>
      <w:r w:rsidRPr="0030498B">
        <w:rPr>
          <w:rFonts w:ascii="Times New Roman" w:eastAsia="Calibri" w:hAnsi="Times New Roman" w:cs="Times New Roman"/>
          <w:sz w:val="22"/>
          <w:szCs w:val="22"/>
          <w:lang w:val="en-GB"/>
        </w:rPr>
        <w:t>ed</w:t>
      </w:r>
      <w:proofErr w:type="spellEnd"/>
      <w:r w:rsidRPr="0030498B">
        <w:rPr>
          <w:rFonts w:ascii="Times New Roman" w:eastAsia="Calibri" w:hAnsi="Times New Roman" w:cs="Times New Roman"/>
          <w:sz w:val="22"/>
          <w:szCs w:val="22"/>
          <w:lang w:val="en-GB"/>
        </w:rPr>
        <w:t xml:space="preserve"> soil samples from the rhizosphere of </w:t>
      </w:r>
      <w:proofErr w:type="spellStart"/>
      <w:r w:rsidRPr="0030498B">
        <w:rPr>
          <w:rFonts w:ascii="Times New Roman" w:hAnsi="Times New Roman"/>
          <w:i/>
          <w:sz w:val="22"/>
          <w:lang w:val="en-GB"/>
        </w:rPr>
        <w:t>Vaccinum</w:t>
      </w:r>
      <w:proofErr w:type="spellEnd"/>
      <w:r w:rsidRPr="0030498B">
        <w:rPr>
          <w:rFonts w:ascii="Times New Roman" w:hAnsi="Times New Roman"/>
          <w:i/>
          <w:sz w:val="22"/>
          <w:lang w:val="en-GB"/>
        </w:rPr>
        <w:t xml:space="preserve"> myrtillus</w:t>
      </w:r>
      <w:r w:rsidRPr="0030498B">
        <w:rPr>
          <w:rFonts w:ascii="Times New Roman" w:eastAsia="Calibri" w:hAnsi="Times New Roman" w:cs="Times New Roman"/>
          <w:sz w:val="22"/>
          <w:szCs w:val="22"/>
          <w:lang w:val="en-GB"/>
        </w:rPr>
        <w:t xml:space="preserve"> than in the non-rhizosphere soil samples. Thus, it could be assumed that the rhizosphere soil is particularly sensitive to </w:t>
      </w:r>
      <w:r w:rsidR="00480810" w:rsidRPr="00480810">
        <w:rPr>
          <w:rFonts w:ascii="Times New Roman" w:eastAsia="Calibri" w:hAnsi="Times New Roman" w:cs="Times New Roman"/>
          <w:sz w:val="22"/>
          <w:szCs w:val="22"/>
          <w:lang w:val="en-GB"/>
        </w:rPr>
        <w:t>toxic trace element</w:t>
      </w:r>
      <w:r w:rsidRPr="0030498B">
        <w:rPr>
          <w:rFonts w:ascii="Times New Roman" w:eastAsia="Calibri" w:hAnsi="Times New Roman" w:cs="Times New Roman"/>
          <w:sz w:val="22"/>
          <w:szCs w:val="22"/>
          <w:lang w:val="en-GB"/>
        </w:rPr>
        <w:t xml:space="preserve"> stress.</w:t>
      </w:r>
    </w:p>
    <w:p w14:paraId="2E280922" w14:textId="189DB339" w:rsidR="004B39D6" w:rsidRPr="0030498B" w:rsidRDefault="004B39D6" w:rsidP="0030498B">
      <w:pPr>
        <w:spacing w:after="0" w:line="24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 xml:space="preserve">The research was conducted near the zinc smelter in </w:t>
      </w:r>
      <w:proofErr w:type="spellStart"/>
      <w:r w:rsidRPr="0030498B">
        <w:rPr>
          <w:rFonts w:ascii="Times New Roman" w:eastAsia="Calibri" w:hAnsi="Times New Roman" w:cs="Times New Roman"/>
          <w:sz w:val="22"/>
          <w:szCs w:val="22"/>
          <w:lang w:val="en-GB"/>
        </w:rPr>
        <w:t>Miasteczko</w:t>
      </w:r>
      <w:proofErr w:type="spellEnd"/>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Śląskie</w:t>
      </w:r>
      <w:proofErr w:type="spellEnd"/>
      <w:r w:rsidR="00494A25" w:rsidRPr="0030498B">
        <w:rPr>
          <w:rFonts w:ascii="Times New Roman" w:eastAsia="Calibri" w:hAnsi="Times New Roman" w:cs="Times New Roman"/>
          <w:sz w:val="22"/>
          <w:szCs w:val="22"/>
          <w:lang w:val="en-GB"/>
        </w:rPr>
        <w:t>, Poland</w:t>
      </w:r>
      <w:r w:rsidRPr="0030498B">
        <w:rPr>
          <w:rFonts w:ascii="Times New Roman" w:eastAsia="Calibri" w:hAnsi="Times New Roman" w:cs="Times New Roman"/>
          <w:sz w:val="22"/>
          <w:szCs w:val="22"/>
          <w:lang w:val="en-GB"/>
        </w:rPr>
        <w:t>. The facility underwent expansion during its initial phase</w:t>
      </w:r>
      <w:r w:rsidR="00494A25" w:rsidRPr="0030498B">
        <w:rPr>
          <w:rFonts w:ascii="Times New Roman" w:eastAsia="Calibri" w:hAnsi="Times New Roman" w:cs="Times New Roman"/>
          <w:sz w:val="22"/>
          <w:szCs w:val="22"/>
          <w:lang w:val="en-GB"/>
        </w:rPr>
        <w:t>, from 1961 to 1972</w:t>
      </w:r>
      <w:r w:rsidRPr="0030498B">
        <w:rPr>
          <w:rFonts w:ascii="Times New Roman" w:eastAsia="Calibri" w:hAnsi="Times New Roman" w:cs="Times New Roman"/>
          <w:sz w:val="22"/>
          <w:szCs w:val="22"/>
          <w:lang w:val="en-GB"/>
        </w:rPr>
        <w:t xml:space="preserve">. Between 1972 and 1990, the production of zinc and lead increased significantly, accompanied by a rise in SO₂ and </w:t>
      </w:r>
      <w:r w:rsidR="00480810" w:rsidRPr="00480810">
        <w:rPr>
          <w:rFonts w:ascii="Times New Roman" w:eastAsia="Calibri" w:hAnsi="Times New Roman" w:cs="Times New Roman"/>
          <w:sz w:val="22"/>
          <w:szCs w:val="22"/>
          <w:lang w:val="en-GB"/>
        </w:rPr>
        <w:t>toxic trace element</w:t>
      </w:r>
      <w:r w:rsidRPr="0030498B">
        <w:rPr>
          <w:rFonts w:ascii="Times New Roman" w:eastAsia="Calibri" w:hAnsi="Times New Roman" w:cs="Times New Roman"/>
          <w:sz w:val="22"/>
          <w:szCs w:val="22"/>
          <w:lang w:val="en-GB"/>
        </w:rPr>
        <w:t xml:space="preserve"> emissions, which </w:t>
      </w:r>
      <w:r w:rsidR="00494A25" w:rsidRPr="0030498B">
        <w:rPr>
          <w:rFonts w:ascii="Times New Roman" w:eastAsia="Calibri" w:hAnsi="Times New Roman" w:cs="Times New Roman"/>
          <w:sz w:val="22"/>
          <w:szCs w:val="22"/>
          <w:lang w:val="en-GB"/>
        </w:rPr>
        <w:t>had a severe impact on</w:t>
      </w:r>
      <w:r w:rsidRPr="0030498B">
        <w:rPr>
          <w:rFonts w:ascii="Times New Roman" w:eastAsia="Calibri" w:hAnsi="Times New Roman" w:cs="Times New Roman"/>
          <w:sz w:val="22"/>
          <w:szCs w:val="22"/>
          <w:lang w:val="en-GB"/>
        </w:rPr>
        <w:t xml:space="preserve"> the environment. By the 1980s, the smelter had gained notoriety as one of Europe</w:t>
      </w:r>
      <w:r w:rsidR="00494A25"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s largest polluters. Environmental improvements began in the 1990s with the adoption of eco-friendly technologies that markedly reduced atmospheric emissions (Bojanowski 2008). </w:t>
      </w:r>
      <w:r w:rsidRPr="00480810">
        <w:rPr>
          <w:rFonts w:ascii="Times New Roman" w:eastAsia="Calibri" w:hAnsi="Times New Roman" w:cs="Times New Roman"/>
          <w:sz w:val="22"/>
          <w:szCs w:val="22"/>
          <w:lang w:val="en-GB"/>
        </w:rPr>
        <w:t xml:space="preserve">Despite this progress, soil samples collected in 2018 </w:t>
      </w:r>
      <w:r w:rsidRPr="00480810">
        <w:rPr>
          <w:rFonts w:ascii="Times New Roman" w:eastAsia="Calibri" w:hAnsi="Times New Roman" w:cs="Times New Roman"/>
          <w:sz w:val="22"/>
          <w:szCs w:val="22"/>
          <w:lang w:val="en-GB"/>
        </w:rPr>
        <w:lastRenderedPageBreak/>
        <w:t xml:space="preserve">revealed that </w:t>
      </w:r>
      <w:r w:rsidR="00480810" w:rsidRPr="00480810">
        <w:rPr>
          <w:rFonts w:ascii="Times New Roman" w:eastAsia="Calibri" w:hAnsi="Times New Roman" w:cs="Times New Roman"/>
          <w:sz w:val="22"/>
          <w:szCs w:val="22"/>
          <w:lang w:val="en-GB"/>
        </w:rPr>
        <w:t>toxic trace element</w:t>
      </w:r>
      <w:r w:rsidRPr="00480810">
        <w:rPr>
          <w:rFonts w:ascii="Times New Roman" w:eastAsia="Calibri" w:hAnsi="Times New Roman" w:cs="Times New Roman"/>
          <w:sz w:val="22"/>
          <w:szCs w:val="22"/>
          <w:lang w:val="en-GB"/>
        </w:rPr>
        <w:t xml:space="preserve"> concentrations in the surface layer were significantly higher than levels measured at</w:t>
      </w:r>
      <w:r w:rsidR="00480810">
        <w:rPr>
          <w:rFonts w:ascii="Times New Roman" w:eastAsia="Calibri" w:hAnsi="Times New Roman" w:cs="Times New Roman"/>
          <w:sz w:val="22"/>
          <w:szCs w:val="22"/>
          <w:lang w:val="en-GB"/>
        </w:rPr>
        <w:t xml:space="preserve"> </w:t>
      </w:r>
      <w:r w:rsidRPr="00480810">
        <w:rPr>
          <w:rFonts w:ascii="Times New Roman" w:eastAsia="Calibri" w:hAnsi="Times New Roman" w:cs="Times New Roman"/>
          <w:sz w:val="22"/>
          <w:szCs w:val="22"/>
          <w:lang w:val="en-GB"/>
        </w:rPr>
        <w:t xml:space="preserve">the same locations 20 years earlier (Kicińska 2019). Today, the smelter operates as part of the ZGH Bolesław Group, owned by the joint-stock company </w:t>
      </w:r>
      <w:proofErr w:type="spellStart"/>
      <w:r w:rsidRPr="00480810">
        <w:rPr>
          <w:rFonts w:ascii="Times New Roman" w:eastAsia="Calibri" w:hAnsi="Times New Roman" w:cs="Times New Roman"/>
          <w:sz w:val="22"/>
          <w:szCs w:val="22"/>
          <w:lang w:val="en-GB"/>
        </w:rPr>
        <w:t>Stalprodukt</w:t>
      </w:r>
      <w:proofErr w:type="spellEnd"/>
      <w:r w:rsidRPr="00480810">
        <w:rPr>
          <w:rFonts w:ascii="Times New Roman" w:eastAsia="Calibri" w:hAnsi="Times New Roman" w:cs="Times New Roman"/>
          <w:sz w:val="22"/>
          <w:szCs w:val="22"/>
          <w:lang w:val="en-GB"/>
        </w:rPr>
        <w:t xml:space="preserve"> S.A., and continues to produce zinc and lead. In 2022, its total output included </w:t>
      </w:r>
      <w:r w:rsidR="00494A25" w:rsidRPr="00480810">
        <w:rPr>
          <w:rFonts w:ascii="Times New Roman" w:eastAsia="Calibri" w:hAnsi="Times New Roman" w:cs="Times New Roman"/>
          <w:sz w:val="22"/>
          <w:szCs w:val="22"/>
          <w:lang w:val="en-GB"/>
        </w:rPr>
        <w:t>approximately 75,000 tons of zinc and 16,000 tons of lead (Ministry of Justice</w:t>
      </w:r>
      <w:r w:rsidRPr="00480810">
        <w:rPr>
          <w:rFonts w:ascii="Times New Roman" w:eastAsia="Calibri" w:hAnsi="Times New Roman" w:cs="Times New Roman"/>
          <w:sz w:val="22"/>
          <w:szCs w:val="22"/>
          <w:lang w:val="en-GB"/>
        </w:rPr>
        <w:t xml:space="preserve"> 2023).</w:t>
      </w:r>
    </w:p>
    <w:p w14:paraId="2C308AC9" w14:textId="41D50144" w:rsidR="005A7979" w:rsidRPr="0030498B" w:rsidRDefault="004B39D6" w:rsidP="0030498B">
      <w:pPr>
        <w:spacing w:after="0" w:line="24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 xml:space="preserve">The purpose of this study was to test the effect of distance from the point polluter </w:t>
      </w:r>
      <w:r w:rsidR="00AD7E49"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the zinc smelter </w:t>
      </w:r>
      <w:r w:rsidR="00494A25" w:rsidRPr="0030498B">
        <w:rPr>
          <w:rFonts w:ascii="Times New Roman" w:eastAsia="Calibri" w:hAnsi="Times New Roman" w:cs="Times New Roman"/>
          <w:sz w:val="22"/>
          <w:szCs w:val="22"/>
          <w:lang w:val="en-GB"/>
        </w:rPr>
        <w:t>"</w:t>
      </w:r>
      <w:proofErr w:type="spellStart"/>
      <w:r w:rsidRPr="0030498B">
        <w:rPr>
          <w:rFonts w:ascii="Times New Roman" w:eastAsia="Calibri" w:hAnsi="Times New Roman" w:cs="Times New Roman"/>
          <w:sz w:val="22"/>
          <w:szCs w:val="22"/>
          <w:lang w:val="en-GB"/>
        </w:rPr>
        <w:t>Miasteczko</w:t>
      </w:r>
      <w:proofErr w:type="spellEnd"/>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Śląskie</w:t>
      </w:r>
      <w:proofErr w:type="spellEnd"/>
      <w:r w:rsidR="00494A25"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on dehydrogenase activity in the </w:t>
      </w:r>
      <w:proofErr w:type="spellStart"/>
      <w:r w:rsidRPr="0030498B">
        <w:rPr>
          <w:rFonts w:ascii="Times New Roman" w:eastAsia="Calibri" w:hAnsi="Times New Roman" w:cs="Times New Roman"/>
          <w:sz w:val="22"/>
          <w:szCs w:val="22"/>
          <w:lang w:val="en-GB"/>
        </w:rPr>
        <w:t>epigeic</w:t>
      </w:r>
      <w:proofErr w:type="spellEnd"/>
      <w:r w:rsidRPr="0030498B">
        <w:rPr>
          <w:rFonts w:ascii="Times New Roman" w:eastAsia="Calibri" w:hAnsi="Times New Roman" w:cs="Times New Roman"/>
          <w:sz w:val="22"/>
          <w:szCs w:val="22"/>
          <w:lang w:val="en-GB"/>
        </w:rPr>
        <w:t xml:space="preserve"> lichen </w:t>
      </w:r>
      <w:proofErr w:type="spellStart"/>
      <w:r w:rsidRPr="0030498B">
        <w:rPr>
          <w:rFonts w:ascii="Times New Roman" w:eastAsia="Calibri" w:hAnsi="Times New Roman" w:cs="Times New Roman"/>
          <w:i/>
          <w:iCs/>
          <w:sz w:val="22"/>
          <w:szCs w:val="22"/>
          <w:lang w:val="en-GB"/>
        </w:rPr>
        <w:t>Cladonia</w:t>
      </w:r>
      <w:proofErr w:type="spellEnd"/>
      <w:r w:rsidRPr="0030498B">
        <w:rPr>
          <w:rFonts w:ascii="Times New Roman" w:eastAsia="Calibri" w:hAnsi="Times New Roman" w:cs="Times New Roman"/>
          <w:i/>
          <w:iCs/>
          <w:sz w:val="22"/>
          <w:szCs w:val="22"/>
          <w:lang w:val="en-GB"/>
        </w:rPr>
        <w:t xml:space="preserve"> rei</w:t>
      </w:r>
      <w:r w:rsidRPr="0030498B">
        <w:rPr>
          <w:rFonts w:ascii="Times New Roman" w:eastAsia="Calibri" w:hAnsi="Times New Roman" w:cs="Times New Roman"/>
          <w:sz w:val="22"/>
          <w:szCs w:val="22"/>
          <w:lang w:val="en-GB"/>
        </w:rPr>
        <w:t xml:space="preserve"> and in the rhizosphere soil of the grass </w:t>
      </w:r>
      <w:r w:rsidRPr="0030498B">
        <w:rPr>
          <w:rFonts w:ascii="Times New Roman" w:eastAsia="Calibri" w:hAnsi="Times New Roman" w:cs="Times New Roman"/>
          <w:i/>
          <w:iCs/>
          <w:sz w:val="22"/>
          <w:szCs w:val="22"/>
          <w:lang w:val="en-GB"/>
        </w:rPr>
        <w:t xml:space="preserve">Calamagrostis </w:t>
      </w:r>
      <w:proofErr w:type="spellStart"/>
      <w:r w:rsidRPr="0030498B">
        <w:rPr>
          <w:rFonts w:ascii="Times New Roman" w:eastAsia="Calibri" w:hAnsi="Times New Roman" w:cs="Times New Roman"/>
          <w:i/>
          <w:iCs/>
          <w:sz w:val="22"/>
          <w:szCs w:val="22"/>
          <w:lang w:val="en-GB"/>
        </w:rPr>
        <w:t>epigejos</w:t>
      </w:r>
      <w:proofErr w:type="spellEnd"/>
      <w:r w:rsidRPr="0030498B">
        <w:rPr>
          <w:rFonts w:ascii="Times New Roman" w:eastAsia="Calibri" w:hAnsi="Times New Roman" w:cs="Times New Roman"/>
          <w:sz w:val="22"/>
          <w:szCs w:val="22"/>
          <w:lang w:val="en-GB"/>
        </w:rPr>
        <w:t xml:space="preserve">. We also aimed to evaluate dehydrogenase activity in lichens and rhizosphere soil collected from sites contaminated with </w:t>
      </w:r>
      <w:r w:rsidR="0FC9696B" w:rsidRPr="0030498B">
        <w:rPr>
          <w:rFonts w:ascii="Times New Roman" w:eastAsia="Calibri" w:hAnsi="Times New Roman" w:cs="Times New Roman"/>
          <w:sz w:val="22"/>
          <w:szCs w:val="22"/>
          <w:lang w:val="en-GB"/>
        </w:rPr>
        <w:t>trace elements</w:t>
      </w:r>
      <w:r w:rsidR="00494A25" w:rsidRPr="0030498B">
        <w:rPr>
          <w:rFonts w:ascii="Times New Roman" w:eastAsia="Calibri" w:hAnsi="Times New Roman" w:cs="Times New Roman"/>
          <w:sz w:val="22"/>
          <w:szCs w:val="22"/>
          <w:lang w:val="en-GB"/>
        </w:rPr>
        <w:t>, providing</w:t>
      </w:r>
      <w:r w:rsidRPr="0030498B">
        <w:rPr>
          <w:rFonts w:ascii="Times New Roman" w:eastAsia="Calibri" w:hAnsi="Times New Roman" w:cs="Times New Roman"/>
          <w:sz w:val="22"/>
          <w:szCs w:val="22"/>
          <w:lang w:val="en-GB"/>
        </w:rPr>
        <w:t xml:space="preserve"> a preliminary assessment of the usefulness of this biomarker in soil monitoring.</w:t>
      </w:r>
    </w:p>
    <w:p w14:paraId="7A0D6D84" w14:textId="215FE3B4" w:rsidR="004B39D6" w:rsidRPr="00D23EF1" w:rsidRDefault="004B39D6" w:rsidP="00D23EF1">
      <w:pPr>
        <w:pStyle w:val="Rn1"/>
        <w:rPr>
          <w:lang w:val="en-GB"/>
        </w:rPr>
      </w:pPr>
      <w:r w:rsidRPr="00D23EF1">
        <w:rPr>
          <w:lang w:val="en-GB"/>
        </w:rPr>
        <w:t>2. M</w:t>
      </w:r>
      <w:r w:rsidR="005A7979" w:rsidRPr="00D23EF1">
        <w:rPr>
          <w:lang w:val="en-GB"/>
        </w:rPr>
        <w:t xml:space="preserve">aterials and </w:t>
      </w:r>
      <w:r w:rsidR="00CC2144">
        <w:rPr>
          <w:lang w:val="en-GB"/>
        </w:rPr>
        <w:t>M</w:t>
      </w:r>
      <w:r w:rsidR="005A7979" w:rsidRPr="00D23EF1">
        <w:rPr>
          <w:lang w:val="en-GB"/>
        </w:rPr>
        <w:t>ethods</w:t>
      </w:r>
    </w:p>
    <w:p w14:paraId="702F67BF" w14:textId="7F9EC55E" w:rsidR="004B39D6" w:rsidRPr="00D23EF1" w:rsidRDefault="004B39D6" w:rsidP="00D23EF1">
      <w:pPr>
        <w:pStyle w:val="Rn2"/>
        <w:rPr>
          <w:lang w:val="en-GB"/>
        </w:rPr>
      </w:pPr>
      <w:r w:rsidRPr="00D23EF1">
        <w:rPr>
          <w:lang w:val="en-GB"/>
        </w:rPr>
        <w:t xml:space="preserve">2.1. </w:t>
      </w:r>
      <w:r w:rsidR="005A7979" w:rsidRPr="00D23EF1">
        <w:rPr>
          <w:lang w:val="en-GB"/>
        </w:rPr>
        <w:t>Study area</w:t>
      </w:r>
    </w:p>
    <w:p w14:paraId="266E8B2D" w14:textId="2CE97085" w:rsidR="005A7979" w:rsidRPr="00D23EF1" w:rsidRDefault="005A7979" w:rsidP="00D23EF1">
      <w:pPr>
        <w:spacing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The research was conducted near the zinc smelter in </w:t>
      </w:r>
      <w:proofErr w:type="spellStart"/>
      <w:r w:rsidRPr="00D23EF1">
        <w:rPr>
          <w:rFonts w:ascii="Times New Roman" w:eastAsia="Calibri" w:hAnsi="Times New Roman" w:cs="Times New Roman"/>
          <w:sz w:val="22"/>
          <w:szCs w:val="22"/>
          <w:lang w:val="en-GB"/>
        </w:rPr>
        <w:t>Miasteczko</w:t>
      </w:r>
      <w:proofErr w:type="spellEnd"/>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Śląskie</w:t>
      </w:r>
      <w:proofErr w:type="spellEnd"/>
      <w:r w:rsidRPr="00D23EF1">
        <w:rPr>
          <w:rFonts w:ascii="Times New Roman" w:eastAsia="Calibri" w:hAnsi="Times New Roman" w:cs="Times New Roman"/>
          <w:sz w:val="22"/>
          <w:szCs w:val="22"/>
          <w:lang w:val="en-GB"/>
        </w:rPr>
        <w:t>, located in the Silesia-Cracow Upland (southern Poland; Fig. 1</w:t>
      </w:r>
      <w:r w:rsidR="3BAAA409" w:rsidRPr="00D23EF1">
        <w:rPr>
          <w:rFonts w:ascii="Times New Roman" w:eastAsia="Calibri" w:hAnsi="Times New Roman" w:cs="Times New Roman"/>
          <w:sz w:val="22"/>
          <w:szCs w:val="22"/>
          <w:lang w:val="en-GB"/>
        </w:rPr>
        <w:t>; Fig. S1</w:t>
      </w:r>
      <w:r w:rsidRPr="00D23EF1">
        <w:rPr>
          <w:rFonts w:ascii="Times New Roman" w:eastAsia="Calibri" w:hAnsi="Times New Roman" w:cs="Times New Roman"/>
          <w:sz w:val="22"/>
          <w:szCs w:val="22"/>
          <w:lang w:val="en-GB"/>
        </w:rPr>
        <w:t xml:space="preserve">). The metallurgical activities in this region revolve around the extraction and processing of zinc and lead ores. Construction of the </w:t>
      </w:r>
      <w:r w:rsidR="00494A25">
        <w:rPr>
          <w:rFonts w:ascii="Times New Roman" w:eastAsia="Calibri" w:hAnsi="Times New Roman" w:cs="Times New Roman"/>
          <w:sz w:val="22"/>
          <w:szCs w:val="22"/>
          <w:lang w:val="en-GB"/>
        </w:rPr>
        <w:t>"</w:t>
      </w:r>
      <w:proofErr w:type="spellStart"/>
      <w:r w:rsidRPr="00D23EF1">
        <w:rPr>
          <w:rFonts w:ascii="Times New Roman" w:eastAsia="Calibri" w:hAnsi="Times New Roman" w:cs="Times New Roman"/>
          <w:sz w:val="22"/>
          <w:szCs w:val="22"/>
          <w:lang w:val="en-GB"/>
        </w:rPr>
        <w:t>Miasteczko</w:t>
      </w:r>
      <w:proofErr w:type="spellEnd"/>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Śląskie</w:t>
      </w:r>
      <w:proofErr w:type="spellEnd"/>
      <w:r w:rsidR="00494A25">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zinc smelter in Upper Silesia (50°30'09.6"N; 18°55'34.6"E) began in the early 1960s.</w:t>
      </w:r>
    </w:p>
    <w:p w14:paraId="3A6BBC3E" w14:textId="16571C6E" w:rsidR="5ED527E2" w:rsidRPr="00D23EF1" w:rsidRDefault="5ED527E2" w:rsidP="00D23EF1">
      <w:pPr>
        <w:spacing w:after="0" w:line="240" w:lineRule="auto"/>
        <w:rPr>
          <w:rFonts w:ascii="Times New Roman" w:eastAsia="Calibri" w:hAnsi="Times New Roman" w:cs="Times New Roman"/>
          <w:sz w:val="20"/>
          <w:szCs w:val="20"/>
          <w:lang w:val="en-GB"/>
        </w:rPr>
      </w:pPr>
      <w:r w:rsidRPr="00D23EF1">
        <w:rPr>
          <w:noProof/>
          <w:lang w:val="en-GB"/>
        </w:rPr>
        <w:drawing>
          <wp:inline distT="0" distB="0" distL="0" distR="0" wp14:anchorId="35E8B4F9" wp14:editId="5E8EEA70">
            <wp:extent cx="6124574" cy="3133725"/>
            <wp:effectExtent l="0" t="0" r="0" b="0"/>
            <wp:docPr id="1303149173" name="Obraz 130314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4574" cy="3133725"/>
                    </a:xfrm>
                    <a:prstGeom prst="rect">
                      <a:avLst/>
                    </a:prstGeom>
                  </pic:spPr>
                </pic:pic>
              </a:graphicData>
            </a:graphic>
          </wp:inline>
        </w:drawing>
      </w:r>
    </w:p>
    <w:p w14:paraId="49067B3B" w14:textId="0B901FA7" w:rsidR="5ED527E2" w:rsidRPr="00D23EF1" w:rsidRDefault="5ED527E2" w:rsidP="00D23EF1">
      <w:pPr>
        <w:pStyle w:val="Rrys"/>
        <w:rPr>
          <w:b/>
          <w:lang w:val="en-GB"/>
        </w:rPr>
      </w:pPr>
      <w:r w:rsidRPr="00D23EF1">
        <w:rPr>
          <w:b/>
          <w:lang w:val="en-GB"/>
        </w:rPr>
        <w:t xml:space="preserve">Fig. </w:t>
      </w:r>
      <w:r w:rsidR="77C5B8D2" w:rsidRPr="00D23EF1">
        <w:rPr>
          <w:b/>
          <w:lang w:val="en-GB"/>
        </w:rPr>
        <w:t>1</w:t>
      </w:r>
      <w:r w:rsidRPr="00D23EF1">
        <w:rPr>
          <w:b/>
          <w:lang w:val="en-GB"/>
        </w:rPr>
        <w:t xml:space="preserve">. </w:t>
      </w:r>
      <w:r w:rsidR="3CDAC2CF" w:rsidRPr="00D23EF1">
        <w:rPr>
          <w:rFonts w:eastAsia="Calibri"/>
          <w:szCs w:val="22"/>
          <w:lang w:val="en-GB"/>
        </w:rPr>
        <w:t>Location of the study</w:t>
      </w:r>
      <w:r w:rsidR="3CDAC2CF" w:rsidRPr="00D23EF1">
        <w:rPr>
          <w:lang w:val="en-GB"/>
        </w:rPr>
        <w:t xml:space="preserve"> area</w:t>
      </w:r>
      <w:r w:rsidR="4C24A8A6" w:rsidRPr="00D23EF1">
        <w:rPr>
          <w:lang w:val="en-GB"/>
        </w:rPr>
        <w:t xml:space="preserve"> </w:t>
      </w:r>
      <w:r w:rsidR="4C24A8A6" w:rsidRPr="00D23EF1">
        <w:rPr>
          <w:rFonts w:eastAsia="Calibri"/>
          <w:szCs w:val="22"/>
          <w:lang w:val="en-GB"/>
        </w:rPr>
        <w:t xml:space="preserve">and </w:t>
      </w:r>
      <w:r w:rsidR="00494A25">
        <w:rPr>
          <w:lang w:val="en-GB"/>
        </w:rPr>
        <w:t>"</w:t>
      </w:r>
      <w:proofErr w:type="spellStart"/>
      <w:r w:rsidR="4C24A8A6" w:rsidRPr="00D23EF1">
        <w:rPr>
          <w:lang w:val="en-GB"/>
        </w:rPr>
        <w:t>Miasteczko</w:t>
      </w:r>
      <w:proofErr w:type="spellEnd"/>
      <w:r w:rsidR="4C24A8A6" w:rsidRPr="00D23EF1">
        <w:rPr>
          <w:lang w:val="en-GB"/>
        </w:rPr>
        <w:t xml:space="preserve"> </w:t>
      </w:r>
      <w:proofErr w:type="spellStart"/>
      <w:r w:rsidR="4C24A8A6" w:rsidRPr="00D23EF1">
        <w:rPr>
          <w:lang w:val="en-GB"/>
        </w:rPr>
        <w:t>Śląskie</w:t>
      </w:r>
      <w:proofErr w:type="spellEnd"/>
      <w:r w:rsidR="00494A25">
        <w:rPr>
          <w:lang w:val="en-GB"/>
        </w:rPr>
        <w:t>"</w:t>
      </w:r>
      <w:r w:rsidR="4C24A8A6" w:rsidRPr="00D23EF1">
        <w:rPr>
          <w:lang w:val="en-GB"/>
        </w:rPr>
        <w:t xml:space="preserve"> zinc smelter</w:t>
      </w:r>
    </w:p>
    <w:p w14:paraId="44312DAF" w14:textId="7892FD23" w:rsidR="005A7979" w:rsidRPr="00D23EF1" w:rsidRDefault="005A7979" w:rsidP="00F10F61">
      <w:pPr>
        <w:suppressAutoHyphens/>
        <w:spacing w:before="120" w:after="120" w:line="240" w:lineRule="auto"/>
        <w:rPr>
          <w:rFonts w:ascii="Times New Roman" w:eastAsia="Calibri" w:hAnsi="Times New Roman" w:cs="Times New Roman"/>
          <w:b/>
          <w:sz w:val="22"/>
          <w:szCs w:val="22"/>
          <w:lang w:val="en-GB"/>
        </w:rPr>
      </w:pPr>
      <w:r w:rsidRPr="00D23EF1">
        <w:rPr>
          <w:rFonts w:ascii="Times New Roman" w:eastAsia="Calibri" w:hAnsi="Times New Roman" w:cs="Times New Roman"/>
          <w:b/>
          <w:sz w:val="22"/>
          <w:szCs w:val="22"/>
          <w:lang w:val="en-GB"/>
        </w:rPr>
        <w:t>2.2. Sampling</w:t>
      </w:r>
    </w:p>
    <w:p w14:paraId="66AC4292" w14:textId="25FFC3CB" w:rsidR="005A7979" w:rsidRPr="00D23EF1" w:rsidRDefault="005A7979" w:rsidP="00D23EF1">
      <w:pPr>
        <w:pStyle w:val="Rn3"/>
      </w:pPr>
      <w:r w:rsidRPr="00D23EF1">
        <w:t>2.2.1</w:t>
      </w:r>
      <w:r w:rsidR="001C7F1E">
        <w:t>.</w:t>
      </w:r>
      <w:r w:rsidRPr="00D23EF1">
        <w:t xml:space="preserve"> Sampling design</w:t>
      </w:r>
    </w:p>
    <w:p w14:paraId="14CB4959" w14:textId="6242F699" w:rsidR="0004405E" w:rsidRPr="00D23EF1" w:rsidRDefault="0004405E" w:rsidP="00D23EF1">
      <w:pPr>
        <w:spacing w:before="120" w:after="12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The sampling was conducted in </w:t>
      </w:r>
      <w:r w:rsidR="002D3C80">
        <w:rPr>
          <w:rFonts w:ascii="Times New Roman" w:eastAsia="Calibri" w:hAnsi="Times New Roman" w:cs="Times New Roman"/>
          <w:sz w:val="22"/>
          <w:szCs w:val="22"/>
          <w:lang w:val="en-GB"/>
        </w:rPr>
        <w:t xml:space="preserve">the </w:t>
      </w:r>
      <w:r w:rsidRPr="00D23EF1">
        <w:rPr>
          <w:rFonts w:ascii="Times New Roman" w:eastAsia="Calibri" w:hAnsi="Times New Roman" w:cs="Times New Roman"/>
          <w:sz w:val="22"/>
          <w:szCs w:val="22"/>
          <w:lang w:val="en-GB"/>
        </w:rPr>
        <w:t xml:space="preserve">autumn of 2023. The transect was located east of the emitter </w:t>
      </w:r>
      <w:r w:rsidR="002D3C80">
        <w:rPr>
          <w:rFonts w:ascii="Times New Roman" w:eastAsia="Calibri" w:hAnsi="Times New Roman" w:cs="Times New Roman"/>
          <w:sz w:val="22"/>
          <w:szCs w:val="22"/>
          <w:lang w:val="en-GB"/>
        </w:rPr>
        <w:t>following</w:t>
      </w:r>
      <w:r w:rsidRPr="00D23EF1">
        <w:rPr>
          <w:rFonts w:ascii="Times New Roman" w:eastAsia="Calibri" w:hAnsi="Times New Roman" w:cs="Times New Roman"/>
          <w:sz w:val="22"/>
          <w:szCs w:val="22"/>
          <w:lang w:val="en-GB"/>
        </w:rPr>
        <w:t xml:space="preserve"> the direction of the prevailing winds and extended from 300 to 4100</w:t>
      </w:r>
      <w:r w:rsidR="00AC1BE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(Fig. 2). Six sampling sites were designated on the transect at 300</w:t>
      </w:r>
      <w:r w:rsidR="2509E76B"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550</w:t>
      </w:r>
      <w:r w:rsidR="2509E76B"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1000</w:t>
      </w:r>
      <w:r w:rsidR="6ACC5CF5"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1500</w:t>
      </w:r>
      <w:r w:rsidR="6ACC5CF5"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2600</w:t>
      </w:r>
      <w:r w:rsidR="092D35E1"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and 4100</w:t>
      </w:r>
      <w:r w:rsidR="00AC1BE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 xml:space="preserve">m away from the smelter. </w:t>
      </w:r>
    </w:p>
    <w:p w14:paraId="59C60405" w14:textId="4946C456" w:rsidR="005A7979" w:rsidRPr="00D23EF1" w:rsidRDefault="005A7979" w:rsidP="00D23EF1">
      <w:pPr>
        <w:pStyle w:val="Rn3"/>
      </w:pPr>
      <w:r w:rsidRPr="00D23EF1">
        <w:t>2.2.2. Method of collection</w:t>
      </w:r>
    </w:p>
    <w:p w14:paraId="7979887D" w14:textId="6E974B56" w:rsidR="005A7979" w:rsidRPr="00D23EF1" w:rsidRDefault="005A7979" w:rsidP="00D23EF1">
      <w:pPr>
        <w:spacing w:before="120" w:after="12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Each sampling site constituted open, sunny place with an area of 2×2 m. </w:t>
      </w:r>
      <w:r w:rsidR="136ACF86" w:rsidRPr="00D23EF1">
        <w:rPr>
          <w:rFonts w:ascii="Times New Roman" w:eastAsia="Calibri" w:hAnsi="Times New Roman" w:cs="Times New Roman"/>
          <w:sz w:val="22"/>
          <w:szCs w:val="22"/>
          <w:lang w:val="en-GB"/>
        </w:rPr>
        <w:t>Each sampling site was divided into a grid of 100 equal squares</w:t>
      </w:r>
      <w:r w:rsidR="002D3C80">
        <w:rPr>
          <w:rFonts w:ascii="Times New Roman" w:eastAsia="Calibri" w:hAnsi="Times New Roman" w:cs="Times New Roman"/>
          <w:sz w:val="22"/>
          <w:szCs w:val="22"/>
          <w:lang w:val="en-GB"/>
        </w:rPr>
        <w:t>, each measuring</w:t>
      </w:r>
      <w:r w:rsidR="136ACF86" w:rsidRPr="00D23EF1">
        <w:rPr>
          <w:rFonts w:ascii="Times New Roman" w:eastAsia="Calibri" w:hAnsi="Times New Roman" w:cs="Times New Roman"/>
          <w:sz w:val="22"/>
          <w:szCs w:val="22"/>
          <w:lang w:val="en-GB"/>
        </w:rPr>
        <w:t xml:space="preserve"> 20×20 cm. </w:t>
      </w:r>
      <w:r w:rsidR="002D3C80">
        <w:rPr>
          <w:rFonts w:ascii="Times New Roman" w:eastAsia="Calibri" w:hAnsi="Times New Roman" w:cs="Times New Roman"/>
          <w:sz w:val="22"/>
          <w:szCs w:val="22"/>
          <w:lang w:val="en-GB"/>
        </w:rPr>
        <w:t>T</w:t>
      </w:r>
      <w:r w:rsidR="136ACF86" w:rsidRPr="00D23EF1">
        <w:rPr>
          <w:rFonts w:ascii="Times New Roman" w:eastAsia="Calibri" w:hAnsi="Times New Roman" w:cs="Times New Roman"/>
          <w:sz w:val="22"/>
          <w:szCs w:val="22"/>
          <w:lang w:val="en-GB"/>
        </w:rPr>
        <w:t xml:space="preserve">o ensure random sampling, 15 </w:t>
      </w:r>
      <w:r w:rsidR="102CF2CA" w:rsidRPr="00D23EF1">
        <w:rPr>
          <w:rFonts w:ascii="Times New Roman" w:eastAsia="Calibri" w:hAnsi="Times New Roman" w:cs="Times New Roman"/>
          <w:sz w:val="22"/>
          <w:szCs w:val="22"/>
          <w:lang w:val="en-GB"/>
        </w:rPr>
        <w:t>squares</w:t>
      </w:r>
      <w:r w:rsidR="136ACF86" w:rsidRPr="00D23EF1">
        <w:rPr>
          <w:rFonts w:ascii="Times New Roman" w:eastAsia="Calibri" w:hAnsi="Times New Roman" w:cs="Times New Roman"/>
          <w:sz w:val="22"/>
          <w:szCs w:val="22"/>
          <w:lang w:val="en-GB"/>
        </w:rPr>
        <w:t xml:space="preserve"> were randomly selected </w:t>
      </w:r>
      <w:r w:rsidR="05DFD8BD" w:rsidRPr="00D23EF1">
        <w:rPr>
          <w:rFonts w:ascii="Times New Roman" w:eastAsia="Calibri" w:hAnsi="Times New Roman" w:cs="Times New Roman"/>
          <w:sz w:val="22"/>
          <w:szCs w:val="22"/>
          <w:lang w:val="en-GB"/>
        </w:rPr>
        <w:t>for</w:t>
      </w:r>
      <w:r w:rsidR="274F166D" w:rsidRPr="00D23EF1">
        <w:rPr>
          <w:rFonts w:ascii="Times New Roman" w:eastAsia="Calibri" w:hAnsi="Times New Roman" w:cs="Times New Roman"/>
          <w:sz w:val="22"/>
          <w:szCs w:val="22"/>
          <w:lang w:val="en-GB"/>
        </w:rPr>
        <w:t xml:space="preserve"> the collection of</w:t>
      </w:r>
      <w:r w:rsidR="05DFD8BD" w:rsidRPr="00D23EF1">
        <w:rPr>
          <w:rFonts w:ascii="Times New Roman" w:eastAsia="Calibri" w:hAnsi="Times New Roman" w:cs="Times New Roman"/>
          <w:sz w:val="22"/>
          <w:szCs w:val="22"/>
          <w:lang w:val="en-GB"/>
        </w:rPr>
        <w:t xml:space="preserve"> </w:t>
      </w:r>
      <w:proofErr w:type="spellStart"/>
      <w:r w:rsidR="05DFD8BD" w:rsidRPr="00D23EF1">
        <w:rPr>
          <w:rFonts w:ascii="Times New Roman" w:eastAsia="Calibri" w:hAnsi="Times New Roman" w:cs="Times New Roman"/>
          <w:i/>
          <w:iCs/>
          <w:sz w:val="22"/>
          <w:szCs w:val="22"/>
          <w:lang w:val="en-GB"/>
        </w:rPr>
        <w:t>Cladonia</w:t>
      </w:r>
      <w:proofErr w:type="spellEnd"/>
      <w:r w:rsidR="05DFD8BD" w:rsidRPr="00D23EF1">
        <w:rPr>
          <w:rFonts w:ascii="Times New Roman" w:eastAsia="Calibri" w:hAnsi="Times New Roman" w:cs="Times New Roman"/>
          <w:i/>
          <w:iCs/>
          <w:sz w:val="22"/>
          <w:szCs w:val="22"/>
          <w:lang w:val="en-GB"/>
        </w:rPr>
        <w:t xml:space="preserve"> rei</w:t>
      </w:r>
      <w:r w:rsidR="05DFD8BD" w:rsidRPr="00D23EF1">
        <w:rPr>
          <w:rFonts w:ascii="Times New Roman" w:eastAsia="Calibri" w:hAnsi="Times New Roman" w:cs="Times New Roman"/>
          <w:sz w:val="22"/>
          <w:szCs w:val="22"/>
          <w:lang w:val="en-GB"/>
        </w:rPr>
        <w:t xml:space="preserve"> (n</w:t>
      </w:r>
      <w:r w:rsidR="00AD7E49">
        <w:rPr>
          <w:rFonts w:ascii="Times New Roman" w:eastAsia="Calibri" w:hAnsi="Times New Roman" w:cs="Times New Roman"/>
          <w:sz w:val="22"/>
          <w:szCs w:val="22"/>
          <w:lang w:val="en-GB"/>
        </w:rPr>
        <w:t xml:space="preserve"> </w:t>
      </w:r>
      <w:r w:rsidR="05DFD8BD" w:rsidRPr="00D23EF1">
        <w:rPr>
          <w:rFonts w:ascii="Times New Roman" w:eastAsia="Calibri" w:hAnsi="Times New Roman" w:cs="Times New Roman"/>
          <w:sz w:val="22"/>
          <w:szCs w:val="22"/>
          <w:lang w:val="en-GB"/>
        </w:rPr>
        <w:t>=</w:t>
      </w:r>
      <w:r w:rsidR="00AD7E49">
        <w:rPr>
          <w:rFonts w:ascii="Times New Roman" w:eastAsia="Calibri" w:hAnsi="Times New Roman" w:cs="Times New Roman"/>
          <w:sz w:val="22"/>
          <w:szCs w:val="22"/>
          <w:lang w:val="en-GB"/>
        </w:rPr>
        <w:t xml:space="preserve"> </w:t>
      </w:r>
      <w:r w:rsidR="05DFD8BD" w:rsidRPr="00D23EF1">
        <w:rPr>
          <w:rFonts w:ascii="Times New Roman" w:eastAsia="Calibri" w:hAnsi="Times New Roman" w:cs="Times New Roman"/>
          <w:sz w:val="22"/>
          <w:szCs w:val="22"/>
          <w:lang w:val="en-GB"/>
        </w:rPr>
        <w:t>15) and rhizosphere soil samples (n</w:t>
      </w:r>
      <w:r w:rsidR="00AD7E49">
        <w:rPr>
          <w:rFonts w:ascii="Times New Roman" w:eastAsia="Calibri" w:hAnsi="Times New Roman" w:cs="Times New Roman"/>
          <w:sz w:val="22"/>
          <w:szCs w:val="22"/>
          <w:lang w:val="en-GB"/>
        </w:rPr>
        <w:t xml:space="preserve"> </w:t>
      </w:r>
      <w:r w:rsidR="05DFD8BD" w:rsidRPr="00D23EF1">
        <w:rPr>
          <w:rFonts w:ascii="Times New Roman" w:eastAsia="Calibri" w:hAnsi="Times New Roman" w:cs="Times New Roman"/>
          <w:sz w:val="22"/>
          <w:szCs w:val="22"/>
          <w:lang w:val="en-GB"/>
        </w:rPr>
        <w:t>=</w:t>
      </w:r>
      <w:r w:rsidR="00AD7E49">
        <w:rPr>
          <w:rFonts w:ascii="Times New Roman" w:eastAsia="Calibri" w:hAnsi="Times New Roman" w:cs="Times New Roman"/>
          <w:sz w:val="22"/>
          <w:szCs w:val="22"/>
          <w:lang w:val="en-GB"/>
        </w:rPr>
        <w:t xml:space="preserve"> </w:t>
      </w:r>
      <w:r w:rsidR="05DFD8BD" w:rsidRPr="00D23EF1">
        <w:rPr>
          <w:rFonts w:ascii="Times New Roman" w:eastAsia="Calibri" w:hAnsi="Times New Roman" w:cs="Times New Roman"/>
          <w:sz w:val="22"/>
          <w:szCs w:val="22"/>
          <w:lang w:val="en-GB"/>
        </w:rPr>
        <w:t>15)</w:t>
      </w:r>
      <w:r w:rsidRPr="00D23EF1">
        <w:rPr>
          <w:rFonts w:ascii="Times New Roman" w:eastAsia="Calibri" w:hAnsi="Times New Roman" w:cs="Times New Roman"/>
          <w:sz w:val="22"/>
          <w:szCs w:val="22"/>
          <w:lang w:val="en-GB"/>
        </w:rPr>
        <w:t>. Identification of plant and lichen species w</w:t>
      </w:r>
      <w:r w:rsidR="002D3C80">
        <w:rPr>
          <w:rFonts w:ascii="Times New Roman" w:eastAsia="Calibri" w:hAnsi="Times New Roman" w:cs="Times New Roman"/>
          <w:sz w:val="22"/>
          <w:szCs w:val="22"/>
          <w:lang w:val="en-GB"/>
        </w:rPr>
        <w:t>as</w:t>
      </w:r>
      <w:r w:rsidRPr="00D23EF1">
        <w:rPr>
          <w:rFonts w:ascii="Times New Roman" w:eastAsia="Calibri" w:hAnsi="Times New Roman" w:cs="Times New Roman"/>
          <w:sz w:val="22"/>
          <w:szCs w:val="22"/>
          <w:lang w:val="en-GB"/>
        </w:rPr>
        <w:t xml:space="preserve"> established </w:t>
      </w:r>
      <w:r w:rsidR="002D3C80">
        <w:rPr>
          <w:rFonts w:ascii="Times New Roman" w:eastAsia="Calibri" w:hAnsi="Times New Roman" w:cs="Times New Roman"/>
          <w:sz w:val="22"/>
          <w:szCs w:val="22"/>
          <w:lang w:val="en-GB"/>
        </w:rPr>
        <w:t>using a stereomicroscope and</w:t>
      </w:r>
      <w:r w:rsidRPr="00D23EF1">
        <w:rPr>
          <w:rFonts w:ascii="Times New Roman" w:eastAsia="Calibri" w:hAnsi="Times New Roman" w:cs="Times New Roman"/>
          <w:sz w:val="22"/>
          <w:szCs w:val="22"/>
          <w:lang w:val="en-GB"/>
        </w:rPr>
        <w:t xml:space="preserve"> identification keys (Rutkowski 2008</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Smith et al. 2009). Rhizosphere soil was collected by uprooting </w:t>
      </w:r>
      <w:r w:rsidRPr="00D23EF1">
        <w:rPr>
          <w:rFonts w:ascii="Times New Roman" w:hAnsi="Times New Roman"/>
          <w:i/>
          <w:sz w:val="22"/>
          <w:lang w:val="en-GB"/>
        </w:rPr>
        <w:t xml:space="preserve">Calamagrostis </w:t>
      </w:r>
      <w:proofErr w:type="spellStart"/>
      <w:r w:rsidRPr="00D23EF1">
        <w:rPr>
          <w:rFonts w:ascii="Times New Roman" w:hAnsi="Times New Roman"/>
          <w:i/>
          <w:sz w:val="22"/>
          <w:lang w:val="en-GB"/>
        </w:rPr>
        <w:t>epigejos</w:t>
      </w:r>
      <w:proofErr w:type="spellEnd"/>
      <w:r w:rsidRPr="00D23EF1">
        <w:rPr>
          <w:rFonts w:ascii="Times New Roman" w:eastAsia="Calibri" w:hAnsi="Times New Roman" w:cs="Times New Roman"/>
          <w:sz w:val="22"/>
          <w:szCs w:val="22"/>
          <w:lang w:val="en-GB"/>
        </w:rPr>
        <w:t xml:space="preserve"> plants with a</w:t>
      </w:r>
      <w:r w:rsidR="00DD2AED">
        <w:rPr>
          <w:rFonts w:ascii="Times New Roman" w:eastAsia="Calibri" w:hAnsi="Times New Roman" w:cs="Times New Roman"/>
          <w:sz w:val="22"/>
          <w:szCs w:val="22"/>
          <w:lang w:val="en-GB"/>
        </w:rPr>
        <w:t> </w:t>
      </w:r>
      <w:r w:rsidRPr="00D23EF1">
        <w:rPr>
          <w:rFonts w:ascii="Times New Roman" w:eastAsia="Calibri" w:hAnsi="Times New Roman" w:cs="Times New Roman"/>
          <w:sz w:val="22"/>
          <w:szCs w:val="22"/>
          <w:lang w:val="en-GB"/>
        </w:rPr>
        <w:t xml:space="preserve">trowel and gathering the soil surrounding the roots. Lichen thalli were transported to the laboratory in paper envelopes and then carefully cleaned of soil particles and other visible contaminants attached to their surface. </w:t>
      </w:r>
      <w:r w:rsidR="457B8229" w:rsidRPr="00D23EF1">
        <w:rPr>
          <w:rFonts w:ascii="Times New Roman" w:eastAsia="Calibri" w:hAnsi="Times New Roman" w:cs="Times New Roman"/>
          <w:sz w:val="22"/>
          <w:szCs w:val="22"/>
          <w:lang w:val="en-GB"/>
        </w:rPr>
        <w:t>After that</w:t>
      </w:r>
      <w:r w:rsidR="002D3C80">
        <w:rPr>
          <w:rFonts w:ascii="Times New Roman" w:eastAsia="Calibri" w:hAnsi="Times New Roman" w:cs="Times New Roman"/>
          <w:sz w:val="22"/>
          <w:szCs w:val="22"/>
          <w:lang w:val="en-GB"/>
        </w:rPr>
        <w:t xml:space="preserve">, the lichen samples were air-dried, and then they were placed in a freezer at -30°C for two days until </w:t>
      </w:r>
      <w:r w:rsidR="002D3C80">
        <w:rPr>
          <w:rFonts w:ascii="Times New Roman" w:eastAsia="Calibri" w:hAnsi="Times New Roman" w:cs="Times New Roman"/>
          <w:sz w:val="22"/>
          <w:szCs w:val="22"/>
          <w:lang w:val="en-GB"/>
        </w:rPr>
        <w:lastRenderedPageBreak/>
        <w:t>the analyses were conducted</w:t>
      </w:r>
      <w:r w:rsidRPr="00D23EF1">
        <w:rPr>
          <w:rFonts w:ascii="Times New Roman" w:eastAsia="Calibri" w:hAnsi="Times New Roman" w:cs="Times New Roman"/>
          <w:sz w:val="22"/>
          <w:szCs w:val="22"/>
          <w:lang w:val="en-GB"/>
        </w:rPr>
        <w:t>. The soil samples were placed in a portable freezer and transported to a laboratory</w:t>
      </w:r>
      <w:r w:rsidR="002D3C80">
        <w:rPr>
          <w:rFonts w:ascii="Times New Roman" w:eastAsia="Calibri" w:hAnsi="Times New Roman" w:cs="Times New Roman"/>
          <w:sz w:val="22"/>
          <w:szCs w:val="22"/>
          <w:lang w:val="en-GB"/>
        </w:rPr>
        <w:t>, where they were</w:t>
      </w:r>
      <w:r w:rsidRPr="00D23EF1">
        <w:rPr>
          <w:rFonts w:ascii="Times New Roman" w:eastAsia="Calibri" w:hAnsi="Times New Roman" w:cs="Times New Roman"/>
          <w:sz w:val="22"/>
          <w:szCs w:val="22"/>
          <w:lang w:val="en-GB"/>
        </w:rPr>
        <w:t xml:space="preserve"> processed immediately.</w:t>
      </w:r>
    </w:p>
    <w:p w14:paraId="6D58D6B6" w14:textId="77777777" w:rsidR="005A7979" w:rsidRPr="00D23EF1" w:rsidRDefault="005A7979" w:rsidP="00F10F61">
      <w:pPr>
        <w:spacing w:before="120" w:after="120" w:line="240" w:lineRule="auto"/>
        <w:jc w:val="both"/>
        <w:rPr>
          <w:rFonts w:ascii="Times New Roman" w:eastAsia="Calibri" w:hAnsi="Times New Roman" w:cs="Times New Roman"/>
          <w:i/>
          <w:iCs/>
          <w:sz w:val="22"/>
          <w:szCs w:val="22"/>
          <w:lang w:val="en-GB"/>
        </w:rPr>
      </w:pPr>
      <w:r w:rsidRPr="00D23EF1">
        <w:rPr>
          <w:rFonts w:ascii="Times New Roman" w:eastAsia="Calibri" w:hAnsi="Times New Roman" w:cs="Times New Roman"/>
          <w:i/>
          <w:iCs/>
          <w:sz w:val="22"/>
          <w:szCs w:val="22"/>
          <w:lang w:val="en-GB"/>
        </w:rPr>
        <w:t>2.2.3. Characteristics of studied material</w:t>
      </w:r>
    </w:p>
    <w:p w14:paraId="04320081" w14:textId="05A13A9F" w:rsidR="005A7979" w:rsidRDefault="005A7979" w:rsidP="00D23EF1">
      <w:pPr>
        <w:spacing w:after="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The choice of lichen and grass species for rhizosphere soil sampling was determined by the fact that these species occur abundantly in the study area. </w:t>
      </w:r>
      <w:proofErr w:type="spellStart"/>
      <w:r w:rsidRPr="00D23EF1">
        <w:rPr>
          <w:rFonts w:ascii="Times New Roman" w:eastAsia="Calibri" w:hAnsi="Times New Roman" w:cs="Times New Roman"/>
          <w:i/>
          <w:iCs/>
          <w:sz w:val="22"/>
          <w:szCs w:val="22"/>
          <w:lang w:val="en-GB"/>
        </w:rPr>
        <w:t>Cladonia</w:t>
      </w:r>
      <w:proofErr w:type="spellEnd"/>
      <w:r w:rsidRPr="00D23EF1">
        <w:rPr>
          <w:rFonts w:ascii="Times New Roman" w:eastAsia="Calibri" w:hAnsi="Times New Roman" w:cs="Times New Roman"/>
          <w:i/>
          <w:iCs/>
          <w:sz w:val="22"/>
          <w:szCs w:val="22"/>
          <w:lang w:val="en-GB"/>
        </w:rPr>
        <w:t xml:space="preserve"> rei</w:t>
      </w:r>
      <w:r w:rsidRPr="00D23EF1">
        <w:rPr>
          <w:rFonts w:ascii="Times New Roman" w:eastAsia="Calibri" w:hAnsi="Times New Roman" w:cs="Times New Roman"/>
          <w:sz w:val="22"/>
          <w:szCs w:val="22"/>
          <w:lang w:val="en-GB"/>
        </w:rPr>
        <w:t xml:space="preserve"> (Fig. S</w:t>
      </w:r>
      <w:r w:rsidR="40A9B355" w:rsidRPr="00D23EF1">
        <w:rPr>
          <w:rFonts w:ascii="Times New Roman" w:eastAsia="Calibri" w:hAnsi="Times New Roman" w:cs="Times New Roman"/>
          <w:sz w:val="22"/>
          <w:szCs w:val="22"/>
          <w:lang w:val="en-GB"/>
        </w:rPr>
        <w:t>2</w:t>
      </w:r>
      <w:r w:rsidRPr="00D23EF1">
        <w:rPr>
          <w:rFonts w:ascii="Times New Roman" w:eastAsia="Calibri" w:hAnsi="Times New Roman" w:cs="Times New Roman"/>
          <w:sz w:val="22"/>
          <w:szCs w:val="22"/>
          <w:lang w:val="en-GB"/>
        </w:rPr>
        <w:t xml:space="preserve">) is an </w:t>
      </w:r>
      <w:proofErr w:type="spellStart"/>
      <w:r w:rsidRPr="00D23EF1">
        <w:rPr>
          <w:rFonts w:ascii="Times New Roman" w:eastAsia="Calibri" w:hAnsi="Times New Roman" w:cs="Times New Roman"/>
          <w:sz w:val="22"/>
          <w:szCs w:val="22"/>
          <w:lang w:val="en-GB"/>
        </w:rPr>
        <w:t>epigeic</w:t>
      </w:r>
      <w:proofErr w:type="spellEnd"/>
      <w:r w:rsidRPr="00D23EF1">
        <w:rPr>
          <w:rFonts w:ascii="Times New Roman" w:eastAsia="Calibri" w:hAnsi="Times New Roman" w:cs="Times New Roman"/>
          <w:sz w:val="22"/>
          <w:szCs w:val="22"/>
          <w:lang w:val="en-GB"/>
        </w:rPr>
        <w:t xml:space="preserve"> lichen regarded as a pioneer colonizer of bare soil, particularly in disturbed and human-affected habitats (Paus 1997</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Osyczka</w:t>
      </w:r>
      <w:proofErr w:type="spellEnd"/>
      <w:r w:rsidRPr="00D23EF1">
        <w:rPr>
          <w:rFonts w:ascii="Times New Roman" w:eastAsia="Calibri" w:hAnsi="Times New Roman" w:cs="Times New Roman"/>
          <w:sz w:val="22"/>
          <w:szCs w:val="22"/>
          <w:lang w:val="en-GB"/>
        </w:rPr>
        <w:t xml:space="preserve"> </w:t>
      </w:r>
      <w:r w:rsidR="00AD7E49">
        <w:rPr>
          <w:rFonts w:ascii="Times New Roman" w:eastAsia="Calibri" w:hAnsi="Times New Roman" w:cs="Times New Roman"/>
          <w:sz w:val="22"/>
          <w:szCs w:val="22"/>
          <w:lang w:val="en-GB"/>
        </w:rPr>
        <w:t>&amp;</w:t>
      </w:r>
      <w:r w:rsidRPr="00D23EF1">
        <w:rPr>
          <w:rFonts w:ascii="Times New Roman" w:eastAsia="Calibri" w:hAnsi="Times New Roman" w:cs="Times New Roman"/>
          <w:sz w:val="22"/>
          <w:szCs w:val="22"/>
          <w:lang w:val="en-GB"/>
        </w:rPr>
        <w:t xml:space="preserve"> Rola 2013</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Rola et al. 2014). This species is well adapted to grow on substrates that are extremely polluted with toxic trace elements (Rola </w:t>
      </w:r>
      <w:r w:rsidR="00AD7E49">
        <w:rPr>
          <w:rFonts w:ascii="Times New Roman" w:eastAsia="Calibri" w:hAnsi="Times New Roman" w:cs="Times New Roman"/>
          <w:sz w:val="22"/>
          <w:szCs w:val="22"/>
          <w:lang w:val="en-GB"/>
        </w:rPr>
        <w:t>&amp;</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Osyczka</w:t>
      </w:r>
      <w:proofErr w:type="spellEnd"/>
      <w:r w:rsidRPr="00D23EF1">
        <w:rPr>
          <w:rFonts w:ascii="Times New Roman" w:eastAsia="Calibri" w:hAnsi="Times New Roman" w:cs="Times New Roman"/>
          <w:sz w:val="22"/>
          <w:szCs w:val="22"/>
          <w:lang w:val="en-GB"/>
        </w:rPr>
        <w:t xml:space="preserve"> 2018). </w:t>
      </w:r>
      <w:r w:rsidRPr="00D23EF1">
        <w:rPr>
          <w:rFonts w:ascii="Times New Roman" w:eastAsia="Calibri" w:hAnsi="Times New Roman" w:cs="Times New Roman"/>
          <w:i/>
          <w:iCs/>
          <w:sz w:val="22"/>
          <w:szCs w:val="22"/>
          <w:lang w:val="en-GB"/>
        </w:rPr>
        <w:t xml:space="preserve">Calamagrostis </w:t>
      </w:r>
      <w:proofErr w:type="spellStart"/>
      <w:r w:rsidRPr="00D23EF1">
        <w:rPr>
          <w:rFonts w:ascii="Times New Roman" w:eastAsia="Calibri" w:hAnsi="Times New Roman" w:cs="Times New Roman"/>
          <w:i/>
          <w:iCs/>
          <w:sz w:val="22"/>
          <w:szCs w:val="22"/>
          <w:lang w:val="en-GB"/>
        </w:rPr>
        <w:t>epigejos</w:t>
      </w:r>
      <w:proofErr w:type="spellEnd"/>
      <w:r w:rsidRPr="00D23EF1">
        <w:rPr>
          <w:rFonts w:ascii="Times New Roman" w:eastAsia="Calibri" w:hAnsi="Times New Roman" w:cs="Times New Roman"/>
          <w:sz w:val="22"/>
          <w:szCs w:val="22"/>
          <w:lang w:val="en-GB"/>
        </w:rPr>
        <w:t xml:space="preserve"> is a tall perennial grass native to the Euro-Asian region, which readily grows in anthropogenic and man-made habitats (Rebele </w:t>
      </w:r>
      <w:r w:rsidR="00AD7E49">
        <w:rPr>
          <w:rFonts w:ascii="Times New Roman" w:eastAsia="Calibri" w:hAnsi="Times New Roman" w:cs="Times New Roman"/>
          <w:sz w:val="22"/>
          <w:szCs w:val="22"/>
          <w:lang w:val="en-GB"/>
        </w:rPr>
        <w:t>&amp;</w:t>
      </w:r>
      <w:r w:rsidRPr="00D23EF1">
        <w:rPr>
          <w:rFonts w:ascii="Times New Roman" w:eastAsia="Calibri" w:hAnsi="Times New Roman" w:cs="Times New Roman"/>
          <w:sz w:val="22"/>
          <w:szCs w:val="22"/>
          <w:lang w:val="en-GB"/>
        </w:rPr>
        <w:t xml:space="preserve"> Lehmann 2001). The species has a large ecological amplitude and a high tolerance to abiotic stress factors. It has a range of adaptation mechanisms to </w:t>
      </w:r>
      <w:r w:rsidR="002D3C80">
        <w:rPr>
          <w:rFonts w:ascii="Times New Roman" w:eastAsia="Calibri" w:hAnsi="Times New Roman" w:cs="Times New Roman"/>
          <w:sz w:val="22"/>
          <w:szCs w:val="22"/>
          <w:lang w:val="en-GB"/>
        </w:rPr>
        <w:t>cope with stressful habitat conditions and is well adapted to grow in polluted habitats, demonstrating</w:t>
      </w:r>
      <w:r w:rsidRPr="00D23EF1">
        <w:rPr>
          <w:rFonts w:ascii="Times New Roman" w:eastAsia="Calibri" w:hAnsi="Times New Roman" w:cs="Times New Roman"/>
          <w:sz w:val="22"/>
          <w:szCs w:val="22"/>
          <w:lang w:val="en-GB"/>
        </w:rPr>
        <w:t xml:space="preserve"> its potential for phytoremediation (</w:t>
      </w:r>
      <w:proofErr w:type="spellStart"/>
      <w:r w:rsidRPr="00D23EF1">
        <w:rPr>
          <w:rFonts w:ascii="Times New Roman" w:eastAsia="Calibri" w:hAnsi="Times New Roman" w:cs="Times New Roman"/>
          <w:sz w:val="22"/>
          <w:szCs w:val="22"/>
          <w:lang w:val="en-GB"/>
        </w:rPr>
        <w:t>Ranđelović</w:t>
      </w:r>
      <w:proofErr w:type="spellEnd"/>
      <w:r w:rsidRPr="00D23EF1">
        <w:rPr>
          <w:rFonts w:ascii="Times New Roman" w:eastAsia="Calibri" w:hAnsi="Times New Roman" w:cs="Times New Roman"/>
          <w:sz w:val="22"/>
          <w:szCs w:val="22"/>
          <w:lang w:val="en-GB"/>
        </w:rPr>
        <w:t xml:space="preserve"> et al. 2020).</w:t>
      </w:r>
    </w:p>
    <w:p w14:paraId="0EAB6D6E" w14:textId="77777777" w:rsidR="00D23EF1" w:rsidRPr="00D23EF1" w:rsidRDefault="00D23EF1" w:rsidP="00D23EF1">
      <w:pPr>
        <w:spacing w:after="0" w:line="240" w:lineRule="auto"/>
        <w:jc w:val="both"/>
        <w:rPr>
          <w:rFonts w:ascii="Times New Roman" w:eastAsia="Calibri" w:hAnsi="Times New Roman" w:cs="Times New Roman"/>
          <w:sz w:val="22"/>
          <w:szCs w:val="22"/>
          <w:lang w:val="en-GB"/>
        </w:rPr>
      </w:pPr>
    </w:p>
    <w:p w14:paraId="028DD15E" w14:textId="455DC672" w:rsidR="005A7979" w:rsidRPr="00D23EF1" w:rsidRDefault="5BC17457" w:rsidP="00D23EF1">
      <w:pPr>
        <w:spacing w:after="0" w:line="240" w:lineRule="auto"/>
        <w:jc w:val="both"/>
        <w:rPr>
          <w:rFonts w:ascii="Times New Roman" w:eastAsia="Calibri" w:hAnsi="Times New Roman" w:cs="Times New Roman"/>
          <w:sz w:val="22"/>
          <w:szCs w:val="22"/>
          <w:lang w:val="en-GB"/>
        </w:rPr>
      </w:pPr>
      <w:r w:rsidRPr="00D23EF1">
        <w:rPr>
          <w:noProof/>
          <w:lang w:val="en-GB"/>
        </w:rPr>
        <w:drawing>
          <wp:inline distT="0" distB="0" distL="0" distR="0" wp14:anchorId="19E8C58D" wp14:editId="14D2302D">
            <wp:extent cx="6124574" cy="2905125"/>
            <wp:effectExtent l="0" t="0" r="0" b="0"/>
            <wp:docPr id="1003218525" name="Obraz 100321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4574" cy="2905125"/>
                    </a:xfrm>
                    <a:prstGeom prst="rect">
                      <a:avLst/>
                    </a:prstGeom>
                  </pic:spPr>
                </pic:pic>
              </a:graphicData>
            </a:graphic>
          </wp:inline>
        </w:drawing>
      </w:r>
    </w:p>
    <w:p w14:paraId="3F1E6C8E" w14:textId="493E5A57" w:rsidR="005A7979" w:rsidRPr="00D23EF1" w:rsidRDefault="005A7979" w:rsidP="00DD2AED">
      <w:pPr>
        <w:pStyle w:val="Rrys"/>
        <w:jc w:val="both"/>
        <w:rPr>
          <w:lang w:val="en-GB"/>
        </w:rPr>
      </w:pPr>
      <w:r w:rsidRPr="00D23EF1">
        <w:rPr>
          <w:b/>
          <w:bCs/>
          <w:lang w:val="en-GB"/>
        </w:rPr>
        <w:t>Fig. 2.</w:t>
      </w:r>
      <w:r w:rsidRPr="00D23EF1">
        <w:rPr>
          <w:lang w:val="en-GB"/>
        </w:rPr>
        <w:t xml:space="preserve"> Location of sampling plots in the vicinity of the </w:t>
      </w:r>
      <w:r w:rsidR="00494A25">
        <w:rPr>
          <w:lang w:val="en-GB"/>
        </w:rPr>
        <w:t>"</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00494A25">
        <w:rPr>
          <w:lang w:val="en-GB"/>
        </w:rPr>
        <w:t>"</w:t>
      </w:r>
      <w:r w:rsidRPr="00D23EF1">
        <w:rPr>
          <w:lang w:val="en-GB"/>
        </w:rPr>
        <w:t xml:space="preserve"> zinc smelter. The concentrations of zinc, lead</w:t>
      </w:r>
      <w:r w:rsidR="002D3C80">
        <w:rPr>
          <w:lang w:val="en-GB"/>
        </w:rPr>
        <w:t>,</w:t>
      </w:r>
      <w:r w:rsidRPr="00D23EF1">
        <w:rPr>
          <w:lang w:val="en-GB"/>
        </w:rPr>
        <w:t xml:space="preserve"> and cadmium in </w:t>
      </w:r>
      <w:r w:rsidR="4A9295AD" w:rsidRPr="00D23EF1">
        <w:rPr>
          <w:lang w:val="en-GB"/>
        </w:rPr>
        <w:t>top</w:t>
      </w:r>
      <w:r w:rsidRPr="00D23EF1">
        <w:rPr>
          <w:lang w:val="en-GB"/>
        </w:rPr>
        <w:t>soil</w:t>
      </w:r>
      <w:r w:rsidR="3FDC36CF" w:rsidRPr="00D23EF1">
        <w:rPr>
          <w:lang w:val="en-GB"/>
        </w:rPr>
        <w:t xml:space="preserve"> (0-20 cm)</w:t>
      </w:r>
      <w:r w:rsidRPr="00D23EF1">
        <w:rPr>
          <w:lang w:val="en-GB"/>
        </w:rPr>
        <w:t xml:space="preserve"> w</w:t>
      </w:r>
      <w:r w:rsidR="002D3C80">
        <w:rPr>
          <w:lang w:val="en-GB"/>
        </w:rPr>
        <w:t>ere</w:t>
      </w:r>
      <w:r w:rsidRPr="00D23EF1">
        <w:rPr>
          <w:lang w:val="en-GB"/>
        </w:rPr>
        <w:t xml:space="preserve"> provided according to </w:t>
      </w:r>
      <w:proofErr w:type="spellStart"/>
      <w:r w:rsidRPr="00D23EF1">
        <w:rPr>
          <w:lang w:val="en-GB"/>
        </w:rPr>
        <w:t>Pająk</w:t>
      </w:r>
      <w:proofErr w:type="spellEnd"/>
      <w:r w:rsidRPr="00D23EF1">
        <w:rPr>
          <w:lang w:val="en-GB"/>
        </w:rPr>
        <w:t xml:space="preserve"> and Jasik (2010)</w:t>
      </w:r>
      <w:r w:rsidR="0B034CFA" w:rsidRPr="00D23EF1">
        <w:rPr>
          <w:lang w:val="en-GB"/>
        </w:rPr>
        <w:t>. Red stars refer to sampling points</w:t>
      </w:r>
      <w:r w:rsidR="20405242" w:rsidRPr="00D23EF1">
        <w:rPr>
          <w:lang w:val="en-GB"/>
        </w:rPr>
        <w:t xml:space="preserve"> </w:t>
      </w:r>
      <w:r w:rsidR="641F07B4" w:rsidRPr="00D23EF1">
        <w:rPr>
          <w:lang w:val="en-GB"/>
        </w:rPr>
        <w:t>in the present study.</w:t>
      </w:r>
    </w:p>
    <w:p w14:paraId="32CA7B1A" w14:textId="12B2556B" w:rsidR="005A7979" w:rsidRPr="00D23EF1" w:rsidRDefault="005A7979" w:rsidP="00D23EF1">
      <w:pPr>
        <w:pStyle w:val="Rn2"/>
        <w:rPr>
          <w:lang w:val="en-GB"/>
        </w:rPr>
      </w:pPr>
      <w:r w:rsidRPr="00D23EF1">
        <w:rPr>
          <w:lang w:val="en-GB"/>
        </w:rPr>
        <w:t xml:space="preserve">2.3. </w:t>
      </w:r>
      <w:r w:rsidR="00074B9E" w:rsidRPr="00D23EF1">
        <w:rPr>
          <w:lang w:val="en-GB"/>
        </w:rPr>
        <w:t>Dehydrogenase activity in lichen thalli</w:t>
      </w:r>
    </w:p>
    <w:p w14:paraId="2D720BBC" w14:textId="45ED69B7" w:rsidR="00074B9E" w:rsidRPr="0030498B" w:rsidRDefault="00074B9E" w:rsidP="0030498B">
      <w:pPr>
        <w:spacing w:before="120" w:after="120" w:line="240" w:lineRule="auto"/>
        <w:ind w:firstLine="284"/>
        <w:jc w:val="both"/>
        <w:rPr>
          <w:rFonts w:ascii="Times New Roman" w:eastAsia="Calibri" w:hAnsi="Times New Roman" w:cs="Times New Roman"/>
          <w:sz w:val="22"/>
          <w:szCs w:val="22"/>
          <w:lang w:val="en-GB"/>
        </w:rPr>
      </w:pPr>
      <w:r w:rsidRPr="0030498B">
        <w:rPr>
          <w:rFonts w:ascii="Times New Roman" w:eastAsia="Calibri" w:hAnsi="Times New Roman" w:cs="Times New Roman"/>
          <w:sz w:val="22"/>
          <w:szCs w:val="22"/>
          <w:lang w:val="en-GB"/>
        </w:rPr>
        <w:t>Dehydrogenase activity in lichen samples was determined by measuring the reduction of 2,3,5-triphenyl</w:t>
      </w:r>
      <w:r w:rsidR="002D3C80" w:rsidRPr="0030498B">
        <w:rPr>
          <w:rFonts w:ascii="Times New Roman" w:eastAsia="Calibri" w:hAnsi="Times New Roman" w:cs="Times New Roman"/>
          <w:sz w:val="22"/>
          <w:szCs w:val="22"/>
          <w:lang w:val="en-GB"/>
        </w:rPr>
        <w:t xml:space="preserve"> </w:t>
      </w:r>
      <w:r w:rsidRPr="0030498B">
        <w:rPr>
          <w:rFonts w:ascii="Times New Roman" w:eastAsia="Calibri" w:hAnsi="Times New Roman" w:cs="Times New Roman"/>
          <w:sz w:val="22"/>
          <w:szCs w:val="22"/>
          <w:lang w:val="en-GB"/>
        </w:rPr>
        <w:t>tetrazolium chloride (TTC) to triphenyl</w:t>
      </w:r>
      <w:r w:rsidR="002D3C80" w:rsidRPr="0030498B">
        <w:rPr>
          <w:rFonts w:ascii="Times New Roman" w:eastAsia="Calibri" w:hAnsi="Times New Roman" w:cs="Times New Roman"/>
          <w:sz w:val="22"/>
          <w:szCs w:val="22"/>
          <w:lang w:val="en-GB"/>
        </w:rPr>
        <w:t xml:space="preserve"> </w:t>
      </w:r>
      <w:r w:rsidRPr="0030498B">
        <w:rPr>
          <w:rFonts w:ascii="Times New Roman" w:eastAsia="Calibri" w:hAnsi="Times New Roman" w:cs="Times New Roman"/>
          <w:sz w:val="22"/>
          <w:szCs w:val="22"/>
          <w:lang w:val="en-GB"/>
        </w:rPr>
        <w:t>formazan (TPF), a red compound indicative of mitochondrial respiratory chain activity (</w:t>
      </w:r>
      <w:proofErr w:type="spellStart"/>
      <w:r w:rsidRPr="0030498B">
        <w:rPr>
          <w:rFonts w:ascii="Times New Roman" w:eastAsia="Calibri" w:hAnsi="Times New Roman" w:cs="Times New Roman"/>
          <w:sz w:val="22"/>
          <w:szCs w:val="22"/>
          <w:lang w:val="en-GB"/>
        </w:rPr>
        <w:t>Bačkor</w:t>
      </w:r>
      <w:proofErr w:type="spellEnd"/>
      <w:r w:rsidRPr="0030498B">
        <w:rPr>
          <w:rFonts w:ascii="Times New Roman" w:eastAsia="Calibri" w:hAnsi="Times New Roman" w:cs="Times New Roman"/>
          <w:sz w:val="22"/>
          <w:szCs w:val="22"/>
          <w:lang w:val="en-GB"/>
        </w:rPr>
        <w:t xml:space="preserve"> </w:t>
      </w:r>
      <w:r w:rsidR="00AD7E49" w:rsidRPr="0030498B">
        <w:rPr>
          <w:rFonts w:ascii="Times New Roman" w:eastAsia="Calibri" w:hAnsi="Times New Roman" w:cs="Times New Roman"/>
          <w:sz w:val="22"/>
          <w:szCs w:val="22"/>
          <w:lang w:val="en-GB"/>
        </w:rPr>
        <w:t>&amp;</w:t>
      </w:r>
      <w:r w:rsidRPr="0030498B">
        <w:rPr>
          <w:rFonts w:ascii="Times New Roman" w:eastAsia="Calibri" w:hAnsi="Times New Roman" w:cs="Times New Roman"/>
          <w:sz w:val="22"/>
          <w:szCs w:val="22"/>
          <w:lang w:val="en-GB"/>
        </w:rPr>
        <w:t xml:space="preserve"> </w:t>
      </w:r>
      <w:proofErr w:type="spellStart"/>
      <w:r w:rsidRPr="0030498B">
        <w:rPr>
          <w:rFonts w:ascii="Times New Roman" w:eastAsia="Calibri" w:hAnsi="Times New Roman" w:cs="Times New Roman"/>
          <w:sz w:val="22"/>
          <w:szCs w:val="22"/>
          <w:lang w:val="en-GB"/>
        </w:rPr>
        <w:t>Fahselt</w:t>
      </w:r>
      <w:proofErr w:type="spellEnd"/>
      <w:r w:rsidRPr="0030498B">
        <w:rPr>
          <w:rFonts w:ascii="Times New Roman" w:eastAsia="Calibri" w:hAnsi="Times New Roman" w:cs="Times New Roman"/>
          <w:sz w:val="22"/>
          <w:szCs w:val="22"/>
          <w:lang w:val="en-GB"/>
        </w:rPr>
        <w:t xml:space="preserve"> 2005</w:t>
      </w:r>
      <w:r w:rsidR="00AD7E49" w:rsidRPr="0030498B">
        <w:rPr>
          <w:rFonts w:ascii="Times New Roman" w:eastAsia="Calibri" w:hAnsi="Times New Roman" w:cs="Times New Roman"/>
          <w:sz w:val="22"/>
          <w:szCs w:val="22"/>
          <w:lang w:val="en-GB"/>
        </w:rPr>
        <w:t>,</w:t>
      </w:r>
      <w:r w:rsidRPr="0030498B">
        <w:rPr>
          <w:rFonts w:ascii="Times New Roman" w:eastAsia="Calibri" w:hAnsi="Times New Roman" w:cs="Times New Roman"/>
          <w:sz w:val="22"/>
          <w:szCs w:val="22"/>
          <w:lang w:val="en-GB"/>
        </w:rPr>
        <w:t xml:space="preserve"> Ruf </w:t>
      </w:r>
      <w:r w:rsidR="00AD7E49" w:rsidRPr="0030498B">
        <w:rPr>
          <w:rFonts w:ascii="Times New Roman" w:eastAsia="Calibri" w:hAnsi="Times New Roman" w:cs="Times New Roman"/>
          <w:sz w:val="22"/>
          <w:szCs w:val="22"/>
          <w:lang w:val="en-GB"/>
        </w:rPr>
        <w:t>&amp;</w:t>
      </w:r>
      <w:r w:rsidRPr="0030498B">
        <w:rPr>
          <w:rFonts w:ascii="Times New Roman" w:eastAsia="Calibri" w:hAnsi="Times New Roman" w:cs="Times New Roman"/>
          <w:sz w:val="22"/>
          <w:szCs w:val="22"/>
          <w:lang w:val="en-GB"/>
        </w:rPr>
        <w:t xml:space="preserve"> Brunner 2003). </w:t>
      </w:r>
      <w:r w:rsidRPr="0030498B">
        <w:rPr>
          <w:rFonts w:ascii="Times New Roman" w:eastAsia="Calibri" w:hAnsi="Times New Roman" w:cs="Times New Roman"/>
          <w:i/>
          <w:iCs/>
          <w:sz w:val="22"/>
          <w:szCs w:val="22"/>
          <w:lang w:val="en-GB"/>
        </w:rPr>
        <w:t>C. rei</w:t>
      </w:r>
      <w:r w:rsidRPr="0030498B">
        <w:rPr>
          <w:rFonts w:ascii="Times New Roman" w:eastAsia="Calibri" w:hAnsi="Times New Roman" w:cs="Times New Roman"/>
          <w:sz w:val="22"/>
          <w:szCs w:val="22"/>
          <w:lang w:val="en-GB"/>
        </w:rPr>
        <w:t xml:space="preserve"> samples (approximately 40</w:t>
      </w:r>
      <w:r w:rsidR="00DD2AED" w:rsidRPr="0030498B">
        <w:rPr>
          <w:rFonts w:ascii="Times New Roman" w:eastAsia="Calibri" w:hAnsi="Times New Roman" w:cs="Times New Roman"/>
          <w:sz w:val="22"/>
          <w:szCs w:val="22"/>
          <w:lang w:val="en-GB"/>
        </w:rPr>
        <w:t> </w:t>
      </w:r>
      <w:r w:rsidRPr="0030498B">
        <w:rPr>
          <w:rFonts w:ascii="Times New Roman" w:eastAsia="Calibri" w:hAnsi="Times New Roman" w:cs="Times New Roman"/>
          <w:sz w:val="22"/>
          <w:szCs w:val="22"/>
          <w:lang w:val="en-GB"/>
        </w:rPr>
        <w:t xml:space="preserve">mg each, 3-4 </w:t>
      </w:r>
      <w:proofErr w:type="spellStart"/>
      <w:r w:rsidRPr="0030498B">
        <w:rPr>
          <w:rFonts w:ascii="Times New Roman" w:eastAsia="Calibri" w:hAnsi="Times New Roman" w:cs="Times New Roman"/>
          <w:sz w:val="22"/>
          <w:szCs w:val="22"/>
          <w:lang w:val="en-GB"/>
        </w:rPr>
        <w:t>podetia</w:t>
      </w:r>
      <w:proofErr w:type="spellEnd"/>
      <w:r w:rsidRPr="0030498B">
        <w:rPr>
          <w:rFonts w:ascii="Times New Roman" w:eastAsia="Calibri" w:hAnsi="Times New Roman" w:cs="Times New Roman"/>
          <w:sz w:val="22"/>
          <w:szCs w:val="22"/>
          <w:lang w:val="en-GB"/>
        </w:rPr>
        <w:t xml:space="preserve"> = secondary thallus) were incubated in darkness for 20 hours at 25°C in a solution containing 2 ml of 0.6% TTC (Sigma-Aldrich) and 0.005% Triton X-100 (Sigma-Aldrich) prepared in 50 mM sodium phosphate buffer (pH 6.8). After incubation, the solutions were discarded, and the lichens were rinsed with distilled water to eliminate any residual Triton X. The samples were then dried on filter membranes. To extract water-insoluble formazan, the samples were treated with 4 ml of 96% ethanol (Sigma-Aldrich) at 65°C in a</w:t>
      </w:r>
      <w:r w:rsidR="00DD2AED" w:rsidRPr="0030498B">
        <w:rPr>
          <w:rFonts w:ascii="Times New Roman" w:eastAsia="Calibri" w:hAnsi="Times New Roman" w:cs="Times New Roman"/>
          <w:sz w:val="22"/>
          <w:szCs w:val="22"/>
          <w:lang w:val="en-GB"/>
        </w:rPr>
        <w:t> </w:t>
      </w:r>
      <w:r w:rsidRPr="0030498B">
        <w:rPr>
          <w:rFonts w:ascii="Times New Roman" w:eastAsia="Calibri" w:hAnsi="Times New Roman" w:cs="Times New Roman"/>
          <w:sz w:val="22"/>
          <w:szCs w:val="22"/>
          <w:lang w:val="en-GB"/>
        </w:rPr>
        <w:t xml:space="preserve">water bath (JWE 357, </w:t>
      </w:r>
      <w:proofErr w:type="spellStart"/>
      <w:r w:rsidRPr="0030498B">
        <w:rPr>
          <w:rFonts w:ascii="Times New Roman" w:eastAsia="Calibri" w:hAnsi="Times New Roman" w:cs="Times New Roman"/>
          <w:sz w:val="22"/>
          <w:szCs w:val="22"/>
          <w:lang w:val="en-GB"/>
        </w:rPr>
        <w:t>Elpin</w:t>
      </w:r>
      <w:proofErr w:type="spellEnd"/>
      <w:r w:rsidRPr="0030498B">
        <w:rPr>
          <w:rFonts w:ascii="Times New Roman" w:eastAsia="Calibri" w:hAnsi="Times New Roman" w:cs="Times New Roman"/>
          <w:sz w:val="22"/>
          <w:szCs w:val="22"/>
          <w:lang w:val="en-GB"/>
        </w:rPr>
        <w:t xml:space="preserve">-Plus, Poland) for 1 hour. The tubes were centrifuged at 4000 × g for 10 minutes (MIKRO 200, Hettich, Germany), and the absorbance of the supernatant was measured at 485 nm using a UV–Vis spectrophotometer (Shimadzu UV-1900i, Shimadzu Corporation, Japan). Results were expressed as absorbance units per dry weight of the thalli. Fifteen samples were </w:t>
      </w:r>
      <w:proofErr w:type="spellStart"/>
      <w:r w:rsidRPr="0030498B">
        <w:rPr>
          <w:rFonts w:ascii="Times New Roman" w:eastAsia="Calibri" w:hAnsi="Times New Roman" w:cs="Times New Roman"/>
          <w:sz w:val="22"/>
          <w:szCs w:val="22"/>
          <w:lang w:val="en-GB"/>
        </w:rPr>
        <w:t>analyzed</w:t>
      </w:r>
      <w:proofErr w:type="spellEnd"/>
      <w:r w:rsidRPr="0030498B">
        <w:rPr>
          <w:rFonts w:ascii="Times New Roman" w:eastAsia="Calibri" w:hAnsi="Times New Roman" w:cs="Times New Roman"/>
          <w:sz w:val="22"/>
          <w:szCs w:val="22"/>
          <w:lang w:val="en-GB"/>
        </w:rPr>
        <w:t xml:space="preserve"> for each sampling site.</w:t>
      </w:r>
    </w:p>
    <w:p w14:paraId="71A67EF7" w14:textId="52339CD1" w:rsidR="00074B9E" w:rsidRPr="00D23EF1" w:rsidRDefault="00074B9E" w:rsidP="00D23EF1">
      <w:pPr>
        <w:pStyle w:val="Rn2"/>
        <w:rPr>
          <w:lang w:val="en-GB"/>
        </w:rPr>
      </w:pPr>
      <w:r w:rsidRPr="00D23EF1">
        <w:rPr>
          <w:lang w:val="en-GB"/>
        </w:rPr>
        <w:t>2.4. Dehydrogenase activity in soil</w:t>
      </w:r>
    </w:p>
    <w:p w14:paraId="57D751B6" w14:textId="0A741B22" w:rsidR="00074B9E" w:rsidRPr="00D23EF1" w:rsidRDefault="00074B9E" w:rsidP="0030498B">
      <w:pPr>
        <w:spacing w:before="120" w:after="12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Dehydrogenase activity (DHA) was assessed following the method of Casida et al. (1964), with slight modifications. Approximately 1.5 g of rhizosphere soil from each sample was placed in test tubes and mixed with 2 ml of 3% TTC (Sigma-Aldrich) prepared in 50 mM sodium phosphate buffer (pH 6.8). The test tubes were wrapped in </w:t>
      </w:r>
      <w:proofErr w:type="spellStart"/>
      <w:r w:rsidRPr="00D23EF1">
        <w:rPr>
          <w:rFonts w:ascii="Times New Roman" w:eastAsia="Calibri" w:hAnsi="Times New Roman" w:cs="Times New Roman"/>
          <w:sz w:val="22"/>
          <w:szCs w:val="22"/>
          <w:lang w:val="en-GB"/>
        </w:rPr>
        <w:t>aluminum</w:t>
      </w:r>
      <w:proofErr w:type="spellEnd"/>
      <w:r w:rsidRPr="00D23EF1">
        <w:rPr>
          <w:rFonts w:ascii="Times New Roman" w:eastAsia="Calibri" w:hAnsi="Times New Roman" w:cs="Times New Roman"/>
          <w:sz w:val="22"/>
          <w:szCs w:val="22"/>
          <w:lang w:val="en-GB"/>
        </w:rPr>
        <w:t xml:space="preserve"> foil and incubated in the dark at 25°C for 24 hours. After incubation, the samples were vortexed and centrifuged (MIKRO 200, Hettich, Germany) at 3000 × g for 10 minutes, and the supernatant was discarded. Methanol (Sigma-Aldrich) was used to extract the TPF produced. First, 2 ml of methanol was </w:t>
      </w:r>
      <w:r w:rsidRPr="00D23EF1">
        <w:rPr>
          <w:rFonts w:ascii="Times New Roman" w:eastAsia="Calibri" w:hAnsi="Times New Roman" w:cs="Times New Roman"/>
          <w:sz w:val="22"/>
          <w:szCs w:val="22"/>
          <w:lang w:val="en-GB"/>
        </w:rPr>
        <w:lastRenderedPageBreak/>
        <w:t xml:space="preserve">added to each tube, followed by incubation at </w:t>
      </w:r>
      <w:r w:rsidR="005033C3">
        <w:rPr>
          <w:rFonts w:ascii="Times New Roman" w:eastAsia="Calibri" w:hAnsi="Times New Roman" w:cs="Times New Roman"/>
          <w:sz w:val="22"/>
          <w:szCs w:val="22"/>
          <w:lang w:val="en-GB"/>
        </w:rPr>
        <w:t>6</w:t>
      </w:r>
      <w:r w:rsidRPr="00D23EF1">
        <w:rPr>
          <w:rFonts w:ascii="Times New Roman" w:eastAsia="Calibri" w:hAnsi="Times New Roman" w:cs="Times New Roman"/>
          <w:sz w:val="22"/>
          <w:szCs w:val="22"/>
          <w:lang w:val="en-GB"/>
        </w:rPr>
        <w:t xml:space="preserve">5°C in a water bath (JWE 357, </w:t>
      </w:r>
      <w:proofErr w:type="spellStart"/>
      <w:r w:rsidRPr="00D23EF1">
        <w:rPr>
          <w:rFonts w:ascii="Times New Roman" w:eastAsia="Calibri" w:hAnsi="Times New Roman" w:cs="Times New Roman"/>
          <w:sz w:val="22"/>
          <w:szCs w:val="22"/>
          <w:lang w:val="en-GB"/>
        </w:rPr>
        <w:t>Elpin</w:t>
      </w:r>
      <w:proofErr w:type="spellEnd"/>
      <w:r w:rsidRPr="00D23EF1">
        <w:rPr>
          <w:rFonts w:ascii="Times New Roman" w:eastAsia="Calibri" w:hAnsi="Times New Roman" w:cs="Times New Roman"/>
          <w:sz w:val="22"/>
          <w:szCs w:val="22"/>
          <w:lang w:val="en-GB"/>
        </w:rPr>
        <w:t>-Plus, Poland) for 30 minutes. This step was repeated, resulting in a total of 4 ml of methanol used for extraction. The samples were centrifuged again, and the absorbance of the supernatant was measured at 485 nm using a</w:t>
      </w:r>
      <w:r w:rsidR="00906925">
        <w:rPr>
          <w:rFonts w:ascii="Times New Roman" w:eastAsia="Calibri" w:hAnsi="Times New Roman" w:cs="Times New Roman"/>
          <w:sz w:val="22"/>
          <w:szCs w:val="22"/>
          <w:lang w:val="en-GB"/>
        </w:rPr>
        <w:t> </w:t>
      </w:r>
      <w:r w:rsidRPr="00D23EF1">
        <w:rPr>
          <w:rFonts w:ascii="Times New Roman" w:eastAsia="Calibri" w:hAnsi="Times New Roman" w:cs="Times New Roman"/>
          <w:sz w:val="22"/>
          <w:szCs w:val="22"/>
          <w:lang w:val="en-GB"/>
        </w:rPr>
        <w:t xml:space="preserve">UV–Vis spectrophotometer (Shimadzu UV-1900i, Shimadzu Corporation, Japan). TPF concentration was determined using a calibration curve created according to standard procedures. Results were expressed as micrograms of formazan per </w:t>
      </w:r>
      <w:r w:rsidR="002D3C80">
        <w:rPr>
          <w:rFonts w:ascii="Times New Roman" w:eastAsia="Calibri" w:hAnsi="Times New Roman" w:cs="Times New Roman"/>
          <w:sz w:val="22"/>
          <w:szCs w:val="22"/>
          <w:lang w:val="en-GB"/>
        </w:rPr>
        <w:t>gram of dry</w:t>
      </w:r>
      <w:r w:rsidRPr="00D23EF1">
        <w:rPr>
          <w:rFonts w:ascii="Times New Roman" w:eastAsia="Calibri" w:hAnsi="Times New Roman" w:cs="Times New Roman"/>
          <w:sz w:val="22"/>
          <w:szCs w:val="22"/>
          <w:lang w:val="en-GB"/>
        </w:rPr>
        <w:t xml:space="preserve"> rhizosphere soil. A total of fifteen samples from each sampling site were </w:t>
      </w:r>
      <w:proofErr w:type="spellStart"/>
      <w:r w:rsidRPr="00D23EF1">
        <w:rPr>
          <w:rFonts w:ascii="Times New Roman" w:eastAsia="Calibri" w:hAnsi="Times New Roman" w:cs="Times New Roman"/>
          <w:sz w:val="22"/>
          <w:szCs w:val="22"/>
          <w:lang w:val="en-GB"/>
        </w:rPr>
        <w:t>analyzed</w:t>
      </w:r>
      <w:proofErr w:type="spellEnd"/>
      <w:r w:rsidRPr="00D23EF1">
        <w:rPr>
          <w:rFonts w:ascii="Times New Roman" w:eastAsia="Calibri" w:hAnsi="Times New Roman" w:cs="Times New Roman"/>
          <w:sz w:val="22"/>
          <w:szCs w:val="22"/>
          <w:lang w:val="en-GB"/>
        </w:rPr>
        <w:t>.</w:t>
      </w:r>
    </w:p>
    <w:p w14:paraId="23342BB6" w14:textId="77777777" w:rsidR="00074B9E" w:rsidRPr="00D23EF1" w:rsidRDefault="00074B9E" w:rsidP="00D23EF1">
      <w:pPr>
        <w:pStyle w:val="Rn2"/>
        <w:rPr>
          <w:lang w:val="en-GB"/>
        </w:rPr>
      </w:pPr>
      <w:r w:rsidRPr="00D23EF1">
        <w:rPr>
          <w:lang w:val="en-GB"/>
        </w:rPr>
        <w:t>2.5. pH measurements</w:t>
      </w:r>
    </w:p>
    <w:p w14:paraId="505A3E9C" w14:textId="0DB5FB52" w:rsidR="00074B9E" w:rsidRPr="00D23EF1" w:rsidRDefault="00074B9E" w:rsidP="006E13C0">
      <w:pPr>
        <w:spacing w:before="120" w:after="12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The pH in H</w:t>
      </w:r>
      <w:r w:rsidRPr="00FF55BC">
        <w:rPr>
          <w:rFonts w:ascii="Times New Roman" w:eastAsia="Calibri" w:hAnsi="Times New Roman" w:cs="Times New Roman"/>
          <w:sz w:val="22"/>
          <w:szCs w:val="22"/>
          <w:vertAlign w:val="subscript"/>
          <w:lang w:val="en-GB"/>
        </w:rPr>
        <w:t>2</w:t>
      </w:r>
      <w:r w:rsidRPr="00D23EF1">
        <w:rPr>
          <w:rFonts w:ascii="Times New Roman" w:eastAsia="Calibri" w:hAnsi="Times New Roman" w:cs="Times New Roman"/>
          <w:sz w:val="22"/>
          <w:szCs w:val="22"/>
          <w:lang w:val="en-GB"/>
        </w:rPr>
        <w:t xml:space="preserve">O (1:5; </w:t>
      </w:r>
      <w:r w:rsidR="19D387A2" w:rsidRPr="00D23EF1">
        <w:rPr>
          <w:rFonts w:ascii="Times New Roman" w:eastAsia="Calibri" w:hAnsi="Times New Roman" w:cs="Times New Roman"/>
          <w:sz w:val="22"/>
          <w:szCs w:val="22"/>
          <w:lang w:val="en-GB"/>
        </w:rPr>
        <w:t>v</w:t>
      </w:r>
      <w:r w:rsidRPr="00D23EF1">
        <w:rPr>
          <w:rFonts w:ascii="Times New Roman" w:eastAsia="Calibri" w:hAnsi="Times New Roman" w:cs="Times New Roman"/>
          <w:sz w:val="22"/>
          <w:szCs w:val="22"/>
          <w:lang w:val="en-GB"/>
        </w:rPr>
        <w:t>:v) was measured in each rhizosphere soil sample using Seven Go Duo SG23-FK5 (Mettler Toledo, Switzerland) following ISO 10390 (2021).</w:t>
      </w:r>
    </w:p>
    <w:p w14:paraId="0E6D8B87" w14:textId="01F58F44" w:rsidR="00074B9E" w:rsidRPr="00D23EF1" w:rsidRDefault="00074B9E" w:rsidP="00D23EF1">
      <w:pPr>
        <w:pStyle w:val="Rn2"/>
        <w:rPr>
          <w:lang w:val="en-GB"/>
        </w:rPr>
      </w:pPr>
      <w:r w:rsidRPr="00D23EF1">
        <w:rPr>
          <w:lang w:val="en-GB"/>
        </w:rPr>
        <w:t>2.6. Statistical analysis</w:t>
      </w:r>
    </w:p>
    <w:p w14:paraId="59158B2C" w14:textId="24100091" w:rsidR="00074B9E" w:rsidRPr="00D23EF1" w:rsidRDefault="00074B9E" w:rsidP="006E13C0">
      <w:pPr>
        <w:spacing w:before="120" w:after="12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Differences in dehydrogenase activity (DHA) in </w:t>
      </w:r>
      <w:r w:rsidRPr="00D23EF1">
        <w:rPr>
          <w:rFonts w:ascii="Times New Roman" w:eastAsia="Calibri" w:hAnsi="Times New Roman" w:cs="Times New Roman"/>
          <w:i/>
          <w:iCs/>
          <w:sz w:val="22"/>
          <w:szCs w:val="22"/>
          <w:lang w:val="en-GB"/>
        </w:rPr>
        <w:t>C. rei</w:t>
      </w:r>
      <w:r w:rsidRPr="00D23EF1">
        <w:rPr>
          <w:rFonts w:ascii="Times New Roman" w:eastAsia="Calibri" w:hAnsi="Times New Roman" w:cs="Times New Roman"/>
          <w:sz w:val="22"/>
          <w:szCs w:val="22"/>
          <w:lang w:val="en-GB"/>
        </w:rPr>
        <w:t xml:space="preserve"> thalli from various sampling sites were assessed using one-way ANOVA (p &lt; 0.05), followed by Tukey</w:t>
      </w:r>
      <w:r w:rsidR="00494A25">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s HSD post-hoc test. Normality was evaluated </w:t>
      </w:r>
      <w:r w:rsidR="002D3C80">
        <w:rPr>
          <w:rFonts w:ascii="Times New Roman" w:eastAsia="Calibri" w:hAnsi="Times New Roman" w:cs="Times New Roman"/>
          <w:sz w:val="22"/>
          <w:szCs w:val="22"/>
          <w:lang w:val="en-GB"/>
        </w:rPr>
        <w:t>using the Kolmogorov-Smirnov test, and variance homogeneity was assessed</w:t>
      </w:r>
      <w:r w:rsidRPr="00D23EF1">
        <w:rPr>
          <w:rFonts w:ascii="Times New Roman" w:eastAsia="Calibri" w:hAnsi="Times New Roman" w:cs="Times New Roman"/>
          <w:sz w:val="22"/>
          <w:szCs w:val="22"/>
          <w:lang w:val="en-GB"/>
        </w:rPr>
        <w:t xml:space="preserve"> with the Brown-Forsythe test. Similarly, DHA in rhizosphere soil samples and soil pH w</w:t>
      </w:r>
      <w:r w:rsidR="002D3C80">
        <w:rPr>
          <w:rFonts w:ascii="Times New Roman" w:eastAsia="Calibri" w:hAnsi="Times New Roman" w:cs="Times New Roman"/>
          <w:sz w:val="22"/>
          <w:szCs w:val="22"/>
          <w:lang w:val="en-GB"/>
        </w:rPr>
        <w:t>ere</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analy</w:t>
      </w:r>
      <w:r w:rsidR="002D3C80">
        <w:rPr>
          <w:rFonts w:ascii="Times New Roman" w:eastAsia="Calibri" w:hAnsi="Times New Roman" w:cs="Times New Roman"/>
          <w:sz w:val="22"/>
          <w:szCs w:val="22"/>
          <w:lang w:val="en-GB"/>
        </w:rPr>
        <w:t>z</w:t>
      </w:r>
      <w:r w:rsidRPr="00D23EF1">
        <w:rPr>
          <w:rFonts w:ascii="Times New Roman" w:eastAsia="Calibri" w:hAnsi="Times New Roman" w:cs="Times New Roman"/>
          <w:sz w:val="22"/>
          <w:szCs w:val="22"/>
          <w:lang w:val="en-GB"/>
        </w:rPr>
        <w:t>ed</w:t>
      </w:r>
      <w:proofErr w:type="spellEnd"/>
      <w:r w:rsidRPr="00D23EF1">
        <w:rPr>
          <w:rFonts w:ascii="Times New Roman" w:eastAsia="Calibri" w:hAnsi="Times New Roman" w:cs="Times New Roman"/>
          <w:sz w:val="22"/>
          <w:szCs w:val="22"/>
          <w:lang w:val="en-GB"/>
        </w:rPr>
        <w:t>. All analyses were conducted using STATISTICA 13 (TIBCO Software Inc., USA).</w:t>
      </w:r>
    </w:p>
    <w:p w14:paraId="4003D767" w14:textId="4674710A" w:rsidR="00074B9E" w:rsidRPr="00D23EF1" w:rsidRDefault="00074B9E" w:rsidP="00D23EF1">
      <w:pPr>
        <w:pStyle w:val="Rn1"/>
        <w:rPr>
          <w:lang w:val="en-GB"/>
        </w:rPr>
      </w:pPr>
      <w:r w:rsidRPr="00D23EF1">
        <w:rPr>
          <w:lang w:val="en-GB"/>
        </w:rPr>
        <w:t>3. Results</w:t>
      </w:r>
    </w:p>
    <w:p w14:paraId="6E6B5B6A" w14:textId="4AEC2302" w:rsidR="00074B9E" w:rsidRPr="00D23EF1" w:rsidRDefault="00074B9E" w:rsidP="00D23EF1">
      <w:pPr>
        <w:pStyle w:val="Rn2"/>
        <w:rPr>
          <w:lang w:val="en-GB"/>
        </w:rPr>
      </w:pPr>
      <w:r w:rsidRPr="00D23EF1">
        <w:rPr>
          <w:lang w:val="en-GB"/>
        </w:rPr>
        <w:t>3.1. Dehydrogenase activity in lichens</w:t>
      </w:r>
    </w:p>
    <w:p w14:paraId="026B8C94" w14:textId="54AF5A97" w:rsidR="00074B9E" w:rsidRPr="00D23EF1" w:rsidRDefault="00074B9E" w:rsidP="006E13C0">
      <w:pPr>
        <w:spacing w:before="120" w:after="12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Regarding DHA in </w:t>
      </w:r>
      <w:r w:rsidRPr="00D23EF1">
        <w:rPr>
          <w:rFonts w:ascii="Times New Roman" w:eastAsia="Calibri" w:hAnsi="Times New Roman" w:cs="Times New Roman"/>
          <w:i/>
          <w:iCs/>
          <w:sz w:val="22"/>
          <w:szCs w:val="22"/>
          <w:lang w:val="en-GB"/>
        </w:rPr>
        <w:t>C. rei</w:t>
      </w:r>
      <w:r w:rsidRPr="00D23EF1">
        <w:rPr>
          <w:rFonts w:ascii="Times New Roman" w:eastAsia="Calibri" w:hAnsi="Times New Roman" w:cs="Times New Roman"/>
          <w:sz w:val="22"/>
          <w:szCs w:val="22"/>
          <w:lang w:val="en-GB"/>
        </w:rPr>
        <w:t>, statistically significant differences between lichens collected at particular distances from the zinc smelter were recorded (Fig. 2). The lowest DHA was recorded in samples collected closest to the smelter (300</w:t>
      </w:r>
      <w:r w:rsidR="11F627AC"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 xml:space="preserve">m), and </w:t>
      </w:r>
      <w:r w:rsidR="005033C3">
        <w:rPr>
          <w:rFonts w:ascii="Times New Roman" w:eastAsia="Calibri" w:hAnsi="Times New Roman" w:cs="Times New Roman"/>
          <w:sz w:val="22"/>
          <w:szCs w:val="22"/>
          <w:lang w:val="en-GB"/>
        </w:rPr>
        <w:t>they</w:t>
      </w:r>
      <w:r w:rsidRPr="00D23EF1">
        <w:rPr>
          <w:rFonts w:ascii="Times New Roman" w:eastAsia="Calibri" w:hAnsi="Times New Roman" w:cs="Times New Roman"/>
          <w:sz w:val="22"/>
          <w:szCs w:val="22"/>
          <w:lang w:val="en-GB"/>
        </w:rPr>
        <w:t xml:space="preserve"> differed significantly from samples collected from further distances. A</w:t>
      </w:r>
      <w:r w:rsidR="00906925">
        <w:rPr>
          <w:rFonts w:ascii="Times New Roman" w:eastAsia="Calibri" w:hAnsi="Times New Roman" w:cs="Times New Roman"/>
          <w:sz w:val="22"/>
          <w:szCs w:val="22"/>
          <w:lang w:val="en-GB"/>
        </w:rPr>
        <w:t> </w:t>
      </w:r>
      <w:r w:rsidRPr="00D23EF1">
        <w:rPr>
          <w:rFonts w:ascii="Times New Roman" w:eastAsia="Calibri" w:hAnsi="Times New Roman" w:cs="Times New Roman"/>
          <w:sz w:val="22"/>
          <w:szCs w:val="22"/>
          <w:lang w:val="en-GB"/>
        </w:rPr>
        <w:t xml:space="preserve">higher DHA was </w:t>
      </w:r>
      <w:r w:rsidR="002D3C80">
        <w:rPr>
          <w:rFonts w:ascii="Times New Roman" w:eastAsia="Calibri" w:hAnsi="Times New Roman" w:cs="Times New Roman"/>
          <w:sz w:val="22"/>
          <w:szCs w:val="22"/>
          <w:lang w:val="en-GB"/>
        </w:rPr>
        <w:t>observed at the second distance (550 m) and significantly differed from the first distance (300 m) and the last two distances (2600 m and</w:t>
      </w:r>
      <w:r w:rsidRPr="00D23EF1">
        <w:rPr>
          <w:rFonts w:ascii="Times New Roman" w:eastAsia="Calibri" w:hAnsi="Times New Roman" w:cs="Times New Roman"/>
          <w:sz w:val="22"/>
          <w:szCs w:val="22"/>
          <w:lang w:val="en-GB"/>
        </w:rPr>
        <w:t xml:space="preserve"> 4100</w:t>
      </w:r>
      <w:r w:rsidR="37D67A63"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The highest DHA levels were observed at the last four sites located at 1000</w:t>
      </w:r>
      <w:r w:rsidR="3709E726"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1500</w:t>
      </w:r>
      <w:r w:rsidR="00AD7E49">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2600</w:t>
      </w:r>
      <w:r w:rsidR="5263BE36"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and 4100</w:t>
      </w:r>
      <w:r w:rsidR="00AD7E49">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from the smelter</w:t>
      </w:r>
      <w:r w:rsidR="002D3C80">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and there were no significant differences between them (Fig. 3).</w:t>
      </w:r>
    </w:p>
    <w:p w14:paraId="15B731DF" w14:textId="7A296541" w:rsidR="00074B9E" w:rsidRPr="00D23EF1" w:rsidRDefault="00074B9E" w:rsidP="00FF55BC">
      <w:pPr>
        <w:suppressAutoHyphens/>
        <w:spacing w:before="120" w:after="120" w:line="240" w:lineRule="auto"/>
        <w:jc w:val="both"/>
        <w:rPr>
          <w:rFonts w:ascii="Times New Roman" w:eastAsia="Calibri" w:hAnsi="Times New Roman" w:cs="Times New Roman"/>
          <w:sz w:val="22"/>
          <w:szCs w:val="22"/>
          <w:lang w:val="en-GB"/>
        </w:rPr>
      </w:pPr>
      <w:r w:rsidRPr="00D23EF1">
        <w:rPr>
          <w:noProof/>
          <w:lang w:val="en-GB"/>
        </w:rPr>
        <w:drawing>
          <wp:inline distT="0" distB="0" distL="0" distR="0" wp14:anchorId="211E78B5" wp14:editId="01030EF1">
            <wp:extent cx="2896129" cy="2763388"/>
            <wp:effectExtent l="0" t="0" r="0" b="0"/>
            <wp:docPr id="228309281" name="Obraz 228309281" descr="Obraz zawierający tekst, diagram, numer,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3092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0940" cy="2767978"/>
                    </a:xfrm>
                    <a:prstGeom prst="rect">
                      <a:avLst/>
                    </a:prstGeom>
                  </pic:spPr>
                </pic:pic>
              </a:graphicData>
            </a:graphic>
          </wp:inline>
        </w:drawing>
      </w:r>
    </w:p>
    <w:p w14:paraId="183A15A3" w14:textId="3167A492" w:rsidR="00074B9E" w:rsidRPr="00D23EF1" w:rsidRDefault="00074B9E" w:rsidP="00906925">
      <w:pPr>
        <w:pStyle w:val="Rrys"/>
        <w:jc w:val="both"/>
        <w:rPr>
          <w:lang w:val="en-GB" w:eastAsia="pl-PL"/>
        </w:rPr>
      </w:pPr>
      <w:r w:rsidRPr="00D23EF1">
        <w:rPr>
          <w:b/>
          <w:bCs/>
          <w:lang w:val="en-GB" w:eastAsia="pl-PL"/>
        </w:rPr>
        <w:t>Fig. 3.</w:t>
      </w:r>
      <w:r w:rsidRPr="00D23EF1">
        <w:rPr>
          <w:lang w:val="en-GB" w:eastAsia="pl-PL"/>
        </w:rPr>
        <w:t xml:space="preserve"> Dehydrogenase activity </w:t>
      </w:r>
      <w:r w:rsidR="1DA21812" w:rsidRPr="00D23EF1">
        <w:rPr>
          <w:lang w:val="en-GB" w:eastAsia="pl-PL"/>
        </w:rPr>
        <w:t>demonstrated</w:t>
      </w:r>
      <w:r w:rsidRPr="00D23EF1">
        <w:rPr>
          <w:lang w:val="en-GB" w:eastAsia="pl-PL"/>
        </w:rPr>
        <w:t xml:space="preserve"> as absorbance at 485 nm on g DW of lichen thallus measured in </w:t>
      </w:r>
      <w:proofErr w:type="spellStart"/>
      <w:r w:rsidRPr="00D23EF1">
        <w:rPr>
          <w:i/>
          <w:iCs/>
          <w:lang w:val="en-GB" w:eastAsia="pl-PL"/>
        </w:rPr>
        <w:t>Cladonia</w:t>
      </w:r>
      <w:proofErr w:type="spellEnd"/>
      <w:r w:rsidRPr="00D23EF1">
        <w:rPr>
          <w:i/>
          <w:iCs/>
          <w:lang w:val="en-GB" w:eastAsia="pl-PL"/>
        </w:rPr>
        <w:t xml:space="preserve"> rei</w:t>
      </w:r>
      <w:r w:rsidRPr="00D23EF1">
        <w:rPr>
          <w:lang w:val="en-GB" w:eastAsia="pl-PL"/>
        </w:rPr>
        <w:t xml:space="preserve"> gathered from specific sampling locations (square = mean, box = SE, whisker = 95% confidence interval). The result of one-way ANOVA with Tukey</w:t>
      </w:r>
      <w:r w:rsidR="00494A25">
        <w:rPr>
          <w:lang w:val="en-GB" w:eastAsia="pl-PL"/>
        </w:rPr>
        <w:t>'</w:t>
      </w:r>
      <w:r w:rsidRPr="00D23EF1">
        <w:rPr>
          <w:lang w:val="en-GB" w:eastAsia="pl-PL"/>
        </w:rPr>
        <w:t>s HSD post-hoc test is provided; the different letters indicate statistically significant differences (p &lt; 0.05).</w:t>
      </w:r>
    </w:p>
    <w:p w14:paraId="50A58F8D" w14:textId="2563535D" w:rsidR="001C3603" w:rsidRPr="00D23EF1" w:rsidRDefault="001C3603" w:rsidP="00D23EF1">
      <w:pPr>
        <w:pStyle w:val="Rn2"/>
        <w:rPr>
          <w:i/>
          <w:iCs/>
          <w:lang w:val="en-GB"/>
        </w:rPr>
      </w:pPr>
      <w:r w:rsidRPr="00D23EF1">
        <w:rPr>
          <w:lang w:val="en-GB"/>
        </w:rPr>
        <w:t>3.2. Dehydrogenase activity in rhizosphere soil</w:t>
      </w:r>
    </w:p>
    <w:p w14:paraId="04398CEB" w14:textId="3EDFB75B" w:rsidR="001C3603" w:rsidRPr="00D23EF1" w:rsidRDefault="001C3603" w:rsidP="006E13C0">
      <w:pPr>
        <w:spacing w:after="12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Dehydrogenase activity in rhizosphere soil samples collected around roots of </w:t>
      </w:r>
      <w:r w:rsidRPr="00D23EF1">
        <w:rPr>
          <w:rFonts w:ascii="Times New Roman" w:eastAsia="Calibri" w:hAnsi="Times New Roman" w:cs="Times New Roman"/>
          <w:i/>
          <w:iCs/>
          <w:sz w:val="22"/>
          <w:szCs w:val="22"/>
          <w:lang w:val="en-GB"/>
        </w:rPr>
        <w:t xml:space="preserve">C. </w:t>
      </w:r>
      <w:proofErr w:type="spellStart"/>
      <w:r w:rsidRPr="00D23EF1">
        <w:rPr>
          <w:rFonts w:ascii="Times New Roman" w:eastAsia="Calibri" w:hAnsi="Times New Roman" w:cs="Times New Roman"/>
          <w:i/>
          <w:iCs/>
          <w:sz w:val="22"/>
          <w:szCs w:val="22"/>
          <w:lang w:val="en-GB"/>
        </w:rPr>
        <w:t>epigeios</w:t>
      </w:r>
      <w:proofErr w:type="spellEnd"/>
      <w:r w:rsidRPr="00D23EF1">
        <w:rPr>
          <w:rFonts w:ascii="Times New Roman" w:eastAsia="Calibri" w:hAnsi="Times New Roman" w:cs="Times New Roman"/>
          <w:i/>
          <w:iCs/>
          <w:sz w:val="22"/>
          <w:szCs w:val="22"/>
          <w:lang w:val="en-GB"/>
        </w:rPr>
        <w:t xml:space="preserve"> </w:t>
      </w:r>
      <w:r w:rsidRPr="00D23EF1">
        <w:rPr>
          <w:rFonts w:ascii="Times New Roman" w:eastAsia="Calibri" w:hAnsi="Times New Roman" w:cs="Times New Roman"/>
          <w:sz w:val="22"/>
          <w:szCs w:val="22"/>
          <w:lang w:val="en-GB"/>
        </w:rPr>
        <w:t>differed significantly between different distances from the zinc smelter (Fig. 4). The soil samples collected closest to the smelter (300</w:t>
      </w:r>
      <w:r w:rsidR="4ADF4038"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had the lowest DHA and differed significantly from samples collected at further distances. The highest values of DHA were measured at the remaining sites (550</w:t>
      </w:r>
      <w:r w:rsidR="0FDF007B"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1000</w:t>
      </w:r>
      <w:r w:rsidR="7F3D88BC"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1500</w:t>
      </w:r>
      <w:r w:rsidR="587FF621"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2600</w:t>
      </w:r>
      <w:r w:rsidR="00512D2F"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m, 4100</w:t>
      </w:r>
      <w:r w:rsidR="795DE48B" w:rsidRPr="00D23EF1">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 xml:space="preserve">m), </w:t>
      </w:r>
      <w:r w:rsidRPr="00D23EF1">
        <w:rPr>
          <w:rFonts w:ascii="Times New Roman" w:eastAsia="Calibri" w:hAnsi="Times New Roman" w:cs="Times New Roman"/>
          <w:sz w:val="22"/>
          <w:szCs w:val="22"/>
          <w:lang w:val="en-GB"/>
        </w:rPr>
        <w:lastRenderedPageBreak/>
        <w:t>which did not differ significantly from each other (Fig. 4).</w:t>
      </w:r>
      <w:r w:rsidR="1FF969C0" w:rsidRPr="00D23EF1">
        <w:rPr>
          <w:rFonts w:ascii="Times New Roman" w:eastAsia="Calibri" w:hAnsi="Times New Roman" w:cs="Times New Roman"/>
          <w:sz w:val="22"/>
          <w:szCs w:val="22"/>
          <w:lang w:val="en-GB"/>
        </w:rPr>
        <w:t xml:space="preserve"> Moreover, significant correlation between DHA in rhizosphere soil and lichen thalli was </w:t>
      </w:r>
      <w:r w:rsidR="00DB06BC" w:rsidRPr="00D23EF1">
        <w:rPr>
          <w:rFonts w:ascii="Times New Roman" w:eastAsia="Calibri" w:hAnsi="Times New Roman" w:cs="Times New Roman"/>
          <w:sz w:val="22"/>
          <w:szCs w:val="22"/>
          <w:lang w:val="en-GB"/>
        </w:rPr>
        <w:t>observed</w:t>
      </w:r>
      <w:r w:rsidR="1FF969C0" w:rsidRPr="00D23EF1">
        <w:rPr>
          <w:rFonts w:ascii="Times New Roman" w:eastAsia="Calibri" w:hAnsi="Times New Roman" w:cs="Times New Roman"/>
          <w:sz w:val="22"/>
          <w:szCs w:val="22"/>
          <w:lang w:val="en-GB"/>
        </w:rPr>
        <w:t xml:space="preserve"> (R</w:t>
      </w:r>
      <w:r w:rsidR="394FD2F6" w:rsidRPr="00D23EF1">
        <w:rPr>
          <w:rFonts w:ascii="Times New Roman" w:eastAsia="Calibri" w:hAnsi="Times New Roman" w:cs="Times New Roman"/>
          <w:sz w:val="22"/>
          <w:szCs w:val="22"/>
          <w:lang w:val="en-GB"/>
        </w:rPr>
        <w:t xml:space="preserve"> </w:t>
      </w:r>
      <w:r w:rsidR="1FF969C0" w:rsidRPr="00D23EF1">
        <w:rPr>
          <w:rFonts w:ascii="Times New Roman" w:eastAsia="Calibri" w:hAnsi="Times New Roman" w:cs="Times New Roman"/>
          <w:sz w:val="22"/>
          <w:szCs w:val="22"/>
          <w:lang w:val="en-GB"/>
        </w:rPr>
        <w:t>=</w:t>
      </w:r>
      <w:r w:rsidR="394FD2F6" w:rsidRPr="00D23EF1">
        <w:rPr>
          <w:rFonts w:ascii="Times New Roman" w:eastAsia="Calibri" w:hAnsi="Times New Roman" w:cs="Times New Roman"/>
          <w:sz w:val="22"/>
          <w:szCs w:val="22"/>
          <w:lang w:val="en-GB"/>
        </w:rPr>
        <w:t xml:space="preserve"> </w:t>
      </w:r>
      <w:r w:rsidR="1FF969C0" w:rsidRPr="00D23EF1">
        <w:rPr>
          <w:rFonts w:ascii="Times New Roman" w:eastAsia="Calibri" w:hAnsi="Times New Roman" w:cs="Times New Roman"/>
          <w:sz w:val="22"/>
          <w:szCs w:val="22"/>
          <w:lang w:val="en-GB"/>
        </w:rPr>
        <w:t>0.</w:t>
      </w:r>
      <w:r w:rsidR="1796769C" w:rsidRPr="00D23EF1">
        <w:rPr>
          <w:rFonts w:ascii="Times New Roman" w:eastAsia="Calibri" w:hAnsi="Times New Roman" w:cs="Times New Roman"/>
          <w:sz w:val="22"/>
          <w:szCs w:val="22"/>
          <w:lang w:val="en-GB"/>
        </w:rPr>
        <w:t>8</w:t>
      </w:r>
      <w:r w:rsidR="7F75C9E0" w:rsidRPr="00D23EF1">
        <w:rPr>
          <w:rFonts w:ascii="Times New Roman" w:eastAsia="Calibri" w:hAnsi="Times New Roman" w:cs="Times New Roman"/>
          <w:sz w:val="22"/>
          <w:szCs w:val="22"/>
          <w:lang w:val="en-GB"/>
        </w:rPr>
        <w:t>2</w:t>
      </w:r>
      <w:r w:rsidR="1796769C" w:rsidRPr="00D23EF1">
        <w:rPr>
          <w:rFonts w:ascii="Times New Roman" w:eastAsia="Calibri" w:hAnsi="Times New Roman" w:cs="Times New Roman"/>
          <w:sz w:val="22"/>
          <w:szCs w:val="22"/>
          <w:lang w:val="en-GB"/>
        </w:rPr>
        <w:t>, p</w:t>
      </w:r>
      <w:r w:rsidR="40C25C34" w:rsidRPr="00D23EF1">
        <w:rPr>
          <w:rFonts w:ascii="Times New Roman" w:eastAsia="Calibri" w:hAnsi="Times New Roman" w:cs="Times New Roman"/>
          <w:sz w:val="22"/>
          <w:szCs w:val="22"/>
          <w:lang w:val="en-GB"/>
        </w:rPr>
        <w:t xml:space="preserve"> </w:t>
      </w:r>
      <w:r w:rsidR="1796769C" w:rsidRPr="00D23EF1">
        <w:rPr>
          <w:rFonts w:ascii="Times New Roman" w:eastAsia="Calibri" w:hAnsi="Times New Roman" w:cs="Times New Roman"/>
          <w:sz w:val="22"/>
          <w:szCs w:val="22"/>
          <w:lang w:val="en-GB"/>
        </w:rPr>
        <w:t>&lt;</w:t>
      </w:r>
      <w:r w:rsidR="6288F13C" w:rsidRPr="00D23EF1">
        <w:rPr>
          <w:rFonts w:ascii="Times New Roman" w:eastAsia="Calibri" w:hAnsi="Times New Roman" w:cs="Times New Roman"/>
          <w:sz w:val="22"/>
          <w:szCs w:val="22"/>
          <w:lang w:val="en-GB"/>
        </w:rPr>
        <w:t xml:space="preserve"> </w:t>
      </w:r>
      <w:r w:rsidR="1796769C" w:rsidRPr="00D23EF1">
        <w:rPr>
          <w:rFonts w:ascii="Times New Roman" w:eastAsia="Calibri" w:hAnsi="Times New Roman" w:cs="Times New Roman"/>
          <w:sz w:val="22"/>
          <w:szCs w:val="22"/>
          <w:lang w:val="en-GB"/>
        </w:rPr>
        <w:t>0.05).</w:t>
      </w:r>
    </w:p>
    <w:p w14:paraId="3ECF5245" w14:textId="5ED33BC9" w:rsidR="001C3603" w:rsidRPr="00D23EF1" w:rsidRDefault="001C3603" w:rsidP="00F10F61">
      <w:pPr>
        <w:suppressAutoHyphens/>
        <w:spacing w:after="120" w:line="240" w:lineRule="auto"/>
        <w:rPr>
          <w:rFonts w:ascii="Times New Roman" w:eastAsia="Calibri" w:hAnsi="Times New Roman" w:cs="Times New Roman"/>
          <w:sz w:val="20"/>
          <w:szCs w:val="22"/>
          <w:lang w:val="en-GB"/>
        </w:rPr>
      </w:pPr>
      <w:r w:rsidRPr="00D23EF1">
        <w:rPr>
          <w:noProof/>
          <w:lang w:val="en-GB"/>
        </w:rPr>
        <w:drawing>
          <wp:inline distT="0" distB="0" distL="0" distR="0" wp14:anchorId="68A96B74" wp14:editId="546ACE28">
            <wp:extent cx="2914650" cy="2683816"/>
            <wp:effectExtent l="0" t="0" r="0" b="2540"/>
            <wp:docPr id="88797759" name="Obraz 88797759" descr="Obraz zawierający tekst, numer,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7759" name="Obraz 88797759" descr="Obraz zawierający tekst, numer, Czcionka, diagram&#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2920677" cy="2689366"/>
                    </a:xfrm>
                    <a:prstGeom prst="rect">
                      <a:avLst/>
                    </a:prstGeom>
                  </pic:spPr>
                </pic:pic>
              </a:graphicData>
            </a:graphic>
          </wp:inline>
        </w:drawing>
      </w:r>
    </w:p>
    <w:p w14:paraId="67F68C7B" w14:textId="2173BAB0" w:rsidR="001C3603" w:rsidRPr="00D23EF1" w:rsidRDefault="001C3603" w:rsidP="00906925">
      <w:pPr>
        <w:pStyle w:val="Rrys"/>
        <w:jc w:val="both"/>
        <w:rPr>
          <w:lang w:val="en-GB"/>
        </w:rPr>
      </w:pPr>
      <w:r w:rsidRPr="00D23EF1">
        <w:rPr>
          <w:b/>
          <w:bCs/>
          <w:lang w:val="en-GB"/>
        </w:rPr>
        <w:t>Fig. 4.</w:t>
      </w:r>
      <w:r w:rsidRPr="00D23EF1">
        <w:rPr>
          <w:lang w:val="en-GB"/>
        </w:rPr>
        <w:t xml:space="preserve"> Dehydrogenase activity demonstrated as </w:t>
      </w:r>
      <w:proofErr w:type="spellStart"/>
      <w:r w:rsidRPr="00D23EF1">
        <w:rPr>
          <w:lang w:val="en-GB"/>
        </w:rPr>
        <w:t>triphenylformazan</w:t>
      </w:r>
      <w:proofErr w:type="spellEnd"/>
      <w:r w:rsidRPr="00D23EF1">
        <w:rPr>
          <w:lang w:val="en-GB"/>
        </w:rPr>
        <w:t xml:space="preserve"> (TPF) concentration (µg g</w:t>
      </w:r>
      <w:r w:rsidRPr="00D23EF1">
        <w:rPr>
          <w:vertAlign w:val="superscript"/>
          <w:lang w:val="en-GB"/>
        </w:rPr>
        <w:t>-1</w:t>
      </w:r>
      <w:r w:rsidRPr="00D23EF1">
        <w:rPr>
          <w:lang w:val="en-GB"/>
        </w:rPr>
        <w:t xml:space="preserve"> DW 24h</w:t>
      </w:r>
      <w:r w:rsidRPr="00D23EF1">
        <w:rPr>
          <w:vertAlign w:val="superscript"/>
          <w:lang w:val="en-GB"/>
        </w:rPr>
        <w:t>-1</w:t>
      </w:r>
      <w:r w:rsidRPr="00D23EF1">
        <w:rPr>
          <w:lang w:val="en-GB"/>
        </w:rPr>
        <w:t>) determined in rhizosphere soil samples gathered from specific sampling locations (square = mean, box = SE, whisker = 95% confidence interval).</w:t>
      </w:r>
      <w:r w:rsidR="00D23EF1">
        <w:rPr>
          <w:lang w:val="en-GB"/>
        </w:rPr>
        <w:t xml:space="preserve"> </w:t>
      </w:r>
      <w:r w:rsidRPr="00D23EF1">
        <w:rPr>
          <w:lang w:val="en-GB"/>
        </w:rPr>
        <w:t>The results of the one-way ANOVA with Tukey</w:t>
      </w:r>
      <w:r w:rsidR="00494A25">
        <w:rPr>
          <w:lang w:val="en-GB"/>
        </w:rPr>
        <w:t>'</w:t>
      </w:r>
      <w:r w:rsidRPr="00D23EF1">
        <w:rPr>
          <w:lang w:val="en-GB"/>
        </w:rPr>
        <w:t>s HSD post-hoc test are presented, with different letters denoting statistically significant differences (p &lt; 0.05).</w:t>
      </w:r>
    </w:p>
    <w:p w14:paraId="51158709" w14:textId="4B282636" w:rsidR="001C3603" w:rsidRPr="00D23EF1" w:rsidRDefault="001C3603" w:rsidP="00D23EF1">
      <w:pPr>
        <w:pStyle w:val="Rn2"/>
        <w:rPr>
          <w:lang w:val="en-GB"/>
        </w:rPr>
      </w:pPr>
      <w:r w:rsidRPr="00D23EF1">
        <w:rPr>
          <w:lang w:val="en-GB"/>
        </w:rPr>
        <w:t>3.3. Soil pH</w:t>
      </w:r>
    </w:p>
    <w:p w14:paraId="57BBDE71" w14:textId="5AFBBB95" w:rsidR="001C3603" w:rsidRPr="00D23EF1" w:rsidRDefault="001C3603" w:rsidP="006E13C0">
      <w:pPr>
        <w:spacing w:after="120" w:line="240" w:lineRule="auto"/>
        <w:ind w:firstLine="284"/>
        <w:jc w:val="both"/>
        <w:rPr>
          <w:rFonts w:ascii="Times New Roman" w:eastAsia="Calibri" w:hAnsi="Times New Roman" w:cs="Times New Roman"/>
          <w:spacing w:val="-2"/>
          <w:sz w:val="22"/>
          <w:szCs w:val="22"/>
          <w:lang w:val="en-GB"/>
        </w:rPr>
      </w:pPr>
      <w:r w:rsidRPr="00D23EF1">
        <w:rPr>
          <w:rFonts w:ascii="Times New Roman" w:eastAsia="Calibri" w:hAnsi="Times New Roman" w:cs="Times New Roman"/>
          <w:spacing w:val="-2"/>
          <w:sz w:val="22"/>
          <w:szCs w:val="22"/>
          <w:lang w:val="en-GB"/>
        </w:rPr>
        <w:t>Soil pH differ</w:t>
      </w:r>
      <w:r w:rsidR="1A6BB55B" w:rsidRPr="00D23EF1">
        <w:rPr>
          <w:rFonts w:ascii="Times New Roman" w:eastAsia="Calibri" w:hAnsi="Times New Roman" w:cs="Times New Roman"/>
          <w:spacing w:val="-2"/>
          <w:sz w:val="22"/>
          <w:szCs w:val="22"/>
          <w:lang w:val="en-GB"/>
        </w:rPr>
        <w:t>ed</w:t>
      </w:r>
      <w:r w:rsidRPr="00D23EF1">
        <w:rPr>
          <w:rFonts w:ascii="Times New Roman" w:eastAsia="Calibri" w:hAnsi="Times New Roman" w:cs="Times New Roman"/>
          <w:spacing w:val="-2"/>
          <w:sz w:val="22"/>
          <w:szCs w:val="22"/>
          <w:lang w:val="en-GB"/>
        </w:rPr>
        <w:t xml:space="preserve"> between </w:t>
      </w:r>
      <w:r w:rsidR="002D3C80">
        <w:rPr>
          <w:rFonts w:ascii="Times New Roman" w:eastAsia="Calibri" w:hAnsi="Times New Roman" w:cs="Times New Roman"/>
          <w:spacing w:val="-2"/>
          <w:sz w:val="22"/>
          <w:szCs w:val="22"/>
          <w:lang w:val="en-GB"/>
        </w:rPr>
        <w:t>the analysed distances from the smelter and ranged from</w:t>
      </w:r>
      <w:r w:rsidRPr="00D23EF1">
        <w:rPr>
          <w:rFonts w:ascii="Times New Roman" w:eastAsia="Calibri" w:hAnsi="Times New Roman" w:cs="Times New Roman"/>
          <w:spacing w:val="-2"/>
          <w:sz w:val="22"/>
          <w:szCs w:val="22"/>
          <w:lang w:val="en-GB"/>
        </w:rPr>
        <w:t xml:space="preserve"> moderately acidic to slightly alkaline (around </w:t>
      </w:r>
      <w:r w:rsidR="7B98CCEE" w:rsidRPr="00D23EF1">
        <w:rPr>
          <w:rFonts w:ascii="Times New Roman" w:eastAsia="Calibri" w:hAnsi="Times New Roman" w:cs="Times New Roman"/>
          <w:sz w:val="22"/>
          <w:szCs w:val="22"/>
          <w:lang w:val="en-GB"/>
        </w:rPr>
        <w:t>7</w:t>
      </w:r>
      <w:r w:rsidRPr="00D23EF1">
        <w:rPr>
          <w:rFonts w:ascii="Times New Roman" w:eastAsia="Calibri" w:hAnsi="Times New Roman" w:cs="Times New Roman"/>
          <w:spacing w:val="-2"/>
          <w:sz w:val="22"/>
          <w:szCs w:val="22"/>
          <w:lang w:val="en-GB"/>
        </w:rPr>
        <w:t xml:space="preserve">.5). The lowest pH level was recorded at 1500 m, while the highest </w:t>
      </w:r>
      <w:r w:rsidR="002D3C80">
        <w:rPr>
          <w:rFonts w:ascii="Times New Roman" w:eastAsia="Calibri" w:hAnsi="Times New Roman" w:cs="Times New Roman"/>
          <w:spacing w:val="-2"/>
          <w:sz w:val="22"/>
          <w:szCs w:val="22"/>
          <w:lang w:val="en-GB"/>
        </w:rPr>
        <w:t xml:space="preserve">was </w:t>
      </w:r>
      <w:r w:rsidRPr="00D23EF1">
        <w:rPr>
          <w:rFonts w:ascii="Times New Roman" w:eastAsia="Calibri" w:hAnsi="Times New Roman" w:cs="Times New Roman"/>
          <w:spacing w:val="-2"/>
          <w:sz w:val="22"/>
          <w:szCs w:val="22"/>
          <w:lang w:val="en-GB"/>
        </w:rPr>
        <w:t>at 4100 m. (Fig. 5).</w:t>
      </w:r>
    </w:p>
    <w:p w14:paraId="106454B4" w14:textId="5254E711" w:rsidR="001C3603" w:rsidRPr="00E16D63" w:rsidRDefault="001C3603" w:rsidP="00E16D63">
      <w:pPr>
        <w:suppressAutoHyphens/>
        <w:spacing w:after="0" w:line="240" w:lineRule="auto"/>
        <w:rPr>
          <w:rFonts w:ascii="Times New Roman" w:eastAsia="Calibri" w:hAnsi="Times New Roman" w:cs="Times New Roman"/>
          <w:spacing w:val="-2"/>
          <w:sz w:val="22"/>
          <w:szCs w:val="22"/>
          <w:lang w:val="en-GB"/>
        </w:rPr>
      </w:pPr>
      <w:r w:rsidRPr="00D23EF1">
        <w:rPr>
          <w:noProof/>
          <w:lang w:val="en-GB"/>
        </w:rPr>
        <w:drawing>
          <wp:inline distT="0" distB="0" distL="0" distR="0" wp14:anchorId="1E3146FA" wp14:editId="4C5B7534">
            <wp:extent cx="3072975" cy="2660073"/>
            <wp:effectExtent l="0" t="0" r="0" b="6985"/>
            <wp:docPr id="636450906" name="Obraz 636450906" title="Trwa wstawianie ob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b="2896"/>
                    <a:stretch/>
                  </pic:blipFill>
                  <pic:spPr bwMode="auto">
                    <a:xfrm>
                      <a:off x="0" y="0"/>
                      <a:ext cx="3087611" cy="2672742"/>
                    </a:xfrm>
                    <a:prstGeom prst="rect">
                      <a:avLst/>
                    </a:prstGeom>
                    <a:ln>
                      <a:noFill/>
                    </a:ln>
                    <a:extLst>
                      <a:ext uri="{53640926-AAD7-44D8-BBD7-CCE9431645EC}">
                        <a14:shadowObscured xmlns:a14="http://schemas.microsoft.com/office/drawing/2010/main"/>
                      </a:ext>
                    </a:extLst>
                  </pic:spPr>
                </pic:pic>
              </a:graphicData>
            </a:graphic>
          </wp:inline>
        </w:drawing>
      </w:r>
    </w:p>
    <w:p w14:paraId="31542F07" w14:textId="3A4CBFC9" w:rsidR="001C3603" w:rsidRPr="00D23EF1" w:rsidRDefault="001C3603" w:rsidP="00906925">
      <w:pPr>
        <w:pStyle w:val="Rrys"/>
        <w:jc w:val="both"/>
        <w:rPr>
          <w:lang w:val="en-GB"/>
        </w:rPr>
      </w:pPr>
      <w:r w:rsidRPr="00D23EF1">
        <w:rPr>
          <w:b/>
          <w:bCs/>
          <w:lang w:val="en-GB"/>
        </w:rPr>
        <w:t>Fig. 5.</w:t>
      </w:r>
      <w:r w:rsidRPr="00D23EF1">
        <w:rPr>
          <w:lang w:val="en-GB"/>
        </w:rPr>
        <w:t xml:space="preserve"> The pH level of rhizosphere soils collected at particular sampling sites (circle = mean, box = SE, whisker = 95% confidence interval). The results of the one-way ANOVA with Tukey</w:t>
      </w:r>
      <w:r w:rsidR="00494A25">
        <w:rPr>
          <w:lang w:val="en-GB"/>
        </w:rPr>
        <w:t>'</w:t>
      </w:r>
      <w:r w:rsidRPr="00D23EF1">
        <w:rPr>
          <w:lang w:val="en-GB"/>
        </w:rPr>
        <w:t>s HSD post-hoc test are presented, with different letters denoting statistically significant differences (p &lt; 0.05).</w:t>
      </w:r>
    </w:p>
    <w:p w14:paraId="6AA5BF71" w14:textId="77777777" w:rsidR="001C3603" w:rsidRPr="00D23EF1" w:rsidRDefault="001C3603" w:rsidP="00D23EF1">
      <w:pPr>
        <w:pStyle w:val="Rn1"/>
        <w:rPr>
          <w:lang w:val="en-GB"/>
        </w:rPr>
      </w:pPr>
      <w:r w:rsidRPr="00D23EF1">
        <w:rPr>
          <w:lang w:val="en-GB"/>
        </w:rPr>
        <w:t>4. Discussion</w:t>
      </w:r>
    </w:p>
    <w:p w14:paraId="6BA9F6C4" w14:textId="70036FC6" w:rsidR="001C3603" w:rsidRPr="00D23EF1" w:rsidRDefault="001C3603" w:rsidP="1231BFA4">
      <w:pPr>
        <w:spacing w:after="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Many studies conducted in </w:t>
      </w:r>
      <w:r w:rsidR="002D3C80">
        <w:rPr>
          <w:rFonts w:ascii="Times New Roman" w:eastAsia="Calibri" w:hAnsi="Times New Roman" w:cs="Times New Roman"/>
          <w:sz w:val="22"/>
          <w:szCs w:val="22"/>
          <w:lang w:val="en-GB"/>
        </w:rPr>
        <w:t>areas adjacent to the "</w:t>
      </w:r>
      <w:proofErr w:type="spellStart"/>
      <w:r w:rsidR="002D3C80">
        <w:rPr>
          <w:rFonts w:ascii="Times New Roman" w:eastAsia="Calibri" w:hAnsi="Times New Roman" w:cs="Times New Roman"/>
          <w:sz w:val="22"/>
          <w:szCs w:val="22"/>
          <w:lang w:val="en-GB"/>
        </w:rPr>
        <w:t>Miasteczko</w:t>
      </w:r>
      <w:proofErr w:type="spellEnd"/>
      <w:r w:rsidR="002D3C80">
        <w:rPr>
          <w:rFonts w:ascii="Times New Roman" w:eastAsia="Calibri" w:hAnsi="Times New Roman" w:cs="Times New Roman"/>
          <w:sz w:val="22"/>
          <w:szCs w:val="22"/>
          <w:lang w:val="en-GB"/>
        </w:rPr>
        <w:t xml:space="preserve"> </w:t>
      </w:r>
      <w:proofErr w:type="spellStart"/>
      <w:r w:rsidR="002D3C80">
        <w:rPr>
          <w:rFonts w:ascii="Times New Roman" w:eastAsia="Calibri" w:hAnsi="Times New Roman" w:cs="Times New Roman"/>
          <w:sz w:val="22"/>
          <w:szCs w:val="22"/>
          <w:lang w:val="en-GB"/>
        </w:rPr>
        <w:t>Śląskie</w:t>
      </w:r>
      <w:proofErr w:type="spellEnd"/>
      <w:r w:rsidR="002D3C80">
        <w:rPr>
          <w:rFonts w:ascii="Times New Roman" w:eastAsia="Calibri" w:hAnsi="Times New Roman" w:cs="Times New Roman"/>
          <w:sz w:val="22"/>
          <w:szCs w:val="22"/>
          <w:lang w:val="en-GB"/>
        </w:rPr>
        <w:t>" zinc smelter have reported decreasing concentrations of trace elements in soils with increasing distance from the smelter (see,</w:t>
      </w:r>
      <w:r w:rsidRPr="00D23EF1">
        <w:rPr>
          <w:rFonts w:ascii="Times New Roman" w:eastAsia="Calibri" w:hAnsi="Times New Roman" w:cs="Times New Roman"/>
          <w:sz w:val="22"/>
          <w:szCs w:val="22"/>
          <w:lang w:val="en-GB"/>
        </w:rPr>
        <w:t xml:space="preserve"> e.g., </w:t>
      </w:r>
      <w:proofErr w:type="spellStart"/>
      <w:r w:rsidRPr="00D23EF1">
        <w:rPr>
          <w:rFonts w:ascii="Times New Roman" w:eastAsia="Calibri" w:hAnsi="Times New Roman" w:cs="Times New Roman"/>
          <w:sz w:val="22"/>
          <w:szCs w:val="22"/>
          <w:lang w:val="en-GB"/>
        </w:rPr>
        <w:t>Olszowska</w:t>
      </w:r>
      <w:proofErr w:type="spellEnd"/>
      <w:r w:rsidRPr="00D23EF1">
        <w:rPr>
          <w:rFonts w:ascii="Times New Roman" w:eastAsia="Calibri" w:hAnsi="Times New Roman" w:cs="Times New Roman"/>
          <w:sz w:val="22"/>
          <w:szCs w:val="22"/>
          <w:lang w:val="en-GB"/>
        </w:rPr>
        <w:t xml:space="preserve"> 1997</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Pająk</w:t>
      </w:r>
      <w:proofErr w:type="spellEnd"/>
      <w:r w:rsidRPr="00D23EF1">
        <w:rPr>
          <w:rFonts w:ascii="Times New Roman" w:eastAsia="Calibri" w:hAnsi="Times New Roman" w:cs="Times New Roman"/>
          <w:sz w:val="22"/>
          <w:szCs w:val="22"/>
          <w:lang w:val="en-GB"/>
        </w:rPr>
        <w:t xml:space="preserve"> </w:t>
      </w:r>
      <w:r w:rsidR="00AD7E49">
        <w:rPr>
          <w:rFonts w:ascii="Times New Roman" w:eastAsia="Calibri" w:hAnsi="Times New Roman" w:cs="Times New Roman"/>
          <w:sz w:val="22"/>
          <w:szCs w:val="22"/>
          <w:lang w:val="en-GB"/>
        </w:rPr>
        <w:t>&amp;</w:t>
      </w:r>
      <w:r w:rsidRPr="00D23EF1">
        <w:rPr>
          <w:rFonts w:ascii="Times New Roman" w:eastAsia="Calibri" w:hAnsi="Times New Roman" w:cs="Times New Roman"/>
          <w:sz w:val="22"/>
          <w:szCs w:val="22"/>
          <w:lang w:val="en-GB"/>
        </w:rPr>
        <w:t xml:space="preserve"> Jasik 2011</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Azarbad</w:t>
      </w:r>
      <w:proofErr w:type="spellEnd"/>
      <w:r w:rsidRPr="00D23EF1">
        <w:rPr>
          <w:rFonts w:ascii="Times New Roman" w:eastAsia="Calibri" w:hAnsi="Times New Roman" w:cs="Times New Roman"/>
          <w:sz w:val="22"/>
          <w:szCs w:val="22"/>
          <w:lang w:val="en-GB"/>
        </w:rPr>
        <w:t xml:space="preserve"> et al. 2013). Our study revealed that DHA in the rhizosphere soil of </w:t>
      </w:r>
      <w:r w:rsidRPr="00D23EF1">
        <w:rPr>
          <w:rFonts w:ascii="Times New Roman" w:eastAsia="Calibri" w:hAnsi="Times New Roman" w:cs="Times New Roman"/>
          <w:i/>
          <w:iCs/>
          <w:sz w:val="22"/>
          <w:szCs w:val="22"/>
          <w:lang w:val="en-GB"/>
        </w:rPr>
        <w:t xml:space="preserve">C. </w:t>
      </w:r>
      <w:proofErr w:type="spellStart"/>
      <w:r w:rsidRPr="00D23EF1">
        <w:rPr>
          <w:rFonts w:ascii="Times New Roman" w:eastAsia="Calibri" w:hAnsi="Times New Roman" w:cs="Times New Roman"/>
          <w:i/>
          <w:iCs/>
          <w:sz w:val="22"/>
          <w:szCs w:val="22"/>
          <w:lang w:val="en-GB"/>
        </w:rPr>
        <w:t>epigejos</w:t>
      </w:r>
      <w:proofErr w:type="spellEnd"/>
      <w:r w:rsidRPr="00D23EF1">
        <w:rPr>
          <w:rFonts w:ascii="Times New Roman" w:eastAsia="Calibri" w:hAnsi="Times New Roman" w:cs="Times New Roman"/>
          <w:sz w:val="22"/>
          <w:szCs w:val="22"/>
          <w:lang w:val="en-GB"/>
        </w:rPr>
        <w:t xml:space="preserve"> was considerably lower near the smelter compared to </w:t>
      </w:r>
      <w:r w:rsidR="005033C3">
        <w:rPr>
          <w:rFonts w:ascii="Times New Roman" w:eastAsia="Calibri" w:hAnsi="Times New Roman" w:cs="Times New Roman"/>
          <w:sz w:val="22"/>
          <w:szCs w:val="22"/>
          <w:lang w:val="en-GB"/>
        </w:rPr>
        <w:t>f</w:t>
      </w:r>
      <w:r w:rsidR="005033C3" w:rsidRPr="005033C3">
        <w:rPr>
          <w:rFonts w:ascii="Times New Roman" w:eastAsia="Calibri" w:hAnsi="Times New Roman" w:cs="Times New Roman"/>
          <w:sz w:val="22"/>
          <w:szCs w:val="22"/>
          <w:lang w:val="en-GB"/>
        </w:rPr>
        <w:t>urther</w:t>
      </w:r>
      <w:r w:rsidRPr="00D23EF1">
        <w:rPr>
          <w:rFonts w:ascii="Times New Roman" w:eastAsia="Calibri" w:hAnsi="Times New Roman" w:cs="Times New Roman"/>
          <w:sz w:val="22"/>
          <w:szCs w:val="22"/>
          <w:lang w:val="en-GB"/>
        </w:rPr>
        <w:t xml:space="preserve"> distances, wh</w:t>
      </w:r>
      <w:r w:rsidR="002D3C80">
        <w:rPr>
          <w:rFonts w:ascii="Times New Roman" w:eastAsia="Calibri" w:hAnsi="Times New Roman" w:cs="Times New Roman"/>
          <w:sz w:val="22"/>
          <w:szCs w:val="22"/>
          <w:lang w:val="en-GB"/>
        </w:rPr>
        <w:t>ich</w:t>
      </w:r>
      <w:r w:rsidRPr="00D23EF1">
        <w:rPr>
          <w:rFonts w:ascii="Times New Roman" w:eastAsia="Calibri" w:hAnsi="Times New Roman" w:cs="Times New Roman"/>
          <w:sz w:val="22"/>
          <w:szCs w:val="22"/>
          <w:lang w:val="en-GB"/>
        </w:rPr>
        <w:t xml:space="preserve"> is consistent with findings reported by </w:t>
      </w:r>
      <w:proofErr w:type="spellStart"/>
      <w:r w:rsidRPr="00D23EF1">
        <w:rPr>
          <w:rFonts w:ascii="Times New Roman" w:eastAsia="Calibri" w:hAnsi="Times New Roman" w:cs="Times New Roman"/>
          <w:sz w:val="22"/>
          <w:szCs w:val="22"/>
          <w:lang w:val="en-GB"/>
        </w:rPr>
        <w:t>Olszowska</w:t>
      </w:r>
      <w:proofErr w:type="spellEnd"/>
      <w:r w:rsidRPr="00D23EF1">
        <w:rPr>
          <w:rFonts w:ascii="Times New Roman" w:eastAsia="Calibri" w:hAnsi="Times New Roman" w:cs="Times New Roman"/>
          <w:sz w:val="22"/>
          <w:szCs w:val="22"/>
          <w:lang w:val="en-GB"/>
        </w:rPr>
        <w:t xml:space="preserve"> (1997) and Nadgórska-Socha et al. (2013), who studied the impact of </w:t>
      </w:r>
      <w:r w:rsidR="0FC9696B" w:rsidRPr="00D23EF1">
        <w:rPr>
          <w:rFonts w:ascii="Times New Roman" w:eastAsia="Calibri" w:hAnsi="Times New Roman" w:cs="Times New Roman"/>
          <w:sz w:val="22"/>
          <w:szCs w:val="22"/>
          <w:lang w:val="en-GB"/>
        </w:rPr>
        <w:t>trace elements</w:t>
      </w:r>
      <w:r w:rsidRPr="00D23EF1">
        <w:rPr>
          <w:rFonts w:ascii="Times New Roman" w:eastAsia="Calibri" w:hAnsi="Times New Roman" w:cs="Times New Roman"/>
          <w:sz w:val="22"/>
          <w:szCs w:val="22"/>
          <w:lang w:val="en-GB"/>
        </w:rPr>
        <w:t xml:space="preserve"> on enzymatic activity in bulk soils collected at varying distances from the "</w:t>
      </w:r>
      <w:proofErr w:type="spellStart"/>
      <w:r w:rsidRPr="00D23EF1">
        <w:rPr>
          <w:rFonts w:ascii="Times New Roman" w:eastAsia="Calibri" w:hAnsi="Times New Roman" w:cs="Times New Roman"/>
          <w:sz w:val="22"/>
          <w:szCs w:val="22"/>
          <w:lang w:val="en-GB"/>
        </w:rPr>
        <w:t>Miasteczko</w:t>
      </w:r>
      <w:proofErr w:type="spellEnd"/>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Śląskie</w:t>
      </w:r>
      <w:proofErr w:type="spellEnd"/>
      <w:r w:rsidRPr="00D23EF1">
        <w:rPr>
          <w:rFonts w:ascii="Times New Roman" w:eastAsia="Calibri" w:hAnsi="Times New Roman" w:cs="Times New Roman"/>
          <w:sz w:val="22"/>
          <w:szCs w:val="22"/>
          <w:lang w:val="en-GB"/>
        </w:rPr>
        <w:t xml:space="preserve">" zinc smelter. </w:t>
      </w:r>
      <w:r w:rsidRPr="00D23EF1">
        <w:rPr>
          <w:rFonts w:ascii="Times New Roman" w:eastAsia="Calibri" w:hAnsi="Times New Roman" w:cs="Times New Roman"/>
          <w:sz w:val="22"/>
          <w:szCs w:val="22"/>
          <w:lang w:val="en-GB"/>
        </w:rPr>
        <w:lastRenderedPageBreak/>
        <w:t xml:space="preserve">Many previous studies have reported significant inhibition of enzyme activity by </w:t>
      </w:r>
      <w:r w:rsidR="0FC9696B" w:rsidRPr="00D23EF1">
        <w:rPr>
          <w:rFonts w:ascii="Times New Roman" w:eastAsia="Calibri" w:hAnsi="Times New Roman" w:cs="Times New Roman"/>
          <w:sz w:val="22"/>
          <w:szCs w:val="22"/>
          <w:lang w:val="en-GB"/>
        </w:rPr>
        <w:t>trace elements</w:t>
      </w:r>
      <w:r w:rsidRPr="00D23EF1">
        <w:rPr>
          <w:rFonts w:ascii="Times New Roman" w:eastAsia="Calibri" w:hAnsi="Times New Roman" w:cs="Times New Roman"/>
          <w:sz w:val="22"/>
          <w:szCs w:val="22"/>
          <w:lang w:val="en-GB"/>
        </w:rPr>
        <w:t xml:space="preserve"> (e.g., Effron et al. 2004</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Pliveira</w:t>
      </w:r>
      <w:proofErr w:type="spellEnd"/>
      <w:r w:rsidRPr="00D23EF1">
        <w:rPr>
          <w:rFonts w:ascii="Times New Roman" w:eastAsia="Calibri" w:hAnsi="Times New Roman" w:cs="Times New Roman"/>
          <w:sz w:val="22"/>
          <w:szCs w:val="22"/>
          <w:lang w:val="en-GB"/>
        </w:rPr>
        <w:t xml:space="preserve"> </w:t>
      </w:r>
      <w:r w:rsidR="00AD7E49">
        <w:rPr>
          <w:rFonts w:ascii="Times New Roman" w:eastAsia="Calibri" w:hAnsi="Times New Roman" w:cs="Times New Roman"/>
          <w:sz w:val="22"/>
          <w:szCs w:val="22"/>
          <w:lang w:val="en-GB"/>
        </w:rPr>
        <w:t>&amp;</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Pampulha</w:t>
      </w:r>
      <w:proofErr w:type="spellEnd"/>
      <w:r w:rsidRPr="00D23EF1">
        <w:rPr>
          <w:rFonts w:ascii="Times New Roman" w:eastAsia="Calibri" w:hAnsi="Times New Roman" w:cs="Times New Roman"/>
          <w:sz w:val="22"/>
          <w:szCs w:val="22"/>
          <w:lang w:val="en-GB"/>
        </w:rPr>
        <w:t xml:space="preserve"> 2006</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Wang et al. 2008</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Zhao et al. 2020). Therefore, it has been suggested that evaluating soil enzyme activity may be one of the most cost-effective and s</w:t>
      </w:r>
      <w:r w:rsidR="002D3C80">
        <w:rPr>
          <w:rFonts w:ascii="Times New Roman" w:eastAsia="Calibri" w:hAnsi="Times New Roman" w:cs="Times New Roman"/>
          <w:sz w:val="22"/>
          <w:szCs w:val="22"/>
          <w:lang w:val="en-GB"/>
        </w:rPr>
        <w:t>traightforward methods for assessing soil pollution (Hinojosa et al. 2004</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Khan et al.</w:t>
      </w:r>
      <w:r w:rsidRPr="00D23EF1">
        <w:rPr>
          <w:rFonts w:ascii="Times New Roman" w:eastAsia="Calibri" w:hAnsi="Times New Roman" w:cs="Times New Roman"/>
          <w:sz w:val="22"/>
          <w:szCs w:val="22"/>
          <w:lang w:val="en-GB"/>
        </w:rPr>
        <w:t xml:space="preserve"> 2007). This is crucial, as rapid and reliable methods are needed to evaluate the effects of combined environmental pollutants. However, the impact of </w:t>
      </w:r>
      <w:r w:rsidR="0FC9696B" w:rsidRPr="00D23EF1">
        <w:rPr>
          <w:rFonts w:ascii="Times New Roman" w:eastAsia="Calibri" w:hAnsi="Times New Roman" w:cs="Times New Roman"/>
          <w:sz w:val="22"/>
          <w:szCs w:val="22"/>
          <w:lang w:val="en-GB"/>
        </w:rPr>
        <w:t>trace elements</w:t>
      </w:r>
      <w:r w:rsidRPr="00D23EF1">
        <w:rPr>
          <w:rFonts w:ascii="Times New Roman" w:eastAsia="Calibri" w:hAnsi="Times New Roman" w:cs="Times New Roman"/>
          <w:sz w:val="22"/>
          <w:szCs w:val="22"/>
          <w:lang w:val="en-GB"/>
        </w:rPr>
        <w:t xml:space="preserve"> on soil enzyme activity is a complex phenomenon. Different enzymes can respond </w:t>
      </w:r>
      <w:r w:rsidR="002D3C80">
        <w:rPr>
          <w:rFonts w:ascii="Times New Roman" w:eastAsia="Calibri" w:hAnsi="Times New Roman" w:cs="Times New Roman"/>
          <w:sz w:val="22"/>
          <w:szCs w:val="22"/>
          <w:lang w:val="en-GB"/>
        </w:rPr>
        <w:t xml:space="preserve">significantly different to the same </w:t>
      </w:r>
      <w:r w:rsidR="005033C3">
        <w:rPr>
          <w:rFonts w:ascii="Times New Roman" w:eastAsia="Calibri" w:hAnsi="Times New Roman" w:cs="Times New Roman"/>
          <w:sz w:val="22"/>
          <w:szCs w:val="22"/>
          <w:lang w:val="en-GB"/>
        </w:rPr>
        <w:t>element</w:t>
      </w:r>
      <w:r w:rsidR="002D3C80">
        <w:rPr>
          <w:rFonts w:ascii="Times New Roman" w:eastAsia="Calibri" w:hAnsi="Times New Roman" w:cs="Times New Roman"/>
          <w:sz w:val="22"/>
          <w:szCs w:val="22"/>
          <w:lang w:val="en-GB"/>
        </w:rPr>
        <w:t>, and a single enzyme may exhibit variable reactions</w:t>
      </w:r>
      <w:r w:rsidRPr="00D23EF1">
        <w:rPr>
          <w:rFonts w:ascii="Times New Roman" w:eastAsia="Calibri" w:hAnsi="Times New Roman" w:cs="Times New Roman"/>
          <w:sz w:val="22"/>
          <w:szCs w:val="22"/>
          <w:lang w:val="en-GB"/>
        </w:rPr>
        <w:t xml:space="preserve"> to different trace elements (He et al. 2003</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Li et al</w:t>
      </w:r>
      <w:r w:rsidR="00AD7E49">
        <w:rPr>
          <w:rFonts w:ascii="Times New Roman" w:eastAsia="Calibri" w:hAnsi="Times New Roman" w:cs="Times New Roman"/>
          <w:sz w:val="22"/>
          <w:szCs w:val="22"/>
          <w:lang w:val="en-GB"/>
        </w:rPr>
        <w:t>.</w:t>
      </w:r>
      <w:r w:rsidRPr="00D23EF1">
        <w:rPr>
          <w:rFonts w:ascii="Times New Roman" w:eastAsia="Calibri" w:hAnsi="Times New Roman" w:cs="Times New Roman"/>
          <w:sz w:val="22"/>
          <w:szCs w:val="22"/>
          <w:lang w:val="en-GB"/>
        </w:rPr>
        <w:t xml:space="preserve"> 2009). Dehydrogenase, a crucial enzyme in living cells, reflects overall microbial activity in </w:t>
      </w:r>
      <w:r w:rsidR="002D3C80">
        <w:rPr>
          <w:rFonts w:ascii="Times New Roman" w:eastAsia="Calibri" w:hAnsi="Times New Roman" w:cs="Times New Roman"/>
          <w:sz w:val="22"/>
          <w:szCs w:val="22"/>
          <w:lang w:val="en-GB"/>
        </w:rPr>
        <w:t xml:space="preserve">the </w:t>
      </w:r>
      <w:r w:rsidRPr="00D23EF1">
        <w:rPr>
          <w:rFonts w:ascii="Times New Roman" w:eastAsia="Calibri" w:hAnsi="Times New Roman" w:cs="Times New Roman"/>
          <w:sz w:val="22"/>
          <w:szCs w:val="22"/>
          <w:lang w:val="en-GB"/>
        </w:rPr>
        <w:t xml:space="preserve">soil and correlates with the abundance and metabolic activity of microorganisms (Quilchano </w:t>
      </w:r>
      <w:r w:rsidR="00AD7E49">
        <w:rPr>
          <w:rFonts w:ascii="Times New Roman" w:eastAsia="Calibri" w:hAnsi="Times New Roman" w:cs="Times New Roman"/>
          <w:sz w:val="22"/>
          <w:szCs w:val="22"/>
          <w:lang w:val="en-GB"/>
        </w:rPr>
        <w:t>&amp;</w:t>
      </w:r>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Marañon</w:t>
      </w:r>
      <w:proofErr w:type="spellEnd"/>
      <w:r w:rsidRPr="00D23EF1">
        <w:rPr>
          <w:rFonts w:ascii="Times New Roman" w:eastAsia="Calibri" w:hAnsi="Times New Roman" w:cs="Times New Roman"/>
          <w:sz w:val="22"/>
          <w:szCs w:val="22"/>
          <w:lang w:val="en-GB"/>
        </w:rPr>
        <w:t xml:space="preserve"> 2002). DHA proved sensitive to </w:t>
      </w:r>
      <w:r w:rsidR="005033C3" w:rsidRPr="005033C3">
        <w:rPr>
          <w:rFonts w:ascii="Times New Roman" w:eastAsia="Calibri" w:hAnsi="Times New Roman" w:cs="Times New Roman"/>
          <w:sz w:val="22"/>
          <w:szCs w:val="22"/>
          <w:lang w:val="en-GB"/>
        </w:rPr>
        <w:t>trace element</w:t>
      </w:r>
      <w:r w:rsidRPr="00D23EF1">
        <w:rPr>
          <w:rFonts w:ascii="Times New Roman" w:eastAsia="Calibri" w:hAnsi="Times New Roman" w:cs="Times New Roman"/>
          <w:sz w:val="22"/>
          <w:szCs w:val="22"/>
          <w:lang w:val="en-GB"/>
        </w:rPr>
        <w:t xml:space="preserve"> pollution, as dehydrogenases are primarily endoenzymes whose activity directly depends on microbial metabolism. Elevated </w:t>
      </w:r>
      <w:r w:rsidR="0E7D8910" w:rsidRPr="00D23EF1">
        <w:rPr>
          <w:rFonts w:ascii="Times New Roman" w:eastAsia="Calibri" w:hAnsi="Times New Roman" w:cs="Times New Roman"/>
          <w:sz w:val="22"/>
          <w:szCs w:val="22"/>
          <w:lang w:val="en-GB"/>
        </w:rPr>
        <w:t>trace element</w:t>
      </w:r>
      <w:r w:rsidR="002D3C80">
        <w:rPr>
          <w:rFonts w:ascii="Times New Roman" w:eastAsia="Calibri" w:hAnsi="Times New Roman" w:cs="Times New Roman"/>
          <w:sz w:val="22"/>
          <w:szCs w:val="22"/>
          <w:lang w:val="en-GB"/>
        </w:rPr>
        <w:t xml:space="preserve"> concentrations within microbial cells cause protein denaturation, reducing their activity (Liang et al.</w:t>
      </w:r>
      <w:r w:rsidRPr="00D23EF1">
        <w:rPr>
          <w:rFonts w:ascii="Times New Roman" w:eastAsia="Calibri" w:hAnsi="Times New Roman" w:cs="Times New Roman"/>
          <w:sz w:val="22"/>
          <w:szCs w:val="22"/>
          <w:lang w:val="en-GB"/>
        </w:rPr>
        <w:t xml:space="preserve"> 2014). Most researchers have </w:t>
      </w:r>
      <w:r w:rsidR="002D3C80">
        <w:rPr>
          <w:rFonts w:ascii="Times New Roman" w:eastAsia="Calibri" w:hAnsi="Times New Roman" w:cs="Times New Roman"/>
          <w:sz w:val="22"/>
          <w:szCs w:val="22"/>
          <w:lang w:val="en-GB"/>
        </w:rPr>
        <w:t xml:space="preserve">demonstrated a decrease in dehydrogenase activity in soil with increasing </w:t>
      </w:r>
      <w:r w:rsidR="005033C3" w:rsidRPr="005033C3">
        <w:rPr>
          <w:rFonts w:ascii="Times New Roman" w:eastAsia="Calibri" w:hAnsi="Times New Roman" w:cs="Times New Roman"/>
          <w:sz w:val="22"/>
          <w:szCs w:val="22"/>
          <w:lang w:val="en-GB"/>
        </w:rPr>
        <w:t xml:space="preserve">element </w:t>
      </w:r>
      <w:r w:rsidR="002D3C80">
        <w:rPr>
          <w:rFonts w:ascii="Times New Roman" w:eastAsia="Calibri" w:hAnsi="Times New Roman" w:cs="Times New Roman"/>
          <w:sz w:val="22"/>
          <w:szCs w:val="22"/>
          <w:lang w:val="en-GB"/>
        </w:rPr>
        <w:t>concentrations (e.g., Liang et al. 2014), which is directly attributed to the destructive effect of toxic elements on the enzymes (Pan &amp; Yu</w:t>
      </w:r>
      <w:r w:rsidRPr="00D23EF1">
        <w:rPr>
          <w:rFonts w:ascii="Times New Roman" w:eastAsia="Calibri" w:hAnsi="Times New Roman" w:cs="Times New Roman"/>
          <w:sz w:val="22"/>
          <w:szCs w:val="22"/>
          <w:lang w:val="en-GB"/>
        </w:rPr>
        <w:t xml:space="preserve"> 2011). Although we found reduced DHA near the smelter, no clear trend of an increase in DHA with distance from the smelter could be observed. This phenomenon may be explained by the unique microhabitat of the rhizosphere and the interactions between microorganisms and the plant within it. The rhizosphere soil surrounding </w:t>
      </w:r>
      <w:r w:rsidR="002D3C80">
        <w:rPr>
          <w:rFonts w:ascii="Times New Roman" w:eastAsia="Calibri" w:hAnsi="Times New Roman" w:cs="Times New Roman"/>
          <w:sz w:val="22"/>
          <w:szCs w:val="22"/>
          <w:lang w:val="en-GB"/>
        </w:rPr>
        <w:t>plant roots is the most active part of the soil, with a higher microbial abundance compared to bulk soil (Bahadur et al. 2017</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Verna</w:t>
      </w:r>
      <w:r w:rsidR="009D0FAF">
        <w:rPr>
          <w:rFonts w:ascii="Times New Roman" w:eastAsia="Calibri" w:hAnsi="Times New Roman" w:cs="Times New Roman"/>
          <w:sz w:val="22"/>
          <w:szCs w:val="22"/>
          <w:lang w:val="en-GB"/>
        </w:rPr>
        <w:t> </w:t>
      </w:r>
      <w:r w:rsidR="002D3C80">
        <w:rPr>
          <w:rFonts w:ascii="Times New Roman" w:eastAsia="Calibri" w:hAnsi="Times New Roman" w:cs="Times New Roman"/>
          <w:sz w:val="22"/>
          <w:szCs w:val="22"/>
          <w:lang w:val="en-GB"/>
        </w:rPr>
        <w:t>et</w:t>
      </w:r>
      <w:r w:rsidR="00906925">
        <w:rPr>
          <w:rFonts w:ascii="Times New Roman" w:eastAsia="Calibri" w:hAnsi="Times New Roman" w:cs="Times New Roman"/>
          <w:sz w:val="22"/>
          <w:szCs w:val="22"/>
          <w:lang w:val="en-GB"/>
        </w:rPr>
        <w:t> </w:t>
      </w:r>
      <w:r w:rsidR="002D3C80">
        <w:rPr>
          <w:rFonts w:ascii="Times New Roman" w:eastAsia="Calibri" w:hAnsi="Times New Roman" w:cs="Times New Roman"/>
          <w:sz w:val="22"/>
          <w:szCs w:val="22"/>
          <w:lang w:val="en-GB"/>
        </w:rPr>
        <w:t>al. 2017), which has a clear impact on plant growth and productivity (Hillel et al.</w:t>
      </w:r>
      <w:r w:rsidRPr="00D23EF1">
        <w:rPr>
          <w:rFonts w:ascii="Times New Roman" w:eastAsia="Calibri" w:hAnsi="Times New Roman" w:cs="Times New Roman"/>
          <w:sz w:val="22"/>
          <w:szCs w:val="22"/>
          <w:lang w:val="en-GB"/>
        </w:rPr>
        <w:t xml:space="preserve"> 2005). Plant roots </w:t>
      </w:r>
      <w:r w:rsidR="002D3C80">
        <w:rPr>
          <w:rFonts w:ascii="Times New Roman" w:eastAsia="Calibri" w:hAnsi="Times New Roman" w:cs="Times New Roman"/>
          <w:sz w:val="22"/>
          <w:szCs w:val="22"/>
          <w:lang w:val="en-GB"/>
        </w:rPr>
        <w:t>can</w:t>
      </w:r>
      <w:r w:rsidRPr="00D23EF1">
        <w:rPr>
          <w:rFonts w:ascii="Times New Roman" w:eastAsia="Calibri" w:hAnsi="Times New Roman" w:cs="Times New Roman"/>
          <w:sz w:val="22"/>
          <w:szCs w:val="22"/>
          <w:lang w:val="en-GB"/>
        </w:rPr>
        <w:t xml:space="preserve"> secrete a variety of secondary metabolites</w:t>
      </w:r>
      <w:r w:rsidR="002D3C80">
        <w:rPr>
          <w:rFonts w:ascii="Times New Roman" w:eastAsia="Calibri" w:hAnsi="Times New Roman" w:cs="Times New Roman"/>
          <w:sz w:val="22"/>
          <w:szCs w:val="22"/>
          <w:lang w:val="en-GB"/>
        </w:rPr>
        <w:t>, known as</w:t>
      </w:r>
      <w:r w:rsidRPr="00D23EF1">
        <w:rPr>
          <w:rFonts w:ascii="Times New Roman" w:eastAsia="Calibri" w:hAnsi="Times New Roman" w:cs="Times New Roman"/>
          <w:sz w:val="22"/>
          <w:szCs w:val="22"/>
          <w:lang w:val="en-GB"/>
        </w:rPr>
        <w:t xml:space="preserve"> root exudates. Some of them act as chelating or detoxifying agents (Bais et al.</w:t>
      </w:r>
      <w:r w:rsidR="002D3C80">
        <w:rPr>
          <w:rFonts w:ascii="Times New Roman" w:eastAsia="Calibri" w:hAnsi="Times New Roman" w:cs="Times New Roman"/>
          <w:sz w:val="22"/>
          <w:szCs w:val="22"/>
          <w:lang w:val="en-GB"/>
        </w:rPr>
        <w:t xml:space="preserve"> 2004</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w:t>
      </w:r>
      <w:proofErr w:type="spellStart"/>
      <w:r w:rsidR="002D3C80">
        <w:rPr>
          <w:rFonts w:ascii="Times New Roman" w:eastAsia="Calibri" w:hAnsi="Times New Roman" w:cs="Times New Roman"/>
          <w:sz w:val="22"/>
          <w:szCs w:val="22"/>
          <w:lang w:val="en-GB"/>
        </w:rPr>
        <w:t>Brahmaprakash</w:t>
      </w:r>
      <w:proofErr w:type="spellEnd"/>
      <w:r w:rsidR="002D3C80">
        <w:rPr>
          <w:rFonts w:ascii="Times New Roman" w:eastAsia="Calibri" w:hAnsi="Times New Roman" w:cs="Times New Roman"/>
          <w:sz w:val="22"/>
          <w:szCs w:val="22"/>
          <w:lang w:val="en-GB"/>
        </w:rPr>
        <w:t xml:space="preserve"> et al. 2017</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Vives et al.</w:t>
      </w:r>
      <w:r w:rsidRPr="00D23EF1">
        <w:rPr>
          <w:rFonts w:ascii="Times New Roman" w:eastAsia="Calibri" w:hAnsi="Times New Roman" w:cs="Times New Roman"/>
          <w:sz w:val="22"/>
          <w:szCs w:val="22"/>
          <w:lang w:val="en-GB"/>
        </w:rPr>
        <w:t xml:space="preserve"> 2020). Soil microorganisms in the rhizosphere can also produce chelating compounds (</w:t>
      </w:r>
      <w:proofErr w:type="spellStart"/>
      <w:r w:rsidRPr="00D23EF1">
        <w:rPr>
          <w:rFonts w:ascii="Times New Roman" w:eastAsia="Calibri" w:hAnsi="Times New Roman" w:cs="Times New Roman"/>
          <w:sz w:val="22"/>
          <w:szCs w:val="22"/>
          <w:lang w:val="en-GB"/>
        </w:rPr>
        <w:t>Ortúzar</w:t>
      </w:r>
      <w:proofErr w:type="spellEnd"/>
      <w:r w:rsidRPr="00D23EF1">
        <w:rPr>
          <w:rFonts w:ascii="Times New Roman" w:eastAsia="Calibri" w:hAnsi="Times New Roman" w:cs="Times New Roman"/>
          <w:sz w:val="22"/>
          <w:szCs w:val="22"/>
          <w:lang w:val="en-GB"/>
        </w:rPr>
        <w:t xml:space="preserve"> et al.</w:t>
      </w:r>
      <w:r w:rsidR="002D3C80">
        <w:rPr>
          <w:rFonts w:ascii="Times New Roman" w:eastAsia="Calibri" w:hAnsi="Times New Roman" w:cs="Times New Roman"/>
          <w:sz w:val="22"/>
          <w:szCs w:val="22"/>
          <w:lang w:val="en-GB"/>
        </w:rPr>
        <w:t xml:space="preserve"> 2020</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Joshi et al. 2023), which bind</w:t>
      </w:r>
      <w:r w:rsidRPr="00D23EF1">
        <w:rPr>
          <w:rFonts w:ascii="Times New Roman" w:eastAsia="Calibri" w:hAnsi="Times New Roman" w:cs="Times New Roman"/>
          <w:sz w:val="22"/>
          <w:szCs w:val="22"/>
          <w:lang w:val="en-GB"/>
        </w:rPr>
        <w:t xml:space="preserve"> metal cations and contribute to the immobilization of </w:t>
      </w:r>
      <w:r w:rsidR="0FC9696B" w:rsidRPr="00D23EF1">
        <w:rPr>
          <w:rFonts w:ascii="Times New Roman" w:eastAsia="Calibri" w:hAnsi="Times New Roman" w:cs="Times New Roman"/>
          <w:sz w:val="22"/>
          <w:szCs w:val="22"/>
          <w:lang w:val="en-GB"/>
        </w:rPr>
        <w:t>trace elements</w:t>
      </w:r>
      <w:r w:rsidRPr="00D23EF1">
        <w:rPr>
          <w:rFonts w:ascii="Times New Roman" w:eastAsia="Calibri" w:hAnsi="Times New Roman" w:cs="Times New Roman"/>
          <w:sz w:val="22"/>
          <w:szCs w:val="22"/>
          <w:lang w:val="en-GB"/>
        </w:rPr>
        <w:t xml:space="preserve">. All of these can protect both microbes and plants from the uptake of </w:t>
      </w:r>
      <w:r w:rsidR="0FC9696B" w:rsidRPr="00D23EF1">
        <w:rPr>
          <w:rFonts w:ascii="Times New Roman" w:eastAsia="Calibri" w:hAnsi="Times New Roman" w:cs="Times New Roman"/>
          <w:sz w:val="22"/>
          <w:szCs w:val="22"/>
          <w:lang w:val="en-GB"/>
        </w:rPr>
        <w:t>trace elements</w:t>
      </w:r>
      <w:r w:rsidRPr="00D23EF1">
        <w:rPr>
          <w:rFonts w:ascii="Times New Roman" w:eastAsia="Calibri" w:hAnsi="Times New Roman" w:cs="Times New Roman"/>
          <w:sz w:val="22"/>
          <w:szCs w:val="22"/>
          <w:lang w:val="en-GB"/>
        </w:rPr>
        <w:t xml:space="preserve"> and their toxic effects (Gupta </w:t>
      </w:r>
      <w:r w:rsidR="00AD7E49">
        <w:rPr>
          <w:rFonts w:ascii="Times New Roman" w:eastAsia="Calibri" w:hAnsi="Times New Roman" w:cs="Times New Roman"/>
          <w:sz w:val="22"/>
          <w:szCs w:val="22"/>
          <w:lang w:val="en-GB"/>
        </w:rPr>
        <w:t>&amp;</w:t>
      </w:r>
      <w:r w:rsidRPr="00D23EF1">
        <w:rPr>
          <w:rFonts w:ascii="Times New Roman" w:eastAsia="Calibri" w:hAnsi="Times New Roman" w:cs="Times New Roman"/>
          <w:sz w:val="22"/>
          <w:szCs w:val="22"/>
          <w:lang w:val="en-GB"/>
        </w:rPr>
        <w:t xml:space="preserve"> Diwan 2017). In addition, plants growing in polluted soils under stressful conditions can develop a speciali</w:t>
      </w:r>
      <w:r w:rsidR="002D3C80">
        <w:rPr>
          <w:rFonts w:ascii="Times New Roman" w:eastAsia="Calibri" w:hAnsi="Times New Roman" w:cs="Times New Roman"/>
          <w:sz w:val="22"/>
          <w:szCs w:val="22"/>
          <w:lang w:val="en-GB"/>
        </w:rPr>
        <w:t>z</w:t>
      </w:r>
      <w:r w:rsidRPr="00D23EF1">
        <w:rPr>
          <w:rFonts w:ascii="Times New Roman" w:eastAsia="Calibri" w:hAnsi="Times New Roman" w:cs="Times New Roman"/>
          <w:sz w:val="22"/>
          <w:szCs w:val="22"/>
          <w:lang w:val="en-GB"/>
        </w:rPr>
        <w:t xml:space="preserve">ed </w:t>
      </w:r>
      <w:proofErr w:type="spellStart"/>
      <w:r w:rsidRPr="00D23EF1">
        <w:rPr>
          <w:rFonts w:ascii="Times New Roman" w:eastAsia="Calibri" w:hAnsi="Times New Roman" w:cs="Times New Roman"/>
          <w:sz w:val="22"/>
          <w:szCs w:val="22"/>
          <w:lang w:val="en-GB"/>
        </w:rPr>
        <w:t>rhizobiome</w:t>
      </w:r>
      <w:proofErr w:type="spellEnd"/>
      <w:r w:rsidRPr="00D23EF1">
        <w:rPr>
          <w:rFonts w:ascii="Times New Roman" w:eastAsia="Calibri" w:hAnsi="Times New Roman" w:cs="Times New Roman"/>
          <w:sz w:val="22"/>
          <w:szCs w:val="22"/>
          <w:lang w:val="en-GB"/>
        </w:rPr>
        <w:t xml:space="preserve"> (Muehe et al.</w:t>
      </w:r>
      <w:r w:rsidR="002D3C80">
        <w:rPr>
          <w:rFonts w:ascii="Times New Roman" w:eastAsia="Calibri" w:hAnsi="Times New Roman" w:cs="Times New Roman"/>
          <w:sz w:val="22"/>
          <w:szCs w:val="22"/>
          <w:lang w:val="en-GB"/>
        </w:rPr>
        <w:t xml:space="preserve"> 2015) that helps transform trace elements into less toxic forms and alters their availability (</w:t>
      </w:r>
      <w:proofErr w:type="spellStart"/>
      <w:r w:rsidR="002D3C80">
        <w:rPr>
          <w:rFonts w:ascii="Times New Roman" w:eastAsia="Calibri" w:hAnsi="Times New Roman" w:cs="Times New Roman"/>
          <w:sz w:val="22"/>
          <w:szCs w:val="22"/>
          <w:lang w:val="en-GB"/>
        </w:rPr>
        <w:t>Tirry</w:t>
      </w:r>
      <w:proofErr w:type="spellEnd"/>
      <w:r w:rsidR="002D3C80">
        <w:rPr>
          <w:rFonts w:ascii="Times New Roman" w:eastAsia="Calibri" w:hAnsi="Times New Roman" w:cs="Times New Roman"/>
          <w:sz w:val="22"/>
          <w:szCs w:val="22"/>
          <w:lang w:val="en-GB"/>
        </w:rPr>
        <w:t xml:space="preserve"> et al.</w:t>
      </w:r>
      <w:r w:rsidRPr="00D23EF1">
        <w:rPr>
          <w:rFonts w:ascii="Times New Roman" w:eastAsia="Calibri" w:hAnsi="Times New Roman" w:cs="Times New Roman"/>
          <w:sz w:val="22"/>
          <w:szCs w:val="22"/>
          <w:lang w:val="en-GB"/>
        </w:rPr>
        <w:t xml:space="preserve"> 2018). Finally, the toxic impact of </w:t>
      </w:r>
      <w:r w:rsidR="0FC9696B" w:rsidRPr="00D23EF1">
        <w:rPr>
          <w:rFonts w:ascii="Times New Roman" w:eastAsia="Calibri" w:hAnsi="Times New Roman" w:cs="Times New Roman"/>
          <w:sz w:val="22"/>
          <w:szCs w:val="22"/>
          <w:lang w:val="en-GB"/>
        </w:rPr>
        <w:t>trace elements</w:t>
      </w:r>
      <w:r w:rsidRPr="00D23EF1">
        <w:rPr>
          <w:rFonts w:ascii="Times New Roman" w:eastAsia="Calibri" w:hAnsi="Times New Roman" w:cs="Times New Roman"/>
          <w:sz w:val="22"/>
          <w:szCs w:val="22"/>
          <w:lang w:val="en-GB"/>
        </w:rPr>
        <w:t xml:space="preserve"> on microorganisms may be </w:t>
      </w:r>
      <w:r w:rsidR="002D3C80">
        <w:rPr>
          <w:rFonts w:ascii="Times New Roman" w:eastAsia="Calibri" w:hAnsi="Times New Roman" w:cs="Times New Roman"/>
          <w:sz w:val="22"/>
          <w:szCs w:val="22"/>
          <w:lang w:val="en-GB"/>
        </w:rPr>
        <w:t>mitigated in soils high in organic carbon, as</w:t>
      </w:r>
      <w:r w:rsidR="00906925">
        <w:rPr>
          <w:rFonts w:ascii="Times New Roman" w:eastAsia="Calibri" w:hAnsi="Times New Roman" w:cs="Times New Roman"/>
          <w:sz w:val="22"/>
          <w:szCs w:val="22"/>
          <w:lang w:val="en-GB"/>
        </w:rPr>
        <w:t> </w:t>
      </w:r>
      <w:r w:rsidR="002D3C80">
        <w:rPr>
          <w:rFonts w:ascii="Times New Roman" w:eastAsia="Calibri" w:hAnsi="Times New Roman" w:cs="Times New Roman"/>
          <w:sz w:val="22"/>
          <w:szCs w:val="22"/>
          <w:lang w:val="en-GB"/>
        </w:rPr>
        <w:t>humic acids can chelate toxic elements (</w:t>
      </w:r>
      <w:proofErr w:type="spellStart"/>
      <w:r w:rsidR="002D3C80">
        <w:rPr>
          <w:rFonts w:ascii="Times New Roman" w:eastAsia="Calibri" w:hAnsi="Times New Roman" w:cs="Times New Roman"/>
          <w:sz w:val="22"/>
          <w:szCs w:val="22"/>
          <w:lang w:val="en-GB"/>
        </w:rPr>
        <w:t>Perelomov</w:t>
      </w:r>
      <w:proofErr w:type="spellEnd"/>
      <w:r w:rsidR="002D3C80">
        <w:rPr>
          <w:rFonts w:ascii="Times New Roman" w:eastAsia="Calibri" w:hAnsi="Times New Roman" w:cs="Times New Roman"/>
          <w:sz w:val="22"/>
          <w:szCs w:val="22"/>
          <w:lang w:val="en-GB"/>
        </w:rPr>
        <w:t xml:space="preserve"> et al. 2021</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Terekhova et al.</w:t>
      </w:r>
      <w:r w:rsidRPr="00D23EF1">
        <w:rPr>
          <w:rFonts w:ascii="Times New Roman" w:eastAsia="Calibri" w:hAnsi="Times New Roman" w:cs="Times New Roman"/>
          <w:sz w:val="22"/>
          <w:szCs w:val="22"/>
          <w:lang w:val="en-GB"/>
        </w:rPr>
        <w:t xml:space="preserve"> 2021). Consequently, the greater abundance of </w:t>
      </w:r>
      <w:r w:rsidRPr="00D23EF1">
        <w:rPr>
          <w:rFonts w:ascii="Times New Roman" w:eastAsia="Calibri" w:hAnsi="Times New Roman" w:cs="Times New Roman"/>
          <w:i/>
          <w:iCs/>
          <w:sz w:val="22"/>
          <w:szCs w:val="22"/>
          <w:lang w:val="en-GB"/>
        </w:rPr>
        <w:t xml:space="preserve">C. </w:t>
      </w:r>
      <w:proofErr w:type="spellStart"/>
      <w:r w:rsidRPr="00D23EF1">
        <w:rPr>
          <w:rFonts w:ascii="Times New Roman" w:eastAsia="Calibri" w:hAnsi="Times New Roman" w:cs="Times New Roman"/>
          <w:i/>
          <w:iCs/>
          <w:sz w:val="22"/>
          <w:szCs w:val="22"/>
          <w:lang w:val="en-GB"/>
        </w:rPr>
        <w:t>epigejos</w:t>
      </w:r>
      <w:proofErr w:type="spellEnd"/>
      <w:r w:rsidRPr="00D23EF1">
        <w:rPr>
          <w:rFonts w:ascii="Times New Roman" w:eastAsia="Calibri" w:hAnsi="Times New Roman" w:cs="Times New Roman"/>
          <w:sz w:val="22"/>
          <w:szCs w:val="22"/>
          <w:lang w:val="en-GB"/>
        </w:rPr>
        <w:t xml:space="preserve"> observed in areas far from the smelter</w:t>
      </w:r>
      <w:r w:rsidR="002D3C80">
        <w:rPr>
          <w:rFonts w:ascii="Times New Roman" w:eastAsia="Calibri" w:hAnsi="Times New Roman" w:cs="Times New Roman"/>
          <w:sz w:val="22"/>
          <w:szCs w:val="22"/>
          <w:lang w:val="en-GB"/>
        </w:rPr>
        <w:t xml:space="preserve">, along with a specific </w:t>
      </w:r>
      <w:proofErr w:type="spellStart"/>
      <w:r w:rsidR="002D3C80">
        <w:rPr>
          <w:rFonts w:ascii="Times New Roman" w:eastAsia="Calibri" w:hAnsi="Times New Roman" w:cs="Times New Roman"/>
          <w:sz w:val="22"/>
          <w:szCs w:val="22"/>
          <w:lang w:val="en-GB"/>
        </w:rPr>
        <w:t>rhizobiome</w:t>
      </w:r>
      <w:proofErr w:type="spellEnd"/>
      <w:r w:rsidR="002D3C80">
        <w:rPr>
          <w:rFonts w:ascii="Times New Roman" w:eastAsia="Calibri" w:hAnsi="Times New Roman" w:cs="Times New Roman"/>
          <w:sz w:val="22"/>
          <w:szCs w:val="22"/>
          <w:lang w:val="en-GB"/>
        </w:rPr>
        <w:t>, may be responsible for alleviating the harmful effects of metals on microorganisms in rhizosphere soil, implying the observed greater dehydrogenase activity,</w:t>
      </w:r>
      <w:r w:rsidRPr="00D23EF1">
        <w:rPr>
          <w:rFonts w:ascii="Times New Roman" w:eastAsia="Calibri" w:hAnsi="Times New Roman" w:cs="Times New Roman"/>
          <w:sz w:val="22"/>
          <w:szCs w:val="22"/>
          <w:lang w:val="en-GB"/>
        </w:rPr>
        <w:t xml:space="preserve"> regardless of the distance from the smelter. </w:t>
      </w:r>
      <w:r w:rsidR="74974C51" w:rsidRPr="00D23EF1">
        <w:rPr>
          <w:rFonts w:ascii="Times New Roman" w:eastAsia="Calibri" w:hAnsi="Times New Roman" w:cs="Times New Roman"/>
          <w:sz w:val="22"/>
          <w:szCs w:val="22"/>
          <w:lang w:val="en-GB"/>
        </w:rPr>
        <w:t xml:space="preserve">Soil dehydrogenases are intracellular enzymes whose activity is dependent on </w:t>
      </w:r>
      <w:proofErr w:type="spellStart"/>
      <w:r w:rsidR="74974C51" w:rsidRPr="00D23EF1">
        <w:rPr>
          <w:rFonts w:ascii="Times New Roman" w:eastAsia="Calibri" w:hAnsi="Times New Roman" w:cs="Times New Roman"/>
          <w:sz w:val="22"/>
          <w:szCs w:val="22"/>
          <w:lang w:val="en-GB"/>
        </w:rPr>
        <w:t>pH.</w:t>
      </w:r>
      <w:proofErr w:type="spellEnd"/>
      <w:r w:rsidR="74974C51" w:rsidRPr="00D23EF1">
        <w:rPr>
          <w:rFonts w:ascii="Times New Roman" w:eastAsia="Calibri" w:hAnsi="Times New Roman" w:cs="Times New Roman"/>
          <w:sz w:val="22"/>
          <w:szCs w:val="22"/>
          <w:lang w:val="en-GB"/>
        </w:rPr>
        <w:t xml:space="preserve"> </w:t>
      </w:r>
      <w:r w:rsidR="0C98DED1" w:rsidRPr="00D23EF1">
        <w:rPr>
          <w:rFonts w:ascii="Times New Roman" w:eastAsia="Calibri" w:hAnsi="Times New Roman" w:cs="Times New Roman"/>
          <w:sz w:val="22"/>
          <w:szCs w:val="22"/>
          <w:lang w:val="en-GB"/>
        </w:rPr>
        <w:t>Soil pH may affect their activity by chang</w:t>
      </w:r>
      <w:r w:rsidR="002D3C80">
        <w:rPr>
          <w:rFonts w:ascii="Times New Roman" w:eastAsia="Calibri" w:hAnsi="Times New Roman" w:cs="Times New Roman"/>
          <w:sz w:val="22"/>
          <w:szCs w:val="22"/>
          <w:lang w:val="en-GB"/>
        </w:rPr>
        <w:t xml:space="preserve">ing the ionic form of active sites and by altering the affinity of the substrate to the enzyme (Wolińska &amp; </w:t>
      </w:r>
      <w:proofErr w:type="spellStart"/>
      <w:r w:rsidR="002D3C80">
        <w:rPr>
          <w:rFonts w:ascii="Times New Roman" w:eastAsia="Calibri" w:hAnsi="Times New Roman" w:cs="Times New Roman"/>
          <w:sz w:val="22"/>
          <w:szCs w:val="22"/>
          <w:lang w:val="en-GB"/>
        </w:rPr>
        <w:t>Stępniewska</w:t>
      </w:r>
      <w:proofErr w:type="spellEnd"/>
      <w:r w:rsidR="0C98DED1" w:rsidRPr="00D23EF1">
        <w:rPr>
          <w:rFonts w:ascii="Times New Roman" w:eastAsia="Calibri" w:hAnsi="Times New Roman" w:cs="Times New Roman"/>
          <w:sz w:val="22"/>
          <w:szCs w:val="22"/>
          <w:lang w:val="en-GB"/>
        </w:rPr>
        <w:t xml:space="preserve"> 2012). The optimal pH for dehydrogenase activity is </w:t>
      </w:r>
      <w:r w:rsidR="002D3C80">
        <w:rPr>
          <w:rFonts w:ascii="Times New Roman" w:eastAsia="Calibri" w:hAnsi="Times New Roman" w:cs="Times New Roman"/>
          <w:sz w:val="22"/>
          <w:szCs w:val="22"/>
          <w:lang w:val="en-GB"/>
        </w:rPr>
        <w:t>typically neutral to slightly acidic (pH 6</w:t>
      </w:r>
      <w:r w:rsidR="00926BFA">
        <w:rPr>
          <w:rFonts w:ascii="Times New Roman" w:eastAsia="Calibri" w:hAnsi="Times New Roman" w:cs="Times New Roman"/>
          <w:sz w:val="22"/>
          <w:szCs w:val="22"/>
          <w:lang w:val="en-GB"/>
        </w:rPr>
        <w:t>.</w:t>
      </w:r>
      <w:r w:rsidR="002851B5">
        <w:rPr>
          <w:rFonts w:ascii="Times New Roman" w:eastAsia="Calibri" w:hAnsi="Times New Roman" w:cs="Times New Roman"/>
          <w:sz w:val="22"/>
          <w:szCs w:val="22"/>
          <w:lang w:val="en-GB"/>
        </w:rPr>
        <w:t>0</w:t>
      </w:r>
      <w:r w:rsidR="002D3C80">
        <w:rPr>
          <w:rFonts w:ascii="Times New Roman" w:eastAsia="Calibri" w:hAnsi="Times New Roman" w:cs="Times New Roman"/>
          <w:sz w:val="22"/>
          <w:szCs w:val="22"/>
          <w:lang w:val="en-GB"/>
        </w:rPr>
        <w:t xml:space="preserve">-7.5) (Wolińska &amp; </w:t>
      </w:r>
      <w:proofErr w:type="spellStart"/>
      <w:r w:rsidR="002D3C80">
        <w:rPr>
          <w:rFonts w:ascii="Times New Roman" w:eastAsia="Calibri" w:hAnsi="Times New Roman" w:cs="Times New Roman"/>
          <w:sz w:val="22"/>
          <w:szCs w:val="22"/>
          <w:lang w:val="en-GB"/>
        </w:rPr>
        <w:t>Stępniewska</w:t>
      </w:r>
      <w:proofErr w:type="spellEnd"/>
      <w:r w:rsidR="0C98DED1" w:rsidRPr="00D23EF1">
        <w:rPr>
          <w:rFonts w:ascii="Times New Roman" w:eastAsia="Calibri" w:hAnsi="Times New Roman" w:cs="Times New Roman"/>
          <w:sz w:val="22"/>
          <w:szCs w:val="22"/>
          <w:lang w:val="en-GB"/>
        </w:rPr>
        <w:t xml:space="preserve"> 2012). At low pH</w:t>
      </w:r>
      <w:r w:rsidR="002D3C80">
        <w:rPr>
          <w:rFonts w:ascii="Times New Roman" w:eastAsia="Calibri" w:hAnsi="Times New Roman" w:cs="Times New Roman"/>
          <w:sz w:val="22"/>
          <w:szCs w:val="22"/>
          <w:lang w:val="en-GB"/>
        </w:rPr>
        <w:t>,</w:t>
      </w:r>
      <w:r w:rsidR="0C98DED1" w:rsidRPr="00D23EF1">
        <w:rPr>
          <w:rFonts w:ascii="Times New Roman" w:eastAsia="Calibri" w:hAnsi="Times New Roman" w:cs="Times New Roman"/>
          <w:sz w:val="22"/>
          <w:szCs w:val="22"/>
          <w:lang w:val="en-GB"/>
        </w:rPr>
        <w:t xml:space="preserve"> increased solubility of toxic trace elements can additionally reduce enzymatic activity. However, in our study</w:t>
      </w:r>
      <w:r w:rsidR="002D3C80">
        <w:rPr>
          <w:rFonts w:ascii="Times New Roman" w:eastAsia="Calibri" w:hAnsi="Times New Roman" w:cs="Times New Roman"/>
          <w:sz w:val="22"/>
          <w:szCs w:val="22"/>
          <w:lang w:val="en-GB"/>
        </w:rPr>
        <w:t>, we did not observe a clear trend in relation to the changes in soil pH with distance from the smelter, and all sampling sites were characterized by a</w:t>
      </w:r>
      <w:r w:rsidR="0C98DED1" w:rsidRPr="00D23EF1">
        <w:rPr>
          <w:rFonts w:ascii="Times New Roman" w:eastAsia="Calibri" w:hAnsi="Times New Roman" w:cs="Times New Roman"/>
          <w:sz w:val="22"/>
          <w:szCs w:val="22"/>
          <w:lang w:val="en-GB"/>
        </w:rPr>
        <w:t xml:space="preserve"> pH level optimal for dehydrogenase activity.</w:t>
      </w:r>
    </w:p>
    <w:p w14:paraId="32DEC4B0" w14:textId="2573AF38" w:rsidR="001C3603" w:rsidRPr="00D23EF1" w:rsidRDefault="001C3603" w:rsidP="4E3D63C1">
      <w:pPr>
        <w:spacing w:after="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Cryptogams are widely used in biomonitoring of environmental pollution. Several biomarkers of lichens have already been u</w:t>
      </w:r>
      <w:r w:rsidR="002D3C80">
        <w:rPr>
          <w:rFonts w:ascii="Times New Roman" w:eastAsia="Calibri" w:hAnsi="Times New Roman" w:cs="Times New Roman"/>
          <w:sz w:val="22"/>
          <w:szCs w:val="22"/>
          <w:lang w:val="en-GB"/>
        </w:rPr>
        <w:t xml:space="preserve">tilized for biomonitoring </w:t>
      </w:r>
      <w:r w:rsidR="005033C3" w:rsidRPr="005033C3">
        <w:rPr>
          <w:rFonts w:ascii="Times New Roman" w:eastAsia="Calibri" w:hAnsi="Times New Roman" w:cs="Times New Roman"/>
          <w:sz w:val="22"/>
          <w:szCs w:val="22"/>
          <w:lang w:val="en-GB"/>
        </w:rPr>
        <w:t>trace element</w:t>
      </w:r>
      <w:r w:rsidR="002D3C80">
        <w:rPr>
          <w:rFonts w:ascii="Times New Roman" w:eastAsia="Calibri" w:hAnsi="Times New Roman" w:cs="Times New Roman"/>
          <w:sz w:val="22"/>
          <w:szCs w:val="22"/>
          <w:lang w:val="en-GB"/>
        </w:rPr>
        <w:t xml:space="preserve"> pollution, including membrane lipid peroxidation and cell membrane integrity (Cuny et al. 2002, </w:t>
      </w:r>
      <w:r w:rsidR="002851B5">
        <w:rPr>
          <w:rFonts w:ascii="Times New Roman" w:eastAsia="Calibri" w:hAnsi="Times New Roman" w:cs="Times New Roman"/>
          <w:sz w:val="22"/>
          <w:szCs w:val="22"/>
          <w:lang w:val="en-GB"/>
        </w:rPr>
        <w:t xml:space="preserve">Cuny et al. </w:t>
      </w:r>
      <w:r w:rsidR="002D3C80">
        <w:rPr>
          <w:rFonts w:ascii="Times New Roman" w:eastAsia="Calibri" w:hAnsi="Times New Roman" w:cs="Times New Roman"/>
          <w:sz w:val="22"/>
          <w:szCs w:val="22"/>
          <w:lang w:val="en-GB"/>
        </w:rPr>
        <w:t>2004</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w:t>
      </w:r>
      <w:proofErr w:type="spellStart"/>
      <w:r w:rsidR="002D3C80">
        <w:rPr>
          <w:rFonts w:ascii="Times New Roman" w:eastAsia="Calibri" w:hAnsi="Times New Roman" w:cs="Times New Roman"/>
          <w:sz w:val="22"/>
          <w:szCs w:val="22"/>
          <w:lang w:val="en-GB"/>
        </w:rPr>
        <w:t>Osyczka</w:t>
      </w:r>
      <w:proofErr w:type="spellEnd"/>
      <w:r w:rsidR="002D3C80">
        <w:rPr>
          <w:rFonts w:ascii="Times New Roman" w:eastAsia="Calibri" w:hAnsi="Times New Roman" w:cs="Times New Roman"/>
          <w:sz w:val="22"/>
          <w:szCs w:val="22"/>
          <w:lang w:val="en-GB"/>
        </w:rPr>
        <w:t xml:space="preserve"> &amp; Rola 2019</w:t>
      </w:r>
      <w:r w:rsidR="00AC1BE1">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w:t>
      </w:r>
      <w:proofErr w:type="spellStart"/>
      <w:r w:rsidR="002D3C80">
        <w:rPr>
          <w:rFonts w:ascii="Times New Roman" w:eastAsia="Calibri" w:hAnsi="Times New Roman" w:cs="Times New Roman"/>
          <w:sz w:val="22"/>
          <w:szCs w:val="22"/>
          <w:lang w:val="en-GB"/>
        </w:rPr>
        <w:t>Osyczka</w:t>
      </w:r>
      <w:proofErr w:type="spellEnd"/>
      <w:r w:rsidR="002D3C80">
        <w:rPr>
          <w:rFonts w:ascii="Times New Roman" w:eastAsia="Calibri" w:hAnsi="Times New Roman" w:cs="Times New Roman"/>
          <w:sz w:val="22"/>
          <w:szCs w:val="22"/>
          <w:lang w:val="en-GB"/>
        </w:rPr>
        <w:t xml:space="preserve"> et al.</w:t>
      </w:r>
      <w:r w:rsidRPr="00D23EF1">
        <w:rPr>
          <w:rFonts w:ascii="Times New Roman" w:eastAsia="Calibri" w:hAnsi="Times New Roman" w:cs="Times New Roman"/>
          <w:sz w:val="22"/>
          <w:szCs w:val="22"/>
          <w:lang w:val="en-GB"/>
        </w:rPr>
        <w:t xml:space="preserve"> 2023). Nevertheless, cryptogams are still more commonly used in biomonitoring by measuring the concentrations of trace elements accumulated in lichens</w:t>
      </w:r>
      <w:r w:rsidR="002D3C80">
        <w:rPr>
          <w:rFonts w:ascii="Times New Roman" w:eastAsia="Calibri" w:hAnsi="Times New Roman" w:cs="Times New Roman"/>
          <w:sz w:val="22"/>
          <w:szCs w:val="22"/>
          <w:lang w:val="en-GB"/>
        </w:rPr>
        <w:t xml:space="preserve"> and mosses, which readily reflect the levels</w:t>
      </w:r>
      <w:r w:rsidRPr="00D23EF1">
        <w:rPr>
          <w:rFonts w:ascii="Times New Roman" w:eastAsia="Calibri" w:hAnsi="Times New Roman" w:cs="Times New Roman"/>
          <w:sz w:val="22"/>
          <w:szCs w:val="22"/>
          <w:lang w:val="en-GB"/>
        </w:rPr>
        <w:t xml:space="preserve"> of these elements in the environment. </w:t>
      </w:r>
      <w:r w:rsidR="002D3C80">
        <w:rPr>
          <w:rFonts w:ascii="Times New Roman" w:eastAsia="Calibri" w:hAnsi="Times New Roman" w:cs="Times New Roman"/>
          <w:sz w:val="22"/>
          <w:szCs w:val="22"/>
          <w:lang w:val="en-GB"/>
        </w:rPr>
        <w:t>To date, two biomonitoring studies on mosses have been conducted</w:t>
      </w:r>
      <w:r w:rsidRPr="00D23EF1">
        <w:rPr>
          <w:rFonts w:ascii="Times New Roman" w:eastAsia="Calibri" w:hAnsi="Times New Roman" w:cs="Times New Roman"/>
          <w:sz w:val="22"/>
          <w:szCs w:val="22"/>
          <w:lang w:val="en-GB"/>
        </w:rPr>
        <w:t xml:space="preserve"> in the vicinity of the "</w:t>
      </w:r>
      <w:proofErr w:type="spellStart"/>
      <w:r w:rsidRPr="00D23EF1">
        <w:rPr>
          <w:rFonts w:ascii="Times New Roman" w:eastAsia="Calibri" w:hAnsi="Times New Roman" w:cs="Times New Roman"/>
          <w:sz w:val="22"/>
          <w:szCs w:val="22"/>
          <w:lang w:val="en-GB"/>
        </w:rPr>
        <w:t>Miasteczko</w:t>
      </w:r>
      <w:proofErr w:type="spellEnd"/>
      <w:r w:rsidRPr="00D23EF1">
        <w:rPr>
          <w:rFonts w:ascii="Times New Roman" w:eastAsia="Calibri" w:hAnsi="Times New Roman" w:cs="Times New Roman"/>
          <w:sz w:val="22"/>
          <w:szCs w:val="22"/>
          <w:lang w:val="en-GB"/>
        </w:rPr>
        <w:t xml:space="preserve"> </w:t>
      </w:r>
      <w:proofErr w:type="spellStart"/>
      <w:r w:rsidRPr="00D23EF1">
        <w:rPr>
          <w:rFonts w:ascii="Times New Roman" w:eastAsia="Calibri" w:hAnsi="Times New Roman" w:cs="Times New Roman"/>
          <w:sz w:val="22"/>
          <w:szCs w:val="22"/>
          <w:lang w:val="en-GB"/>
        </w:rPr>
        <w:t>Śląskie</w:t>
      </w:r>
      <w:proofErr w:type="spellEnd"/>
      <w:r w:rsidRPr="00D23EF1">
        <w:rPr>
          <w:rFonts w:ascii="Times New Roman" w:eastAsia="Calibri" w:hAnsi="Times New Roman" w:cs="Times New Roman"/>
          <w:sz w:val="22"/>
          <w:szCs w:val="22"/>
          <w:lang w:val="en-GB"/>
        </w:rPr>
        <w:t xml:space="preserve">" smelter. One of them concerned active biomonitoring and indicated that </w:t>
      </w:r>
      <w:proofErr w:type="spellStart"/>
      <w:r w:rsidRPr="00D23EF1">
        <w:rPr>
          <w:rFonts w:ascii="Times New Roman" w:eastAsia="Calibri" w:hAnsi="Times New Roman" w:cs="Times New Roman"/>
          <w:i/>
          <w:iCs/>
          <w:sz w:val="22"/>
          <w:szCs w:val="22"/>
          <w:lang w:val="en-GB"/>
        </w:rPr>
        <w:t>Pleurozium</w:t>
      </w:r>
      <w:proofErr w:type="spellEnd"/>
      <w:r w:rsidRPr="00D23EF1">
        <w:rPr>
          <w:rFonts w:ascii="Times New Roman" w:eastAsia="Calibri" w:hAnsi="Times New Roman" w:cs="Times New Roman"/>
          <w:i/>
          <w:iCs/>
          <w:sz w:val="22"/>
          <w:szCs w:val="22"/>
          <w:lang w:val="en-GB"/>
        </w:rPr>
        <w:t xml:space="preserve"> </w:t>
      </w:r>
      <w:proofErr w:type="spellStart"/>
      <w:r w:rsidRPr="00D23EF1">
        <w:rPr>
          <w:rFonts w:ascii="Times New Roman" w:eastAsia="Calibri" w:hAnsi="Times New Roman" w:cs="Times New Roman"/>
          <w:i/>
          <w:iCs/>
          <w:sz w:val="22"/>
          <w:szCs w:val="22"/>
          <w:lang w:val="en-GB"/>
        </w:rPr>
        <w:t>schreberi</w:t>
      </w:r>
      <w:proofErr w:type="spellEnd"/>
      <w:r w:rsidRPr="00D23EF1">
        <w:rPr>
          <w:rFonts w:ascii="Times New Roman" w:eastAsia="Calibri" w:hAnsi="Times New Roman" w:cs="Times New Roman"/>
          <w:sz w:val="22"/>
          <w:szCs w:val="22"/>
          <w:lang w:val="en-GB"/>
        </w:rPr>
        <w:t xml:space="preserve"> moss is a</w:t>
      </w:r>
      <w:r w:rsidR="002D3C80">
        <w:rPr>
          <w:rFonts w:ascii="Times New Roman" w:eastAsia="Calibri" w:hAnsi="Times New Roman" w:cs="Times New Roman"/>
          <w:sz w:val="22"/>
          <w:szCs w:val="22"/>
          <w:lang w:val="en-GB"/>
        </w:rPr>
        <w:t xml:space="preserve"> significant source of information on environmental pollution, including trace elements (Kaczmarek et al.</w:t>
      </w:r>
      <w:r w:rsidRPr="00D23EF1">
        <w:rPr>
          <w:rFonts w:ascii="Times New Roman" w:eastAsia="Calibri" w:hAnsi="Times New Roman" w:cs="Times New Roman"/>
          <w:sz w:val="22"/>
          <w:szCs w:val="22"/>
          <w:lang w:val="en-GB"/>
        </w:rPr>
        <w:t xml:space="preserve"> 2017). </w:t>
      </w:r>
      <w:r w:rsidRPr="002851B5">
        <w:rPr>
          <w:rFonts w:ascii="Times New Roman" w:eastAsia="Calibri" w:hAnsi="Times New Roman" w:cs="Times New Roman"/>
          <w:spacing w:val="-2"/>
          <w:sz w:val="22"/>
          <w:szCs w:val="22"/>
          <w:lang w:val="en-GB"/>
        </w:rPr>
        <w:t xml:space="preserve">The second study </w:t>
      </w:r>
      <w:r w:rsidR="002D3C80" w:rsidRPr="002851B5">
        <w:rPr>
          <w:rFonts w:ascii="Times New Roman" w:eastAsia="Calibri" w:hAnsi="Times New Roman" w:cs="Times New Roman"/>
          <w:spacing w:val="-2"/>
          <w:sz w:val="22"/>
          <w:szCs w:val="22"/>
          <w:lang w:val="en-GB"/>
        </w:rPr>
        <w:t xml:space="preserve">examined </w:t>
      </w:r>
      <w:r w:rsidR="005033C3" w:rsidRPr="005033C3">
        <w:rPr>
          <w:rFonts w:ascii="Times New Roman" w:eastAsia="Calibri" w:hAnsi="Times New Roman" w:cs="Times New Roman"/>
          <w:spacing w:val="-2"/>
          <w:sz w:val="22"/>
          <w:szCs w:val="22"/>
          <w:lang w:val="en-GB"/>
        </w:rPr>
        <w:t>trace element</w:t>
      </w:r>
      <w:r w:rsidR="005033C3">
        <w:rPr>
          <w:rFonts w:ascii="Times New Roman" w:eastAsia="Calibri" w:hAnsi="Times New Roman" w:cs="Times New Roman"/>
          <w:spacing w:val="-2"/>
          <w:sz w:val="22"/>
          <w:szCs w:val="22"/>
          <w:lang w:val="en-GB"/>
        </w:rPr>
        <w:t>s</w:t>
      </w:r>
      <w:r w:rsidR="002D3C80" w:rsidRPr="002851B5">
        <w:rPr>
          <w:rFonts w:ascii="Times New Roman" w:eastAsia="Calibri" w:hAnsi="Times New Roman" w:cs="Times New Roman"/>
          <w:spacing w:val="-2"/>
          <w:sz w:val="22"/>
          <w:szCs w:val="22"/>
          <w:lang w:val="en-GB"/>
        </w:rPr>
        <w:t xml:space="preserve"> concentrations in soil and </w:t>
      </w:r>
      <w:r w:rsidR="002D3C80" w:rsidRPr="002851B5">
        <w:rPr>
          <w:rFonts w:ascii="Times New Roman" w:eastAsia="Calibri" w:hAnsi="Times New Roman" w:cs="Times New Roman"/>
          <w:i/>
          <w:iCs/>
          <w:spacing w:val="-2"/>
          <w:sz w:val="22"/>
          <w:szCs w:val="22"/>
          <w:lang w:val="en-GB"/>
        </w:rPr>
        <w:t>P</w:t>
      </w:r>
      <w:r w:rsidR="002D3C80" w:rsidRPr="002851B5">
        <w:rPr>
          <w:rFonts w:ascii="Times New Roman" w:eastAsia="Calibri" w:hAnsi="Times New Roman" w:cs="Times New Roman"/>
          <w:spacing w:val="-2"/>
          <w:sz w:val="22"/>
          <w:szCs w:val="22"/>
          <w:lang w:val="en-GB"/>
        </w:rPr>
        <w:t>.</w:t>
      </w:r>
      <w:r w:rsidR="002851B5" w:rsidRPr="002851B5">
        <w:rPr>
          <w:rFonts w:ascii="Times New Roman" w:eastAsia="Calibri" w:hAnsi="Times New Roman" w:cs="Times New Roman"/>
          <w:spacing w:val="-2"/>
          <w:sz w:val="22"/>
          <w:szCs w:val="22"/>
          <w:lang w:val="en-GB"/>
        </w:rPr>
        <w:t xml:space="preserve"> </w:t>
      </w:r>
      <w:proofErr w:type="spellStart"/>
      <w:r w:rsidR="002D3C80" w:rsidRPr="002851B5">
        <w:rPr>
          <w:rFonts w:ascii="Times New Roman" w:eastAsia="Calibri" w:hAnsi="Times New Roman" w:cs="Times New Roman"/>
          <w:i/>
          <w:iCs/>
          <w:spacing w:val="-2"/>
          <w:sz w:val="22"/>
          <w:szCs w:val="22"/>
          <w:lang w:val="en-GB"/>
        </w:rPr>
        <w:t>schreberii</w:t>
      </w:r>
      <w:proofErr w:type="spellEnd"/>
      <w:r w:rsidR="002D3C80" w:rsidRPr="002851B5">
        <w:rPr>
          <w:rFonts w:ascii="Times New Roman" w:eastAsia="Calibri" w:hAnsi="Times New Roman" w:cs="Times New Roman"/>
          <w:spacing w:val="-2"/>
          <w:sz w:val="22"/>
          <w:szCs w:val="22"/>
          <w:lang w:val="en-GB"/>
        </w:rPr>
        <w:t>, with the highest concentrations observed closest to the smelter (</w:t>
      </w:r>
      <w:proofErr w:type="spellStart"/>
      <w:r w:rsidR="002D3C80" w:rsidRPr="002851B5">
        <w:rPr>
          <w:rFonts w:ascii="Times New Roman" w:eastAsia="Calibri" w:hAnsi="Times New Roman" w:cs="Times New Roman"/>
          <w:spacing w:val="-2"/>
          <w:sz w:val="22"/>
          <w:szCs w:val="22"/>
          <w:lang w:val="en-GB"/>
        </w:rPr>
        <w:t>Pająk</w:t>
      </w:r>
      <w:proofErr w:type="spellEnd"/>
      <w:r w:rsidR="002D3C80" w:rsidRPr="002851B5">
        <w:rPr>
          <w:rFonts w:ascii="Times New Roman" w:eastAsia="Calibri" w:hAnsi="Times New Roman" w:cs="Times New Roman"/>
          <w:spacing w:val="-2"/>
          <w:sz w:val="22"/>
          <w:szCs w:val="22"/>
          <w:lang w:val="en-GB"/>
        </w:rPr>
        <w:t xml:space="preserve"> &amp; Jasik</w:t>
      </w:r>
      <w:r w:rsidRPr="002851B5">
        <w:rPr>
          <w:rFonts w:ascii="Times New Roman" w:eastAsia="Calibri" w:hAnsi="Times New Roman" w:cs="Times New Roman"/>
          <w:spacing w:val="-2"/>
          <w:sz w:val="22"/>
          <w:szCs w:val="22"/>
          <w:lang w:val="en-GB"/>
        </w:rPr>
        <w:t xml:space="preserve"> 2011).</w:t>
      </w:r>
      <w:r w:rsidRPr="00D23EF1">
        <w:rPr>
          <w:rFonts w:ascii="Times New Roman" w:eastAsia="Calibri" w:hAnsi="Times New Roman" w:cs="Times New Roman"/>
          <w:sz w:val="22"/>
          <w:szCs w:val="22"/>
          <w:lang w:val="en-GB"/>
        </w:rPr>
        <w:t xml:space="preserve"> </w:t>
      </w:r>
      <w:r w:rsidR="002D3C80">
        <w:rPr>
          <w:rFonts w:ascii="Times New Roman" w:eastAsia="Calibri" w:hAnsi="Times New Roman" w:cs="Times New Roman"/>
          <w:sz w:val="22"/>
          <w:szCs w:val="22"/>
          <w:lang w:val="en-GB"/>
        </w:rPr>
        <w:t>A c</w:t>
      </w:r>
      <w:r w:rsidRPr="00D23EF1">
        <w:rPr>
          <w:rFonts w:ascii="Times New Roman" w:eastAsia="Calibri" w:hAnsi="Times New Roman" w:cs="Times New Roman"/>
          <w:sz w:val="22"/>
          <w:szCs w:val="22"/>
          <w:lang w:val="en-GB"/>
        </w:rPr>
        <w:t>olorimetric method based on the reduction of 2,3,5-triphenyl</w:t>
      </w:r>
      <w:r w:rsidR="002D3C80">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tetrazolium chloride (TTC) to triphenyl</w:t>
      </w:r>
      <w:r w:rsidR="002D3C80">
        <w:rPr>
          <w:rFonts w:ascii="Times New Roman" w:eastAsia="Calibri" w:hAnsi="Times New Roman" w:cs="Times New Roman"/>
          <w:sz w:val="22"/>
          <w:szCs w:val="22"/>
          <w:lang w:val="en-GB"/>
        </w:rPr>
        <w:t xml:space="preserve"> </w:t>
      </w:r>
      <w:r w:rsidRPr="00D23EF1">
        <w:rPr>
          <w:rFonts w:ascii="Times New Roman" w:eastAsia="Calibri" w:hAnsi="Times New Roman" w:cs="Times New Roman"/>
          <w:sz w:val="22"/>
          <w:szCs w:val="22"/>
          <w:lang w:val="en-GB"/>
        </w:rPr>
        <w:t xml:space="preserve">formazan (TPF) </w:t>
      </w:r>
      <w:r w:rsidR="002D3C80">
        <w:rPr>
          <w:rFonts w:ascii="Times New Roman" w:eastAsia="Calibri" w:hAnsi="Times New Roman" w:cs="Times New Roman"/>
          <w:sz w:val="22"/>
          <w:szCs w:val="22"/>
          <w:lang w:val="en-GB"/>
        </w:rPr>
        <w:t>also provides</w:t>
      </w:r>
      <w:r w:rsidRPr="00D23EF1">
        <w:rPr>
          <w:rFonts w:ascii="Times New Roman" w:eastAsia="Calibri" w:hAnsi="Times New Roman" w:cs="Times New Roman"/>
          <w:sz w:val="22"/>
          <w:szCs w:val="22"/>
          <w:lang w:val="en-GB"/>
        </w:rPr>
        <w:t xml:space="preserve"> a precise assessment of dehydrogenase activity in lichens. Regarding DHA, s</w:t>
      </w:r>
      <w:r w:rsidR="002D3C80">
        <w:rPr>
          <w:rFonts w:ascii="Times New Roman" w:eastAsia="Calibri" w:hAnsi="Times New Roman" w:cs="Times New Roman"/>
          <w:sz w:val="22"/>
          <w:szCs w:val="22"/>
          <w:lang w:val="en-GB"/>
        </w:rPr>
        <w:t xml:space="preserve">everal studies have so far </w:t>
      </w:r>
      <w:proofErr w:type="spellStart"/>
      <w:r w:rsidR="002D3C80">
        <w:rPr>
          <w:rFonts w:ascii="Times New Roman" w:eastAsia="Calibri" w:hAnsi="Times New Roman" w:cs="Times New Roman"/>
          <w:sz w:val="22"/>
          <w:szCs w:val="22"/>
          <w:lang w:val="en-GB"/>
        </w:rPr>
        <w:t>analyz</w:t>
      </w:r>
      <w:r w:rsidRPr="00D23EF1">
        <w:rPr>
          <w:rFonts w:ascii="Times New Roman" w:eastAsia="Calibri" w:hAnsi="Times New Roman" w:cs="Times New Roman"/>
          <w:sz w:val="22"/>
          <w:szCs w:val="22"/>
          <w:lang w:val="en-GB"/>
        </w:rPr>
        <w:t>ed</w:t>
      </w:r>
      <w:proofErr w:type="spellEnd"/>
      <w:r w:rsidRPr="00D23EF1">
        <w:rPr>
          <w:rFonts w:ascii="Times New Roman" w:eastAsia="Calibri" w:hAnsi="Times New Roman" w:cs="Times New Roman"/>
          <w:sz w:val="22"/>
          <w:szCs w:val="22"/>
          <w:lang w:val="en-GB"/>
        </w:rPr>
        <w:t xml:space="preserve"> the impact of pollution on this parameter in lichens. Certain laboratory experiments </w:t>
      </w:r>
      <w:r w:rsidR="002D3C80">
        <w:rPr>
          <w:rFonts w:ascii="Times New Roman" w:eastAsia="Calibri" w:hAnsi="Times New Roman" w:cs="Times New Roman"/>
          <w:sz w:val="22"/>
          <w:szCs w:val="22"/>
          <w:lang w:val="en-GB"/>
        </w:rPr>
        <w:t>have shown a</w:t>
      </w:r>
      <w:r w:rsidR="00906925">
        <w:rPr>
          <w:rFonts w:ascii="Times New Roman" w:eastAsia="Calibri" w:hAnsi="Times New Roman" w:cs="Times New Roman"/>
          <w:sz w:val="22"/>
          <w:szCs w:val="22"/>
          <w:lang w:val="en-GB"/>
        </w:rPr>
        <w:t> </w:t>
      </w:r>
      <w:r w:rsidR="002D3C80">
        <w:rPr>
          <w:rFonts w:ascii="Times New Roman" w:eastAsia="Calibri" w:hAnsi="Times New Roman" w:cs="Times New Roman"/>
          <w:sz w:val="22"/>
          <w:szCs w:val="22"/>
          <w:lang w:val="en-GB"/>
        </w:rPr>
        <w:t>decrease in</w:t>
      </w:r>
      <w:r w:rsidRPr="00D23EF1">
        <w:rPr>
          <w:rFonts w:ascii="Times New Roman" w:eastAsia="Calibri" w:hAnsi="Times New Roman" w:cs="Times New Roman"/>
          <w:sz w:val="22"/>
          <w:szCs w:val="22"/>
          <w:lang w:val="en-GB"/>
        </w:rPr>
        <w:t xml:space="preserve"> DHA after exposure of lichens to </w:t>
      </w:r>
      <w:r w:rsidR="0FC9696B" w:rsidRPr="00D23EF1">
        <w:rPr>
          <w:rFonts w:ascii="Times New Roman" w:eastAsia="Calibri" w:hAnsi="Times New Roman" w:cs="Times New Roman"/>
          <w:sz w:val="22"/>
          <w:szCs w:val="22"/>
          <w:lang w:val="en-GB"/>
        </w:rPr>
        <w:t>trace elements</w:t>
      </w:r>
      <w:r w:rsidRPr="00D23EF1">
        <w:rPr>
          <w:rFonts w:ascii="Times New Roman" w:eastAsia="Calibri" w:hAnsi="Times New Roman" w:cs="Times New Roman"/>
          <w:sz w:val="22"/>
          <w:szCs w:val="22"/>
          <w:lang w:val="en-GB"/>
        </w:rPr>
        <w:t xml:space="preserve">. For example, </w:t>
      </w:r>
      <w:proofErr w:type="spellStart"/>
      <w:r w:rsidRPr="00D23EF1">
        <w:rPr>
          <w:rFonts w:ascii="Times New Roman" w:eastAsia="Calibri" w:hAnsi="Times New Roman" w:cs="Times New Roman"/>
          <w:sz w:val="22"/>
          <w:szCs w:val="22"/>
          <w:lang w:val="en-GB"/>
        </w:rPr>
        <w:t>Bačkor</w:t>
      </w:r>
      <w:proofErr w:type="spellEnd"/>
      <w:r w:rsidRPr="00D23EF1">
        <w:rPr>
          <w:rFonts w:ascii="Times New Roman" w:eastAsia="Calibri" w:hAnsi="Times New Roman" w:cs="Times New Roman"/>
          <w:sz w:val="22"/>
          <w:szCs w:val="22"/>
          <w:lang w:val="en-GB"/>
        </w:rPr>
        <w:t xml:space="preserve"> and </w:t>
      </w:r>
      <w:proofErr w:type="spellStart"/>
      <w:r w:rsidRPr="00D23EF1">
        <w:rPr>
          <w:rFonts w:ascii="Times New Roman" w:eastAsia="Calibri" w:hAnsi="Times New Roman" w:cs="Times New Roman"/>
          <w:sz w:val="22"/>
          <w:szCs w:val="22"/>
          <w:lang w:val="en-GB"/>
        </w:rPr>
        <w:t>Fahselt</w:t>
      </w:r>
      <w:proofErr w:type="spellEnd"/>
      <w:r w:rsidRPr="00D23EF1">
        <w:rPr>
          <w:rFonts w:ascii="Times New Roman" w:eastAsia="Calibri" w:hAnsi="Times New Roman" w:cs="Times New Roman"/>
          <w:sz w:val="22"/>
          <w:szCs w:val="22"/>
          <w:lang w:val="en-GB"/>
        </w:rPr>
        <w:t xml:space="preserve"> (2005) revealed a</w:t>
      </w:r>
      <w:r w:rsidR="00906925">
        <w:rPr>
          <w:rFonts w:ascii="Times New Roman" w:eastAsia="Calibri" w:hAnsi="Times New Roman" w:cs="Times New Roman"/>
          <w:sz w:val="22"/>
          <w:szCs w:val="22"/>
          <w:lang w:val="en-GB"/>
        </w:rPr>
        <w:t> </w:t>
      </w:r>
      <w:r w:rsidRPr="00D23EF1">
        <w:rPr>
          <w:rFonts w:ascii="Times New Roman" w:eastAsia="Calibri" w:hAnsi="Times New Roman" w:cs="Times New Roman"/>
          <w:sz w:val="22"/>
          <w:szCs w:val="22"/>
          <w:lang w:val="en-GB"/>
        </w:rPr>
        <w:t xml:space="preserve">decrease in DHA after exposure of </w:t>
      </w:r>
      <w:proofErr w:type="spellStart"/>
      <w:r w:rsidRPr="00D23EF1">
        <w:rPr>
          <w:rFonts w:ascii="Times New Roman" w:eastAsia="Calibri" w:hAnsi="Times New Roman" w:cs="Times New Roman"/>
          <w:i/>
          <w:iCs/>
          <w:sz w:val="22"/>
          <w:szCs w:val="22"/>
          <w:lang w:val="en-GB"/>
        </w:rPr>
        <w:t>Flavoparmelia</w:t>
      </w:r>
      <w:proofErr w:type="spellEnd"/>
      <w:r w:rsidRPr="00D23EF1">
        <w:rPr>
          <w:rFonts w:ascii="Times New Roman" w:eastAsia="Calibri" w:hAnsi="Times New Roman" w:cs="Times New Roman"/>
          <w:i/>
          <w:iCs/>
          <w:sz w:val="22"/>
          <w:szCs w:val="22"/>
          <w:lang w:val="en-GB"/>
        </w:rPr>
        <w:t xml:space="preserve"> </w:t>
      </w:r>
      <w:proofErr w:type="spellStart"/>
      <w:r w:rsidRPr="00D23EF1">
        <w:rPr>
          <w:rFonts w:ascii="Times New Roman" w:eastAsia="Calibri" w:hAnsi="Times New Roman" w:cs="Times New Roman"/>
          <w:i/>
          <w:iCs/>
          <w:sz w:val="22"/>
          <w:szCs w:val="22"/>
          <w:lang w:val="en-GB"/>
        </w:rPr>
        <w:t>caperata</w:t>
      </w:r>
      <w:proofErr w:type="spellEnd"/>
      <w:r w:rsidRPr="00D23EF1">
        <w:rPr>
          <w:rFonts w:ascii="Times New Roman" w:eastAsia="Calibri" w:hAnsi="Times New Roman" w:cs="Times New Roman"/>
          <w:sz w:val="22"/>
          <w:szCs w:val="22"/>
          <w:lang w:val="en-GB"/>
        </w:rPr>
        <w:t xml:space="preserve"> and </w:t>
      </w:r>
      <w:proofErr w:type="spellStart"/>
      <w:r w:rsidRPr="00D23EF1">
        <w:rPr>
          <w:rFonts w:ascii="Times New Roman" w:eastAsia="Calibri" w:hAnsi="Times New Roman" w:cs="Times New Roman"/>
          <w:i/>
          <w:iCs/>
          <w:sz w:val="22"/>
          <w:szCs w:val="22"/>
          <w:lang w:val="en-GB"/>
        </w:rPr>
        <w:t>Cetraria</w:t>
      </w:r>
      <w:proofErr w:type="spellEnd"/>
      <w:r w:rsidRPr="00D23EF1">
        <w:rPr>
          <w:rFonts w:ascii="Times New Roman" w:eastAsia="Calibri" w:hAnsi="Times New Roman" w:cs="Times New Roman"/>
          <w:i/>
          <w:iCs/>
          <w:sz w:val="22"/>
          <w:szCs w:val="22"/>
          <w:lang w:val="en-GB"/>
        </w:rPr>
        <w:t xml:space="preserve"> arenaria</w:t>
      </w:r>
      <w:r w:rsidRPr="00D23EF1">
        <w:rPr>
          <w:rFonts w:ascii="Times New Roman" w:eastAsia="Calibri" w:hAnsi="Times New Roman" w:cs="Times New Roman"/>
          <w:sz w:val="22"/>
          <w:szCs w:val="22"/>
          <w:lang w:val="en-GB"/>
        </w:rPr>
        <w:t xml:space="preserve"> to copper and Pisani et al. (2011) showed </w:t>
      </w:r>
      <w:r w:rsidR="002D3C80">
        <w:rPr>
          <w:rFonts w:ascii="Times New Roman" w:eastAsia="Calibri" w:hAnsi="Times New Roman" w:cs="Times New Roman"/>
          <w:sz w:val="22"/>
          <w:szCs w:val="22"/>
          <w:lang w:val="en-GB"/>
        </w:rPr>
        <w:t>a</w:t>
      </w:r>
      <w:r w:rsidR="00807091">
        <w:rPr>
          <w:rFonts w:ascii="Times New Roman" w:eastAsia="Calibri" w:hAnsi="Times New Roman" w:cs="Times New Roman"/>
          <w:sz w:val="22"/>
          <w:szCs w:val="22"/>
          <w:lang w:val="en-GB"/>
        </w:rPr>
        <w:t> </w:t>
      </w:r>
      <w:r w:rsidRPr="00D23EF1">
        <w:rPr>
          <w:rFonts w:ascii="Times New Roman" w:eastAsia="Calibri" w:hAnsi="Times New Roman" w:cs="Times New Roman"/>
          <w:sz w:val="22"/>
          <w:szCs w:val="22"/>
          <w:lang w:val="en-GB"/>
        </w:rPr>
        <w:t xml:space="preserve">negative effect of arsenic on </w:t>
      </w:r>
      <w:proofErr w:type="spellStart"/>
      <w:r w:rsidRPr="00D23EF1">
        <w:rPr>
          <w:rFonts w:ascii="Times New Roman" w:eastAsia="Calibri" w:hAnsi="Times New Roman" w:cs="Times New Roman"/>
          <w:i/>
          <w:iCs/>
          <w:sz w:val="22"/>
          <w:szCs w:val="22"/>
          <w:lang w:val="en-GB"/>
        </w:rPr>
        <w:t>Xanthoria</w:t>
      </w:r>
      <w:proofErr w:type="spellEnd"/>
      <w:r w:rsidRPr="00D23EF1">
        <w:rPr>
          <w:rFonts w:ascii="Times New Roman" w:eastAsia="Calibri" w:hAnsi="Times New Roman" w:cs="Times New Roman"/>
          <w:i/>
          <w:iCs/>
          <w:sz w:val="22"/>
          <w:szCs w:val="22"/>
          <w:lang w:val="en-GB"/>
        </w:rPr>
        <w:t xml:space="preserve"> </w:t>
      </w:r>
      <w:proofErr w:type="spellStart"/>
      <w:r w:rsidRPr="00D23EF1">
        <w:rPr>
          <w:rFonts w:ascii="Times New Roman" w:eastAsia="Calibri" w:hAnsi="Times New Roman" w:cs="Times New Roman"/>
          <w:i/>
          <w:iCs/>
          <w:sz w:val="22"/>
          <w:szCs w:val="22"/>
          <w:lang w:val="en-GB"/>
        </w:rPr>
        <w:t>parietina</w:t>
      </w:r>
      <w:proofErr w:type="spellEnd"/>
      <w:r w:rsidRPr="00D23EF1">
        <w:rPr>
          <w:rFonts w:ascii="Times New Roman" w:eastAsia="Calibri" w:hAnsi="Times New Roman" w:cs="Times New Roman"/>
          <w:sz w:val="22"/>
          <w:szCs w:val="22"/>
          <w:lang w:val="en-GB"/>
        </w:rPr>
        <w:t xml:space="preserve">. Field studies </w:t>
      </w:r>
      <w:r w:rsidR="002D3C80">
        <w:rPr>
          <w:rFonts w:ascii="Times New Roman" w:eastAsia="Calibri" w:hAnsi="Times New Roman" w:cs="Times New Roman"/>
          <w:sz w:val="22"/>
          <w:szCs w:val="22"/>
          <w:lang w:val="en-GB"/>
        </w:rPr>
        <w:t>have also shown a decrease in DHA in lichens transplanted to industrial areas for a certain period (Corapi et al. 2014</w:t>
      </w:r>
      <w:r w:rsidR="0058148B">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Paoli et</w:t>
      </w:r>
      <w:r w:rsidR="002851B5">
        <w:rPr>
          <w:rFonts w:ascii="Times New Roman" w:eastAsia="Calibri" w:hAnsi="Times New Roman" w:cs="Times New Roman"/>
          <w:sz w:val="22"/>
          <w:szCs w:val="22"/>
          <w:lang w:val="en-GB"/>
        </w:rPr>
        <w:t> </w:t>
      </w:r>
      <w:r w:rsidR="002D3C80">
        <w:rPr>
          <w:rFonts w:ascii="Times New Roman" w:eastAsia="Calibri" w:hAnsi="Times New Roman" w:cs="Times New Roman"/>
          <w:sz w:val="22"/>
          <w:szCs w:val="22"/>
          <w:lang w:val="en-GB"/>
        </w:rPr>
        <w:t>al.</w:t>
      </w:r>
      <w:r w:rsidRPr="00D23EF1">
        <w:rPr>
          <w:rFonts w:ascii="Times New Roman" w:eastAsia="Calibri" w:hAnsi="Times New Roman" w:cs="Times New Roman"/>
          <w:sz w:val="22"/>
          <w:szCs w:val="22"/>
          <w:lang w:val="en-GB"/>
        </w:rPr>
        <w:t xml:space="preserve"> 2015). </w:t>
      </w:r>
      <w:r w:rsidR="098375F3" w:rsidRPr="00D23EF1">
        <w:rPr>
          <w:rFonts w:ascii="Times New Roman" w:eastAsia="Calibri" w:hAnsi="Times New Roman" w:cs="Times New Roman"/>
          <w:sz w:val="22"/>
          <w:szCs w:val="22"/>
          <w:lang w:val="en-GB"/>
        </w:rPr>
        <w:t xml:space="preserve">We observed </w:t>
      </w:r>
      <w:r w:rsidR="002D3C80">
        <w:rPr>
          <w:rFonts w:ascii="Times New Roman" w:eastAsia="Calibri" w:hAnsi="Times New Roman" w:cs="Times New Roman"/>
          <w:sz w:val="22"/>
          <w:szCs w:val="22"/>
          <w:lang w:val="en-GB"/>
        </w:rPr>
        <w:t>an</w:t>
      </w:r>
      <w:r w:rsidR="00807091">
        <w:rPr>
          <w:rFonts w:ascii="Times New Roman" w:eastAsia="Calibri" w:hAnsi="Times New Roman" w:cs="Times New Roman"/>
          <w:sz w:val="22"/>
          <w:szCs w:val="22"/>
          <w:lang w:val="en-GB"/>
        </w:rPr>
        <w:t> </w:t>
      </w:r>
      <w:r w:rsidR="002D3C80">
        <w:rPr>
          <w:rFonts w:ascii="Times New Roman" w:eastAsia="Calibri" w:hAnsi="Times New Roman" w:cs="Times New Roman"/>
          <w:sz w:val="22"/>
          <w:szCs w:val="22"/>
          <w:lang w:val="en-GB"/>
        </w:rPr>
        <w:t xml:space="preserve">increase in DHA in </w:t>
      </w:r>
      <w:r w:rsidR="002D3C80" w:rsidRPr="00DD2AED">
        <w:rPr>
          <w:rFonts w:ascii="Times New Roman" w:eastAsia="Calibri" w:hAnsi="Times New Roman" w:cs="Times New Roman"/>
          <w:i/>
          <w:iCs/>
          <w:sz w:val="22"/>
          <w:szCs w:val="22"/>
          <w:lang w:val="en-GB"/>
        </w:rPr>
        <w:t>C</w:t>
      </w:r>
      <w:r w:rsidR="002D3C80" w:rsidRPr="00DD2AED">
        <w:rPr>
          <w:rFonts w:ascii="Times New Roman" w:eastAsia="Calibri" w:hAnsi="Times New Roman" w:cs="Times New Roman"/>
          <w:sz w:val="22"/>
          <w:szCs w:val="22"/>
          <w:lang w:val="en-GB"/>
        </w:rPr>
        <w:t>.</w:t>
      </w:r>
      <w:r w:rsidR="002D3C80">
        <w:rPr>
          <w:rFonts w:ascii="Times New Roman" w:eastAsia="Calibri" w:hAnsi="Times New Roman" w:cs="Times New Roman"/>
          <w:sz w:val="22"/>
          <w:szCs w:val="22"/>
          <w:lang w:val="en-GB"/>
        </w:rPr>
        <w:t xml:space="preserve"> </w:t>
      </w:r>
      <w:r w:rsidR="002D3C80" w:rsidRPr="00DD2AED">
        <w:rPr>
          <w:rFonts w:ascii="Times New Roman" w:eastAsia="Calibri" w:hAnsi="Times New Roman" w:cs="Times New Roman"/>
          <w:i/>
          <w:iCs/>
          <w:sz w:val="22"/>
          <w:szCs w:val="22"/>
          <w:lang w:val="en-GB"/>
        </w:rPr>
        <w:t>rei</w:t>
      </w:r>
      <w:r w:rsidR="002D3C80">
        <w:rPr>
          <w:rFonts w:ascii="Times New Roman" w:eastAsia="Calibri" w:hAnsi="Times New Roman" w:cs="Times New Roman"/>
          <w:sz w:val="22"/>
          <w:szCs w:val="22"/>
          <w:lang w:val="en-GB"/>
        </w:rPr>
        <w:t xml:space="preserve"> with distance from the zinc smelter, which suggests that the level of this enzyme may act as a biomarker of trace element levels</w:t>
      </w:r>
      <w:r w:rsidR="4C57A2EA" w:rsidRPr="00D23EF1">
        <w:rPr>
          <w:rFonts w:ascii="Times New Roman" w:eastAsia="Calibri" w:hAnsi="Times New Roman" w:cs="Times New Roman"/>
          <w:sz w:val="22"/>
          <w:szCs w:val="22"/>
          <w:lang w:val="en-GB"/>
        </w:rPr>
        <w:t xml:space="preserve"> in the environment.</w:t>
      </w:r>
      <w:r w:rsidR="6FA207CD" w:rsidRPr="00D23EF1">
        <w:rPr>
          <w:rFonts w:ascii="Times New Roman" w:eastAsia="Calibri" w:hAnsi="Times New Roman" w:cs="Times New Roman"/>
          <w:sz w:val="22"/>
          <w:szCs w:val="22"/>
          <w:lang w:val="en-GB"/>
        </w:rPr>
        <w:t xml:space="preserve"> </w:t>
      </w:r>
      <w:r w:rsidR="4D8517A9" w:rsidRPr="00D23EF1">
        <w:rPr>
          <w:rFonts w:ascii="Times New Roman" w:eastAsia="Calibri" w:hAnsi="Times New Roman" w:cs="Times New Roman"/>
          <w:sz w:val="22"/>
          <w:szCs w:val="22"/>
          <w:lang w:val="en-GB"/>
        </w:rPr>
        <w:t xml:space="preserve">Unlike short-term laboratory experiments or </w:t>
      </w:r>
      <w:r w:rsidR="4D8517A9" w:rsidRPr="00D23EF1">
        <w:rPr>
          <w:rFonts w:ascii="Times New Roman" w:eastAsia="Calibri" w:hAnsi="Times New Roman" w:cs="Times New Roman"/>
          <w:sz w:val="22"/>
          <w:szCs w:val="22"/>
          <w:lang w:val="en-GB"/>
        </w:rPr>
        <w:lastRenderedPageBreak/>
        <w:t xml:space="preserve">transplantation studies, our research investigates the long-term effects of </w:t>
      </w:r>
      <w:r w:rsidR="005033C3" w:rsidRPr="005033C3">
        <w:rPr>
          <w:rFonts w:ascii="Times New Roman" w:eastAsia="Calibri" w:hAnsi="Times New Roman" w:cs="Times New Roman"/>
          <w:sz w:val="22"/>
          <w:szCs w:val="22"/>
          <w:lang w:val="en-GB"/>
        </w:rPr>
        <w:t>toxic trace elements</w:t>
      </w:r>
      <w:r w:rsidR="4D8517A9" w:rsidRPr="00D23EF1">
        <w:rPr>
          <w:rFonts w:ascii="Times New Roman" w:eastAsia="Calibri" w:hAnsi="Times New Roman" w:cs="Times New Roman"/>
          <w:sz w:val="22"/>
          <w:szCs w:val="22"/>
          <w:lang w:val="en-GB"/>
        </w:rPr>
        <w:t xml:space="preserve"> exposure on lichens in their natural habitat, providing a more ecologically realistic assessment of physiological responses under chronic environmental stress. </w:t>
      </w:r>
    </w:p>
    <w:p w14:paraId="239B5A8D" w14:textId="6FC83AAF" w:rsidR="001C3603" w:rsidRPr="00D23EF1" w:rsidRDefault="1FF9D309" w:rsidP="00D23EF1">
      <w:pPr>
        <w:pStyle w:val="Rn1"/>
        <w:rPr>
          <w:lang w:val="en-GB"/>
        </w:rPr>
      </w:pPr>
      <w:r w:rsidRPr="00D23EF1">
        <w:rPr>
          <w:lang w:val="en-GB"/>
        </w:rPr>
        <w:t>5. Conclusions</w:t>
      </w:r>
    </w:p>
    <w:p w14:paraId="6B5731CB" w14:textId="5CF4F3BD" w:rsidR="001C3603" w:rsidRPr="00D23EF1" w:rsidRDefault="352E4C59" w:rsidP="00F10F61">
      <w:pPr>
        <w:spacing w:after="0" w:line="240" w:lineRule="auto"/>
        <w:ind w:firstLine="284"/>
        <w:jc w:val="both"/>
        <w:rPr>
          <w:rFonts w:ascii="Times New Roman" w:eastAsia="Calibri" w:hAnsi="Times New Roman" w:cs="Times New Roman"/>
          <w:sz w:val="22"/>
          <w:szCs w:val="22"/>
          <w:lang w:val="en-GB"/>
        </w:rPr>
      </w:pPr>
      <w:r w:rsidRPr="00D23EF1">
        <w:rPr>
          <w:rFonts w:ascii="Times New Roman" w:eastAsia="Calibri" w:hAnsi="Times New Roman" w:cs="Times New Roman"/>
          <w:sz w:val="22"/>
          <w:szCs w:val="22"/>
          <w:lang w:val="en-GB"/>
        </w:rPr>
        <w:t xml:space="preserve">Our findings indicated that DHA in the lichen </w:t>
      </w:r>
      <w:r w:rsidRPr="00D23EF1">
        <w:rPr>
          <w:rFonts w:ascii="Times New Roman" w:eastAsia="Calibri" w:hAnsi="Times New Roman" w:cs="Times New Roman"/>
          <w:i/>
          <w:iCs/>
          <w:sz w:val="22"/>
          <w:szCs w:val="22"/>
          <w:lang w:val="en-GB"/>
        </w:rPr>
        <w:t>C. rei</w:t>
      </w:r>
      <w:r w:rsidRPr="00D23EF1">
        <w:rPr>
          <w:rFonts w:ascii="Times New Roman" w:eastAsia="Calibri" w:hAnsi="Times New Roman" w:cs="Times New Roman"/>
          <w:sz w:val="22"/>
          <w:szCs w:val="22"/>
          <w:lang w:val="en-GB"/>
        </w:rPr>
        <w:t xml:space="preserve"> corresponds well </w:t>
      </w:r>
      <w:r w:rsidR="002D3C80">
        <w:rPr>
          <w:rFonts w:ascii="Times New Roman" w:eastAsia="Calibri" w:hAnsi="Times New Roman" w:cs="Times New Roman"/>
          <w:sz w:val="22"/>
          <w:szCs w:val="22"/>
          <w:lang w:val="en-GB"/>
        </w:rPr>
        <w:t xml:space="preserve">with </w:t>
      </w:r>
      <w:r w:rsidR="005033C3" w:rsidRPr="005033C3">
        <w:rPr>
          <w:rFonts w:ascii="Times New Roman" w:eastAsia="Calibri" w:hAnsi="Times New Roman" w:cs="Times New Roman"/>
          <w:sz w:val="22"/>
          <w:szCs w:val="22"/>
          <w:lang w:val="en-GB"/>
        </w:rPr>
        <w:t>trace element</w:t>
      </w:r>
      <w:r w:rsidR="002D3C80">
        <w:rPr>
          <w:rFonts w:ascii="Times New Roman" w:eastAsia="Calibri" w:hAnsi="Times New Roman" w:cs="Times New Roman"/>
          <w:sz w:val="22"/>
          <w:szCs w:val="22"/>
          <w:lang w:val="en-GB"/>
        </w:rPr>
        <w:t xml:space="preserve"> pollution in the soil surrounding the</w:t>
      </w:r>
      <w:r w:rsidRPr="00D23EF1">
        <w:rPr>
          <w:rFonts w:ascii="Times New Roman" w:eastAsia="Calibri" w:hAnsi="Times New Roman" w:cs="Times New Roman"/>
          <w:sz w:val="22"/>
          <w:szCs w:val="22"/>
          <w:lang w:val="en-GB"/>
        </w:rPr>
        <w:t xml:space="preserve"> zinc smelter. </w:t>
      </w:r>
      <w:r w:rsidR="7FB15257" w:rsidRPr="00D23EF1">
        <w:rPr>
          <w:rFonts w:ascii="Times New Roman" w:eastAsia="Calibri" w:hAnsi="Times New Roman" w:cs="Times New Roman"/>
          <w:sz w:val="22"/>
          <w:szCs w:val="22"/>
          <w:lang w:val="en-GB"/>
        </w:rPr>
        <w:t>Therefore,</w:t>
      </w:r>
      <w:r w:rsidR="001C3603" w:rsidRPr="00D23EF1">
        <w:rPr>
          <w:rFonts w:ascii="Times New Roman" w:eastAsia="Calibri" w:hAnsi="Times New Roman" w:cs="Times New Roman"/>
          <w:sz w:val="22"/>
          <w:szCs w:val="22"/>
          <w:lang w:val="en-GB"/>
        </w:rPr>
        <w:t xml:space="preserve"> the measurement of DHA in this species could indicate increased </w:t>
      </w:r>
      <w:r w:rsidR="289B303E" w:rsidRPr="00D23EF1">
        <w:rPr>
          <w:rFonts w:ascii="Times New Roman" w:eastAsia="Calibri" w:hAnsi="Times New Roman" w:cs="Times New Roman"/>
          <w:sz w:val="22"/>
          <w:szCs w:val="22"/>
          <w:lang w:val="en-GB"/>
        </w:rPr>
        <w:t>trace element</w:t>
      </w:r>
      <w:r w:rsidR="001C3603" w:rsidRPr="00D23EF1">
        <w:rPr>
          <w:rFonts w:ascii="Times New Roman" w:eastAsia="Calibri" w:hAnsi="Times New Roman" w:cs="Times New Roman"/>
          <w:sz w:val="22"/>
          <w:szCs w:val="22"/>
          <w:lang w:val="en-GB"/>
        </w:rPr>
        <w:t xml:space="preserve"> concentrations in the soil. Anthropogenic activities, especially metallurgy, can significantly pollute the soil in the vicinity of the emitter. This biomarker in lichens can </w:t>
      </w:r>
      <w:r w:rsidR="002D3C80">
        <w:rPr>
          <w:rFonts w:ascii="Times New Roman" w:eastAsia="Calibri" w:hAnsi="Times New Roman" w:cs="Times New Roman"/>
          <w:sz w:val="22"/>
          <w:szCs w:val="22"/>
          <w:lang w:val="en-GB"/>
        </w:rPr>
        <w:t>serve as a warning signal for high soil pollution with trace elements, particularly when smelting activities are conducted</w:t>
      </w:r>
      <w:r w:rsidR="001C3603" w:rsidRPr="00D23EF1">
        <w:rPr>
          <w:rFonts w:ascii="Times New Roman" w:eastAsia="Calibri" w:hAnsi="Times New Roman" w:cs="Times New Roman"/>
          <w:sz w:val="22"/>
          <w:szCs w:val="22"/>
          <w:lang w:val="en-GB"/>
        </w:rPr>
        <w:t xml:space="preserve"> near agricultural areas.</w:t>
      </w:r>
      <w:r w:rsidR="514F86FA" w:rsidRPr="00D23EF1">
        <w:rPr>
          <w:rFonts w:ascii="Times New Roman" w:eastAsia="Calibri" w:hAnsi="Times New Roman" w:cs="Times New Roman"/>
          <w:sz w:val="22"/>
          <w:szCs w:val="22"/>
          <w:lang w:val="en-GB"/>
        </w:rPr>
        <w:t xml:space="preserve"> </w:t>
      </w:r>
      <w:r w:rsidR="58E4FD6A" w:rsidRPr="00D23EF1">
        <w:rPr>
          <w:rFonts w:ascii="Times New Roman" w:eastAsia="Calibri" w:hAnsi="Times New Roman" w:cs="Times New Roman"/>
          <w:sz w:val="22"/>
          <w:szCs w:val="22"/>
          <w:lang w:val="en-GB"/>
        </w:rPr>
        <w:t xml:space="preserve">However, further studies are needed to </w:t>
      </w:r>
      <w:r w:rsidR="3F6C8356" w:rsidRPr="00D23EF1">
        <w:rPr>
          <w:rFonts w:ascii="Times New Roman" w:eastAsia="Calibri" w:hAnsi="Times New Roman" w:cs="Times New Roman"/>
          <w:sz w:val="22"/>
          <w:szCs w:val="22"/>
          <w:lang w:val="en-GB"/>
        </w:rPr>
        <w:t xml:space="preserve">measure </w:t>
      </w:r>
      <w:r w:rsidR="2BBB7DCF" w:rsidRPr="00D23EF1">
        <w:rPr>
          <w:rFonts w:ascii="Times New Roman" w:eastAsia="Calibri" w:hAnsi="Times New Roman" w:cs="Times New Roman"/>
          <w:sz w:val="22"/>
          <w:szCs w:val="22"/>
          <w:lang w:val="en-GB"/>
        </w:rPr>
        <w:t>more up</w:t>
      </w:r>
      <w:r w:rsidR="002D3C80">
        <w:rPr>
          <w:rFonts w:ascii="Times New Roman" w:eastAsia="Calibri" w:hAnsi="Times New Roman" w:cs="Times New Roman"/>
          <w:sz w:val="22"/>
          <w:szCs w:val="22"/>
          <w:lang w:val="en-GB"/>
        </w:rPr>
        <w:t>-to-date trace element</w:t>
      </w:r>
      <w:r w:rsidR="2BBB7DCF" w:rsidRPr="00D23EF1">
        <w:rPr>
          <w:rFonts w:ascii="Times New Roman" w:eastAsia="Calibri" w:hAnsi="Times New Roman" w:cs="Times New Roman"/>
          <w:sz w:val="22"/>
          <w:szCs w:val="22"/>
          <w:lang w:val="en-GB"/>
        </w:rPr>
        <w:t xml:space="preserve"> concentrations to </w:t>
      </w:r>
      <w:r w:rsidR="58E4FD6A" w:rsidRPr="00D23EF1">
        <w:rPr>
          <w:rFonts w:ascii="Times New Roman" w:eastAsia="Calibri" w:hAnsi="Times New Roman" w:cs="Times New Roman"/>
          <w:sz w:val="22"/>
          <w:szCs w:val="22"/>
          <w:lang w:val="en-GB"/>
        </w:rPr>
        <w:t>confirm the utility of this biomarker on a large scale.</w:t>
      </w:r>
    </w:p>
    <w:p w14:paraId="7FCA6DF9" w14:textId="572095E3" w:rsidR="001C3603" w:rsidRPr="00D23EF1" w:rsidRDefault="001C3603" w:rsidP="00DD6A92">
      <w:pPr>
        <w:spacing w:after="0" w:line="240" w:lineRule="auto"/>
        <w:jc w:val="both"/>
        <w:rPr>
          <w:rFonts w:ascii="Times New Roman" w:eastAsia="Calibri" w:hAnsi="Times New Roman" w:cs="Times New Roman"/>
          <w:sz w:val="22"/>
          <w:szCs w:val="22"/>
          <w:lang w:val="en-GB"/>
        </w:rPr>
      </w:pPr>
    </w:p>
    <w:p w14:paraId="70105933" w14:textId="11DD39A0" w:rsidR="001C3603" w:rsidRPr="00D23EF1" w:rsidRDefault="001C3603" w:rsidP="00D23EF1">
      <w:pPr>
        <w:spacing w:after="0" w:line="240" w:lineRule="auto"/>
        <w:jc w:val="center"/>
        <w:rPr>
          <w:rFonts w:ascii="Times New Roman" w:eastAsia="Calibri" w:hAnsi="Times New Roman" w:cs="Times New Roman"/>
          <w:i/>
          <w:iCs/>
          <w:sz w:val="22"/>
          <w:szCs w:val="22"/>
          <w:lang w:val="en-GB"/>
        </w:rPr>
      </w:pPr>
      <w:r w:rsidRPr="00D23EF1">
        <w:rPr>
          <w:rFonts w:ascii="Times New Roman" w:eastAsia="Calibri" w:hAnsi="Times New Roman" w:cs="Times New Roman"/>
          <w:i/>
          <w:iCs/>
          <w:sz w:val="22"/>
          <w:szCs w:val="22"/>
          <w:lang w:val="en-GB"/>
        </w:rPr>
        <w:t xml:space="preserve">The research has been supported by the Institute of Botany at the Jagiellonian University, </w:t>
      </w:r>
      <w:r w:rsidR="00D23EF1" w:rsidRPr="00D23EF1">
        <w:rPr>
          <w:rFonts w:ascii="Times New Roman" w:eastAsia="Calibri" w:hAnsi="Times New Roman" w:cs="Times New Roman"/>
          <w:i/>
          <w:iCs/>
          <w:sz w:val="22"/>
          <w:szCs w:val="22"/>
          <w:lang w:val="en-GB"/>
        </w:rPr>
        <w:br/>
      </w:r>
      <w:r w:rsidRPr="00D23EF1">
        <w:rPr>
          <w:rFonts w:ascii="Times New Roman" w:eastAsia="Calibri" w:hAnsi="Times New Roman" w:cs="Times New Roman"/>
          <w:i/>
          <w:iCs/>
          <w:sz w:val="22"/>
          <w:szCs w:val="22"/>
          <w:lang w:val="en-GB"/>
        </w:rPr>
        <w:t>project no. N18/DBS/000002.</w:t>
      </w:r>
    </w:p>
    <w:p w14:paraId="49DECC95" w14:textId="1F985465" w:rsidR="001C3603" w:rsidRPr="00D23EF1" w:rsidRDefault="7AFD83D5" w:rsidP="00D23EF1">
      <w:pPr>
        <w:pStyle w:val="Rn2"/>
        <w:rPr>
          <w:lang w:val="en-GB"/>
        </w:rPr>
      </w:pPr>
      <w:r w:rsidRPr="00D23EF1">
        <w:rPr>
          <w:lang w:val="en-GB"/>
        </w:rPr>
        <w:t>References</w:t>
      </w:r>
    </w:p>
    <w:p w14:paraId="6ECABAB3" w14:textId="2005FDC5" w:rsidR="001C3603" w:rsidRPr="00D23EF1" w:rsidRDefault="7AFD83D5" w:rsidP="00923EB1">
      <w:pPr>
        <w:pStyle w:val="Rlit"/>
        <w:jc w:val="left"/>
        <w:rPr>
          <w:lang w:val="en-GB"/>
        </w:rPr>
      </w:pPr>
      <w:r w:rsidRPr="00D23EF1">
        <w:rPr>
          <w:lang w:val="en-GB"/>
        </w:rPr>
        <w:t xml:space="preserve">Aponte, H., Meli, P., Butler, B., Paolini, J., Matus, F., Merino, C., Cornejo, P., </w:t>
      </w:r>
      <w:r w:rsidR="00AA3EF5">
        <w:rPr>
          <w:lang w:val="en-GB"/>
        </w:rPr>
        <w:t xml:space="preserve">&amp; </w:t>
      </w:r>
      <w:proofErr w:type="spellStart"/>
      <w:r w:rsidRPr="00D23EF1">
        <w:rPr>
          <w:lang w:val="en-GB"/>
        </w:rPr>
        <w:t>Kuzyakov</w:t>
      </w:r>
      <w:proofErr w:type="spellEnd"/>
      <w:r w:rsidRPr="00D23EF1">
        <w:rPr>
          <w:lang w:val="en-GB"/>
        </w:rPr>
        <w:t xml:space="preserve">, Y. (2020). Meta-analysis of heavy metal effects on soil enzyme activities. </w:t>
      </w:r>
      <w:r w:rsidRPr="00D23EF1">
        <w:rPr>
          <w:i/>
          <w:iCs/>
          <w:lang w:val="en-GB"/>
        </w:rPr>
        <w:t>Science of the Total Environment</w:t>
      </w:r>
      <w:r w:rsidRPr="00D23EF1">
        <w:rPr>
          <w:lang w:val="en-GB"/>
        </w:rPr>
        <w:t xml:space="preserve">, </w:t>
      </w:r>
      <w:r w:rsidRPr="00D23EF1">
        <w:rPr>
          <w:i/>
          <w:iCs/>
          <w:lang w:val="en-GB"/>
        </w:rPr>
        <w:t>737</w:t>
      </w:r>
      <w:r w:rsidRPr="00D23EF1">
        <w:rPr>
          <w:lang w:val="en-GB"/>
        </w:rPr>
        <w:t xml:space="preserve">, 139744. </w:t>
      </w:r>
      <w:hyperlink r:id="rId13">
        <w:r w:rsidRPr="00D23EF1">
          <w:rPr>
            <w:rStyle w:val="Hipercze"/>
            <w:color w:val="auto"/>
            <w:u w:val="none"/>
            <w:lang w:val="en-GB"/>
          </w:rPr>
          <w:t>https://doi.org/10.1016/j.scitotenv.2020.139744</w:t>
        </w:r>
      </w:hyperlink>
    </w:p>
    <w:p w14:paraId="6F106FD2" w14:textId="3895B3AC" w:rsidR="001C3603" w:rsidRPr="00D23EF1" w:rsidRDefault="7AFD83D5" w:rsidP="00D23EF1">
      <w:pPr>
        <w:pStyle w:val="Rlit"/>
        <w:rPr>
          <w:lang w:val="en-GB"/>
        </w:rPr>
      </w:pPr>
      <w:r w:rsidRPr="00D23EF1">
        <w:rPr>
          <w:lang w:val="en-GB"/>
        </w:rPr>
        <w:t>Araujo, A.</w:t>
      </w:r>
      <w:r w:rsidR="00923EB1">
        <w:rPr>
          <w:lang w:val="en-GB"/>
        </w:rPr>
        <w:t xml:space="preserve"> </w:t>
      </w:r>
      <w:r w:rsidRPr="00D23EF1">
        <w:rPr>
          <w:lang w:val="en-GB"/>
        </w:rPr>
        <w:t>S.</w:t>
      </w:r>
      <w:r w:rsidR="00923EB1">
        <w:rPr>
          <w:lang w:val="en-GB"/>
        </w:rPr>
        <w:t xml:space="preserve"> </w:t>
      </w:r>
      <w:r w:rsidRPr="00D23EF1">
        <w:rPr>
          <w:lang w:val="en-GB"/>
        </w:rPr>
        <w:t>F., Miranda, A.</w:t>
      </w:r>
      <w:r w:rsidR="00923EB1">
        <w:rPr>
          <w:lang w:val="en-GB"/>
        </w:rPr>
        <w:t xml:space="preserve"> </w:t>
      </w:r>
      <w:r w:rsidRPr="00D23EF1">
        <w:rPr>
          <w:lang w:val="en-GB"/>
        </w:rPr>
        <w:t>R.</w:t>
      </w:r>
      <w:r w:rsidR="00923EB1">
        <w:rPr>
          <w:lang w:val="en-GB"/>
        </w:rPr>
        <w:t xml:space="preserve"> </w:t>
      </w:r>
      <w:r w:rsidRPr="00D23EF1">
        <w:rPr>
          <w:lang w:val="en-GB"/>
        </w:rPr>
        <w:t>L., Oliveira, M.</w:t>
      </w:r>
      <w:r w:rsidR="00923EB1">
        <w:rPr>
          <w:lang w:val="en-GB"/>
        </w:rPr>
        <w:t xml:space="preserve"> </w:t>
      </w:r>
      <w:r w:rsidRPr="00D23EF1">
        <w:rPr>
          <w:lang w:val="en-GB"/>
        </w:rPr>
        <w:t>L.</w:t>
      </w:r>
      <w:r w:rsidR="00923EB1">
        <w:rPr>
          <w:lang w:val="en-GB"/>
        </w:rPr>
        <w:t xml:space="preserve"> </w:t>
      </w:r>
      <w:r w:rsidRPr="00D23EF1">
        <w:rPr>
          <w:lang w:val="en-GB"/>
        </w:rPr>
        <w:t>J., Santos, V.</w:t>
      </w:r>
      <w:r w:rsidR="00923EB1">
        <w:rPr>
          <w:lang w:val="en-GB"/>
        </w:rPr>
        <w:t xml:space="preserve"> </w:t>
      </w:r>
      <w:r w:rsidRPr="00D23EF1">
        <w:rPr>
          <w:lang w:val="en-GB"/>
        </w:rPr>
        <w:t>M., Nunes, L.</w:t>
      </w:r>
      <w:r w:rsidR="00923EB1">
        <w:rPr>
          <w:lang w:val="en-GB"/>
        </w:rPr>
        <w:t xml:space="preserve"> </w:t>
      </w:r>
      <w:r w:rsidRPr="00D23EF1">
        <w:rPr>
          <w:lang w:val="en-GB"/>
        </w:rPr>
        <w:t>A.</w:t>
      </w:r>
      <w:r w:rsidR="00923EB1">
        <w:rPr>
          <w:lang w:val="en-GB"/>
        </w:rPr>
        <w:t xml:space="preserve"> </w:t>
      </w:r>
      <w:r w:rsidRPr="00D23EF1">
        <w:rPr>
          <w:lang w:val="en-GB"/>
        </w:rPr>
        <w:t>P.</w:t>
      </w:r>
      <w:r w:rsidR="00923EB1">
        <w:rPr>
          <w:lang w:val="en-GB"/>
        </w:rPr>
        <w:t xml:space="preserve"> </w:t>
      </w:r>
      <w:r w:rsidRPr="00D23EF1">
        <w:rPr>
          <w:lang w:val="en-GB"/>
        </w:rPr>
        <w:t xml:space="preserve">L. </w:t>
      </w:r>
      <w:r w:rsidR="00923EB1">
        <w:rPr>
          <w:lang w:val="en-GB"/>
        </w:rPr>
        <w:t xml:space="preserve">&amp; </w:t>
      </w:r>
      <w:r w:rsidRPr="00D23EF1">
        <w:rPr>
          <w:lang w:val="en-GB"/>
        </w:rPr>
        <w:t>Melo, W.</w:t>
      </w:r>
      <w:r w:rsidR="00923EB1">
        <w:rPr>
          <w:lang w:val="en-GB"/>
        </w:rPr>
        <w:t xml:space="preserve"> </w:t>
      </w:r>
      <w:r w:rsidRPr="00D23EF1">
        <w:rPr>
          <w:lang w:val="en-GB"/>
        </w:rPr>
        <w:t xml:space="preserve">J. (2015). Soil microbial properties after 5 years of consecutive amendment with composted tannery sludge. </w:t>
      </w:r>
      <w:r w:rsidRPr="00D23EF1">
        <w:rPr>
          <w:i/>
          <w:iCs/>
          <w:lang w:val="en-GB"/>
        </w:rPr>
        <w:t>Environmental Monitoring and Assessment</w:t>
      </w:r>
      <w:r w:rsidRPr="00D23EF1">
        <w:rPr>
          <w:lang w:val="en-GB"/>
        </w:rPr>
        <w:t>,</w:t>
      </w:r>
      <w:r w:rsidRPr="00D23EF1">
        <w:rPr>
          <w:i/>
          <w:iCs/>
          <w:lang w:val="en-GB"/>
        </w:rPr>
        <w:t xml:space="preserve"> 187</w:t>
      </w:r>
      <w:r w:rsidRPr="00D23EF1">
        <w:rPr>
          <w:lang w:val="en-GB"/>
        </w:rPr>
        <w:t xml:space="preserve">, 4153. </w:t>
      </w:r>
      <w:hyperlink r:id="rId14">
        <w:r w:rsidRPr="00D23EF1">
          <w:rPr>
            <w:rStyle w:val="Hipercze"/>
            <w:color w:val="auto"/>
            <w:u w:val="none"/>
            <w:lang w:val="en-GB"/>
          </w:rPr>
          <w:t>https://doi.org/10.1007/s10661-014-4153-3</w:t>
        </w:r>
      </w:hyperlink>
    </w:p>
    <w:p w14:paraId="01442A46" w14:textId="621A9F87" w:rsidR="001C3603" w:rsidRPr="00D23EF1" w:rsidRDefault="7AFD83D5" w:rsidP="00D23EF1">
      <w:pPr>
        <w:pStyle w:val="Rlit"/>
        <w:rPr>
          <w:lang w:val="en-GB"/>
        </w:rPr>
      </w:pPr>
      <w:proofErr w:type="spellStart"/>
      <w:r w:rsidRPr="00D23EF1">
        <w:rPr>
          <w:lang w:val="en-GB"/>
        </w:rPr>
        <w:t>Azarbad</w:t>
      </w:r>
      <w:proofErr w:type="spellEnd"/>
      <w:r w:rsidRPr="00D23EF1">
        <w:rPr>
          <w:lang w:val="en-GB"/>
        </w:rPr>
        <w:t xml:space="preserve">, H., </w:t>
      </w:r>
      <w:proofErr w:type="spellStart"/>
      <w:r w:rsidRPr="00D23EF1">
        <w:rPr>
          <w:lang w:val="en-GB"/>
        </w:rPr>
        <w:t>Niklinska</w:t>
      </w:r>
      <w:proofErr w:type="spellEnd"/>
      <w:r w:rsidRPr="00D23EF1">
        <w:rPr>
          <w:lang w:val="en-GB"/>
        </w:rPr>
        <w:t xml:space="preserve">, M., </w:t>
      </w:r>
      <w:proofErr w:type="spellStart"/>
      <w:r w:rsidRPr="00D23EF1">
        <w:rPr>
          <w:lang w:val="en-GB"/>
        </w:rPr>
        <w:t>Gestel</w:t>
      </w:r>
      <w:proofErr w:type="spellEnd"/>
      <w:r w:rsidRPr="00D23EF1">
        <w:rPr>
          <w:lang w:val="en-GB"/>
        </w:rPr>
        <w:t xml:space="preserve">, C., van </w:t>
      </w:r>
      <w:proofErr w:type="spellStart"/>
      <w:r w:rsidRPr="00D23EF1">
        <w:rPr>
          <w:lang w:val="en-GB"/>
        </w:rPr>
        <w:t>Straalen</w:t>
      </w:r>
      <w:proofErr w:type="spellEnd"/>
      <w:r w:rsidRPr="00D23EF1">
        <w:rPr>
          <w:lang w:val="en-GB"/>
        </w:rPr>
        <w:t>, N.</w:t>
      </w:r>
      <w:r w:rsidR="00923EB1">
        <w:rPr>
          <w:lang w:val="en-GB"/>
        </w:rPr>
        <w:t xml:space="preserve"> </w:t>
      </w:r>
      <w:r w:rsidRPr="00D23EF1">
        <w:rPr>
          <w:lang w:val="en-GB"/>
        </w:rPr>
        <w:t xml:space="preserve">M., </w:t>
      </w:r>
      <w:proofErr w:type="spellStart"/>
      <w:r w:rsidRPr="00D23EF1">
        <w:rPr>
          <w:lang w:val="en-GB"/>
        </w:rPr>
        <w:t>Röling</w:t>
      </w:r>
      <w:proofErr w:type="spellEnd"/>
      <w:r w:rsidRPr="00D23EF1">
        <w:rPr>
          <w:lang w:val="en-GB"/>
        </w:rPr>
        <w:t xml:space="preserve">, W., </w:t>
      </w:r>
      <w:r w:rsidR="00923EB1">
        <w:rPr>
          <w:lang w:val="en-GB"/>
        </w:rPr>
        <w:t xml:space="preserve">&amp; </w:t>
      </w:r>
      <w:r w:rsidRPr="00D23EF1">
        <w:rPr>
          <w:lang w:val="en-GB"/>
        </w:rPr>
        <w:t xml:space="preserve">Laskowski, R. (2013). Microbial community structure and functioning along metal pollution gradients. </w:t>
      </w:r>
      <w:r w:rsidRPr="00D23EF1">
        <w:rPr>
          <w:i/>
          <w:iCs/>
          <w:lang w:val="en-GB"/>
        </w:rPr>
        <w:t>Environmental Toxicology and Chemistry</w:t>
      </w:r>
      <w:r w:rsidRPr="00D23EF1">
        <w:rPr>
          <w:lang w:val="en-GB"/>
        </w:rPr>
        <w:t>,</w:t>
      </w:r>
      <w:r w:rsidRPr="00D23EF1">
        <w:rPr>
          <w:i/>
          <w:iCs/>
          <w:lang w:val="en-GB"/>
        </w:rPr>
        <w:t xml:space="preserve"> 32</w:t>
      </w:r>
      <w:r w:rsidRPr="00D23EF1">
        <w:rPr>
          <w:lang w:val="en-GB"/>
        </w:rPr>
        <w:t xml:space="preserve">, 1992-2002. </w:t>
      </w:r>
      <w:hyperlink r:id="rId15">
        <w:r w:rsidRPr="00D23EF1">
          <w:rPr>
            <w:rStyle w:val="Hipercze"/>
            <w:color w:val="auto"/>
            <w:u w:val="none"/>
            <w:lang w:val="en-GB"/>
          </w:rPr>
          <w:t>https://doi.org/10.1002/etc.2269</w:t>
        </w:r>
      </w:hyperlink>
    </w:p>
    <w:p w14:paraId="31E51F1E" w14:textId="09D3C323" w:rsidR="001C3603" w:rsidRPr="00D23EF1" w:rsidRDefault="7AFD83D5" w:rsidP="00923EB1">
      <w:pPr>
        <w:pStyle w:val="Rlit"/>
        <w:jc w:val="left"/>
        <w:rPr>
          <w:lang w:val="en-GB"/>
        </w:rPr>
      </w:pPr>
      <w:proofErr w:type="spellStart"/>
      <w:r w:rsidRPr="00D23EF1">
        <w:rPr>
          <w:lang w:val="en-GB"/>
        </w:rPr>
        <w:t>Bačkor</w:t>
      </w:r>
      <w:proofErr w:type="spellEnd"/>
      <w:r w:rsidRPr="00D23EF1">
        <w:rPr>
          <w:lang w:val="en-GB"/>
        </w:rPr>
        <w:t xml:space="preserve">, M., </w:t>
      </w:r>
      <w:r w:rsidR="00923EB1">
        <w:rPr>
          <w:lang w:val="en-GB"/>
        </w:rPr>
        <w:t xml:space="preserve">&amp; </w:t>
      </w:r>
      <w:proofErr w:type="spellStart"/>
      <w:r w:rsidRPr="00D23EF1">
        <w:rPr>
          <w:lang w:val="en-GB"/>
        </w:rPr>
        <w:t>Dzubaj</w:t>
      </w:r>
      <w:proofErr w:type="spellEnd"/>
      <w:r w:rsidRPr="00D23EF1">
        <w:rPr>
          <w:lang w:val="en-GB"/>
        </w:rPr>
        <w:t xml:space="preserve">, A.J. (2004). Short-term and chronic effects of copper, zinc and mercury on the chlorophyll content of four lichen photobionts and related alga. </w:t>
      </w:r>
      <w:r w:rsidRPr="00D23EF1">
        <w:rPr>
          <w:i/>
          <w:iCs/>
          <w:lang w:val="en-GB"/>
        </w:rPr>
        <w:t>Hattori Botanical Laboratory</w:t>
      </w:r>
      <w:r w:rsidRPr="00D23EF1">
        <w:rPr>
          <w:lang w:val="en-GB"/>
        </w:rPr>
        <w:t xml:space="preserve">, </w:t>
      </w:r>
      <w:r w:rsidRPr="00D23EF1">
        <w:rPr>
          <w:i/>
          <w:iCs/>
          <w:lang w:val="en-GB"/>
        </w:rPr>
        <w:t>95</w:t>
      </w:r>
      <w:r w:rsidRPr="00D23EF1">
        <w:rPr>
          <w:lang w:val="en-GB"/>
        </w:rPr>
        <w:t xml:space="preserve">, 271-283. </w:t>
      </w:r>
      <w:hyperlink r:id="rId16">
        <w:r w:rsidRPr="00D23EF1">
          <w:rPr>
            <w:rStyle w:val="Hipercze"/>
            <w:color w:val="auto"/>
            <w:u w:val="none"/>
            <w:lang w:val="en-GB"/>
          </w:rPr>
          <w:t>https://doi.org/10.18968/jhbl.95.0_271</w:t>
        </w:r>
      </w:hyperlink>
    </w:p>
    <w:p w14:paraId="2AD71138" w14:textId="26C8A294" w:rsidR="001C3603" w:rsidRPr="00D23EF1" w:rsidRDefault="7AFD83D5" w:rsidP="00D23EF1">
      <w:pPr>
        <w:pStyle w:val="Rlit"/>
        <w:rPr>
          <w:lang w:val="en-GB"/>
        </w:rPr>
      </w:pPr>
      <w:proofErr w:type="spellStart"/>
      <w:r w:rsidRPr="00D23EF1">
        <w:rPr>
          <w:lang w:val="en-GB"/>
        </w:rPr>
        <w:t>Bačkor</w:t>
      </w:r>
      <w:proofErr w:type="spellEnd"/>
      <w:r w:rsidRPr="00D23EF1">
        <w:rPr>
          <w:lang w:val="en-GB"/>
        </w:rPr>
        <w:t xml:space="preserve">, M., </w:t>
      </w:r>
      <w:r w:rsidR="00923EB1">
        <w:rPr>
          <w:lang w:val="en-GB"/>
        </w:rPr>
        <w:t xml:space="preserve">&amp; </w:t>
      </w:r>
      <w:proofErr w:type="spellStart"/>
      <w:r w:rsidRPr="00D23EF1">
        <w:rPr>
          <w:lang w:val="en-GB"/>
        </w:rPr>
        <w:t>Fahselt</w:t>
      </w:r>
      <w:proofErr w:type="spellEnd"/>
      <w:r w:rsidRPr="00D23EF1">
        <w:rPr>
          <w:lang w:val="en-GB"/>
        </w:rPr>
        <w:t xml:space="preserve">, D. (2005). Tetrazolium reduction as an indicator of environmental stress in lichens and isolated bionts. </w:t>
      </w:r>
      <w:r w:rsidRPr="00D23EF1">
        <w:rPr>
          <w:i/>
          <w:iCs/>
          <w:lang w:val="en-GB"/>
        </w:rPr>
        <w:t>Environmental and Experimental Botany</w:t>
      </w:r>
      <w:r w:rsidRPr="00D23EF1">
        <w:rPr>
          <w:lang w:val="en-GB"/>
        </w:rPr>
        <w:t xml:space="preserve">, </w:t>
      </w:r>
      <w:r w:rsidRPr="00D23EF1">
        <w:rPr>
          <w:i/>
          <w:iCs/>
          <w:lang w:val="en-GB"/>
        </w:rPr>
        <w:t>53</w:t>
      </w:r>
      <w:r w:rsidRPr="00D23EF1">
        <w:rPr>
          <w:lang w:val="en-GB"/>
        </w:rPr>
        <w:t xml:space="preserve">(2), 125-133. </w:t>
      </w:r>
      <w:hyperlink r:id="rId17">
        <w:r w:rsidRPr="00D23EF1">
          <w:rPr>
            <w:rStyle w:val="Hipercze"/>
            <w:color w:val="auto"/>
            <w:u w:val="none"/>
            <w:lang w:val="en-GB"/>
          </w:rPr>
          <w:t>https://doi.org/10.1016/j.envexpbot.2004.03.007</w:t>
        </w:r>
      </w:hyperlink>
    </w:p>
    <w:p w14:paraId="65C3E5D2" w14:textId="2D03B218" w:rsidR="001C3603" w:rsidRPr="00D23EF1" w:rsidRDefault="7AFD83D5" w:rsidP="00D23EF1">
      <w:pPr>
        <w:pStyle w:val="Rlit"/>
        <w:rPr>
          <w:lang w:val="en-GB"/>
        </w:rPr>
      </w:pPr>
      <w:r w:rsidRPr="00D23EF1">
        <w:rPr>
          <w:lang w:val="en-GB"/>
        </w:rPr>
        <w:t xml:space="preserve">Bahadur, I., Maurya, B. R., Meena, V. S., Saha, M., Kumar, A., </w:t>
      </w:r>
      <w:r w:rsidR="00923EB1">
        <w:rPr>
          <w:lang w:val="en-GB"/>
        </w:rPr>
        <w:t xml:space="preserve">&amp; </w:t>
      </w:r>
      <w:r w:rsidRPr="00D23EF1">
        <w:rPr>
          <w:lang w:val="en-GB"/>
        </w:rPr>
        <w:t xml:space="preserve">Aeron, A. (2017). Mineral release dynamics of tricalcium phosphate and waste muscovite by mineral-solubilizing rhizobacteria isolated from Indo-Gangetic Plain of India. </w:t>
      </w:r>
      <w:r w:rsidRPr="00D23EF1">
        <w:rPr>
          <w:i/>
          <w:iCs/>
          <w:lang w:val="en-GB"/>
        </w:rPr>
        <w:t>Geomicrobiology Journal</w:t>
      </w:r>
      <w:r w:rsidRPr="00D23EF1">
        <w:rPr>
          <w:lang w:val="en-GB"/>
        </w:rPr>
        <w:t xml:space="preserve">, </w:t>
      </w:r>
      <w:r w:rsidRPr="00D23EF1">
        <w:rPr>
          <w:i/>
          <w:iCs/>
          <w:lang w:val="en-GB"/>
        </w:rPr>
        <w:t>34</w:t>
      </w:r>
      <w:r w:rsidRPr="00D23EF1">
        <w:rPr>
          <w:lang w:val="en-GB"/>
        </w:rPr>
        <w:t xml:space="preserve">(5), 454-466. </w:t>
      </w:r>
      <w:hyperlink r:id="rId18">
        <w:r w:rsidRPr="00D23EF1">
          <w:rPr>
            <w:rStyle w:val="Hipercze"/>
            <w:color w:val="auto"/>
            <w:u w:val="none"/>
            <w:lang w:val="en-GB"/>
          </w:rPr>
          <w:t>https://doi.org/10.1080/01490451.2016.1219431</w:t>
        </w:r>
      </w:hyperlink>
    </w:p>
    <w:p w14:paraId="10ECCF84" w14:textId="01D418EE" w:rsidR="001C3603" w:rsidRPr="00D23EF1" w:rsidRDefault="7AFD83D5" w:rsidP="00923EB1">
      <w:pPr>
        <w:pStyle w:val="Rlit"/>
        <w:jc w:val="left"/>
        <w:rPr>
          <w:lang w:val="en-GB"/>
        </w:rPr>
      </w:pPr>
      <w:r w:rsidRPr="00D23EF1">
        <w:rPr>
          <w:lang w:val="en-GB"/>
        </w:rPr>
        <w:t xml:space="preserve">Bais, H. P., Park, S. W., Weir, T. L., Callaway, R. M., </w:t>
      </w:r>
      <w:r w:rsidR="00923EB1">
        <w:rPr>
          <w:lang w:val="en-GB"/>
        </w:rPr>
        <w:t xml:space="preserve">&amp; </w:t>
      </w:r>
      <w:r w:rsidRPr="00D23EF1">
        <w:rPr>
          <w:lang w:val="en-GB"/>
        </w:rPr>
        <w:t xml:space="preserve">Vivanco, J. M. (2004). How plants communicate using the underground information superhighway? </w:t>
      </w:r>
      <w:r w:rsidRPr="00D23EF1">
        <w:rPr>
          <w:i/>
          <w:iCs/>
          <w:lang w:val="en-GB"/>
        </w:rPr>
        <w:t>Trends in Plant Science</w:t>
      </w:r>
      <w:r w:rsidRPr="00D23EF1">
        <w:rPr>
          <w:lang w:val="en-GB"/>
        </w:rPr>
        <w:t xml:space="preserve">, </w:t>
      </w:r>
      <w:r w:rsidRPr="00D23EF1">
        <w:rPr>
          <w:i/>
          <w:iCs/>
          <w:lang w:val="en-GB"/>
        </w:rPr>
        <w:t>9</w:t>
      </w:r>
      <w:r w:rsidRPr="00D23EF1">
        <w:rPr>
          <w:lang w:val="en-GB"/>
        </w:rPr>
        <w:t xml:space="preserve">(1), 26-32. </w:t>
      </w:r>
      <w:hyperlink r:id="rId19">
        <w:r w:rsidRPr="00D23EF1">
          <w:rPr>
            <w:rStyle w:val="Hipercze"/>
            <w:color w:val="auto"/>
            <w:u w:val="none"/>
            <w:lang w:val="en-GB"/>
          </w:rPr>
          <w:t>https://doi.org/10.1016/j.tplants.2003.11.008</w:t>
        </w:r>
      </w:hyperlink>
    </w:p>
    <w:p w14:paraId="3E7C8DF4" w14:textId="40CD01E5" w:rsidR="001C3603" w:rsidRPr="00D23EF1" w:rsidRDefault="7AFD83D5" w:rsidP="00D23EF1">
      <w:pPr>
        <w:pStyle w:val="Rlit"/>
        <w:rPr>
          <w:lang w:val="en-GB"/>
        </w:rPr>
      </w:pPr>
      <w:r w:rsidRPr="00D23EF1">
        <w:rPr>
          <w:lang w:val="en-GB"/>
        </w:rPr>
        <w:t xml:space="preserve">Bickham, J., Sandhu, S., Hebert, P., Chikhi, L., </w:t>
      </w:r>
      <w:r w:rsidR="00923EB1">
        <w:rPr>
          <w:lang w:val="en-GB"/>
        </w:rPr>
        <w:t xml:space="preserve">&amp; </w:t>
      </w:r>
      <w:r w:rsidRPr="00D23EF1">
        <w:rPr>
          <w:lang w:val="en-GB"/>
        </w:rPr>
        <w:t xml:space="preserve">Athwal, R. (2000). Effects of chemical contaminants on genetic diversity in natural populations: Implications for biomonitoring and ecotoxicology. </w:t>
      </w:r>
      <w:r w:rsidRPr="00D23EF1">
        <w:rPr>
          <w:i/>
          <w:iCs/>
          <w:lang w:val="en-GB"/>
        </w:rPr>
        <w:t>Mutation Research</w:t>
      </w:r>
      <w:r w:rsidRPr="00D23EF1">
        <w:rPr>
          <w:lang w:val="en-GB"/>
        </w:rPr>
        <w:t xml:space="preserve">, </w:t>
      </w:r>
      <w:r w:rsidRPr="00D23EF1">
        <w:rPr>
          <w:i/>
          <w:iCs/>
          <w:lang w:val="en-GB"/>
        </w:rPr>
        <w:t>463</w:t>
      </w:r>
      <w:r w:rsidRPr="00D23EF1">
        <w:rPr>
          <w:lang w:val="en-GB"/>
        </w:rPr>
        <w:t xml:space="preserve">(1), 33-51. </w:t>
      </w:r>
      <w:hyperlink r:id="rId20">
        <w:r w:rsidRPr="00D23EF1">
          <w:rPr>
            <w:rStyle w:val="Hipercze"/>
            <w:color w:val="auto"/>
            <w:u w:val="none"/>
            <w:lang w:val="en-GB"/>
          </w:rPr>
          <w:t>https://doi.org/10.1016/S1383-5742(00)00004-1</w:t>
        </w:r>
      </w:hyperlink>
    </w:p>
    <w:p w14:paraId="4E476918" w14:textId="645C0F61" w:rsidR="001C3603" w:rsidRPr="00D23EF1" w:rsidRDefault="7AFD83D5" w:rsidP="00D23EF1">
      <w:pPr>
        <w:pStyle w:val="Rlit"/>
        <w:rPr>
          <w:lang w:val="en-GB"/>
        </w:rPr>
      </w:pPr>
      <w:r w:rsidRPr="00D23EF1">
        <w:rPr>
          <w:lang w:val="en-GB"/>
        </w:rPr>
        <w:t xml:space="preserve">Bojanowski, S. (2008). </w:t>
      </w:r>
      <w:r w:rsidRPr="00D23EF1">
        <w:rPr>
          <w:i/>
          <w:iCs/>
          <w:lang w:val="en-GB"/>
        </w:rPr>
        <w:t>Zinc Smelter „</w:t>
      </w:r>
      <w:proofErr w:type="spellStart"/>
      <w:r w:rsidRPr="00D23EF1">
        <w:rPr>
          <w:i/>
          <w:iCs/>
          <w:lang w:val="en-GB"/>
        </w:rPr>
        <w:t>Miasteczko</w:t>
      </w:r>
      <w:proofErr w:type="spellEnd"/>
      <w:r w:rsidRPr="00D23EF1">
        <w:rPr>
          <w:i/>
          <w:iCs/>
          <w:lang w:val="en-GB"/>
        </w:rPr>
        <w:t xml:space="preserve"> </w:t>
      </w:r>
      <w:proofErr w:type="spellStart"/>
      <w:r w:rsidRPr="00D23EF1">
        <w:rPr>
          <w:i/>
          <w:iCs/>
          <w:lang w:val="en-GB"/>
        </w:rPr>
        <w:t>Śląskie</w:t>
      </w:r>
      <w:proofErr w:type="spellEnd"/>
      <w:r w:rsidRPr="00D23EF1">
        <w:rPr>
          <w:i/>
          <w:iCs/>
          <w:lang w:val="en-GB"/>
        </w:rPr>
        <w:t>” Inc. Yesterday and Today.</w:t>
      </w:r>
      <w:r w:rsidRPr="00D23EF1">
        <w:rPr>
          <w:lang w:val="en-GB"/>
        </w:rPr>
        <w:t xml:space="preserve"> </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Pr="00D23EF1">
        <w:rPr>
          <w:lang w:val="en-GB"/>
        </w:rPr>
        <w:t>: Zinc Smelter „</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Pr="00D23EF1">
        <w:rPr>
          <w:lang w:val="en-GB"/>
        </w:rPr>
        <w:t>”. (in Polish)</w:t>
      </w:r>
    </w:p>
    <w:p w14:paraId="60756BB6" w14:textId="13CE7C76" w:rsidR="001C3603" w:rsidRPr="00D23EF1" w:rsidRDefault="7AFD83D5" w:rsidP="00D23EF1">
      <w:pPr>
        <w:pStyle w:val="Rlit"/>
        <w:rPr>
          <w:lang w:val="en-GB"/>
        </w:rPr>
      </w:pPr>
      <w:proofErr w:type="spellStart"/>
      <w:r w:rsidRPr="00D23EF1">
        <w:rPr>
          <w:lang w:val="en-GB"/>
        </w:rPr>
        <w:t>Brahmaprakash</w:t>
      </w:r>
      <w:proofErr w:type="spellEnd"/>
      <w:r w:rsidRPr="00D23EF1">
        <w:rPr>
          <w:lang w:val="en-GB"/>
        </w:rPr>
        <w:t xml:space="preserve">, G. P., Sahu, P. K., Lavanya, G., Nair, S. S., </w:t>
      </w:r>
      <w:proofErr w:type="spellStart"/>
      <w:r w:rsidRPr="00D23EF1">
        <w:rPr>
          <w:lang w:val="en-GB"/>
        </w:rPr>
        <w:t>Gangaraddi</w:t>
      </w:r>
      <w:proofErr w:type="spellEnd"/>
      <w:r w:rsidRPr="00D23EF1">
        <w:rPr>
          <w:lang w:val="en-GB"/>
        </w:rPr>
        <w:t xml:space="preserve">, V. K., </w:t>
      </w:r>
      <w:r w:rsidR="00923EB1">
        <w:rPr>
          <w:lang w:val="en-GB"/>
        </w:rPr>
        <w:t xml:space="preserve">&amp; </w:t>
      </w:r>
      <w:r w:rsidRPr="00D23EF1">
        <w:rPr>
          <w:lang w:val="en-GB"/>
        </w:rPr>
        <w:t xml:space="preserve">Gupta, A. (2017). Microbial functions of the rhizosphere. In: D. Singh, H. Singh, R. Prabha (eds.), </w:t>
      </w:r>
      <w:r w:rsidRPr="00D23EF1">
        <w:rPr>
          <w:i/>
          <w:iCs/>
          <w:lang w:val="en-GB"/>
        </w:rPr>
        <w:t xml:space="preserve">Plant-Microbe Interactions in </w:t>
      </w:r>
      <w:proofErr w:type="spellStart"/>
      <w:r w:rsidRPr="00D23EF1">
        <w:rPr>
          <w:i/>
          <w:iCs/>
          <w:lang w:val="en-GB"/>
        </w:rPr>
        <w:t>Agro</w:t>
      </w:r>
      <w:proofErr w:type="spellEnd"/>
      <w:r w:rsidRPr="00D23EF1">
        <w:rPr>
          <w:i/>
          <w:iCs/>
          <w:lang w:val="en-GB"/>
        </w:rPr>
        <w:t>-Ecological Perspectives</w:t>
      </w:r>
      <w:r w:rsidRPr="00D23EF1">
        <w:rPr>
          <w:lang w:val="en-GB"/>
        </w:rPr>
        <w:t xml:space="preserve"> (p. 177-210). Singapore: Springer. </w:t>
      </w:r>
      <w:hyperlink r:id="rId21">
        <w:r w:rsidRPr="00D23EF1">
          <w:rPr>
            <w:rStyle w:val="Hipercze"/>
            <w:color w:val="auto"/>
            <w:u w:val="none"/>
            <w:lang w:val="en-GB"/>
          </w:rPr>
          <w:t>https://doi.org/10.1007/978-981-10-6593-1_9</w:t>
        </w:r>
      </w:hyperlink>
    </w:p>
    <w:p w14:paraId="1F593ACF" w14:textId="73896786" w:rsidR="001C3603" w:rsidRPr="00494A25" w:rsidRDefault="7AFD83D5" w:rsidP="00D23EF1">
      <w:pPr>
        <w:pStyle w:val="Rlit"/>
        <w:rPr>
          <w:lang w:val="pl-PL"/>
        </w:rPr>
      </w:pPr>
      <w:r w:rsidRPr="00D23EF1">
        <w:rPr>
          <w:lang w:val="en-GB"/>
        </w:rPr>
        <w:t xml:space="preserve">Casida, L. E. Jr, Klein, D. A., </w:t>
      </w:r>
      <w:r w:rsidR="00923EB1">
        <w:rPr>
          <w:lang w:val="en-GB"/>
        </w:rPr>
        <w:t xml:space="preserve">&amp; </w:t>
      </w:r>
      <w:proofErr w:type="spellStart"/>
      <w:r w:rsidRPr="00D23EF1">
        <w:rPr>
          <w:lang w:val="en-GB"/>
        </w:rPr>
        <w:t>Santaro</w:t>
      </w:r>
      <w:proofErr w:type="spellEnd"/>
      <w:r w:rsidRPr="00D23EF1">
        <w:rPr>
          <w:lang w:val="en-GB"/>
        </w:rPr>
        <w:t xml:space="preserve">, R. (1964). Soil dehydrogenase activity. </w:t>
      </w:r>
      <w:r w:rsidRPr="00D23EF1">
        <w:rPr>
          <w:i/>
          <w:iCs/>
          <w:lang w:val="en-GB"/>
        </w:rPr>
        <w:t>Soil Science</w:t>
      </w:r>
      <w:r w:rsidRPr="00D23EF1">
        <w:rPr>
          <w:lang w:val="en-GB"/>
        </w:rPr>
        <w:t xml:space="preserve">, </w:t>
      </w:r>
      <w:r w:rsidRPr="00D23EF1">
        <w:rPr>
          <w:i/>
          <w:iCs/>
          <w:lang w:val="en-GB"/>
        </w:rPr>
        <w:t>98</w:t>
      </w:r>
      <w:r w:rsidRPr="00D23EF1">
        <w:rPr>
          <w:lang w:val="en-GB"/>
        </w:rPr>
        <w:t xml:space="preserve">(6), 371-383. </w:t>
      </w:r>
      <w:hyperlink r:id="rId22">
        <w:r w:rsidRPr="00494A25">
          <w:rPr>
            <w:rStyle w:val="Hipercze"/>
            <w:color w:val="auto"/>
            <w:u w:val="none"/>
            <w:lang w:val="pl-PL"/>
          </w:rPr>
          <w:t>https://doi.org/10.1097/00010694-196412000-00004</w:t>
        </w:r>
      </w:hyperlink>
    </w:p>
    <w:p w14:paraId="5A8FD792" w14:textId="5BD383FE" w:rsidR="001C3603" w:rsidRPr="00D23EF1" w:rsidRDefault="7AFD83D5" w:rsidP="00D23EF1">
      <w:pPr>
        <w:pStyle w:val="Rlit"/>
        <w:rPr>
          <w:lang w:val="en-GB"/>
        </w:rPr>
      </w:pPr>
      <w:r w:rsidRPr="00494A25">
        <w:rPr>
          <w:lang w:val="pl-PL"/>
        </w:rPr>
        <w:t xml:space="preserve">Chowaniec, K., </w:t>
      </w:r>
      <w:proofErr w:type="spellStart"/>
      <w:r w:rsidRPr="00494A25">
        <w:rPr>
          <w:lang w:val="pl-PL"/>
        </w:rPr>
        <w:t>Styburski</w:t>
      </w:r>
      <w:proofErr w:type="spellEnd"/>
      <w:r w:rsidRPr="00494A25">
        <w:rPr>
          <w:lang w:val="pl-PL"/>
        </w:rPr>
        <w:t xml:space="preserve">, J., Kozioł, S., </w:t>
      </w:r>
      <w:proofErr w:type="spellStart"/>
      <w:r w:rsidRPr="00494A25">
        <w:rPr>
          <w:lang w:val="pl-PL"/>
        </w:rPr>
        <w:t>Pisańska</w:t>
      </w:r>
      <w:proofErr w:type="spellEnd"/>
      <w:r w:rsidRPr="00494A25">
        <w:rPr>
          <w:lang w:val="pl-PL"/>
        </w:rPr>
        <w:t xml:space="preserve">, Z., </w:t>
      </w:r>
      <w:r w:rsidR="00923EB1" w:rsidRPr="00494A25">
        <w:rPr>
          <w:lang w:val="pl-PL"/>
        </w:rPr>
        <w:t xml:space="preserve">&amp; </w:t>
      </w:r>
      <w:r w:rsidRPr="00494A25">
        <w:rPr>
          <w:lang w:val="pl-PL"/>
        </w:rPr>
        <w:t xml:space="preserve">Skubała, K. (2024). </w:t>
      </w:r>
      <w:r w:rsidRPr="00D23EF1">
        <w:rPr>
          <w:lang w:val="en-GB"/>
        </w:rPr>
        <w:t xml:space="preserve">Dune blowouts as microbial hotspots and the changes of overall microbial activity and photosynthetic biomass along with succession of biological soil crusts. </w:t>
      </w:r>
      <w:r w:rsidRPr="00D23EF1">
        <w:rPr>
          <w:i/>
          <w:iCs/>
          <w:lang w:val="en-GB"/>
        </w:rPr>
        <w:t>Microbial Ecology</w:t>
      </w:r>
      <w:r w:rsidRPr="00D23EF1">
        <w:rPr>
          <w:lang w:val="en-GB"/>
        </w:rPr>
        <w:t xml:space="preserve">, </w:t>
      </w:r>
      <w:r w:rsidRPr="00D23EF1">
        <w:rPr>
          <w:i/>
          <w:iCs/>
          <w:lang w:val="en-GB"/>
        </w:rPr>
        <w:t>87</w:t>
      </w:r>
      <w:r w:rsidRPr="00D23EF1">
        <w:rPr>
          <w:lang w:val="en-GB"/>
        </w:rPr>
        <w:t xml:space="preserve">(1), 22. </w:t>
      </w:r>
      <w:hyperlink r:id="rId23">
        <w:r w:rsidRPr="00D23EF1">
          <w:rPr>
            <w:rStyle w:val="Hipercze"/>
            <w:color w:val="auto"/>
            <w:u w:val="none"/>
            <w:lang w:val="en-GB"/>
          </w:rPr>
          <w:t>https://doi.org/10.1007/s00248-023-02333-4</w:t>
        </w:r>
      </w:hyperlink>
    </w:p>
    <w:p w14:paraId="2120E019" w14:textId="6B27797D" w:rsidR="001C3603" w:rsidRPr="00D23EF1" w:rsidRDefault="7AFD83D5" w:rsidP="00923EB1">
      <w:pPr>
        <w:pStyle w:val="Rlit"/>
        <w:jc w:val="left"/>
        <w:rPr>
          <w:lang w:val="en-GB"/>
        </w:rPr>
      </w:pPr>
      <w:r w:rsidRPr="00D23EF1">
        <w:rPr>
          <w:lang w:val="en-GB"/>
        </w:rPr>
        <w:t xml:space="preserve">Corapi, A., Gallo, L., </w:t>
      </w:r>
      <w:proofErr w:type="spellStart"/>
      <w:r w:rsidRPr="00D23EF1">
        <w:rPr>
          <w:lang w:val="en-GB"/>
        </w:rPr>
        <w:t>Nicolardi</w:t>
      </w:r>
      <w:proofErr w:type="spellEnd"/>
      <w:r w:rsidRPr="00D23EF1">
        <w:rPr>
          <w:lang w:val="en-GB"/>
        </w:rPr>
        <w:t xml:space="preserve">, V., Lucadamo, L., </w:t>
      </w:r>
      <w:r w:rsidR="00923EB1">
        <w:rPr>
          <w:lang w:val="en-GB"/>
        </w:rPr>
        <w:t xml:space="preserve">&amp; </w:t>
      </w:r>
      <w:proofErr w:type="spellStart"/>
      <w:r w:rsidRPr="00D23EF1">
        <w:rPr>
          <w:lang w:val="en-GB"/>
        </w:rPr>
        <w:t>Loppi</w:t>
      </w:r>
      <w:proofErr w:type="spellEnd"/>
      <w:r w:rsidRPr="00D23EF1">
        <w:rPr>
          <w:lang w:val="en-GB"/>
        </w:rPr>
        <w:t xml:space="preserve">, S. (2014). Temporal trends of element concentrations and </w:t>
      </w:r>
      <w:proofErr w:type="spellStart"/>
      <w:r w:rsidRPr="00D23EF1">
        <w:rPr>
          <w:lang w:val="en-GB"/>
        </w:rPr>
        <w:t>ecophysiological</w:t>
      </w:r>
      <w:proofErr w:type="spellEnd"/>
      <w:r w:rsidRPr="00D23EF1">
        <w:rPr>
          <w:lang w:val="en-GB"/>
        </w:rPr>
        <w:t xml:space="preserve"> parameters in the lichen </w:t>
      </w:r>
      <w:proofErr w:type="spellStart"/>
      <w:r w:rsidRPr="00D23EF1">
        <w:rPr>
          <w:lang w:val="en-GB"/>
        </w:rPr>
        <w:t>Pseudevernia</w:t>
      </w:r>
      <w:proofErr w:type="spellEnd"/>
      <w:r w:rsidRPr="00D23EF1">
        <w:rPr>
          <w:lang w:val="en-GB"/>
        </w:rPr>
        <w:t xml:space="preserve"> </w:t>
      </w:r>
      <w:proofErr w:type="spellStart"/>
      <w:r w:rsidRPr="00D23EF1">
        <w:rPr>
          <w:lang w:val="en-GB"/>
        </w:rPr>
        <w:t>furfuracea</w:t>
      </w:r>
      <w:proofErr w:type="spellEnd"/>
      <w:r w:rsidRPr="00D23EF1">
        <w:rPr>
          <w:lang w:val="en-GB"/>
        </w:rPr>
        <w:t xml:space="preserve"> transplanted in and around an industrial area of S. Italy. </w:t>
      </w:r>
      <w:r w:rsidRPr="00D23EF1">
        <w:rPr>
          <w:i/>
          <w:iCs/>
          <w:lang w:val="en-GB"/>
        </w:rPr>
        <w:t>Environmental Monitoring and Assessment</w:t>
      </w:r>
      <w:r w:rsidRPr="00D23EF1">
        <w:rPr>
          <w:lang w:val="en-GB"/>
        </w:rPr>
        <w:t xml:space="preserve">, </w:t>
      </w:r>
      <w:r w:rsidRPr="00D23EF1">
        <w:rPr>
          <w:i/>
          <w:iCs/>
          <w:lang w:val="en-GB"/>
        </w:rPr>
        <w:t>186</w:t>
      </w:r>
      <w:r w:rsidRPr="00D23EF1">
        <w:rPr>
          <w:lang w:val="en-GB"/>
        </w:rPr>
        <w:t xml:space="preserve">(5), 3149-3164. </w:t>
      </w:r>
      <w:r w:rsidR="00923EB1">
        <w:rPr>
          <w:lang w:val="en-GB"/>
        </w:rPr>
        <w:br/>
      </w:r>
      <w:hyperlink r:id="rId24">
        <w:r w:rsidRPr="00D23EF1">
          <w:rPr>
            <w:rStyle w:val="Hipercze"/>
            <w:color w:val="auto"/>
            <w:u w:val="none"/>
            <w:lang w:val="en-GB"/>
          </w:rPr>
          <w:t>https://doi.org/10.1007/s10661-013-3607-3</w:t>
        </w:r>
      </w:hyperlink>
    </w:p>
    <w:p w14:paraId="21D540BD" w14:textId="646C9ABB" w:rsidR="001C3603" w:rsidRPr="00D23EF1" w:rsidRDefault="7AFD83D5" w:rsidP="00D23EF1">
      <w:pPr>
        <w:pStyle w:val="Rlit"/>
        <w:rPr>
          <w:lang w:val="en-GB"/>
        </w:rPr>
      </w:pPr>
      <w:r w:rsidRPr="00D23EF1">
        <w:rPr>
          <w:lang w:val="en-GB"/>
        </w:rPr>
        <w:t xml:space="preserve">Cuny, D., </w:t>
      </w:r>
      <w:proofErr w:type="spellStart"/>
      <w:r w:rsidRPr="00D23EF1">
        <w:rPr>
          <w:lang w:val="en-GB"/>
        </w:rPr>
        <w:t>Pignata</w:t>
      </w:r>
      <w:proofErr w:type="spellEnd"/>
      <w:r w:rsidRPr="00D23EF1">
        <w:rPr>
          <w:lang w:val="en-GB"/>
        </w:rPr>
        <w:t xml:space="preserve">, M. L., </w:t>
      </w:r>
      <w:proofErr w:type="spellStart"/>
      <w:r w:rsidRPr="00D23EF1">
        <w:rPr>
          <w:lang w:val="en-GB"/>
        </w:rPr>
        <w:t>Kranner</w:t>
      </w:r>
      <w:proofErr w:type="spellEnd"/>
      <w:r w:rsidRPr="00D23EF1">
        <w:rPr>
          <w:lang w:val="en-GB"/>
        </w:rPr>
        <w:t xml:space="preserve">, I., </w:t>
      </w:r>
      <w:r w:rsidR="00923EB1">
        <w:rPr>
          <w:lang w:val="en-GB"/>
        </w:rPr>
        <w:t xml:space="preserve">&amp; </w:t>
      </w:r>
      <w:r w:rsidRPr="00D23EF1">
        <w:rPr>
          <w:lang w:val="en-GB"/>
        </w:rPr>
        <w:t xml:space="preserve">Beckett, R. (2002). Biomarkers of pollution-induced oxidative stress and membrane damage in lichens. In: P. L. </w:t>
      </w:r>
      <w:proofErr w:type="spellStart"/>
      <w:r w:rsidRPr="00D23EF1">
        <w:rPr>
          <w:lang w:val="en-GB"/>
        </w:rPr>
        <w:t>Nimis</w:t>
      </w:r>
      <w:proofErr w:type="spellEnd"/>
      <w:r w:rsidRPr="00D23EF1">
        <w:rPr>
          <w:lang w:val="en-GB"/>
        </w:rPr>
        <w:t xml:space="preserve">, C. Scheidegger, P. A. Wolseley (eds.), </w:t>
      </w:r>
      <w:r w:rsidRPr="00D23EF1">
        <w:rPr>
          <w:i/>
          <w:iCs/>
          <w:lang w:val="en-GB"/>
        </w:rPr>
        <w:t xml:space="preserve">Monitoring with Lichens </w:t>
      </w:r>
      <w:r w:rsidR="00923EB1">
        <w:rPr>
          <w:i/>
          <w:iCs/>
          <w:lang w:val="en-GB"/>
        </w:rPr>
        <w:t>–</w:t>
      </w:r>
      <w:r w:rsidRPr="00D23EF1">
        <w:rPr>
          <w:i/>
          <w:iCs/>
          <w:lang w:val="en-GB"/>
        </w:rPr>
        <w:t xml:space="preserve"> Monitoring Lichens</w:t>
      </w:r>
      <w:r w:rsidRPr="00D23EF1">
        <w:rPr>
          <w:lang w:val="en-GB"/>
        </w:rPr>
        <w:t xml:space="preserve"> (p. 97-110). Dordrecht: Springer. </w:t>
      </w:r>
      <w:hyperlink r:id="rId25">
        <w:r w:rsidRPr="00D23EF1">
          <w:rPr>
            <w:rStyle w:val="Hipercze"/>
            <w:color w:val="auto"/>
            <w:u w:val="none"/>
            <w:lang w:val="en-GB"/>
          </w:rPr>
          <w:t>https://doi.org/10.1007/978-94-017-4313-4_9</w:t>
        </w:r>
      </w:hyperlink>
    </w:p>
    <w:p w14:paraId="407DE0E9" w14:textId="7B6438F0" w:rsidR="001C3603" w:rsidRPr="00D23EF1" w:rsidRDefault="7AFD83D5" w:rsidP="00D23EF1">
      <w:pPr>
        <w:pStyle w:val="Rlit"/>
        <w:rPr>
          <w:lang w:val="en-GB"/>
        </w:rPr>
      </w:pPr>
      <w:r w:rsidRPr="00D23EF1">
        <w:rPr>
          <w:lang w:val="en-GB"/>
        </w:rPr>
        <w:t xml:space="preserve">Cuny, D., van </w:t>
      </w:r>
      <w:proofErr w:type="spellStart"/>
      <w:r w:rsidRPr="00D23EF1">
        <w:rPr>
          <w:lang w:val="en-GB"/>
        </w:rPr>
        <w:t>Haluwyn</w:t>
      </w:r>
      <w:proofErr w:type="spellEnd"/>
      <w:r w:rsidRPr="00D23EF1">
        <w:rPr>
          <w:lang w:val="en-GB"/>
        </w:rPr>
        <w:t xml:space="preserve">, C., Shirali, P., </w:t>
      </w:r>
      <w:proofErr w:type="spellStart"/>
      <w:r w:rsidRPr="00D23EF1">
        <w:rPr>
          <w:lang w:val="en-GB"/>
        </w:rPr>
        <w:t>Zerimech</w:t>
      </w:r>
      <w:proofErr w:type="spellEnd"/>
      <w:r w:rsidRPr="00D23EF1">
        <w:rPr>
          <w:lang w:val="en-GB"/>
        </w:rPr>
        <w:t xml:space="preserve">, F., Jerome, L., </w:t>
      </w:r>
      <w:r w:rsidR="00923EB1">
        <w:rPr>
          <w:lang w:val="en-GB"/>
        </w:rPr>
        <w:t xml:space="preserve">&amp; </w:t>
      </w:r>
      <w:proofErr w:type="spellStart"/>
      <w:r w:rsidRPr="00D23EF1">
        <w:rPr>
          <w:lang w:val="en-GB"/>
        </w:rPr>
        <w:t>Haguenoer</w:t>
      </w:r>
      <w:proofErr w:type="spellEnd"/>
      <w:r w:rsidRPr="00D23EF1">
        <w:rPr>
          <w:lang w:val="en-GB"/>
        </w:rPr>
        <w:t xml:space="preserve">, J. M. (2004). Cellular impact of metal trace elements in terricolous lichen </w:t>
      </w:r>
      <w:proofErr w:type="spellStart"/>
      <w:r w:rsidRPr="00D23EF1">
        <w:rPr>
          <w:lang w:val="en-GB"/>
        </w:rPr>
        <w:t>Diploschistes</w:t>
      </w:r>
      <w:proofErr w:type="spellEnd"/>
      <w:r w:rsidRPr="00D23EF1">
        <w:rPr>
          <w:lang w:val="en-GB"/>
        </w:rPr>
        <w:t xml:space="preserve"> </w:t>
      </w:r>
      <w:proofErr w:type="spellStart"/>
      <w:r w:rsidRPr="00D23EF1">
        <w:rPr>
          <w:lang w:val="en-GB"/>
        </w:rPr>
        <w:t>muscorum</w:t>
      </w:r>
      <w:proofErr w:type="spellEnd"/>
      <w:r w:rsidRPr="00D23EF1">
        <w:rPr>
          <w:lang w:val="en-GB"/>
        </w:rPr>
        <w:t xml:space="preserve"> (Scop.) R. Sant.: Identification of oxidative stress biomarkers. </w:t>
      </w:r>
      <w:r w:rsidRPr="00D23EF1">
        <w:rPr>
          <w:i/>
          <w:iCs/>
          <w:lang w:val="en-GB"/>
        </w:rPr>
        <w:t>Water, Air, and Soil Pollution</w:t>
      </w:r>
      <w:r w:rsidRPr="00D23EF1">
        <w:rPr>
          <w:lang w:val="en-GB"/>
        </w:rPr>
        <w:t xml:space="preserve">, </w:t>
      </w:r>
      <w:r w:rsidRPr="00D23EF1">
        <w:rPr>
          <w:i/>
          <w:iCs/>
          <w:lang w:val="en-GB"/>
        </w:rPr>
        <w:t>152</w:t>
      </w:r>
      <w:r w:rsidRPr="00D23EF1">
        <w:rPr>
          <w:lang w:val="en-GB"/>
        </w:rPr>
        <w:t xml:space="preserve">(1-4), 55-69. </w:t>
      </w:r>
      <w:hyperlink r:id="rId26">
        <w:r w:rsidRPr="00D23EF1">
          <w:rPr>
            <w:rStyle w:val="Hipercze"/>
            <w:color w:val="auto"/>
            <w:u w:val="none"/>
            <w:lang w:val="en-GB"/>
          </w:rPr>
          <w:t>https://doi.org/10.1023/B:WATE.0000015332.94219.ff</w:t>
        </w:r>
      </w:hyperlink>
    </w:p>
    <w:p w14:paraId="4DFF38A3" w14:textId="016428EA" w:rsidR="001C3603" w:rsidRPr="00D23EF1" w:rsidRDefault="7AFD83D5" w:rsidP="00D23EF1">
      <w:pPr>
        <w:pStyle w:val="Rlit"/>
        <w:rPr>
          <w:lang w:val="en-GB"/>
        </w:rPr>
      </w:pPr>
      <w:r w:rsidRPr="00D23EF1">
        <w:rPr>
          <w:lang w:val="en-GB"/>
        </w:rPr>
        <w:lastRenderedPageBreak/>
        <w:t xml:space="preserve">Dick, W. A. (2011). Development of a soil enzyme reaction assay. In: R. P. Dick (ed.), </w:t>
      </w:r>
      <w:r w:rsidRPr="00D23EF1">
        <w:rPr>
          <w:i/>
          <w:iCs/>
          <w:lang w:val="en-GB"/>
        </w:rPr>
        <w:t>Methods of Soil Enzymology</w:t>
      </w:r>
      <w:r w:rsidRPr="00D23EF1">
        <w:rPr>
          <w:lang w:val="en-GB"/>
        </w:rPr>
        <w:t xml:space="preserve"> </w:t>
      </w:r>
      <w:r w:rsidR="00923EB1">
        <w:rPr>
          <w:lang w:val="en-GB"/>
        </w:rPr>
        <w:br/>
      </w:r>
      <w:r w:rsidRPr="00D23EF1">
        <w:rPr>
          <w:lang w:val="en-GB"/>
        </w:rPr>
        <w:t>(p.</w:t>
      </w:r>
      <w:r w:rsidR="00923EB1">
        <w:rPr>
          <w:lang w:val="en-GB"/>
        </w:rPr>
        <w:t> </w:t>
      </w:r>
      <w:r w:rsidRPr="00D23EF1">
        <w:rPr>
          <w:lang w:val="en-GB"/>
        </w:rPr>
        <w:t>71-84). Madison, Wisconsin, USA: SSSA Book Series 9.</w:t>
      </w:r>
    </w:p>
    <w:p w14:paraId="18AF939B" w14:textId="755AF018" w:rsidR="001C3603" w:rsidRPr="00D23EF1" w:rsidRDefault="7AFD83D5" w:rsidP="00D23EF1">
      <w:pPr>
        <w:pStyle w:val="Rlit"/>
        <w:rPr>
          <w:lang w:val="en-GB"/>
        </w:rPr>
      </w:pPr>
      <w:r w:rsidRPr="00D23EF1">
        <w:rPr>
          <w:lang w:val="en-GB"/>
        </w:rPr>
        <w:t xml:space="preserve">Dudka, S., </w:t>
      </w:r>
      <w:r w:rsidR="00923EB1">
        <w:rPr>
          <w:lang w:val="en-GB"/>
        </w:rPr>
        <w:t xml:space="preserve">&amp; </w:t>
      </w:r>
      <w:r w:rsidRPr="00D23EF1">
        <w:rPr>
          <w:lang w:val="en-GB"/>
        </w:rPr>
        <w:t xml:space="preserve">Adriano, D. C. (1997). Environmental impacts of metal ore mining and processing: A review. </w:t>
      </w:r>
      <w:r w:rsidRPr="00D23EF1">
        <w:rPr>
          <w:i/>
          <w:iCs/>
          <w:lang w:val="en-GB"/>
        </w:rPr>
        <w:t>Journal of Environmental Quality</w:t>
      </w:r>
      <w:r w:rsidRPr="00D23EF1">
        <w:rPr>
          <w:lang w:val="en-GB"/>
        </w:rPr>
        <w:t xml:space="preserve">, </w:t>
      </w:r>
      <w:r w:rsidRPr="00D23EF1">
        <w:rPr>
          <w:i/>
          <w:iCs/>
          <w:lang w:val="en-GB"/>
        </w:rPr>
        <w:t>26</w:t>
      </w:r>
      <w:r w:rsidRPr="00D23EF1">
        <w:rPr>
          <w:lang w:val="en-GB"/>
        </w:rPr>
        <w:t xml:space="preserve">(3), 590-602. </w:t>
      </w:r>
      <w:hyperlink r:id="rId27">
        <w:r w:rsidRPr="00D23EF1">
          <w:rPr>
            <w:rStyle w:val="Hipercze"/>
            <w:color w:val="auto"/>
            <w:u w:val="none"/>
            <w:lang w:val="en-GB"/>
          </w:rPr>
          <w:t>https://doi.org/10.2134/jeq1997.00472425002600030003x</w:t>
        </w:r>
      </w:hyperlink>
    </w:p>
    <w:p w14:paraId="02D05510" w14:textId="3D556361" w:rsidR="001C3603" w:rsidRPr="00D23EF1" w:rsidRDefault="7AFD83D5" w:rsidP="00D23EF1">
      <w:pPr>
        <w:pStyle w:val="Rlit"/>
        <w:rPr>
          <w:lang w:val="en-GB"/>
        </w:rPr>
      </w:pPr>
      <w:r w:rsidRPr="00D23EF1">
        <w:rPr>
          <w:lang w:val="en-GB"/>
        </w:rPr>
        <w:t xml:space="preserve">Effron, D., de la Horra, A. M., </w:t>
      </w:r>
      <w:proofErr w:type="spellStart"/>
      <w:r w:rsidRPr="00D23EF1">
        <w:rPr>
          <w:lang w:val="en-GB"/>
        </w:rPr>
        <w:t>Defrieri</w:t>
      </w:r>
      <w:proofErr w:type="spellEnd"/>
      <w:r w:rsidRPr="00D23EF1">
        <w:rPr>
          <w:lang w:val="en-GB"/>
        </w:rPr>
        <w:t xml:space="preserve">, R. L., </w:t>
      </w:r>
      <w:proofErr w:type="spellStart"/>
      <w:r w:rsidRPr="00D23EF1">
        <w:rPr>
          <w:lang w:val="en-GB"/>
        </w:rPr>
        <w:t>Fontanive</w:t>
      </w:r>
      <w:proofErr w:type="spellEnd"/>
      <w:r w:rsidRPr="00D23EF1">
        <w:rPr>
          <w:lang w:val="en-GB"/>
        </w:rPr>
        <w:t xml:space="preserve">, V., </w:t>
      </w:r>
      <w:r w:rsidR="00923EB1">
        <w:rPr>
          <w:lang w:val="en-GB"/>
        </w:rPr>
        <w:t xml:space="preserve">&amp; </w:t>
      </w:r>
      <w:r w:rsidRPr="00D23EF1">
        <w:rPr>
          <w:lang w:val="en-GB"/>
        </w:rPr>
        <w:t xml:space="preserve">Palma, P. M. (2004). Effect of cadmium, copper, and lead on different enzyme activities in a native forest soil. </w:t>
      </w:r>
      <w:r w:rsidRPr="00D23EF1">
        <w:rPr>
          <w:i/>
          <w:iCs/>
          <w:lang w:val="en-GB"/>
        </w:rPr>
        <w:t>Communications in Soil Science and Plant Analysis</w:t>
      </w:r>
      <w:r w:rsidRPr="00D23EF1">
        <w:rPr>
          <w:lang w:val="en-GB"/>
        </w:rPr>
        <w:t xml:space="preserve">, </w:t>
      </w:r>
      <w:r w:rsidRPr="00D23EF1">
        <w:rPr>
          <w:i/>
          <w:iCs/>
          <w:lang w:val="en-GB"/>
        </w:rPr>
        <w:t>35</w:t>
      </w:r>
      <w:r w:rsidRPr="00D23EF1">
        <w:rPr>
          <w:lang w:val="en-GB"/>
        </w:rPr>
        <w:t xml:space="preserve">(9-10), 1309-1321. </w:t>
      </w:r>
      <w:hyperlink r:id="rId28">
        <w:r w:rsidRPr="00D23EF1">
          <w:rPr>
            <w:rStyle w:val="Hipercze"/>
            <w:color w:val="auto"/>
            <w:u w:val="none"/>
            <w:lang w:val="en-GB"/>
          </w:rPr>
          <w:t>https://doi.org/10.1081/CSS-120037548</w:t>
        </w:r>
      </w:hyperlink>
    </w:p>
    <w:p w14:paraId="3144F99E" w14:textId="6124A35D" w:rsidR="001C3603" w:rsidRPr="00D23EF1" w:rsidRDefault="7AFD83D5" w:rsidP="00D23EF1">
      <w:pPr>
        <w:pStyle w:val="Rlit"/>
        <w:rPr>
          <w:lang w:val="en-GB"/>
        </w:rPr>
      </w:pPr>
      <w:r w:rsidRPr="00D23EF1">
        <w:rPr>
          <w:lang w:val="en-GB"/>
        </w:rPr>
        <w:t xml:space="preserve">European Environmental Agency (EEA). (n.d.). Heavy metal emissions in Europe. Retrieved from: </w:t>
      </w:r>
      <w:hyperlink r:id="rId29">
        <w:r w:rsidRPr="00D23EF1">
          <w:rPr>
            <w:rStyle w:val="Hipercze"/>
            <w:color w:val="auto"/>
            <w:u w:val="none"/>
            <w:lang w:val="en-GB"/>
          </w:rPr>
          <w:t>https://www.eea.europa.eu/ims/heavy-metal-emissions-in-europe</w:t>
        </w:r>
      </w:hyperlink>
      <w:r w:rsidRPr="00D23EF1">
        <w:rPr>
          <w:lang w:val="en-GB"/>
        </w:rPr>
        <w:t xml:space="preserve"> (10.10.2023).</w:t>
      </w:r>
    </w:p>
    <w:p w14:paraId="6E2B2607" w14:textId="14241F73" w:rsidR="001C3603" w:rsidRPr="00D23EF1" w:rsidRDefault="7AFD83D5" w:rsidP="00D23EF1">
      <w:pPr>
        <w:pStyle w:val="Rlit"/>
        <w:rPr>
          <w:lang w:val="en-GB"/>
        </w:rPr>
      </w:pPr>
      <w:proofErr w:type="spellStart"/>
      <w:r w:rsidRPr="00D23EF1">
        <w:rPr>
          <w:lang w:val="en-GB"/>
        </w:rPr>
        <w:t>Fačkovcová</w:t>
      </w:r>
      <w:proofErr w:type="spellEnd"/>
      <w:r w:rsidRPr="00D23EF1">
        <w:rPr>
          <w:lang w:val="en-GB"/>
        </w:rPr>
        <w:t xml:space="preserve">, Z., Vannini, A., </w:t>
      </w:r>
      <w:proofErr w:type="spellStart"/>
      <w:r w:rsidRPr="00D23EF1">
        <w:rPr>
          <w:lang w:val="en-GB"/>
        </w:rPr>
        <w:t>Monaci</w:t>
      </w:r>
      <w:proofErr w:type="spellEnd"/>
      <w:r w:rsidRPr="00D23EF1">
        <w:rPr>
          <w:lang w:val="en-GB"/>
        </w:rPr>
        <w:t xml:space="preserve">, F., </w:t>
      </w:r>
      <w:proofErr w:type="spellStart"/>
      <w:r w:rsidRPr="00D23EF1">
        <w:rPr>
          <w:lang w:val="en-GB"/>
        </w:rPr>
        <w:t>Grattacaso</w:t>
      </w:r>
      <w:proofErr w:type="spellEnd"/>
      <w:r w:rsidRPr="00D23EF1">
        <w:rPr>
          <w:lang w:val="en-GB"/>
        </w:rPr>
        <w:t xml:space="preserve">, M., Paoli, L., </w:t>
      </w:r>
      <w:r w:rsidR="00923EB1">
        <w:rPr>
          <w:lang w:val="en-GB"/>
        </w:rPr>
        <w:t xml:space="preserve">&amp; </w:t>
      </w:r>
      <w:proofErr w:type="spellStart"/>
      <w:r w:rsidRPr="00D23EF1">
        <w:rPr>
          <w:lang w:val="en-GB"/>
        </w:rPr>
        <w:t>Loppi</w:t>
      </w:r>
      <w:proofErr w:type="spellEnd"/>
      <w:r w:rsidRPr="00D23EF1">
        <w:rPr>
          <w:lang w:val="en-GB"/>
        </w:rPr>
        <w:t xml:space="preserve">, S. (2020). Effects of wood distillate (pyroligneous acid) on sensitive bioindicators (lichen and moss). </w:t>
      </w:r>
      <w:r w:rsidRPr="00D23EF1">
        <w:rPr>
          <w:i/>
          <w:iCs/>
          <w:lang w:val="en-GB"/>
        </w:rPr>
        <w:t>Ecotoxicology and Environmental Safety</w:t>
      </w:r>
      <w:r w:rsidRPr="00D23EF1">
        <w:rPr>
          <w:lang w:val="en-GB"/>
        </w:rPr>
        <w:t xml:space="preserve">, </w:t>
      </w:r>
      <w:r w:rsidRPr="00D23EF1">
        <w:rPr>
          <w:i/>
          <w:iCs/>
          <w:lang w:val="en-GB"/>
        </w:rPr>
        <w:t>204</w:t>
      </w:r>
      <w:r w:rsidRPr="00D23EF1">
        <w:rPr>
          <w:lang w:val="en-GB"/>
        </w:rPr>
        <w:t xml:space="preserve">, 111117. </w:t>
      </w:r>
      <w:hyperlink r:id="rId30">
        <w:r w:rsidRPr="00D23EF1">
          <w:rPr>
            <w:rStyle w:val="Hipercze"/>
            <w:color w:val="auto"/>
            <w:u w:val="none"/>
            <w:lang w:val="en-GB"/>
          </w:rPr>
          <w:t>https://doi.org/10.1016/j.ecoenv.2020.111117</w:t>
        </w:r>
      </w:hyperlink>
    </w:p>
    <w:p w14:paraId="3F1BB7B2" w14:textId="03311378" w:rsidR="001C3603" w:rsidRPr="00D23EF1" w:rsidRDefault="7AFD83D5" w:rsidP="00D23EF1">
      <w:pPr>
        <w:pStyle w:val="Rlit"/>
        <w:rPr>
          <w:lang w:val="en-GB"/>
        </w:rPr>
      </w:pPr>
      <w:r w:rsidRPr="00D23EF1">
        <w:rPr>
          <w:lang w:val="en-GB"/>
        </w:rPr>
        <w:t xml:space="preserve">Girotti, S., Ghini, S., Ferri, E., Bolelli, L., Colombo, R., Serra, G., Porrini, C., </w:t>
      </w:r>
      <w:r w:rsidR="00923EB1">
        <w:rPr>
          <w:lang w:val="en-GB"/>
        </w:rPr>
        <w:t xml:space="preserve">&amp; </w:t>
      </w:r>
      <w:r w:rsidRPr="00D23EF1">
        <w:rPr>
          <w:lang w:val="en-GB"/>
        </w:rPr>
        <w:t xml:space="preserve">Sangiorgi, S. (2020). Bioindicators and biomonitoring: Honeybees and hive products as pollution impact assessment tools for the Mediterranean area. </w:t>
      </w:r>
      <w:r w:rsidRPr="00D23EF1">
        <w:rPr>
          <w:i/>
          <w:iCs/>
          <w:lang w:val="en-GB"/>
        </w:rPr>
        <w:t>Euro-Mediterranean Journal for Environmental Integration</w:t>
      </w:r>
      <w:r w:rsidRPr="00D23EF1">
        <w:rPr>
          <w:lang w:val="en-GB"/>
        </w:rPr>
        <w:t xml:space="preserve">, </w:t>
      </w:r>
      <w:r w:rsidRPr="00D23EF1">
        <w:rPr>
          <w:i/>
          <w:iCs/>
          <w:lang w:val="en-GB"/>
        </w:rPr>
        <w:t>5</w:t>
      </w:r>
      <w:r w:rsidRPr="00D23EF1">
        <w:rPr>
          <w:lang w:val="en-GB"/>
        </w:rPr>
        <w:t xml:space="preserve">, 62. </w:t>
      </w:r>
      <w:hyperlink r:id="rId31">
        <w:r w:rsidRPr="00D23EF1">
          <w:rPr>
            <w:rStyle w:val="Hipercze"/>
            <w:color w:val="auto"/>
            <w:u w:val="none"/>
            <w:lang w:val="en-GB"/>
          </w:rPr>
          <w:t>https://doi.org/10.1007/s41207-020-00204-9</w:t>
        </w:r>
      </w:hyperlink>
    </w:p>
    <w:p w14:paraId="06451E4C" w14:textId="6DA117FE" w:rsidR="001C3603" w:rsidRPr="00D23EF1" w:rsidRDefault="7AFD83D5" w:rsidP="00923EB1">
      <w:pPr>
        <w:pStyle w:val="Rlit"/>
        <w:jc w:val="left"/>
        <w:rPr>
          <w:lang w:val="en-GB"/>
        </w:rPr>
      </w:pPr>
      <w:proofErr w:type="spellStart"/>
      <w:r w:rsidRPr="00494A25">
        <w:rPr>
          <w:lang w:val="pl-PL"/>
        </w:rPr>
        <w:t>Gu</w:t>
      </w:r>
      <w:proofErr w:type="spellEnd"/>
      <w:r w:rsidRPr="00494A25">
        <w:rPr>
          <w:lang w:val="pl-PL"/>
        </w:rPr>
        <w:t xml:space="preserve">, Y., </w:t>
      </w:r>
      <w:proofErr w:type="spellStart"/>
      <w:r w:rsidRPr="00494A25">
        <w:rPr>
          <w:lang w:val="pl-PL"/>
        </w:rPr>
        <w:t>Wang</w:t>
      </w:r>
      <w:proofErr w:type="spellEnd"/>
      <w:r w:rsidRPr="00494A25">
        <w:rPr>
          <w:lang w:val="pl-PL"/>
        </w:rPr>
        <w:t xml:space="preserve">, P., </w:t>
      </w:r>
      <w:r w:rsidR="00923EB1" w:rsidRPr="00494A25">
        <w:rPr>
          <w:lang w:val="pl-PL"/>
        </w:rPr>
        <w:t xml:space="preserve">&amp; </w:t>
      </w:r>
      <w:r w:rsidRPr="00494A25">
        <w:rPr>
          <w:lang w:val="pl-PL"/>
        </w:rPr>
        <w:t xml:space="preserve">Kong, C. H. (2009). </w:t>
      </w:r>
      <w:r w:rsidRPr="00D23EF1">
        <w:rPr>
          <w:lang w:val="en-GB"/>
        </w:rPr>
        <w:t xml:space="preserve">Urease, invertase, dehydrogenase, and </w:t>
      </w:r>
      <w:proofErr w:type="spellStart"/>
      <w:r w:rsidRPr="00D23EF1">
        <w:rPr>
          <w:lang w:val="en-GB"/>
        </w:rPr>
        <w:t>polyphenoloxidase</w:t>
      </w:r>
      <w:proofErr w:type="spellEnd"/>
      <w:r w:rsidRPr="00D23EF1">
        <w:rPr>
          <w:lang w:val="en-GB"/>
        </w:rPr>
        <w:t xml:space="preserve"> activities in paddy soil influenced by allelopathic rice variety. </w:t>
      </w:r>
      <w:r w:rsidRPr="00D23EF1">
        <w:rPr>
          <w:i/>
          <w:iCs/>
          <w:lang w:val="en-GB"/>
        </w:rPr>
        <w:t>European Journal of Soil Biology</w:t>
      </w:r>
      <w:r w:rsidRPr="00D23EF1">
        <w:rPr>
          <w:lang w:val="en-GB"/>
        </w:rPr>
        <w:t xml:space="preserve">, </w:t>
      </w:r>
      <w:r w:rsidRPr="00D23EF1">
        <w:rPr>
          <w:i/>
          <w:iCs/>
          <w:lang w:val="en-GB"/>
        </w:rPr>
        <w:t>45</w:t>
      </w:r>
      <w:r w:rsidRPr="00D23EF1">
        <w:rPr>
          <w:lang w:val="en-GB"/>
        </w:rPr>
        <w:t xml:space="preserve">(5-6), 436-441. </w:t>
      </w:r>
      <w:hyperlink r:id="rId32">
        <w:r w:rsidRPr="00D23EF1">
          <w:rPr>
            <w:rStyle w:val="Hipercze"/>
            <w:color w:val="auto"/>
            <w:u w:val="none"/>
            <w:lang w:val="en-GB"/>
          </w:rPr>
          <w:t>https://doi.org/10.1016/j.ejsobi.2009.06.003</w:t>
        </w:r>
      </w:hyperlink>
    </w:p>
    <w:p w14:paraId="127A8159" w14:textId="606167AE" w:rsidR="001C3603" w:rsidRPr="00D23EF1" w:rsidRDefault="7AFD83D5" w:rsidP="00923EB1">
      <w:pPr>
        <w:pStyle w:val="Rlit"/>
        <w:jc w:val="left"/>
        <w:rPr>
          <w:lang w:val="en-GB"/>
        </w:rPr>
      </w:pPr>
      <w:r w:rsidRPr="00D23EF1">
        <w:rPr>
          <w:lang w:val="en-GB"/>
        </w:rPr>
        <w:t xml:space="preserve">Gupta, P., </w:t>
      </w:r>
      <w:r w:rsidR="00923EB1">
        <w:rPr>
          <w:lang w:val="en-GB"/>
        </w:rPr>
        <w:t xml:space="preserve">&amp; </w:t>
      </w:r>
      <w:r w:rsidRPr="00D23EF1">
        <w:rPr>
          <w:lang w:val="en-GB"/>
        </w:rPr>
        <w:t xml:space="preserve">Diwan, B. (2017). Bacterial exopolysaccharide-mediated heavy metal removal: A review on biosynthesis, mechanism, and remediation strategies. </w:t>
      </w:r>
      <w:r w:rsidRPr="00D23EF1">
        <w:rPr>
          <w:i/>
          <w:iCs/>
          <w:lang w:val="en-GB"/>
        </w:rPr>
        <w:t>Biotechnology Reports</w:t>
      </w:r>
      <w:r w:rsidRPr="00D23EF1">
        <w:rPr>
          <w:lang w:val="en-GB"/>
        </w:rPr>
        <w:t xml:space="preserve">, </w:t>
      </w:r>
      <w:r w:rsidRPr="00D23EF1">
        <w:rPr>
          <w:i/>
          <w:iCs/>
          <w:lang w:val="en-GB"/>
        </w:rPr>
        <w:t>13</w:t>
      </w:r>
      <w:r w:rsidRPr="00D23EF1">
        <w:rPr>
          <w:lang w:val="en-GB"/>
        </w:rPr>
        <w:t>, 58</w:t>
      </w:r>
      <w:r w:rsidR="00923EB1">
        <w:rPr>
          <w:lang w:val="en-GB"/>
        </w:rPr>
        <w:t>-</w:t>
      </w:r>
      <w:r w:rsidRPr="00D23EF1">
        <w:rPr>
          <w:lang w:val="en-GB"/>
        </w:rPr>
        <w:t xml:space="preserve">71. </w:t>
      </w:r>
      <w:hyperlink r:id="rId33">
        <w:r w:rsidRPr="00D23EF1">
          <w:rPr>
            <w:rStyle w:val="Hipercze"/>
            <w:color w:val="auto"/>
            <w:u w:val="none"/>
            <w:lang w:val="en-GB"/>
          </w:rPr>
          <w:t>https://doi.org/10.1016/j.btre.2016.12.006</w:t>
        </w:r>
      </w:hyperlink>
    </w:p>
    <w:p w14:paraId="70A7D321" w14:textId="3E64A4DC" w:rsidR="001C3603" w:rsidRPr="00D23EF1" w:rsidRDefault="7AFD83D5" w:rsidP="00D23EF1">
      <w:pPr>
        <w:pStyle w:val="Rlit"/>
        <w:rPr>
          <w:lang w:val="en-GB"/>
        </w:rPr>
      </w:pPr>
      <w:r w:rsidRPr="00D23EF1">
        <w:rPr>
          <w:lang w:val="en-GB"/>
        </w:rPr>
        <w:t xml:space="preserve">Hale, M.E. (1983). </w:t>
      </w:r>
      <w:r w:rsidRPr="00D23EF1">
        <w:rPr>
          <w:i/>
          <w:iCs/>
          <w:lang w:val="en-GB"/>
        </w:rPr>
        <w:t>The Biology of Lichens, third ed</w:t>
      </w:r>
      <w:r w:rsidRPr="00D23EF1">
        <w:rPr>
          <w:lang w:val="en-GB"/>
        </w:rPr>
        <w:t>. London: Edward Arnold.</w:t>
      </w:r>
    </w:p>
    <w:p w14:paraId="7C6CE4FF" w14:textId="4D2736DE" w:rsidR="001C3603" w:rsidRPr="00D23EF1" w:rsidRDefault="7AFD83D5" w:rsidP="00D23EF1">
      <w:pPr>
        <w:pStyle w:val="Rlit"/>
        <w:rPr>
          <w:lang w:val="en-GB"/>
        </w:rPr>
      </w:pPr>
      <w:r w:rsidRPr="00D23EF1">
        <w:rPr>
          <w:lang w:val="en-GB"/>
        </w:rPr>
        <w:t>He, Z.</w:t>
      </w:r>
      <w:r w:rsidR="00923EB1">
        <w:rPr>
          <w:lang w:val="en-GB"/>
        </w:rPr>
        <w:t xml:space="preserve"> </w:t>
      </w:r>
      <w:r w:rsidRPr="00D23EF1">
        <w:rPr>
          <w:lang w:val="en-GB"/>
        </w:rPr>
        <w:t>L., Yang, X.</w:t>
      </w:r>
      <w:r w:rsidR="00923EB1">
        <w:rPr>
          <w:lang w:val="en-GB"/>
        </w:rPr>
        <w:t xml:space="preserve"> </w:t>
      </w:r>
      <w:r w:rsidRPr="00D23EF1">
        <w:rPr>
          <w:lang w:val="en-GB"/>
        </w:rPr>
        <w:t xml:space="preserve">E., </w:t>
      </w:r>
      <w:proofErr w:type="spellStart"/>
      <w:r w:rsidRPr="00D23EF1">
        <w:rPr>
          <w:lang w:val="en-GB"/>
        </w:rPr>
        <w:t>Baligar</w:t>
      </w:r>
      <w:proofErr w:type="spellEnd"/>
      <w:r w:rsidRPr="00D23EF1">
        <w:rPr>
          <w:lang w:val="en-GB"/>
        </w:rPr>
        <w:t>, V.</w:t>
      </w:r>
      <w:r w:rsidR="00923EB1">
        <w:rPr>
          <w:lang w:val="en-GB"/>
        </w:rPr>
        <w:t xml:space="preserve"> </w:t>
      </w:r>
      <w:r w:rsidRPr="00D23EF1">
        <w:rPr>
          <w:lang w:val="en-GB"/>
        </w:rPr>
        <w:t xml:space="preserve">C., </w:t>
      </w:r>
      <w:r w:rsidR="00923EB1">
        <w:rPr>
          <w:lang w:val="en-GB"/>
        </w:rPr>
        <w:t xml:space="preserve">&amp; </w:t>
      </w:r>
      <w:r w:rsidRPr="00D23EF1">
        <w:rPr>
          <w:lang w:val="en-GB"/>
        </w:rPr>
        <w:t>Calvert, D.</w:t>
      </w:r>
      <w:r w:rsidR="00923EB1">
        <w:rPr>
          <w:lang w:val="en-GB"/>
        </w:rPr>
        <w:t xml:space="preserve"> </w:t>
      </w:r>
      <w:r w:rsidRPr="00D23EF1">
        <w:rPr>
          <w:lang w:val="en-GB"/>
        </w:rPr>
        <w:t xml:space="preserve">V. (2003). Microbiological and biochemical indexing systems for assessing acid soil quality. </w:t>
      </w:r>
      <w:r w:rsidRPr="00D23EF1">
        <w:rPr>
          <w:i/>
          <w:iCs/>
          <w:lang w:val="en-GB"/>
        </w:rPr>
        <w:t>Advances in Agronomy</w:t>
      </w:r>
      <w:r w:rsidRPr="00D23EF1">
        <w:rPr>
          <w:lang w:val="en-GB"/>
        </w:rPr>
        <w:t xml:space="preserve">, </w:t>
      </w:r>
      <w:r w:rsidRPr="00D23EF1">
        <w:rPr>
          <w:i/>
          <w:iCs/>
          <w:lang w:val="en-GB"/>
        </w:rPr>
        <w:t>78</w:t>
      </w:r>
      <w:r w:rsidRPr="00D23EF1">
        <w:rPr>
          <w:lang w:val="en-GB"/>
        </w:rPr>
        <w:t xml:space="preserve">, 89-138. </w:t>
      </w:r>
      <w:hyperlink r:id="rId34">
        <w:r w:rsidRPr="00D23EF1">
          <w:rPr>
            <w:rStyle w:val="Hipercze"/>
            <w:color w:val="auto"/>
            <w:u w:val="none"/>
            <w:lang w:val="en-GB"/>
          </w:rPr>
          <w:t>https://doi.org/10.1016/S0065-2113(02)78003-6</w:t>
        </w:r>
      </w:hyperlink>
    </w:p>
    <w:p w14:paraId="4755DD57" w14:textId="56118B62" w:rsidR="001C3603" w:rsidRPr="00D23EF1" w:rsidRDefault="7AFD83D5" w:rsidP="00D23EF1">
      <w:pPr>
        <w:pStyle w:val="Rlit"/>
        <w:rPr>
          <w:lang w:val="en-GB"/>
        </w:rPr>
      </w:pPr>
      <w:r w:rsidRPr="00D23EF1">
        <w:rPr>
          <w:lang w:val="en-GB"/>
        </w:rPr>
        <w:t>Hillel, D., Hatfield, J.</w:t>
      </w:r>
      <w:r w:rsidR="00923EB1">
        <w:rPr>
          <w:lang w:val="en-GB"/>
        </w:rPr>
        <w:t xml:space="preserve"> </w:t>
      </w:r>
      <w:r w:rsidRPr="00D23EF1">
        <w:rPr>
          <w:lang w:val="en-GB"/>
        </w:rPr>
        <w:t xml:space="preserve">L., </w:t>
      </w:r>
      <w:proofErr w:type="spellStart"/>
      <w:r w:rsidRPr="00D23EF1">
        <w:rPr>
          <w:lang w:val="en-GB"/>
        </w:rPr>
        <w:t>Powlson</w:t>
      </w:r>
      <w:proofErr w:type="spellEnd"/>
      <w:r w:rsidRPr="00D23EF1">
        <w:rPr>
          <w:lang w:val="en-GB"/>
        </w:rPr>
        <w:t>, D.</w:t>
      </w:r>
      <w:r w:rsidR="00923EB1">
        <w:rPr>
          <w:lang w:val="en-GB"/>
        </w:rPr>
        <w:t xml:space="preserve"> </w:t>
      </w:r>
      <w:r w:rsidRPr="00D23EF1">
        <w:rPr>
          <w:lang w:val="en-GB"/>
        </w:rPr>
        <w:t>S., Rosenzweig, C., Scow, K.</w:t>
      </w:r>
      <w:r w:rsidR="00923EB1">
        <w:rPr>
          <w:lang w:val="en-GB"/>
        </w:rPr>
        <w:t xml:space="preserve"> </w:t>
      </w:r>
      <w:r w:rsidRPr="00D23EF1">
        <w:rPr>
          <w:lang w:val="en-GB"/>
        </w:rPr>
        <w:t xml:space="preserve">M., </w:t>
      </w:r>
      <w:r w:rsidR="00923EB1">
        <w:rPr>
          <w:lang w:val="en-GB"/>
        </w:rPr>
        <w:t xml:space="preserve">&amp; </w:t>
      </w:r>
      <w:r w:rsidRPr="00D23EF1">
        <w:rPr>
          <w:lang w:val="en-GB"/>
        </w:rPr>
        <w:t>Singer, M.</w:t>
      </w:r>
      <w:r w:rsidR="00923EB1">
        <w:rPr>
          <w:lang w:val="en-GB"/>
        </w:rPr>
        <w:t xml:space="preserve"> </w:t>
      </w:r>
      <w:r w:rsidRPr="00D23EF1">
        <w:rPr>
          <w:lang w:val="en-GB"/>
        </w:rPr>
        <w:t xml:space="preserve">J. (2005). </w:t>
      </w:r>
      <w:proofErr w:type="spellStart"/>
      <w:r w:rsidRPr="00D23EF1">
        <w:rPr>
          <w:i/>
          <w:iCs/>
          <w:lang w:val="en-GB"/>
        </w:rPr>
        <w:t>Encyclopedia</w:t>
      </w:r>
      <w:proofErr w:type="spellEnd"/>
      <w:r w:rsidRPr="00D23EF1">
        <w:rPr>
          <w:i/>
          <w:iCs/>
          <w:lang w:val="en-GB"/>
        </w:rPr>
        <w:t xml:space="preserve"> of Soils in the Environment 4 vols</w:t>
      </w:r>
      <w:r w:rsidRPr="00D23EF1">
        <w:rPr>
          <w:lang w:val="en-GB"/>
        </w:rPr>
        <w:t xml:space="preserve">. Amsterdam: Elsevier Academic Press. </w:t>
      </w:r>
    </w:p>
    <w:p w14:paraId="53F50361" w14:textId="7A1D0524" w:rsidR="001C3603" w:rsidRPr="00D23EF1" w:rsidRDefault="7AFD83D5" w:rsidP="00923EB1">
      <w:pPr>
        <w:pStyle w:val="Rlit"/>
        <w:jc w:val="left"/>
        <w:rPr>
          <w:lang w:val="en-GB"/>
        </w:rPr>
      </w:pPr>
      <w:r w:rsidRPr="00D23EF1">
        <w:rPr>
          <w:lang w:val="en-GB"/>
        </w:rPr>
        <w:t>Hinojosa, M.</w:t>
      </w:r>
      <w:r w:rsidR="00923EB1">
        <w:rPr>
          <w:lang w:val="en-GB"/>
        </w:rPr>
        <w:t xml:space="preserve"> </w:t>
      </w:r>
      <w:r w:rsidRPr="00D23EF1">
        <w:rPr>
          <w:lang w:val="en-GB"/>
        </w:rPr>
        <w:t>B., Carreira, J.</w:t>
      </w:r>
      <w:r w:rsidR="00923EB1">
        <w:rPr>
          <w:lang w:val="en-GB"/>
        </w:rPr>
        <w:t xml:space="preserve"> </w:t>
      </w:r>
      <w:r w:rsidRPr="00D23EF1">
        <w:rPr>
          <w:lang w:val="en-GB"/>
        </w:rPr>
        <w:t xml:space="preserve">A., </w:t>
      </w:r>
      <w:r w:rsidR="00923EB1">
        <w:rPr>
          <w:lang w:val="en-GB"/>
        </w:rPr>
        <w:t xml:space="preserve">&amp; </w:t>
      </w:r>
      <w:r w:rsidRPr="00D23EF1">
        <w:rPr>
          <w:lang w:val="en-GB"/>
        </w:rPr>
        <w:t xml:space="preserve">Garcia-Ruiz, R. (2004). Microbiological rates and enzyme activities as indicators of functionality in soils affected by the </w:t>
      </w:r>
      <w:proofErr w:type="spellStart"/>
      <w:r w:rsidRPr="00D23EF1">
        <w:rPr>
          <w:lang w:val="en-GB"/>
        </w:rPr>
        <w:t>Aznalcóllar</w:t>
      </w:r>
      <w:proofErr w:type="spellEnd"/>
      <w:r w:rsidRPr="00D23EF1">
        <w:rPr>
          <w:lang w:val="en-GB"/>
        </w:rPr>
        <w:t xml:space="preserve"> toxic spill. </w:t>
      </w:r>
      <w:r w:rsidRPr="00D23EF1">
        <w:rPr>
          <w:i/>
          <w:iCs/>
          <w:lang w:val="en-GB"/>
        </w:rPr>
        <w:t>Soil Biology and Biochemistry</w:t>
      </w:r>
      <w:r w:rsidRPr="00D23EF1">
        <w:rPr>
          <w:lang w:val="en-GB"/>
        </w:rPr>
        <w:t>,</w:t>
      </w:r>
      <w:r w:rsidRPr="00D23EF1">
        <w:rPr>
          <w:i/>
          <w:iCs/>
          <w:lang w:val="en-GB"/>
        </w:rPr>
        <w:t xml:space="preserve"> 36</w:t>
      </w:r>
      <w:r w:rsidRPr="00D23EF1">
        <w:rPr>
          <w:lang w:val="en-GB"/>
        </w:rPr>
        <w:t xml:space="preserve">, 1637. </w:t>
      </w:r>
      <w:hyperlink r:id="rId35">
        <w:r w:rsidRPr="00D23EF1">
          <w:rPr>
            <w:rStyle w:val="Hipercze"/>
            <w:color w:val="auto"/>
            <w:u w:val="none"/>
            <w:lang w:val="en-GB"/>
          </w:rPr>
          <w:t>https://doi.org/10.1016/j.soilbio.2004.07.006</w:t>
        </w:r>
      </w:hyperlink>
    </w:p>
    <w:p w14:paraId="756169DA" w14:textId="465B2E6A" w:rsidR="001C3603" w:rsidRPr="00D23EF1" w:rsidRDefault="7AFD83D5" w:rsidP="00D23EF1">
      <w:pPr>
        <w:pStyle w:val="Rlit"/>
        <w:rPr>
          <w:lang w:val="en-GB"/>
        </w:rPr>
      </w:pPr>
      <w:r w:rsidRPr="00D23EF1">
        <w:rPr>
          <w:lang w:val="en-GB"/>
        </w:rPr>
        <w:t>Hook, S.</w:t>
      </w:r>
      <w:r w:rsidR="00923EB1">
        <w:rPr>
          <w:lang w:val="en-GB"/>
        </w:rPr>
        <w:t xml:space="preserve"> </w:t>
      </w:r>
      <w:r w:rsidRPr="00D23EF1">
        <w:rPr>
          <w:lang w:val="en-GB"/>
        </w:rPr>
        <w:t>E., Gallagher, E.</w:t>
      </w:r>
      <w:r w:rsidR="00923EB1">
        <w:rPr>
          <w:lang w:val="en-GB"/>
        </w:rPr>
        <w:t xml:space="preserve"> </w:t>
      </w:r>
      <w:r w:rsidRPr="00D23EF1">
        <w:rPr>
          <w:lang w:val="en-GB"/>
        </w:rPr>
        <w:t xml:space="preserve">P., </w:t>
      </w:r>
      <w:r w:rsidR="00923EB1">
        <w:rPr>
          <w:lang w:val="en-GB"/>
        </w:rPr>
        <w:t xml:space="preserve">&amp; </w:t>
      </w:r>
      <w:r w:rsidRPr="00D23EF1">
        <w:rPr>
          <w:lang w:val="en-GB"/>
        </w:rPr>
        <w:t>Batley, G.</w:t>
      </w:r>
      <w:r w:rsidR="00923EB1">
        <w:rPr>
          <w:lang w:val="en-GB"/>
        </w:rPr>
        <w:t xml:space="preserve"> </w:t>
      </w:r>
      <w:r w:rsidRPr="00D23EF1">
        <w:rPr>
          <w:lang w:val="en-GB"/>
        </w:rPr>
        <w:t xml:space="preserve">E. (2014). The role of biomarkers in the assessment of aquatic ecosystem health. </w:t>
      </w:r>
      <w:r w:rsidRPr="00D23EF1">
        <w:rPr>
          <w:i/>
          <w:iCs/>
          <w:lang w:val="en-GB"/>
        </w:rPr>
        <w:t>Integrated Environmental Assessment and Management</w:t>
      </w:r>
      <w:r w:rsidRPr="00D23EF1">
        <w:rPr>
          <w:lang w:val="en-GB"/>
        </w:rPr>
        <w:t xml:space="preserve">, </w:t>
      </w:r>
      <w:r w:rsidRPr="00D23EF1">
        <w:rPr>
          <w:i/>
          <w:iCs/>
          <w:lang w:val="en-GB"/>
        </w:rPr>
        <w:t>10</w:t>
      </w:r>
      <w:r w:rsidRPr="00D23EF1">
        <w:rPr>
          <w:lang w:val="en-GB"/>
        </w:rPr>
        <w:t xml:space="preserve">(3), 327-341. </w:t>
      </w:r>
      <w:hyperlink r:id="rId36">
        <w:r w:rsidRPr="00D23EF1">
          <w:rPr>
            <w:rStyle w:val="Hipercze"/>
            <w:color w:val="auto"/>
            <w:u w:val="none"/>
            <w:lang w:val="en-GB"/>
          </w:rPr>
          <w:t>https://doi.org/10.1002/ieam.1530</w:t>
        </w:r>
      </w:hyperlink>
    </w:p>
    <w:p w14:paraId="6B5F8604" w14:textId="17F57980" w:rsidR="001C3603" w:rsidRPr="00D23EF1" w:rsidRDefault="7AFD83D5" w:rsidP="00D23EF1">
      <w:pPr>
        <w:pStyle w:val="Rlit"/>
        <w:rPr>
          <w:lang w:val="en-GB"/>
        </w:rPr>
      </w:pPr>
      <w:r w:rsidRPr="00D23EF1">
        <w:rPr>
          <w:lang w:val="en-GB"/>
        </w:rPr>
        <w:t xml:space="preserve">Joshi, S., Gangola, S., Bhandari, G., Bhandari, N.S, </w:t>
      </w:r>
      <w:proofErr w:type="spellStart"/>
      <w:r w:rsidRPr="00D23EF1">
        <w:rPr>
          <w:lang w:val="en-GB"/>
        </w:rPr>
        <w:t>Nainwal</w:t>
      </w:r>
      <w:proofErr w:type="spellEnd"/>
      <w:r w:rsidRPr="00D23EF1">
        <w:rPr>
          <w:lang w:val="en-GB"/>
        </w:rPr>
        <w:t xml:space="preserve">, D., Rani, A., Malik, S., </w:t>
      </w:r>
      <w:r w:rsidR="00923EB1">
        <w:rPr>
          <w:lang w:val="en-GB"/>
        </w:rPr>
        <w:t xml:space="preserve">&amp; </w:t>
      </w:r>
      <w:r w:rsidRPr="00D23EF1">
        <w:rPr>
          <w:lang w:val="en-GB"/>
        </w:rPr>
        <w:t xml:space="preserve">Slama, P. (2023). </w:t>
      </w:r>
      <w:proofErr w:type="spellStart"/>
      <w:r w:rsidRPr="00D23EF1">
        <w:rPr>
          <w:lang w:val="en-GB"/>
        </w:rPr>
        <w:t>Rhizospheric</w:t>
      </w:r>
      <w:proofErr w:type="spellEnd"/>
      <w:r w:rsidRPr="00D23EF1">
        <w:rPr>
          <w:lang w:val="en-GB"/>
        </w:rPr>
        <w:t xml:space="preserve"> bacteria: the key to sustainable heavy metal detoxification strategies. </w:t>
      </w:r>
      <w:r w:rsidRPr="00D23EF1">
        <w:rPr>
          <w:i/>
          <w:iCs/>
          <w:lang w:val="en-GB"/>
        </w:rPr>
        <w:t>Frontiers in Microbiology</w:t>
      </w:r>
      <w:r w:rsidRPr="00D23EF1">
        <w:rPr>
          <w:lang w:val="en-GB"/>
        </w:rPr>
        <w:t xml:space="preserve">, </w:t>
      </w:r>
      <w:r w:rsidRPr="00D23EF1">
        <w:rPr>
          <w:i/>
          <w:iCs/>
          <w:lang w:val="en-GB"/>
        </w:rPr>
        <w:t>14</w:t>
      </w:r>
      <w:r w:rsidRPr="00D23EF1">
        <w:rPr>
          <w:lang w:val="en-GB"/>
        </w:rPr>
        <w:t xml:space="preserve">, 1229828. </w:t>
      </w:r>
      <w:hyperlink r:id="rId37">
        <w:r w:rsidRPr="00D23EF1">
          <w:rPr>
            <w:rStyle w:val="Hipercze"/>
            <w:color w:val="auto"/>
            <w:u w:val="none"/>
            <w:lang w:val="en-GB"/>
          </w:rPr>
          <w:t>https://doi.org/10.3389/fmicb.2023.1229828</w:t>
        </w:r>
      </w:hyperlink>
    </w:p>
    <w:p w14:paraId="39A3AAF9" w14:textId="1761D18D" w:rsidR="001C3603" w:rsidRPr="00D23EF1" w:rsidRDefault="7AFD83D5" w:rsidP="00D23EF1">
      <w:pPr>
        <w:pStyle w:val="Rlit"/>
        <w:rPr>
          <w:lang w:val="en-GB"/>
        </w:rPr>
      </w:pPr>
      <w:proofErr w:type="spellStart"/>
      <w:r w:rsidRPr="00D23EF1">
        <w:rPr>
          <w:lang w:val="en-GB"/>
        </w:rPr>
        <w:t>Kabata-Pendias</w:t>
      </w:r>
      <w:proofErr w:type="spellEnd"/>
      <w:r w:rsidRPr="00D23EF1">
        <w:rPr>
          <w:lang w:val="en-GB"/>
        </w:rPr>
        <w:t xml:space="preserve">, A., </w:t>
      </w:r>
      <w:r w:rsidR="00923EB1">
        <w:rPr>
          <w:lang w:val="en-GB"/>
        </w:rPr>
        <w:t xml:space="preserve">&amp; </w:t>
      </w:r>
      <w:r w:rsidRPr="00D23EF1">
        <w:rPr>
          <w:lang w:val="en-GB"/>
        </w:rPr>
        <w:t>Mukherjee, A.</w:t>
      </w:r>
      <w:r w:rsidR="00906925">
        <w:rPr>
          <w:lang w:val="en-GB"/>
        </w:rPr>
        <w:t xml:space="preserve"> </w:t>
      </w:r>
      <w:r w:rsidRPr="00D23EF1">
        <w:rPr>
          <w:lang w:val="en-GB"/>
        </w:rPr>
        <w:t xml:space="preserve">B. (2007). </w:t>
      </w:r>
      <w:r w:rsidRPr="00D23EF1">
        <w:rPr>
          <w:i/>
          <w:iCs/>
          <w:lang w:val="en-GB"/>
        </w:rPr>
        <w:t>Trace Elements from Soil to Human</w:t>
      </w:r>
      <w:r w:rsidRPr="00D23EF1">
        <w:rPr>
          <w:lang w:val="en-GB"/>
        </w:rPr>
        <w:t>. Berlin: Springer-Verlag.</w:t>
      </w:r>
    </w:p>
    <w:p w14:paraId="68C41AFA" w14:textId="1DE76CB3" w:rsidR="001C3603" w:rsidRPr="00D23EF1" w:rsidRDefault="7AFD83D5" w:rsidP="00D23EF1">
      <w:pPr>
        <w:pStyle w:val="Rlit"/>
        <w:rPr>
          <w:lang w:val="en-GB"/>
        </w:rPr>
      </w:pPr>
      <w:r w:rsidRPr="00D23EF1">
        <w:rPr>
          <w:lang w:val="en-GB"/>
        </w:rPr>
        <w:t xml:space="preserve">Kaczmarek, K., </w:t>
      </w:r>
      <w:proofErr w:type="spellStart"/>
      <w:r w:rsidRPr="00D23EF1">
        <w:rPr>
          <w:lang w:val="en-GB"/>
        </w:rPr>
        <w:t>Świsłowski</w:t>
      </w:r>
      <w:proofErr w:type="spellEnd"/>
      <w:r w:rsidRPr="00D23EF1">
        <w:rPr>
          <w:lang w:val="en-GB"/>
        </w:rPr>
        <w:t xml:space="preserve">, P., </w:t>
      </w:r>
      <w:r w:rsidR="00923EB1">
        <w:rPr>
          <w:lang w:val="en-GB"/>
        </w:rPr>
        <w:t xml:space="preserve">&amp; </w:t>
      </w:r>
      <w:proofErr w:type="spellStart"/>
      <w:r w:rsidRPr="00D23EF1">
        <w:rPr>
          <w:lang w:val="en-GB"/>
        </w:rPr>
        <w:t>Rajfur</w:t>
      </w:r>
      <w:proofErr w:type="spellEnd"/>
      <w:r w:rsidRPr="00D23EF1">
        <w:rPr>
          <w:lang w:val="en-GB"/>
        </w:rPr>
        <w:t xml:space="preserve">, M. (2017). The active biomonitoring using mosses as bioindicators near </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Pr="00D23EF1">
        <w:rPr>
          <w:lang w:val="en-GB"/>
        </w:rPr>
        <w:t xml:space="preserve">. </w:t>
      </w:r>
      <w:r w:rsidRPr="00D23EF1">
        <w:rPr>
          <w:i/>
          <w:iCs/>
          <w:lang w:val="en-GB"/>
        </w:rPr>
        <w:t xml:space="preserve">Proceedings of </w:t>
      </w:r>
      <w:proofErr w:type="spellStart"/>
      <w:r w:rsidRPr="00D23EF1">
        <w:rPr>
          <w:lang w:val="en-GB"/>
        </w:rPr>
        <w:t>ECOpole</w:t>
      </w:r>
      <w:proofErr w:type="spellEnd"/>
      <w:r w:rsidRPr="00D23EF1">
        <w:rPr>
          <w:lang w:val="en-GB"/>
        </w:rPr>
        <w:t xml:space="preserve">, </w:t>
      </w:r>
      <w:r w:rsidRPr="00D23EF1">
        <w:rPr>
          <w:i/>
          <w:iCs/>
          <w:lang w:val="en-GB"/>
        </w:rPr>
        <w:t>11</w:t>
      </w:r>
      <w:r w:rsidRPr="00D23EF1">
        <w:rPr>
          <w:lang w:val="en-GB"/>
        </w:rPr>
        <w:t xml:space="preserve">, 507-516. </w:t>
      </w:r>
      <w:hyperlink r:id="rId38">
        <w:r w:rsidRPr="00D23EF1">
          <w:rPr>
            <w:rStyle w:val="Hipercze"/>
            <w:color w:val="auto"/>
            <w:u w:val="none"/>
            <w:lang w:val="en-GB"/>
          </w:rPr>
          <w:t>https://doi.org/10.2429/proc.2017.11(2)055</w:t>
        </w:r>
      </w:hyperlink>
    </w:p>
    <w:p w14:paraId="07A79B11" w14:textId="32FAFDAD" w:rsidR="001C3603" w:rsidRPr="00D23EF1" w:rsidRDefault="7AFD83D5" w:rsidP="00D23EF1">
      <w:pPr>
        <w:pStyle w:val="Rlit"/>
        <w:rPr>
          <w:lang w:val="en-GB"/>
        </w:rPr>
      </w:pPr>
      <w:proofErr w:type="spellStart"/>
      <w:r w:rsidRPr="00D23EF1">
        <w:rPr>
          <w:lang w:val="en-GB"/>
        </w:rPr>
        <w:t>Kandziora-Ciupa</w:t>
      </w:r>
      <w:proofErr w:type="spellEnd"/>
      <w:r w:rsidRPr="00D23EF1">
        <w:rPr>
          <w:lang w:val="en-GB"/>
        </w:rPr>
        <w:t xml:space="preserve">, M., Nadgórska-Socha, A., </w:t>
      </w:r>
      <w:r w:rsidR="00923EB1">
        <w:rPr>
          <w:lang w:val="en-GB"/>
        </w:rPr>
        <w:t xml:space="preserve">&amp; </w:t>
      </w:r>
      <w:r w:rsidRPr="00D23EF1">
        <w:rPr>
          <w:lang w:val="en-GB"/>
        </w:rPr>
        <w:t xml:space="preserve">Barczyk, G. (2021). The influence of </w:t>
      </w:r>
      <w:r w:rsidR="0FC9696B" w:rsidRPr="00D23EF1">
        <w:rPr>
          <w:lang w:val="en-GB"/>
        </w:rPr>
        <w:t>trace elements</w:t>
      </w:r>
      <w:r w:rsidRPr="00D23EF1">
        <w:rPr>
          <w:lang w:val="en-GB"/>
        </w:rPr>
        <w:t xml:space="preserve"> on biological soil quality assessments in the Vaccinium myrtillus L. rhizosphere under different field conditions. </w:t>
      </w:r>
      <w:r w:rsidRPr="00D23EF1">
        <w:rPr>
          <w:i/>
          <w:iCs/>
          <w:lang w:val="en-GB"/>
        </w:rPr>
        <w:t>Ecotoxicology</w:t>
      </w:r>
      <w:r w:rsidRPr="00D23EF1">
        <w:rPr>
          <w:lang w:val="en-GB"/>
        </w:rPr>
        <w:t xml:space="preserve">, </w:t>
      </w:r>
      <w:r w:rsidRPr="00D23EF1">
        <w:rPr>
          <w:i/>
          <w:iCs/>
          <w:lang w:val="en-GB"/>
        </w:rPr>
        <w:t>30</w:t>
      </w:r>
      <w:r w:rsidRPr="00D23EF1">
        <w:rPr>
          <w:lang w:val="en-GB"/>
        </w:rPr>
        <w:t xml:space="preserve">(2), 292-310. </w:t>
      </w:r>
      <w:hyperlink r:id="rId39">
        <w:r w:rsidRPr="00D23EF1">
          <w:rPr>
            <w:rStyle w:val="Hipercze"/>
            <w:color w:val="auto"/>
            <w:u w:val="none"/>
            <w:lang w:val="en-GB"/>
          </w:rPr>
          <w:t>https://doi.org/10.1007/s10646-021-02345-1</w:t>
        </w:r>
      </w:hyperlink>
    </w:p>
    <w:p w14:paraId="752793BC" w14:textId="0F7267C3" w:rsidR="001C3603" w:rsidRPr="00D23EF1" w:rsidRDefault="7AFD83D5" w:rsidP="00923EB1">
      <w:pPr>
        <w:pStyle w:val="Rlit"/>
        <w:jc w:val="left"/>
        <w:rPr>
          <w:lang w:val="en-GB"/>
        </w:rPr>
      </w:pPr>
      <w:r w:rsidRPr="00D23EF1">
        <w:rPr>
          <w:lang w:val="en-GB"/>
        </w:rPr>
        <w:t>Khan, S., Cao, Q., Hesham, A.</w:t>
      </w:r>
      <w:r w:rsidR="00923EB1">
        <w:rPr>
          <w:lang w:val="en-GB"/>
        </w:rPr>
        <w:t xml:space="preserve"> </w:t>
      </w:r>
      <w:r w:rsidRPr="00D23EF1">
        <w:rPr>
          <w:lang w:val="en-GB"/>
        </w:rPr>
        <w:t xml:space="preserve">E., Xia, Y., </w:t>
      </w:r>
      <w:r w:rsidR="00923EB1">
        <w:rPr>
          <w:lang w:val="en-GB"/>
        </w:rPr>
        <w:t xml:space="preserve">&amp; </w:t>
      </w:r>
      <w:r w:rsidRPr="00D23EF1">
        <w:rPr>
          <w:lang w:val="en-GB"/>
        </w:rPr>
        <w:t>He, J.</w:t>
      </w:r>
      <w:r w:rsidR="00923EB1">
        <w:rPr>
          <w:lang w:val="en-GB"/>
        </w:rPr>
        <w:t xml:space="preserve"> </w:t>
      </w:r>
      <w:r w:rsidRPr="00D23EF1">
        <w:rPr>
          <w:lang w:val="en-GB"/>
        </w:rPr>
        <w:t xml:space="preserve">Z. (2007). Soil enzymatic activities and microbial community structure with different application rates of Cd and Pb. </w:t>
      </w:r>
      <w:r w:rsidRPr="00D23EF1">
        <w:rPr>
          <w:i/>
          <w:iCs/>
          <w:lang w:val="en-GB"/>
        </w:rPr>
        <w:t>Journal of Environmental Sciences</w:t>
      </w:r>
      <w:r w:rsidRPr="00D23EF1">
        <w:rPr>
          <w:lang w:val="en-GB"/>
        </w:rPr>
        <w:t xml:space="preserve">, </w:t>
      </w:r>
      <w:r w:rsidRPr="00D23EF1">
        <w:rPr>
          <w:i/>
          <w:iCs/>
          <w:lang w:val="en-GB"/>
        </w:rPr>
        <w:t>19</w:t>
      </w:r>
      <w:r w:rsidRPr="00D23EF1">
        <w:rPr>
          <w:lang w:val="en-GB"/>
        </w:rPr>
        <w:t xml:space="preserve">, 834. </w:t>
      </w:r>
      <w:hyperlink r:id="rId40">
        <w:r w:rsidRPr="00D23EF1">
          <w:rPr>
            <w:rStyle w:val="Hipercze"/>
            <w:color w:val="auto"/>
            <w:u w:val="none"/>
            <w:lang w:val="en-GB"/>
          </w:rPr>
          <w:t>https://doi.org/10.1016/S1001-0742(07)60139-9</w:t>
        </w:r>
      </w:hyperlink>
    </w:p>
    <w:p w14:paraId="0E93DE01" w14:textId="286B8961" w:rsidR="001C3603" w:rsidRPr="00D23EF1" w:rsidRDefault="7AFD83D5" w:rsidP="00923EB1">
      <w:pPr>
        <w:pStyle w:val="Rlit"/>
        <w:jc w:val="left"/>
        <w:rPr>
          <w:lang w:val="en-GB"/>
        </w:rPr>
      </w:pPr>
      <w:r w:rsidRPr="00D23EF1">
        <w:rPr>
          <w:lang w:val="en-GB"/>
        </w:rPr>
        <w:t xml:space="preserve">Kicińska, A. (2019). </w:t>
      </w:r>
      <w:r w:rsidRPr="00923EB1">
        <w:rPr>
          <w:spacing w:val="-2"/>
          <w:lang w:val="en-GB"/>
        </w:rPr>
        <w:t>Environmental risk related to presence and mobility of As, Cd and Tl in soils in the vicinity of a metallurgical plant</w:t>
      </w:r>
      <w:r w:rsidRPr="00D23EF1">
        <w:rPr>
          <w:lang w:val="en-GB"/>
        </w:rPr>
        <w:t xml:space="preserve"> – Long-term observations. </w:t>
      </w:r>
      <w:r w:rsidRPr="00D23EF1">
        <w:rPr>
          <w:i/>
          <w:iCs/>
          <w:lang w:val="en-GB"/>
        </w:rPr>
        <w:t>Chemosphere</w:t>
      </w:r>
      <w:r w:rsidRPr="00D23EF1">
        <w:rPr>
          <w:lang w:val="en-GB"/>
        </w:rPr>
        <w:t xml:space="preserve">, </w:t>
      </w:r>
      <w:r w:rsidRPr="00D23EF1">
        <w:rPr>
          <w:i/>
          <w:iCs/>
          <w:lang w:val="en-GB"/>
        </w:rPr>
        <w:t>236</w:t>
      </w:r>
      <w:r w:rsidRPr="00E35E26">
        <w:rPr>
          <w:lang w:val="en-GB"/>
        </w:rPr>
        <w:t xml:space="preserve">, </w:t>
      </w:r>
      <w:r w:rsidRPr="00D23EF1">
        <w:rPr>
          <w:lang w:val="en-GB"/>
        </w:rPr>
        <w:t xml:space="preserve">124308. </w:t>
      </w:r>
      <w:r w:rsidR="00923EB1">
        <w:rPr>
          <w:lang w:val="en-GB"/>
        </w:rPr>
        <w:br/>
      </w:r>
      <w:hyperlink r:id="rId41">
        <w:r w:rsidRPr="00D23EF1">
          <w:rPr>
            <w:rStyle w:val="Hipercze"/>
            <w:color w:val="auto"/>
            <w:u w:val="none"/>
            <w:lang w:val="en-GB"/>
          </w:rPr>
          <w:t>https://doi.org/10.1016/j.chemosphere.2019.07.039</w:t>
        </w:r>
      </w:hyperlink>
    </w:p>
    <w:p w14:paraId="279F1682" w14:textId="572F53A6" w:rsidR="001C3603" w:rsidRPr="00D23EF1" w:rsidRDefault="7AFD83D5" w:rsidP="00923EB1">
      <w:pPr>
        <w:pStyle w:val="Rlit"/>
        <w:jc w:val="left"/>
        <w:rPr>
          <w:lang w:val="en-GB"/>
        </w:rPr>
      </w:pPr>
      <w:r w:rsidRPr="00D23EF1">
        <w:rPr>
          <w:lang w:val="en-GB"/>
        </w:rPr>
        <w:t xml:space="preserve">Kiszka, J. (1990). </w:t>
      </w:r>
      <w:proofErr w:type="spellStart"/>
      <w:r w:rsidRPr="00D23EF1">
        <w:rPr>
          <w:sz w:val="21"/>
          <w:szCs w:val="21"/>
          <w:lang w:val="en-GB"/>
        </w:rPr>
        <w:t>Licheno</w:t>
      </w:r>
      <w:proofErr w:type="spellEnd"/>
      <w:r w:rsidRPr="00D23EF1">
        <w:rPr>
          <w:sz w:val="21"/>
          <w:szCs w:val="21"/>
          <w:lang w:val="en-GB"/>
        </w:rPr>
        <w:t>-indication of the area of the Cracow voivodeship</w:t>
      </w:r>
      <w:r w:rsidRPr="00D23EF1">
        <w:rPr>
          <w:rFonts w:ascii="Aptos" w:eastAsia="Aptos" w:hAnsi="Aptos" w:cs="Aptos"/>
          <w:sz w:val="22"/>
          <w:szCs w:val="22"/>
          <w:lang w:val="en-GB"/>
        </w:rPr>
        <w:t>.</w:t>
      </w:r>
      <w:r w:rsidRPr="00D23EF1">
        <w:rPr>
          <w:lang w:val="en-GB"/>
        </w:rPr>
        <w:t xml:space="preserve"> </w:t>
      </w:r>
      <w:r w:rsidRPr="00D23EF1">
        <w:rPr>
          <w:i/>
          <w:iCs/>
          <w:lang w:val="en-GB"/>
        </w:rPr>
        <w:t xml:space="preserve">Studia </w:t>
      </w:r>
      <w:proofErr w:type="spellStart"/>
      <w:r w:rsidRPr="00D23EF1">
        <w:rPr>
          <w:i/>
          <w:iCs/>
          <w:lang w:val="en-GB"/>
        </w:rPr>
        <w:t>Ośrodka</w:t>
      </w:r>
      <w:proofErr w:type="spellEnd"/>
      <w:r w:rsidRPr="00D23EF1">
        <w:rPr>
          <w:i/>
          <w:iCs/>
          <w:lang w:val="en-GB"/>
        </w:rPr>
        <w:t xml:space="preserve"> </w:t>
      </w:r>
      <w:proofErr w:type="spellStart"/>
      <w:r w:rsidRPr="00D23EF1">
        <w:rPr>
          <w:i/>
          <w:iCs/>
          <w:lang w:val="en-GB"/>
        </w:rPr>
        <w:t>Dokumentacji</w:t>
      </w:r>
      <w:proofErr w:type="spellEnd"/>
      <w:r w:rsidRPr="00D23EF1">
        <w:rPr>
          <w:i/>
          <w:iCs/>
          <w:lang w:val="en-GB"/>
        </w:rPr>
        <w:t xml:space="preserve"> </w:t>
      </w:r>
      <w:proofErr w:type="spellStart"/>
      <w:r w:rsidRPr="00D23EF1">
        <w:rPr>
          <w:i/>
          <w:iCs/>
          <w:lang w:val="en-GB"/>
        </w:rPr>
        <w:t>Fizjograficznej</w:t>
      </w:r>
      <w:proofErr w:type="spellEnd"/>
      <w:r w:rsidRPr="00D23EF1">
        <w:rPr>
          <w:lang w:val="en-GB"/>
        </w:rPr>
        <w:t xml:space="preserve">, </w:t>
      </w:r>
      <w:r w:rsidRPr="00D23EF1">
        <w:rPr>
          <w:i/>
          <w:iCs/>
          <w:lang w:val="en-GB"/>
        </w:rPr>
        <w:t>18</w:t>
      </w:r>
      <w:r w:rsidRPr="00D23EF1">
        <w:rPr>
          <w:lang w:val="en-GB"/>
        </w:rPr>
        <w:t>, 201</w:t>
      </w:r>
      <w:r w:rsidR="00923EB1">
        <w:rPr>
          <w:lang w:val="en-GB"/>
        </w:rPr>
        <w:t>-</w:t>
      </w:r>
      <w:r w:rsidRPr="00D23EF1">
        <w:rPr>
          <w:lang w:val="en-GB"/>
        </w:rPr>
        <w:t>212. (in Polish)</w:t>
      </w:r>
    </w:p>
    <w:p w14:paraId="10DC7114" w14:textId="00FB627E" w:rsidR="001C3603" w:rsidRPr="00D23EF1" w:rsidRDefault="7AFD83D5" w:rsidP="00D23EF1">
      <w:pPr>
        <w:pStyle w:val="Rlit"/>
        <w:rPr>
          <w:lang w:val="en-GB"/>
        </w:rPr>
      </w:pPr>
      <w:r w:rsidRPr="00D23EF1">
        <w:rPr>
          <w:lang w:val="en-GB"/>
        </w:rPr>
        <w:t xml:space="preserve">Kłos, A. (2007). Lichens </w:t>
      </w:r>
      <w:r w:rsidR="00923EB1">
        <w:rPr>
          <w:lang w:val="en-GB"/>
        </w:rPr>
        <w:t>–</w:t>
      </w:r>
      <w:r w:rsidRPr="00D23EF1">
        <w:rPr>
          <w:lang w:val="en-GB"/>
        </w:rPr>
        <w:t xml:space="preserve"> bioindicator and </w:t>
      </w:r>
      <w:proofErr w:type="spellStart"/>
      <w:r w:rsidRPr="00D23EF1">
        <w:rPr>
          <w:lang w:val="en-GB"/>
        </w:rPr>
        <w:t>biomonitor</w:t>
      </w:r>
      <w:proofErr w:type="spellEnd"/>
      <w:r w:rsidRPr="00D23EF1">
        <w:rPr>
          <w:lang w:val="en-GB"/>
        </w:rPr>
        <w:t xml:space="preserve"> of environment pollution. </w:t>
      </w:r>
      <w:r w:rsidRPr="00D23EF1">
        <w:rPr>
          <w:i/>
          <w:iCs/>
          <w:lang w:val="en-GB"/>
        </w:rPr>
        <w:t>Chemistry, Didactics, Ecology, Metrology</w:t>
      </w:r>
      <w:r w:rsidRPr="00D23EF1">
        <w:rPr>
          <w:lang w:val="en-GB"/>
        </w:rPr>
        <w:t xml:space="preserve">, </w:t>
      </w:r>
      <w:r w:rsidRPr="00D23EF1">
        <w:rPr>
          <w:i/>
          <w:iCs/>
          <w:lang w:val="en-GB"/>
        </w:rPr>
        <w:t>12</w:t>
      </w:r>
      <w:r w:rsidRPr="00D23EF1">
        <w:rPr>
          <w:lang w:val="en-GB"/>
        </w:rPr>
        <w:t>(1</w:t>
      </w:r>
      <w:r w:rsidR="00923EB1">
        <w:rPr>
          <w:lang w:val="en-GB"/>
        </w:rPr>
        <w:t>-</w:t>
      </w:r>
      <w:r w:rsidRPr="00D23EF1">
        <w:rPr>
          <w:lang w:val="en-GB"/>
        </w:rPr>
        <w:t>2), 61</w:t>
      </w:r>
      <w:r w:rsidR="00923EB1">
        <w:rPr>
          <w:lang w:val="en-GB"/>
        </w:rPr>
        <w:t>-</w:t>
      </w:r>
      <w:r w:rsidRPr="00D23EF1">
        <w:rPr>
          <w:lang w:val="en-GB"/>
        </w:rPr>
        <w:t>77. (in Polish)</w:t>
      </w:r>
    </w:p>
    <w:p w14:paraId="31FFD5B8" w14:textId="458F0C29" w:rsidR="001C3603" w:rsidRPr="00D23EF1" w:rsidRDefault="7AFD83D5" w:rsidP="00D23EF1">
      <w:pPr>
        <w:pStyle w:val="Rlit"/>
        <w:rPr>
          <w:lang w:val="en-GB"/>
        </w:rPr>
      </w:pPr>
      <w:r w:rsidRPr="00D23EF1">
        <w:rPr>
          <w:lang w:val="en-GB"/>
        </w:rPr>
        <w:t>Kłos, A. (2009</w:t>
      </w:r>
      <w:r w:rsidRPr="00D23EF1">
        <w:rPr>
          <w:i/>
          <w:iCs/>
          <w:lang w:val="en-GB"/>
        </w:rPr>
        <w:t>). Lichens in environmental biomonitoring</w:t>
      </w:r>
      <w:r w:rsidRPr="00D23EF1">
        <w:rPr>
          <w:lang w:val="en-GB"/>
        </w:rPr>
        <w:t xml:space="preserve">. Opole: Opole </w:t>
      </w:r>
      <w:proofErr w:type="spellStart"/>
      <w:r w:rsidRPr="00D23EF1">
        <w:rPr>
          <w:lang w:val="en-GB"/>
        </w:rPr>
        <w:t>Univeristy</w:t>
      </w:r>
      <w:proofErr w:type="spellEnd"/>
      <w:r w:rsidRPr="00D23EF1">
        <w:rPr>
          <w:lang w:val="en-GB"/>
        </w:rPr>
        <w:t>. (in Polish)</w:t>
      </w:r>
    </w:p>
    <w:p w14:paraId="196A1994" w14:textId="6DDB4509" w:rsidR="001C3603" w:rsidRPr="00D23EF1" w:rsidRDefault="7AFD83D5" w:rsidP="00D23EF1">
      <w:pPr>
        <w:pStyle w:val="Rlit"/>
        <w:rPr>
          <w:lang w:val="en-GB"/>
        </w:rPr>
      </w:pPr>
      <w:r w:rsidRPr="00D23EF1">
        <w:rPr>
          <w:lang w:val="en-GB"/>
        </w:rPr>
        <w:t>Li, Y.</w:t>
      </w:r>
      <w:r w:rsidR="00923EB1">
        <w:rPr>
          <w:lang w:val="en-GB"/>
        </w:rPr>
        <w:t xml:space="preserve"> </w:t>
      </w:r>
      <w:r w:rsidRPr="00D23EF1">
        <w:rPr>
          <w:lang w:val="en-GB"/>
        </w:rPr>
        <w:t>T., Rouland, C., Benedetti, M., Li, F.</w:t>
      </w:r>
      <w:r w:rsidR="00923EB1">
        <w:rPr>
          <w:lang w:val="en-GB"/>
        </w:rPr>
        <w:t xml:space="preserve"> </w:t>
      </w:r>
      <w:r w:rsidRPr="00D23EF1">
        <w:rPr>
          <w:lang w:val="en-GB"/>
        </w:rPr>
        <w:t xml:space="preserve">B., Pando, A., Lavelle, P., </w:t>
      </w:r>
      <w:r w:rsidR="00923EB1">
        <w:rPr>
          <w:lang w:val="en-GB"/>
        </w:rPr>
        <w:t xml:space="preserve">&amp; </w:t>
      </w:r>
      <w:r w:rsidRPr="00D23EF1">
        <w:rPr>
          <w:lang w:val="en-GB"/>
        </w:rPr>
        <w:t xml:space="preserve">Dai, J. (2009). Microbial biomass, enzyme, and mineralization activity in relation to soil organic C, N and P turnover influenced by acid metal stress. </w:t>
      </w:r>
      <w:r w:rsidRPr="00D23EF1">
        <w:rPr>
          <w:i/>
          <w:iCs/>
          <w:lang w:val="en-GB"/>
        </w:rPr>
        <w:t>Soil Biology and Biochemistry</w:t>
      </w:r>
      <w:r w:rsidRPr="00D23EF1">
        <w:rPr>
          <w:lang w:val="en-GB"/>
        </w:rPr>
        <w:t xml:space="preserve">, </w:t>
      </w:r>
      <w:r w:rsidRPr="00D23EF1">
        <w:rPr>
          <w:i/>
          <w:iCs/>
          <w:lang w:val="en-GB"/>
        </w:rPr>
        <w:t>41</w:t>
      </w:r>
      <w:r w:rsidRPr="00D23EF1">
        <w:rPr>
          <w:lang w:val="en-GB"/>
        </w:rPr>
        <w:t xml:space="preserve">, 969-977. </w:t>
      </w:r>
      <w:hyperlink r:id="rId42">
        <w:r w:rsidRPr="00D23EF1">
          <w:rPr>
            <w:rStyle w:val="Hipercze"/>
            <w:color w:val="auto"/>
            <w:u w:val="none"/>
            <w:lang w:val="en-GB"/>
          </w:rPr>
          <w:t>https://doi.org/10.1016/j.soilbio.2009.01.021</w:t>
        </w:r>
      </w:hyperlink>
    </w:p>
    <w:p w14:paraId="6090FB58" w14:textId="1CC357BA" w:rsidR="001C3603" w:rsidRPr="00D23EF1" w:rsidRDefault="7AFD83D5" w:rsidP="00D23EF1">
      <w:pPr>
        <w:pStyle w:val="Rlit"/>
        <w:rPr>
          <w:lang w:val="en-GB"/>
        </w:rPr>
      </w:pPr>
      <w:r w:rsidRPr="00D23EF1">
        <w:rPr>
          <w:lang w:val="en-GB"/>
        </w:rPr>
        <w:t xml:space="preserve">Liang, Q., Gao, R., Xi, B., Zhang, Y., </w:t>
      </w:r>
      <w:r w:rsidR="00923EB1">
        <w:rPr>
          <w:lang w:val="en-GB"/>
        </w:rPr>
        <w:t xml:space="preserve">&amp; </w:t>
      </w:r>
      <w:r w:rsidRPr="00D23EF1">
        <w:rPr>
          <w:lang w:val="en-GB"/>
        </w:rPr>
        <w:t xml:space="preserve">Zhang, H. (2014). Long-term effects of irrigation using water from the river receiving treated industrial wastewater on soil organic carbon fractions and enzyme activities. </w:t>
      </w:r>
      <w:r w:rsidRPr="00D23EF1">
        <w:rPr>
          <w:i/>
          <w:iCs/>
          <w:lang w:val="en-GB"/>
        </w:rPr>
        <w:t>Agricultural Water Management</w:t>
      </w:r>
      <w:r w:rsidRPr="00D23EF1">
        <w:rPr>
          <w:lang w:val="en-GB"/>
        </w:rPr>
        <w:t xml:space="preserve">, </w:t>
      </w:r>
      <w:r w:rsidRPr="00D23EF1">
        <w:rPr>
          <w:i/>
          <w:iCs/>
          <w:lang w:val="en-GB"/>
        </w:rPr>
        <w:t>135</w:t>
      </w:r>
      <w:r w:rsidRPr="00D23EF1">
        <w:rPr>
          <w:lang w:val="en-GB"/>
        </w:rPr>
        <w:t xml:space="preserve">, 100-108. </w:t>
      </w:r>
      <w:hyperlink r:id="rId43">
        <w:r w:rsidRPr="00D23EF1">
          <w:rPr>
            <w:rStyle w:val="Hipercze"/>
            <w:color w:val="auto"/>
            <w:u w:val="none"/>
            <w:lang w:val="en-GB"/>
          </w:rPr>
          <w:t>https://doi.org/10.1016/j.agwat.2014.01.003</w:t>
        </w:r>
      </w:hyperlink>
    </w:p>
    <w:p w14:paraId="7B5DA8D5" w14:textId="635C14D7" w:rsidR="001C3603" w:rsidRPr="00D23EF1" w:rsidRDefault="7AFD83D5" w:rsidP="00D23EF1">
      <w:pPr>
        <w:pStyle w:val="Rlit"/>
        <w:rPr>
          <w:lang w:val="en-GB"/>
        </w:rPr>
      </w:pPr>
      <w:proofErr w:type="spellStart"/>
      <w:r w:rsidRPr="00D23EF1">
        <w:rPr>
          <w:lang w:val="en-GB"/>
        </w:rPr>
        <w:t>Lionetto</w:t>
      </w:r>
      <w:proofErr w:type="spellEnd"/>
      <w:r w:rsidRPr="00D23EF1">
        <w:rPr>
          <w:lang w:val="en-GB"/>
        </w:rPr>
        <w:t xml:space="preserve">, M., Caricato, R., </w:t>
      </w:r>
      <w:r w:rsidR="00923EB1">
        <w:rPr>
          <w:lang w:val="en-GB"/>
        </w:rPr>
        <w:t xml:space="preserve">&amp; </w:t>
      </w:r>
      <w:r w:rsidRPr="00D23EF1">
        <w:rPr>
          <w:lang w:val="en-GB"/>
        </w:rPr>
        <w:t xml:space="preserve">Giordano, M. (2019). Pollution biomarkers in environmental and human biomonitoring. </w:t>
      </w:r>
      <w:r w:rsidRPr="00D23EF1">
        <w:rPr>
          <w:i/>
          <w:iCs/>
          <w:lang w:val="en-GB"/>
        </w:rPr>
        <w:t>The Open Biomarker Journal</w:t>
      </w:r>
      <w:r w:rsidRPr="00D23EF1">
        <w:rPr>
          <w:lang w:val="en-GB"/>
        </w:rPr>
        <w:t xml:space="preserve">, </w:t>
      </w:r>
      <w:r w:rsidRPr="00D23EF1">
        <w:rPr>
          <w:i/>
          <w:iCs/>
          <w:lang w:val="en-GB"/>
        </w:rPr>
        <w:t>9</w:t>
      </w:r>
      <w:r w:rsidRPr="00D23EF1">
        <w:rPr>
          <w:lang w:val="en-GB"/>
        </w:rPr>
        <w:t xml:space="preserve">, 1-9. </w:t>
      </w:r>
      <w:hyperlink r:id="rId44">
        <w:r w:rsidRPr="00D23EF1">
          <w:rPr>
            <w:rStyle w:val="Hipercze"/>
            <w:color w:val="auto"/>
            <w:u w:val="none"/>
            <w:lang w:val="en-GB"/>
          </w:rPr>
          <w:t>https://doi.org/10.2174/1875318301909010001</w:t>
        </w:r>
      </w:hyperlink>
    </w:p>
    <w:p w14:paraId="0A1E55F0" w14:textId="5E9879D5" w:rsidR="001C3603" w:rsidRPr="00D23EF1" w:rsidRDefault="7AFD83D5" w:rsidP="00D23EF1">
      <w:pPr>
        <w:pStyle w:val="Rlit"/>
        <w:rPr>
          <w:lang w:val="en-GB"/>
        </w:rPr>
      </w:pPr>
      <w:proofErr w:type="spellStart"/>
      <w:r w:rsidRPr="00D23EF1">
        <w:rPr>
          <w:lang w:val="en-GB"/>
        </w:rPr>
        <w:t>Matwiejuk</w:t>
      </w:r>
      <w:proofErr w:type="spellEnd"/>
      <w:r w:rsidRPr="00D23EF1">
        <w:rPr>
          <w:lang w:val="en-GB"/>
        </w:rPr>
        <w:t xml:space="preserve">, A. (2014). Monitoring </w:t>
      </w:r>
      <w:proofErr w:type="spellStart"/>
      <w:r w:rsidRPr="00D23EF1">
        <w:rPr>
          <w:lang w:val="en-GB"/>
        </w:rPr>
        <w:t>środowiska</w:t>
      </w:r>
      <w:proofErr w:type="spellEnd"/>
      <w:r w:rsidRPr="00D23EF1">
        <w:rPr>
          <w:lang w:val="en-GB"/>
        </w:rPr>
        <w:t xml:space="preserve"> z </w:t>
      </w:r>
      <w:proofErr w:type="spellStart"/>
      <w:r w:rsidRPr="00D23EF1">
        <w:rPr>
          <w:lang w:val="en-GB"/>
        </w:rPr>
        <w:t>wykorzystaniem</w:t>
      </w:r>
      <w:proofErr w:type="spellEnd"/>
      <w:r w:rsidRPr="00D23EF1">
        <w:rPr>
          <w:lang w:val="en-GB"/>
        </w:rPr>
        <w:t xml:space="preserve"> </w:t>
      </w:r>
      <w:proofErr w:type="spellStart"/>
      <w:r w:rsidRPr="00D23EF1">
        <w:rPr>
          <w:lang w:val="en-GB"/>
        </w:rPr>
        <w:t>porostów</w:t>
      </w:r>
      <w:proofErr w:type="spellEnd"/>
      <w:r w:rsidRPr="00D23EF1">
        <w:rPr>
          <w:lang w:val="en-GB"/>
        </w:rPr>
        <w:t xml:space="preserve"> (Monitoring of environment with the use of lichens). </w:t>
      </w:r>
      <w:proofErr w:type="spellStart"/>
      <w:r w:rsidRPr="00D23EF1">
        <w:rPr>
          <w:i/>
          <w:iCs/>
          <w:lang w:val="en-GB"/>
        </w:rPr>
        <w:t>Ekonomia</w:t>
      </w:r>
      <w:proofErr w:type="spellEnd"/>
      <w:r w:rsidRPr="00D23EF1">
        <w:rPr>
          <w:i/>
          <w:iCs/>
          <w:lang w:val="en-GB"/>
        </w:rPr>
        <w:t xml:space="preserve"> </w:t>
      </w:r>
      <w:proofErr w:type="spellStart"/>
      <w:r w:rsidRPr="00D23EF1">
        <w:rPr>
          <w:i/>
          <w:iCs/>
          <w:lang w:val="en-GB"/>
        </w:rPr>
        <w:t>i</w:t>
      </w:r>
      <w:proofErr w:type="spellEnd"/>
      <w:r w:rsidRPr="00D23EF1">
        <w:rPr>
          <w:i/>
          <w:iCs/>
          <w:lang w:val="en-GB"/>
        </w:rPr>
        <w:t xml:space="preserve"> </w:t>
      </w:r>
      <w:proofErr w:type="spellStart"/>
      <w:r w:rsidRPr="00D23EF1">
        <w:rPr>
          <w:i/>
          <w:iCs/>
          <w:lang w:val="en-GB"/>
        </w:rPr>
        <w:t>Środowisko</w:t>
      </w:r>
      <w:proofErr w:type="spellEnd"/>
      <w:r w:rsidRPr="00D23EF1">
        <w:rPr>
          <w:lang w:val="en-GB"/>
        </w:rPr>
        <w:t xml:space="preserve"> (</w:t>
      </w:r>
      <w:r w:rsidRPr="00D23EF1">
        <w:rPr>
          <w:i/>
          <w:iCs/>
          <w:lang w:val="en-GB"/>
        </w:rPr>
        <w:t>Economics and Environment</w:t>
      </w:r>
      <w:r w:rsidRPr="00D23EF1">
        <w:rPr>
          <w:lang w:val="en-GB"/>
        </w:rPr>
        <w:t xml:space="preserve">), </w:t>
      </w:r>
      <w:r w:rsidRPr="00906925">
        <w:rPr>
          <w:i/>
          <w:iCs/>
          <w:lang w:val="en-GB"/>
        </w:rPr>
        <w:t>2</w:t>
      </w:r>
      <w:r w:rsidRPr="00D23EF1">
        <w:rPr>
          <w:lang w:val="en-GB"/>
        </w:rPr>
        <w:t>, 271-287.</w:t>
      </w:r>
    </w:p>
    <w:p w14:paraId="2953354B" w14:textId="1F6281BC" w:rsidR="001C3603" w:rsidRPr="00494A25" w:rsidRDefault="7AFD83D5" w:rsidP="00D23EF1">
      <w:pPr>
        <w:pStyle w:val="Rlit"/>
        <w:rPr>
          <w:lang w:val="pl-PL"/>
        </w:rPr>
      </w:pPr>
      <w:r w:rsidRPr="00D23EF1">
        <w:rPr>
          <w:lang w:val="en-GB"/>
        </w:rPr>
        <w:lastRenderedPageBreak/>
        <w:t>Markert, B.</w:t>
      </w:r>
      <w:r w:rsidR="00FC2817">
        <w:rPr>
          <w:lang w:val="en-GB"/>
        </w:rPr>
        <w:t xml:space="preserve"> </w:t>
      </w:r>
      <w:r w:rsidRPr="00D23EF1">
        <w:rPr>
          <w:lang w:val="en-GB"/>
        </w:rPr>
        <w:t>A., Breure, A.</w:t>
      </w:r>
      <w:r w:rsidR="00FC2817">
        <w:rPr>
          <w:lang w:val="en-GB"/>
        </w:rPr>
        <w:t xml:space="preserve"> </w:t>
      </w:r>
      <w:r w:rsidRPr="00D23EF1">
        <w:rPr>
          <w:lang w:val="en-GB"/>
        </w:rPr>
        <w:t xml:space="preserve">M., </w:t>
      </w:r>
      <w:r w:rsidR="00906925">
        <w:rPr>
          <w:lang w:val="en-GB"/>
        </w:rPr>
        <w:t xml:space="preserve">&amp; </w:t>
      </w:r>
      <w:r w:rsidRPr="00D23EF1">
        <w:rPr>
          <w:lang w:val="en-GB"/>
        </w:rPr>
        <w:t>Zechmeister, H.</w:t>
      </w:r>
      <w:r w:rsidR="00FC2817">
        <w:rPr>
          <w:lang w:val="en-GB"/>
        </w:rPr>
        <w:t xml:space="preserve"> </w:t>
      </w:r>
      <w:r w:rsidRPr="00D23EF1">
        <w:rPr>
          <w:lang w:val="en-GB"/>
        </w:rPr>
        <w:t>G. (2003). Definitions, strategies and principles for bioindication/biomonitoring of the environment. In: B.</w:t>
      </w:r>
      <w:r w:rsidR="00FC2817">
        <w:rPr>
          <w:lang w:val="en-GB"/>
        </w:rPr>
        <w:t xml:space="preserve"> </w:t>
      </w:r>
      <w:r w:rsidRPr="00D23EF1">
        <w:rPr>
          <w:lang w:val="en-GB"/>
        </w:rPr>
        <w:t>A. Markert, A.</w:t>
      </w:r>
      <w:r w:rsidR="00FC2817">
        <w:rPr>
          <w:lang w:val="en-GB"/>
        </w:rPr>
        <w:t xml:space="preserve"> </w:t>
      </w:r>
      <w:r w:rsidRPr="00D23EF1">
        <w:rPr>
          <w:lang w:val="en-GB"/>
        </w:rPr>
        <w:t xml:space="preserve">M. Breure, H. G. Zechmeister (eds.), </w:t>
      </w:r>
      <w:r w:rsidRPr="00D23EF1">
        <w:rPr>
          <w:i/>
          <w:iCs/>
          <w:lang w:val="en-GB"/>
        </w:rPr>
        <w:t xml:space="preserve">Bioindicators and </w:t>
      </w:r>
      <w:proofErr w:type="spellStart"/>
      <w:r w:rsidRPr="00D23EF1">
        <w:rPr>
          <w:i/>
          <w:iCs/>
          <w:lang w:val="en-GB"/>
        </w:rPr>
        <w:t>Biomonitors</w:t>
      </w:r>
      <w:proofErr w:type="spellEnd"/>
      <w:r w:rsidRPr="00D23EF1">
        <w:rPr>
          <w:lang w:val="en-GB"/>
        </w:rPr>
        <w:t xml:space="preserve"> (p. 3-39). </w:t>
      </w:r>
      <w:r w:rsidRPr="00494A25">
        <w:rPr>
          <w:lang w:val="pl-PL"/>
        </w:rPr>
        <w:t xml:space="preserve">Amsterdam: </w:t>
      </w:r>
      <w:proofErr w:type="spellStart"/>
      <w:r w:rsidRPr="00494A25">
        <w:rPr>
          <w:lang w:val="pl-PL"/>
        </w:rPr>
        <w:t>Elsevier</w:t>
      </w:r>
      <w:proofErr w:type="spellEnd"/>
      <w:r w:rsidRPr="00494A25">
        <w:rPr>
          <w:lang w:val="pl-PL"/>
        </w:rPr>
        <w:t>.</w:t>
      </w:r>
    </w:p>
    <w:p w14:paraId="2F73F225" w14:textId="4321143D" w:rsidR="001C3603" w:rsidRPr="00D23EF1" w:rsidRDefault="7AFD83D5" w:rsidP="00D23EF1">
      <w:pPr>
        <w:pStyle w:val="Rlit"/>
        <w:rPr>
          <w:lang w:val="en-GB"/>
        </w:rPr>
      </w:pPr>
      <w:proofErr w:type="spellStart"/>
      <w:r w:rsidRPr="00494A25">
        <w:rPr>
          <w:lang w:val="pl-PL"/>
        </w:rPr>
        <w:t>Ministry</w:t>
      </w:r>
      <w:proofErr w:type="spellEnd"/>
      <w:r w:rsidRPr="00494A25">
        <w:rPr>
          <w:lang w:val="pl-PL"/>
        </w:rPr>
        <w:t xml:space="preserve"> of </w:t>
      </w:r>
      <w:proofErr w:type="spellStart"/>
      <w:r w:rsidRPr="00494A25">
        <w:rPr>
          <w:lang w:val="pl-PL"/>
        </w:rPr>
        <w:t>Justice</w:t>
      </w:r>
      <w:proofErr w:type="spellEnd"/>
      <w:r w:rsidRPr="00494A25">
        <w:rPr>
          <w:lang w:val="pl-PL"/>
        </w:rPr>
        <w:t xml:space="preserve">, Court and </w:t>
      </w:r>
      <w:proofErr w:type="spellStart"/>
      <w:r w:rsidRPr="00494A25">
        <w:rPr>
          <w:lang w:val="pl-PL"/>
        </w:rPr>
        <w:t>Economic</w:t>
      </w:r>
      <w:proofErr w:type="spellEnd"/>
      <w:r w:rsidRPr="00494A25">
        <w:rPr>
          <w:lang w:val="pl-PL"/>
        </w:rPr>
        <w:t xml:space="preserve"> Monitor (2023). Huta Cynku Miasteczko Śląskie S.A., Sprawozdanie zarządu z</w:t>
      </w:r>
      <w:r w:rsidR="009D0FAF">
        <w:rPr>
          <w:lang w:val="pl-PL"/>
        </w:rPr>
        <w:t> </w:t>
      </w:r>
      <w:r w:rsidRPr="00494A25">
        <w:rPr>
          <w:lang w:val="pl-PL"/>
        </w:rPr>
        <w:t xml:space="preserve">działalności spółki Huta cynku “Miasteczko Śląskie” Spółka Akcyjna w roku obrotowym 2022. </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Pr="00D23EF1">
        <w:rPr>
          <w:lang w:val="en-GB"/>
        </w:rPr>
        <w:t xml:space="preserve">. Retrieved from: </w:t>
      </w:r>
      <w:hyperlink r:id="rId45">
        <w:r w:rsidRPr="00D23EF1">
          <w:rPr>
            <w:rStyle w:val="Hipercze"/>
            <w:color w:val="auto"/>
            <w:u w:val="none"/>
            <w:lang w:val="en-GB"/>
          </w:rPr>
          <w:t>https://wyszukiwarka-msig.ms.gov.pl</w:t>
        </w:r>
      </w:hyperlink>
      <w:r w:rsidRPr="00D23EF1">
        <w:rPr>
          <w:lang w:val="en-GB"/>
        </w:rPr>
        <w:t xml:space="preserve"> (accessed: 1.12.2023)</w:t>
      </w:r>
      <w:r w:rsidR="00906925">
        <w:rPr>
          <w:lang w:val="en-GB"/>
        </w:rPr>
        <w:t xml:space="preserve"> (in Polish)</w:t>
      </w:r>
    </w:p>
    <w:p w14:paraId="150173A4" w14:textId="58EC32D6" w:rsidR="001C3603" w:rsidRPr="00D23EF1" w:rsidRDefault="7AFD83D5" w:rsidP="00D23EF1">
      <w:pPr>
        <w:pStyle w:val="Rlit"/>
        <w:rPr>
          <w:lang w:val="en-GB"/>
        </w:rPr>
      </w:pPr>
      <w:r w:rsidRPr="00D23EF1">
        <w:rPr>
          <w:lang w:val="en-GB"/>
        </w:rPr>
        <w:t xml:space="preserve">Mishra, S., </w:t>
      </w:r>
      <w:proofErr w:type="spellStart"/>
      <w:r w:rsidRPr="00D23EF1">
        <w:rPr>
          <w:lang w:val="en-GB"/>
        </w:rPr>
        <w:t>Bharagava</w:t>
      </w:r>
      <w:proofErr w:type="spellEnd"/>
      <w:r w:rsidRPr="00D23EF1">
        <w:rPr>
          <w:lang w:val="en-GB"/>
        </w:rPr>
        <w:t>, R.</w:t>
      </w:r>
      <w:r w:rsidR="00FC2817">
        <w:rPr>
          <w:lang w:val="en-GB"/>
        </w:rPr>
        <w:t xml:space="preserve"> </w:t>
      </w:r>
      <w:r w:rsidRPr="00D23EF1">
        <w:rPr>
          <w:lang w:val="en-GB"/>
        </w:rPr>
        <w:t xml:space="preserve">N., More, N., Yadav, A., </w:t>
      </w:r>
      <w:proofErr w:type="spellStart"/>
      <w:r w:rsidRPr="00D23EF1">
        <w:rPr>
          <w:lang w:val="en-GB"/>
        </w:rPr>
        <w:t>Zainith</w:t>
      </w:r>
      <w:proofErr w:type="spellEnd"/>
      <w:r w:rsidRPr="00D23EF1">
        <w:rPr>
          <w:lang w:val="en-GB"/>
        </w:rPr>
        <w:t xml:space="preserve">, S., Mani, S., </w:t>
      </w:r>
      <w:r w:rsidR="00FC2817">
        <w:rPr>
          <w:lang w:val="en-GB"/>
        </w:rPr>
        <w:t xml:space="preserve">&amp; </w:t>
      </w:r>
      <w:r w:rsidRPr="00D23EF1">
        <w:rPr>
          <w:lang w:val="en-GB"/>
        </w:rPr>
        <w:t xml:space="preserve">Chowdhary, P. (2019). Heavy metal contamination: An alarming threat to environment and human health. In: R. Sobti, N. Arora, R. Kothari (eds.), </w:t>
      </w:r>
      <w:r w:rsidRPr="00D23EF1">
        <w:rPr>
          <w:i/>
          <w:iCs/>
          <w:lang w:val="en-GB"/>
        </w:rPr>
        <w:t>Environmental Biotechnology: For Sustainable Future</w:t>
      </w:r>
      <w:r w:rsidRPr="00D23EF1">
        <w:rPr>
          <w:lang w:val="en-GB"/>
        </w:rPr>
        <w:t xml:space="preserve">. Singapore: Springer. </w:t>
      </w:r>
      <w:hyperlink r:id="rId46">
        <w:r w:rsidRPr="00D23EF1">
          <w:rPr>
            <w:rStyle w:val="Hipercze"/>
            <w:color w:val="auto"/>
            <w:u w:val="none"/>
            <w:lang w:val="en-GB"/>
          </w:rPr>
          <w:t>https://doi.org/10.1007/978-981-10-7284-0_5</w:t>
        </w:r>
      </w:hyperlink>
    </w:p>
    <w:p w14:paraId="2A6B4CEC" w14:textId="4F4D4DDD" w:rsidR="001C3603" w:rsidRPr="00D23EF1" w:rsidRDefault="7AFD83D5" w:rsidP="00D23EF1">
      <w:pPr>
        <w:pStyle w:val="Rlit"/>
        <w:rPr>
          <w:lang w:val="en-GB"/>
        </w:rPr>
      </w:pPr>
      <w:proofErr w:type="spellStart"/>
      <w:r w:rsidRPr="00D23EF1">
        <w:rPr>
          <w:lang w:val="en-GB"/>
        </w:rPr>
        <w:t>Moeskops</w:t>
      </w:r>
      <w:proofErr w:type="spellEnd"/>
      <w:r w:rsidRPr="00D23EF1">
        <w:rPr>
          <w:lang w:val="en-GB"/>
        </w:rPr>
        <w:t xml:space="preserve">, B., Buchan, D., </w:t>
      </w:r>
      <w:proofErr w:type="spellStart"/>
      <w:r w:rsidRPr="00D23EF1">
        <w:rPr>
          <w:lang w:val="en-GB"/>
        </w:rPr>
        <w:t>Sleutel</w:t>
      </w:r>
      <w:proofErr w:type="spellEnd"/>
      <w:r w:rsidRPr="00D23EF1">
        <w:rPr>
          <w:lang w:val="en-GB"/>
        </w:rPr>
        <w:t xml:space="preserve">, S., </w:t>
      </w:r>
      <w:proofErr w:type="spellStart"/>
      <w:r w:rsidRPr="00D23EF1">
        <w:rPr>
          <w:lang w:val="en-GB"/>
        </w:rPr>
        <w:t>Herawaty</w:t>
      </w:r>
      <w:proofErr w:type="spellEnd"/>
      <w:r w:rsidRPr="00D23EF1">
        <w:rPr>
          <w:lang w:val="en-GB"/>
        </w:rPr>
        <w:t xml:space="preserve">, L., Husen, E., Saraswati, R., </w:t>
      </w:r>
      <w:proofErr w:type="spellStart"/>
      <w:r w:rsidRPr="00D23EF1">
        <w:rPr>
          <w:lang w:val="en-GB"/>
        </w:rPr>
        <w:t>Setyorini</w:t>
      </w:r>
      <w:proofErr w:type="spellEnd"/>
      <w:r w:rsidRPr="00D23EF1">
        <w:rPr>
          <w:lang w:val="en-GB"/>
        </w:rPr>
        <w:t xml:space="preserve">, D., </w:t>
      </w:r>
      <w:r w:rsidR="00FC2817">
        <w:rPr>
          <w:lang w:val="en-GB"/>
        </w:rPr>
        <w:t xml:space="preserve">&amp; </w:t>
      </w:r>
      <w:r w:rsidRPr="00D23EF1">
        <w:rPr>
          <w:lang w:val="en-GB"/>
        </w:rPr>
        <w:t xml:space="preserve">De Neve, S. (2010). Soil microbial communities and activities under intensive organic and conventional vegetable farming in West Java, Indonesia. </w:t>
      </w:r>
      <w:r w:rsidRPr="00D23EF1">
        <w:rPr>
          <w:i/>
          <w:iCs/>
          <w:lang w:val="en-GB"/>
        </w:rPr>
        <w:t>Applied Soil Ecology</w:t>
      </w:r>
      <w:r w:rsidRPr="00D23EF1">
        <w:rPr>
          <w:lang w:val="en-GB"/>
        </w:rPr>
        <w:t xml:space="preserve">, </w:t>
      </w:r>
      <w:r w:rsidRPr="00D23EF1">
        <w:rPr>
          <w:i/>
          <w:iCs/>
          <w:lang w:val="en-GB"/>
        </w:rPr>
        <w:t>45</w:t>
      </w:r>
      <w:r w:rsidRPr="00D23EF1">
        <w:rPr>
          <w:lang w:val="en-GB"/>
        </w:rPr>
        <w:t xml:space="preserve">, 112-120. </w:t>
      </w:r>
      <w:hyperlink r:id="rId47">
        <w:r w:rsidRPr="00D23EF1">
          <w:rPr>
            <w:rStyle w:val="Hipercze"/>
            <w:color w:val="auto"/>
            <w:u w:val="none"/>
            <w:lang w:val="en-GB"/>
          </w:rPr>
          <w:t>https://doi.org/10.1016/j.apsoil.2010.03.005</w:t>
        </w:r>
      </w:hyperlink>
    </w:p>
    <w:p w14:paraId="6420F9D2" w14:textId="6AC96B18" w:rsidR="001C3603" w:rsidRPr="00D23EF1" w:rsidRDefault="7AFD83D5" w:rsidP="00FC2817">
      <w:pPr>
        <w:pStyle w:val="Rlit"/>
        <w:jc w:val="left"/>
        <w:rPr>
          <w:lang w:val="en-GB"/>
        </w:rPr>
      </w:pPr>
      <w:r w:rsidRPr="00D23EF1">
        <w:rPr>
          <w:lang w:val="en-GB"/>
        </w:rPr>
        <w:t>Muehe, E.</w:t>
      </w:r>
      <w:r w:rsidR="00FC2817">
        <w:rPr>
          <w:lang w:val="en-GB"/>
        </w:rPr>
        <w:t xml:space="preserve"> </w:t>
      </w:r>
      <w:r w:rsidRPr="00D23EF1">
        <w:rPr>
          <w:lang w:val="en-GB"/>
        </w:rPr>
        <w:t xml:space="preserve">M., Weigold, P., </w:t>
      </w:r>
      <w:proofErr w:type="spellStart"/>
      <w:r w:rsidRPr="00D23EF1">
        <w:rPr>
          <w:lang w:val="en-GB"/>
        </w:rPr>
        <w:t>Adaktylou</w:t>
      </w:r>
      <w:proofErr w:type="spellEnd"/>
      <w:r w:rsidRPr="00D23EF1">
        <w:rPr>
          <w:lang w:val="en-GB"/>
        </w:rPr>
        <w:t>, I.</w:t>
      </w:r>
      <w:r w:rsidR="00FC2817">
        <w:rPr>
          <w:lang w:val="en-GB"/>
        </w:rPr>
        <w:t xml:space="preserve"> </w:t>
      </w:r>
      <w:r w:rsidRPr="00D23EF1">
        <w:rPr>
          <w:lang w:val="en-GB"/>
        </w:rPr>
        <w:t xml:space="preserve">J., Planer-Friedrich, B., </w:t>
      </w:r>
      <w:proofErr w:type="spellStart"/>
      <w:r w:rsidRPr="00D23EF1">
        <w:rPr>
          <w:lang w:val="en-GB"/>
        </w:rPr>
        <w:t>Kraem</w:t>
      </w:r>
      <w:proofErr w:type="spellEnd"/>
      <w:r w:rsidRPr="00D23EF1">
        <w:rPr>
          <w:lang w:val="en-GB"/>
        </w:rPr>
        <w:t xml:space="preserve">, U., Kappler, A., </w:t>
      </w:r>
      <w:r w:rsidR="00FC2817">
        <w:rPr>
          <w:lang w:val="en-GB"/>
        </w:rPr>
        <w:t xml:space="preserve">&amp; </w:t>
      </w:r>
      <w:r w:rsidRPr="00D23EF1">
        <w:rPr>
          <w:lang w:val="en-GB"/>
        </w:rPr>
        <w:t xml:space="preserve">Behrens, S. (2015). Rhizosphere microbial community composition affects cadmium and zinc uptake by the metal-hyperaccumulating plant Arabidopsis </w:t>
      </w:r>
      <w:proofErr w:type="spellStart"/>
      <w:r w:rsidRPr="00D23EF1">
        <w:rPr>
          <w:lang w:val="en-GB"/>
        </w:rPr>
        <w:t>halleri</w:t>
      </w:r>
      <w:proofErr w:type="spellEnd"/>
      <w:r w:rsidRPr="00D23EF1">
        <w:rPr>
          <w:lang w:val="en-GB"/>
        </w:rPr>
        <w:t xml:space="preserve">. </w:t>
      </w:r>
      <w:r w:rsidRPr="00D23EF1">
        <w:rPr>
          <w:i/>
          <w:iCs/>
          <w:lang w:val="en-GB"/>
        </w:rPr>
        <w:t>Applied and Environmental Microbiology</w:t>
      </w:r>
      <w:r w:rsidRPr="00D23EF1">
        <w:rPr>
          <w:lang w:val="en-GB"/>
        </w:rPr>
        <w:t xml:space="preserve">, </w:t>
      </w:r>
      <w:r w:rsidRPr="00D23EF1">
        <w:rPr>
          <w:i/>
          <w:iCs/>
          <w:lang w:val="en-GB"/>
        </w:rPr>
        <w:t>81</w:t>
      </w:r>
      <w:r w:rsidRPr="00D23EF1">
        <w:rPr>
          <w:lang w:val="en-GB"/>
        </w:rPr>
        <w:t xml:space="preserve">, 2173-2181. </w:t>
      </w:r>
      <w:r w:rsidR="00FC2817">
        <w:rPr>
          <w:lang w:val="en-GB"/>
        </w:rPr>
        <w:br/>
      </w:r>
      <w:hyperlink r:id="rId48">
        <w:r w:rsidRPr="00D23EF1">
          <w:rPr>
            <w:rStyle w:val="Hipercze"/>
            <w:color w:val="auto"/>
            <w:u w:val="none"/>
            <w:lang w:val="en-GB"/>
          </w:rPr>
          <w:t>https://doi.org/10.1128/AEM.03359-14</w:t>
        </w:r>
      </w:hyperlink>
    </w:p>
    <w:p w14:paraId="3EE3DA1C" w14:textId="0682A429" w:rsidR="001C3603" w:rsidRPr="00494A25" w:rsidRDefault="7AFD83D5" w:rsidP="00D23EF1">
      <w:pPr>
        <w:pStyle w:val="Rlit"/>
        <w:rPr>
          <w:lang w:val="pl-PL"/>
        </w:rPr>
      </w:pPr>
      <w:proofErr w:type="spellStart"/>
      <w:r w:rsidRPr="00D23EF1">
        <w:rPr>
          <w:lang w:val="en-GB"/>
        </w:rPr>
        <w:t>Munzi</w:t>
      </w:r>
      <w:proofErr w:type="spellEnd"/>
      <w:r w:rsidRPr="00D23EF1">
        <w:rPr>
          <w:lang w:val="en-GB"/>
        </w:rPr>
        <w:t>, S., Sheppard, L.</w:t>
      </w:r>
      <w:r w:rsidR="00FC2817">
        <w:rPr>
          <w:lang w:val="en-GB"/>
        </w:rPr>
        <w:t xml:space="preserve"> </w:t>
      </w:r>
      <w:r w:rsidRPr="00D23EF1">
        <w:rPr>
          <w:lang w:val="en-GB"/>
        </w:rPr>
        <w:t>J., Leith, I.</w:t>
      </w:r>
      <w:r w:rsidR="00FC2817">
        <w:rPr>
          <w:lang w:val="en-GB"/>
        </w:rPr>
        <w:t xml:space="preserve"> </w:t>
      </w:r>
      <w:r w:rsidRPr="00D23EF1">
        <w:rPr>
          <w:lang w:val="en-GB"/>
        </w:rPr>
        <w:t xml:space="preserve">D., Cruz, C., </w:t>
      </w:r>
      <w:proofErr w:type="spellStart"/>
      <w:r w:rsidRPr="00D23EF1">
        <w:rPr>
          <w:lang w:val="en-GB"/>
        </w:rPr>
        <w:t>Branquinho</w:t>
      </w:r>
      <w:proofErr w:type="spellEnd"/>
      <w:r w:rsidRPr="00D23EF1">
        <w:rPr>
          <w:lang w:val="en-GB"/>
        </w:rPr>
        <w:t xml:space="preserve">, C., Bini, L., Gagliardi, A., Cai, G., </w:t>
      </w:r>
      <w:r w:rsidR="00906925">
        <w:rPr>
          <w:lang w:val="en-GB"/>
        </w:rPr>
        <w:t xml:space="preserve">&amp; </w:t>
      </w:r>
      <w:r w:rsidRPr="00D23EF1">
        <w:rPr>
          <w:lang w:val="en-GB"/>
        </w:rPr>
        <w:t xml:space="preserve">Parrotta, L. (2017). The cost of surviving nitrogen excess: energy and protein demand in the lichen </w:t>
      </w:r>
      <w:proofErr w:type="spellStart"/>
      <w:r w:rsidRPr="00D23EF1">
        <w:rPr>
          <w:lang w:val="en-GB"/>
        </w:rPr>
        <w:t>Cladonia</w:t>
      </w:r>
      <w:proofErr w:type="spellEnd"/>
      <w:r w:rsidRPr="00D23EF1">
        <w:rPr>
          <w:lang w:val="en-GB"/>
        </w:rPr>
        <w:t xml:space="preserve"> </w:t>
      </w:r>
      <w:proofErr w:type="spellStart"/>
      <w:r w:rsidRPr="00D23EF1">
        <w:rPr>
          <w:lang w:val="en-GB"/>
        </w:rPr>
        <w:t>portentosa</w:t>
      </w:r>
      <w:proofErr w:type="spellEnd"/>
      <w:r w:rsidRPr="00D23EF1">
        <w:rPr>
          <w:lang w:val="en-GB"/>
        </w:rPr>
        <w:t xml:space="preserve"> as revealed by proteomic analysis. </w:t>
      </w:r>
      <w:proofErr w:type="spellStart"/>
      <w:r w:rsidRPr="00494A25">
        <w:rPr>
          <w:i/>
          <w:iCs/>
          <w:lang w:val="pl-PL"/>
        </w:rPr>
        <w:t>Planta</w:t>
      </w:r>
      <w:proofErr w:type="spellEnd"/>
      <w:r w:rsidRPr="00494A25">
        <w:rPr>
          <w:lang w:val="pl-PL"/>
        </w:rPr>
        <w:t xml:space="preserve">, </w:t>
      </w:r>
      <w:r w:rsidRPr="00494A25">
        <w:rPr>
          <w:i/>
          <w:iCs/>
          <w:lang w:val="pl-PL"/>
        </w:rPr>
        <w:t>245</w:t>
      </w:r>
      <w:r w:rsidRPr="00494A25">
        <w:rPr>
          <w:lang w:val="pl-PL"/>
        </w:rPr>
        <w:t xml:space="preserve">, 819-833. </w:t>
      </w:r>
      <w:hyperlink r:id="rId49">
        <w:r w:rsidRPr="00494A25">
          <w:rPr>
            <w:rStyle w:val="Hipercze"/>
            <w:color w:val="auto"/>
            <w:u w:val="none"/>
            <w:lang w:val="pl-PL"/>
          </w:rPr>
          <w:t>https://doi.org/10.1007/s00425-017-2647-2</w:t>
        </w:r>
      </w:hyperlink>
    </w:p>
    <w:p w14:paraId="1077F29D" w14:textId="3DA3D324" w:rsidR="001C3603" w:rsidRPr="00D23EF1" w:rsidRDefault="7AFD83D5" w:rsidP="00D23EF1">
      <w:pPr>
        <w:pStyle w:val="Rlit"/>
        <w:rPr>
          <w:lang w:val="en-GB"/>
        </w:rPr>
      </w:pPr>
      <w:proofErr w:type="spellStart"/>
      <w:r w:rsidRPr="00494A25">
        <w:rPr>
          <w:lang w:val="pl-PL"/>
        </w:rPr>
        <w:t>Nadgórska</w:t>
      </w:r>
      <w:proofErr w:type="spellEnd"/>
      <w:r w:rsidRPr="00494A25">
        <w:rPr>
          <w:lang w:val="pl-PL"/>
        </w:rPr>
        <w:t xml:space="preserve">-Socha, A., Kandziora-Ciupa, M., Ciepał, R., Musialik, D., </w:t>
      </w:r>
      <w:r w:rsidR="00FC2817" w:rsidRPr="00494A25">
        <w:rPr>
          <w:lang w:val="pl-PL"/>
        </w:rPr>
        <w:t xml:space="preserve">&amp; </w:t>
      </w:r>
      <w:r w:rsidRPr="00494A25">
        <w:rPr>
          <w:lang w:val="pl-PL"/>
        </w:rPr>
        <w:t xml:space="preserve">Barczyk, G. (2013). </w:t>
      </w:r>
      <w:r w:rsidRPr="00D23EF1">
        <w:rPr>
          <w:lang w:val="en-GB"/>
        </w:rPr>
        <w:t xml:space="preserve">The activity of selected soil enzymes, and soil contamination with zinc, cadmium and lead in the vicinity of the zinc smelter </w:t>
      </w:r>
      <w:r w:rsidR="00494A25">
        <w:rPr>
          <w:lang w:val="en-GB"/>
        </w:rPr>
        <w:t>"</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00494A25">
        <w:rPr>
          <w:lang w:val="en-GB"/>
        </w:rPr>
        <w:t>"</w:t>
      </w:r>
      <w:r w:rsidRPr="00D23EF1">
        <w:rPr>
          <w:lang w:val="en-GB"/>
        </w:rPr>
        <w:t xml:space="preserve">. </w:t>
      </w:r>
      <w:r w:rsidRPr="00D23EF1">
        <w:rPr>
          <w:i/>
          <w:iCs/>
          <w:lang w:val="en-GB"/>
        </w:rPr>
        <w:t>Ecological Chemistry and Engineering A</w:t>
      </w:r>
      <w:r w:rsidRPr="00D23EF1">
        <w:rPr>
          <w:lang w:val="en-GB"/>
        </w:rPr>
        <w:t xml:space="preserve">, </w:t>
      </w:r>
      <w:r w:rsidRPr="00D23EF1">
        <w:rPr>
          <w:i/>
          <w:iCs/>
          <w:lang w:val="en-GB"/>
        </w:rPr>
        <w:t>20</w:t>
      </w:r>
      <w:r w:rsidRPr="00D23EF1">
        <w:rPr>
          <w:lang w:val="en-GB"/>
        </w:rPr>
        <w:t xml:space="preserve">, 123-131. </w:t>
      </w:r>
      <w:hyperlink r:id="rId50">
        <w:r w:rsidRPr="00D23EF1">
          <w:rPr>
            <w:rStyle w:val="Hipercze"/>
            <w:color w:val="auto"/>
            <w:u w:val="none"/>
            <w:lang w:val="en-GB"/>
          </w:rPr>
          <w:t>https://doi.org/10.2428/ecea.2013.20(01)014</w:t>
        </w:r>
      </w:hyperlink>
    </w:p>
    <w:p w14:paraId="57F3DC81" w14:textId="1C2FD4ED" w:rsidR="001C3603" w:rsidRPr="00D23EF1" w:rsidRDefault="7AFD83D5" w:rsidP="00D23EF1">
      <w:pPr>
        <w:pStyle w:val="Rlit"/>
        <w:rPr>
          <w:lang w:val="en-GB"/>
        </w:rPr>
      </w:pPr>
      <w:proofErr w:type="spellStart"/>
      <w:r w:rsidRPr="00D23EF1">
        <w:rPr>
          <w:lang w:val="en-GB"/>
        </w:rPr>
        <w:t>Nannipieri</w:t>
      </w:r>
      <w:proofErr w:type="spellEnd"/>
      <w:r w:rsidRPr="00D23EF1">
        <w:rPr>
          <w:lang w:val="en-GB"/>
        </w:rPr>
        <w:t xml:space="preserve">, P., </w:t>
      </w:r>
      <w:proofErr w:type="spellStart"/>
      <w:r w:rsidRPr="00D23EF1">
        <w:rPr>
          <w:lang w:val="en-GB"/>
        </w:rPr>
        <w:t>Ceccanti</w:t>
      </w:r>
      <w:proofErr w:type="spellEnd"/>
      <w:r w:rsidRPr="00D23EF1">
        <w:rPr>
          <w:lang w:val="en-GB"/>
        </w:rPr>
        <w:t xml:space="preserve">, B., Cervelli, S., </w:t>
      </w:r>
      <w:r w:rsidR="00FC2817">
        <w:rPr>
          <w:lang w:val="en-GB"/>
        </w:rPr>
        <w:t xml:space="preserve">&amp; </w:t>
      </w:r>
      <w:proofErr w:type="spellStart"/>
      <w:r w:rsidRPr="00D23EF1">
        <w:rPr>
          <w:lang w:val="en-GB"/>
        </w:rPr>
        <w:t>Sequi</w:t>
      </w:r>
      <w:proofErr w:type="spellEnd"/>
      <w:r w:rsidRPr="00D23EF1">
        <w:rPr>
          <w:lang w:val="en-GB"/>
        </w:rPr>
        <w:t xml:space="preserve">, P. (1978). Stability and kinetic properties of humus-urease complexes. </w:t>
      </w:r>
      <w:r w:rsidRPr="00D23EF1">
        <w:rPr>
          <w:i/>
          <w:iCs/>
          <w:lang w:val="en-GB"/>
        </w:rPr>
        <w:t>Soil Biology and Biochemistry</w:t>
      </w:r>
      <w:r w:rsidRPr="00D23EF1">
        <w:rPr>
          <w:lang w:val="en-GB"/>
        </w:rPr>
        <w:t xml:space="preserve">, </w:t>
      </w:r>
      <w:r w:rsidRPr="00D23EF1">
        <w:rPr>
          <w:i/>
          <w:iCs/>
          <w:lang w:val="en-GB"/>
        </w:rPr>
        <w:t>10</w:t>
      </w:r>
      <w:r w:rsidRPr="00D23EF1">
        <w:rPr>
          <w:lang w:val="en-GB"/>
        </w:rPr>
        <w:t xml:space="preserve">, 143-147. </w:t>
      </w:r>
      <w:hyperlink r:id="rId51">
        <w:r w:rsidRPr="00D23EF1">
          <w:rPr>
            <w:rStyle w:val="Hipercze"/>
            <w:color w:val="auto"/>
            <w:u w:val="none"/>
            <w:lang w:val="en-GB"/>
          </w:rPr>
          <w:t>https://doi.org/10.1016/0038-0717(78)90085-8</w:t>
        </w:r>
      </w:hyperlink>
    </w:p>
    <w:p w14:paraId="37E50F9F" w14:textId="2DD48AEE" w:rsidR="001C3603" w:rsidRPr="00D23EF1" w:rsidRDefault="7AFD83D5" w:rsidP="00D23EF1">
      <w:pPr>
        <w:pStyle w:val="Rlit"/>
        <w:rPr>
          <w:lang w:val="en-GB"/>
        </w:rPr>
      </w:pPr>
      <w:proofErr w:type="spellStart"/>
      <w:r w:rsidRPr="00D23EF1">
        <w:rPr>
          <w:lang w:val="en-GB"/>
        </w:rPr>
        <w:t>Nannipieri</w:t>
      </w:r>
      <w:proofErr w:type="spellEnd"/>
      <w:r w:rsidRPr="00D23EF1">
        <w:rPr>
          <w:lang w:val="en-GB"/>
        </w:rPr>
        <w:t xml:space="preserve">, P., Grego, S., </w:t>
      </w:r>
      <w:r w:rsidR="00EC7638">
        <w:rPr>
          <w:lang w:val="en-GB"/>
        </w:rPr>
        <w:t xml:space="preserve">&amp; </w:t>
      </w:r>
      <w:proofErr w:type="spellStart"/>
      <w:r w:rsidRPr="00D23EF1">
        <w:rPr>
          <w:lang w:val="en-GB"/>
        </w:rPr>
        <w:t>Ceccanti</w:t>
      </w:r>
      <w:proofErr w:type="spellEnd"/>
      <w:r w:rsidRPr="00D23EF1">
        <w:rPr>
          <w:lang w:val="en-GB"/>
        </w:rPr>
        <w:t>, B. (1990). Ecological significance of the biological activity in soil. In: J.</w:t>
      </w:r>
      <w:r w:rsidR="00EC7638">
        <w:rPr>
          <w:lang w:val="en-GB"/>
        </w:rPr>
        <w:t xml:space="preserve"> </w:t>
      </w:r>
      <w:r w:rsidRPr="00D23EF1">
        <w:rPr>
          <w:lang w:val="en-GB"/>
        </w:rPr>
        <w:t xml:space="preserve">M. </w:t>
      </w:r>
      <w:proofErr w:type="spellStart"/>
      <w:r w:rsidRPr="00D23EF1">
        <w:rPr>
          <w:lang w:val="en-GB"/>
        </w:rPr>
        <w:t>Bollag</w:t>
      </w:r>
      <w:proofErr w:type="spellEnd"/>
      <w:r w:rsidRPr="00D23EF1">
        <w:rPr>
          <w:lang w:val="en-GB"/>
        </w:rPr>
        <w:t xml:space="preserve">, G. </w:t>
      </w:r>
      <w:proofErr w:type="spellStart"/>
      <w:r w:rsidRPr="00D23EF1">
        <w:rPr>
          <w:lang w:val="en-GB"/>
        </w:rPr>
        <w:t>Stotzky</w:t>
      </w:r>
      <w:proofErr w:type="spellEnd"/>
      <w:r w:rsidRPr="00D23EF1">
        <w:rPr>
          <w:lang w:val="en-GB"/>
        </w:rPr>
        <w:t xml:space="preserve"> (eds.), </w:t>
      </w:r>
      <w:r w:rsidRPr="00D23EF1">
        <w:rPr>
          <w:i/>
          <w:iCs/>
          <w:lang w:val="en-GB"/>
        </w:rPr>
        <w:t>Soil Biochemistry</w:t>
      </w:r>
      <w:r w:rsidR="00EC7638" w:rsidRPr="00EC7638">
        <w:rPr>
          <w:lang w:val="en-GB"/>
        </w:rPr>
        <w:t xml:space="preserve">, </w:t>
      </w:r>
      <w:r w:rsidRPr="00D23EF1">
        <w:rPr>
          <w:i/>
          <w:iCs/>
          <w:lang w:val="en-GB"/>
        </w:rPr>
        <w:t>6</w:t>
      </w:r>
      <w:r w:rsidR="00EC7638">
        <w:rPr>
          <w:lang w:val="en-GB"/>
        </w:rPr>
        <w:t>,</w:t>
      </w:r>
      <w:r w:rsidRPr="00D23EF1">
        <w:rPr>
          <w:lang w:val="en-GB"/>
        </w:rPr>
        <w:t xml:space="preserve"> 293-355. New York: Marcel Dekker.</w:t>
      </w:r>
    </w:p>
    <w:p w14:paraId="70566370" w14:textId="3FB1EBBF" w:rsidR="001C3603" w:rsidRPr="00D23EF1" w:rsidRDefault="7AFD83D5" w:rsidP="00D23EF1">
      <w:pPr>
        <w:pStyle w:val="Rlit"/>
        <w:rPr>
          <w:lang w:val="en-GB"/>
        </w:rPr>
      </w:pPr>
      <w:proofErr w:type="spellStart"/>
      <w:r w:rsidRPr="00D23EF1">
        <w:rPr>
          <w:lang w:val="en-GB"/>
        </w:rPr>
        <w:t>Nimis</w:t>
      </w:r>
      <w:proofErr w:type="spellEnd"/>
      <w:r w:rsidRPr="00D23EF1">
        <w:rPr>
          <w:lang w:val="en-GB"/>
        </w:rPr>
        <w:t xml:space="preserve"> P.</w:t>
      </w:r>
      <w:r w:rsidR="00EC7638">
        <w:rPr>
          <w:lang w:val="en-GB"/>
        </w:rPr>
        <w:t xml:space="preserve"> </w:t>
      </w:r>
      <w:r w:rsidRPr="00D23EF1">
        <w:rPr>
          <w:lang w:val="en-GB"/>
        </w:rPr>
        <w:t xml:space="preserve">L., </w:t>
      </w:r>
      <w:r w:rsidR="00EC7638">
        <w:rPr>
          <w:lang w:val="en-GB"/>
        </w:rPr>
        <w:t xml:space="preserve">&amp; </w:t>
      </w:r>
      <w:r w:rsidRPr="00D23EF1">
        <w:rPr>
          <w:lang w:val="en-GB"/>
        </w:rPr>
        <w:t>Purvis O.</w:t>
      </w:r>
      <w:r w:rsidR="00EC7638">
        <w:rPr>
          <w:lang w:val="en-GB"/>
        </w:rPr>
        <w:t xml:space="preserve"> </w:t>
      </w:r>
      <w:r w:rsidRPr="00D23EF1">
        <w:rPr>
          <w:lang w:val="en-GB"/>
        </w:rPr>
        <w:t>W. (2002). Monitoring lichens as indicators of pollution. In: P.</w:t>
      </w:r>
      <w:r w:rsidR="009D0FAF">
        <w:rPr>
          <w:lang w:val="en-GB"/>
        </w:rPr>
        <w:t xml:space="preserve"> </w:t>
      </w:r>
      <w:r w:rsidRPr="00D23EF1">
        <w:rPr>
          <w:lang w:val="en-GB"/>
        </w:rPr>
        <w:t xml:space="preserve">L. </w:t>
      </w:r>
      <w:proofErr w:type="spellStart"/>
      <w:r w:rsidRPr="00D23EF1">
        <w:rPr>
          <w:lang w:val="en-GB"/>
        </w:rPr>
        <w:t>Nimis</w:t>
      </w:r>
      <w:proofErr w:type="spellEnd"/>
      <w:r w:rsidRPr="00D23EF1">
        <w:rPr>
          <w:lang w:val="en-GB"/>
        </w:rPr>
        <w:t>, C. Scheidegger, P.</w:t>
      </w:r>
      <w:r w:rsidR="009D0FAF">
        <w:rPr>
          <w:lang w:val="en-GB"/>
        </w:rPr>
        <w:t xml:space="preserve"> </w:t>
      </w:r>
      <w:r w:rsidRPr="00D23EF1">
        <w:rPr>
          <w:lang w:val="en-GB"/>
        </w:rPr>
        <w:t xml:space="preserve">A. Wolseley (eds.), </w:t>
      </w:r>
      <w:r w:rsidRPr="00D23EF1">
        <w:rPr>
          <w:i/>
          <w:iCs/>
          <w:lang w:val="en-GB"/>
        </w:rPr>
        <w:t xml:space="preserve">Monitoring with Lichens – Monitoring Lichens </w:t>
      </w:r>
      <w:r w:rsidRPr="00D23EF1">
        <w:rPr>
          <w:lang w:val="en-GB"/>
        </w:rPr>
        <w:t>(p. 7-10). Dordrecht: Kluwer Academic Publisher.</w:t>
      </w:r>
    </w:p>
    <w:p w14:paraId="32723CF0" w14:textId="487889A4" w:rsidR="001C3603" w:rsidRPr="00D23EF1" w:rsidRDefault="7AFD83D5" w:rsidP="00D23EF1">
      <w:pPr>
        <w:pStyle w:val="Rlit"/>
        <w:rPr>
          <w:lang w:val="en-GB"/>
        </w:rPr>
      </w:pPr>
      <w:proofErr w:type="spellStart"/>
      <w:r w:rsidRPr="00D23EF1">
        <w:rPr>
          <w:lang w:val="en-GB"/>
        </w:rPr>
        <w:t>Nriagu</w:t>
      </w:r>
      <w:proofErr w:type="spellEnd"/>
      <w:r w:rsidRPr="00D23EF1">
        <w:rPr>
          <w:lang w:val="en-GB"/>
        </w:rPr>
        <w:t>, J.</w:t>
      </w:r>
      <w:r w:rsidR="00EC7638">
        <w:rPr>
          <w:lang w:val="en-GB"/>
        </w:rPr>
        <w:t xml:space="preserve"> </w:t>
      </w:r>
      <w:r w:rsidRPr="00D23EF1">
        <w:rPr>
          <w:lang w:val="en-GB"/>
        </w:rPr>
        <w:t xml:space="preserve">O. (1996). A history of global metal pollution. </w:t>
      </w:r>
      <w:r w:rsidRPr="00D23EF1">
        <w:rPr>
          <w:i/>
          <w:iCs/>
          <w:lang w:val="en-GB"/>
        </w:rPr>
        <w:t>Science</w:t>
      </w:r>
      <w:r w:rsidRPr="00D23EF1">
        <w:rPr>
          <w:lang w:val="en-GB"/>
        </w:rPr>
        <w:t xml:space="preserve">, </w:t>
      </w:r>
      <w:r w:rsidRPr="00D23EF1">
        <w:rPr>
          <w:i/>
          <w:iCs/>
          <w:lang w:val="en-GB"/>
        </w:rPr>
        <w:t>272</w:t>
      </w:r>
      <w:r w:rsidRPr="00D23EF1">
        <w:rPr>
          <w:lang w:val="en-GB"/>
        </w:rPr>
        <w:t xml:space="preserve">, 223. </w:t>
      </w:r>
      <w:hyperlink r:id="rId52">
        <w:r w:rsidRPr="00D23EF1">
          <w:rPr>
            <w:rStyle w:val="Hipercze"/>
            <w:color w:val="auto"/>
            <w:u w:val="none"/>
            <w:lang w:val="en-GB"/>
          </w:rPr>
          <w:t>https://doi.org/10.1126/science.272.5259.223</w:t>
        </w:r>
      </w:hyperlink>
    </w:p>
    <w:p w14:paraId="61A62CE7" w14:textId="58D1A3EE" w:rsidR="001C3603" w:rsidRPr="00D23EF1" w:rsidRDefault="7AFD83D5" w:rsidP="00D23EF1">
      <w:pPr>
        <w:pStyle w:val="Rlit"/>
        <w:rPr>
          <w:lang w:val="en-GB"/>
        </w:rPr>
      </w:pPr>
      <w:r w:rsidRPr="00D23EF1">
        <w:rPr>
          <w:lang w:val="en-GB"/>
        </w:rPr>
        <w:t xml:space="preserve">Oliveira, A., </w:t>
      </w:r>
      <w:r w:rsidR="00EC7638">
        <w:rPr>
          <w:lang w:val="en-GB"/>
        </w:rPr>
        <w:t xml:space="preserve">&amp; </w:t>
      </w:r>
      <w:proofErr w:type="spellStart"/>
      <w:r w:rsidRPr="00D23EF1">
        <w:rPr>
          <w:lang w:val="en-GB"/>
        </w:rPr>
        <w:t>Pampulha</w:t>
      </w:r>
      <w:proofErr w:type="spellEnd"/>
      <w:r w:rsidRPr="00D23EF1">
        <w:rPr>
          <w:lang w:val="en-GB"/>
        </w:rPr>
        <w:t>, M.</w:t>
      </w:r>
      <w:r w:rsidR="00EC7638">
        <w:rPr>
          <w:lang w:val="en-GB"/>
        </w:rPr>
        <w:t xml:space="preserve"> </w:t>
      </w:r>
      <w:r w:rsidRPr="00D23EF1">
        <w:rPr>
          <w:lang w:val="en-GB"/>
        </w:rPr>
        <w:t xml:space="preserve">E. (2006). Effects of long-term heavy metal contamination on soil microbial characteristics. </w:t>
      </w:r>
      <w:r w:rsidRPr="00D23EF1">
        <w:rPr>
          <w:i/>
          <w:iCs/>
          <w:lang w:val="en-GB"/>
        </w:rPr>
        <w:t>Journal of Bioscience and Bioengineering</w:t>
      </w:r>
      <w:r w:rsidRPr="00D23EF1">
        <w:rPr>
          <w:lang w:val="en-GB"/>
        </w:rPr>
        <w:t xml:space="preserve">, </w:t>
      </w:r>
      <w:r w:rsidRPr="00D23EF1">
        <w:rPr>
          <w:i/>
          <w:iCs/>
          <w:lang w:val="en-GB"/>
        </w:rPr>
        <w:t>102</w:t>
      </w:r>
      <w:r w:rsidRPr="00D23EF1">
        <w:rPr>
          <w:lang w:val="en-GB"/>
        </w:rPr>
        <w:t xml:space="preserve">, 157-161. </w:t>
      </w:r>
      <w:hyperlink r:id="rId53">
        <w:r w:rsidRPr="00D23EF1">
          <w:rPr>
            <w:rStyle w:val="Hipercze"/>
            <w:color w:val="auto"/>
            <w:u w:val="none"/>
            <w:lang w:val="en-GB"/>
          </w:rPr>
          <w:t>https://doi.org/10.1263/jbb.102.157</w:t>
        </w:r>
      </w:hyperlink>
    </w:p>
    <w:p w14:paraId="240C4A26" w14:textId="25539A85" w:rsidR="001C3603" w:rsidRPr="00494A25" w:rsidRDefault="7AFD83D5" w:rsidP="00D23EF1">
      <w:pPr>
        <w:pStyle w:val="Rlit"/>
        <w:rPr>
          <w:lang w:val="pl-PL"/>
        </w:rPr>
      </w:pPr>
      <w:proofErr w:type="spellStart"/>
      <w:r w:rsidRPr="00D23EF1">
        <w:rPr>
          <w:lang w:val="en-GB"/>
        </w:rPr>
        <w:t>Olszowska</w:t>
      </w:r>
      <w:proofErr w:type="spellEnd"/>
      <w:r w:rsidRPr="00D23EF1">
        <w:rPr>
          <w:lang w:val="en-GB"/>
        </w:rPr>
        <w:t>, G. (1997). Enzymatic activity of forest soils in the area affected by emissions from the zinc and lead smelter "</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Pr="00D23EF1">
        <w:rPr>
          <w:lang w:val="en-GB"/>
        </w:rPr>
        <w:t xml:space="preserve">". </w:t>
      </w:r>
      <w:r w:rsidRPr="00494A25">
        <w:rPr>
          <w:i/>
          <w:iCs/>
          <w:lang w:val="pl-PL"/>
        </w:rPr>
        <w:t>Prace Instytutu Badawczego Leśnictwa</w:t>
      </w:r>
      <w:r w:rsidRPr="00494A25">
        <w:rPr>
          <w:lang w:val="pl-PL"/>
        </w:rPr>
        <w:t xml:space="preserve">, </w:t>
      </w:r>
      <w:r w:rsidRPr="00494A25">
        <w:rPr>
          <w:i/>
          <w:iCs/>
          <w:lang w:val="pl-PL"/>
        </w:rPr>
        <w:t>834</w:t>
      </w:r>
      <w:r w:rsidRPr="00494A25">
        <w:rPr>
          <w:lang w:val="pl-PL"/>
        </w:rPr>
        <w:t>, 107-130.</w:t>
      </w:r>
    </w:p>
    <w:p w14:paraId="248E2EA0" w14:textId="21F9E56E" w:rsidR="001C3603" w:rsidRPr="00D23EF1" w:rsidRDefault="7AFD83D5" w:rsidP="00D23EF1">
      <w:pPr>
        <w:pStyle w:val="Rlit"/>
        <w:rPr>
          <w:lang w:val="en-GB"/>
        </w:rPr>
      </w:pPr>
      <w:proofErr w:type="spellStart"/>
      <w:r w:rsidRPr="00494A25">
        <w:rPr>
          <w:lang w:val="pl-PL"/>
        </w:rPr>
        <w:t>Ortúzar</w:t>
      </w:r>
      <w:proofErr w:type="spellEnd"/>
      <w:r w:rsidRPr="00494A25">
        <w:rPr>
          <w:lang w:val="pl-PL"/>
        </w:rPr>
        <w:t>, M., Trujillo, M.</w:t>
      </w:r>
      <w:r w:rsidR="00E426A5" w:rsidRPr="00494A25">
        <w:rPr>
          <w:lang w:val="pl-PL"/>
        </w:rPr>
        <w:t xml:space="preserve"> </w:t>
      </w:r>
      <w:r w:rsidRPr="00494A25">
        <w:rPr>
          <w:lang w:val="pl-PL"/>
        </w:rPr>
        <w:t xml:space="preserve">E., </w:t>
      </w:r>
      <w:proofErr w:type="spellStart"/>
      <w:r w:rsidRPr="00494A25">
        <w:rPr>
          <w:lang w:val="pl-PL"/>
        </w:rPr>
        <w:t>Román-Ponce</w:t>
      </w:r>
      <w:proofErr w:type="spellEnd"/>
      <w:r w:rsidRPr="00494A25">
        <w:rPr>
          <w:lang w:val="pl-PL"/>
        </w:rPr>
        <w:t xml:space="preserve">, B., </w:t>
      </w:r>
      <w:r w:rsidR="00E426A5" w:rsidRPr="00494A25">
        <w:rPr>
          <w:lang w:val="pl-PL"/>
        </w:rPr>
        <w:t xml:space="preserve">&amp; </w:t>
      </w:r>
      <w:proofErr w:type="spellStart"/>
      <w:r w:rsidRPr="00494A25">
        <w:rPr>
          <w:lang w:val="pl-PL"/>
        </w:rPr>
        <w:t>Carro</w:t>
      </w:r>
      <w:proofErr w:type="spellEnd"/>
      <w:r w:rsidRPr="00494A25">
        <w:rPr>
          <w:lang w:val="pl-PL"/>
        </w:rPr>
        <w:t xml:space="preserve">, L. (2020). </w:t>
      </w:r>
      <w:proofErr w:type="spellStart"/>
      <w:r w:rsidRPr="00D23EF1">
        <w:rPr>
          <w:lang w:val="en-GB"/>
        </w:rPr>
        <w:t>Micromonospora</w:t>
      </w:r>
      <w:proofErr w:type="spellEnd"/>
      <w:r w:rsidRPr="00D23EF1">
        <w:rPr>
          <w:lang w:val="en-GB"/>
        </w:rPr>
        <w:t xml:space="preserve"> </w:t>
      </w:r>
      <w:proofErr w:type="spellStart"/>
      <w:r w:rsidRPr="00D23EF1">
        <w:rPr>
          <w:lang w:val="en-GB"/>
        </w:rPr>
        <w:t>metallophores</w:t>
      </w:r>
      <w:proofErr w:type="spellEnd"/>
      <w:r w:rsidRPr="00D23EF1">
        <w:rPr>
          <w:lang w:val="en-GB"/>
        </w:rPr>
        <w:t xml:space="preserve">: A plant growth promotion trait useful for bacterial-assisted phytoremediation? </w:t>
      </w:r>
      <w:r w:rsidRPr="00D23EF1">
        <w:rPr>
          <w:i/>
          <w:iCs/>
          <w:lang w:val="en-GB"/>
        </w:rPr>
        <w:t>Science of the Total Environment</w:t>
      </w:r>
      <w:r w:rsidRPr="00D23EF1">
        <w:rPr>
          <w:lang w:val="en-GB"/>
        </w:rPr>
        <w:t xml:space="preserve">, </w:t>
      </w:r>
      <w:r w:rsidRPr="00D23EF1">
        <w:rPr>
          <w:i/>
          <w:iCs/>
          <w:lang w:val="en-GB"/>
        </w:rPr>
        <w:t>739</w:t>
      </w:r>
      <w:r w:rsidRPr="00D23EF1">
        <w:rPr>
          <w:lang w:val="en-GB"/>
        </w:rPr>
        <w:t xml:space="preserve">, 139850. </w:t>
      </w:r>
      <w:hyperlink r:id="rId54">
        <w:r w:rsidRPr="00D23EF1">
          <w:rPr>
            <w:rStyle w:val="Hipercze"/>
            <w:color w:val="auto"/>
            <w:u w:val="none"/>
            <w:lang w:val="en-GB"/>
          </w:rPr>
          <w:t>https://doi.org/10.1016/j.scitotenv.2020.139850</w:t>
        </w:r>
      </w:hyperlink>
    </w:p>
    <w:p w14:paraId="5FF4E353" w14:textId="67502B67" w:rsidR="001C3603" w:rsidRPr="00D23EF1" w:rsidRDefault="7AFD83D5" w:rsidP="00D23EF1">
      <w:pPr>
        <w:pStyle w:val="Rlit"/>
        <w:rPr>
          <w:lang w:val="en-GB"/>
        </w:rPr>
      </w:pPr>
      <w:proofErr w:type="spellStart"/>
      <w:r w:rsidRPr="00D23EF1">
        <w:rPr>
          <w:lang w:val="en-GB"/>
        </w:rPr>
        <w:t>Osyczka</w:t>
      </w:r>
      <w:proofErr w:type="spellEnd"/>
      <w:r w:rsidRPr="00D23EF1">
        <w:rPr>
          <w:lang w:val="en-GB"/>
        </w:rPr>
        <w:t xml:space="preserve">, P., </w:t>
      </w:r>
      <w:r w:rsidR="00E426A5">
        <w:rPr>
          <w:lang w:val="en-GB"/>
        </w:rPr>
        <w:t xml:space="preserve">&amp; </w:t>
      </w:r>
      <w:r w:rsidRPr="00D23EF1">
        <w:rPr>
          <w:lang w:val="en-GB"/>
        </w:rPr>
        <w:t xml:space="preserve">Rola, K. (2013). </w:t>
      </w:r>
      <w:proofErr w:type="spellStart"/>
      <w:r w:rsidRPr="00D23EF1">
        <w:rPr>
          <w:lang w:val="en-GB"/>
        </w:rPr>
        <w:t>Cladonia</w:t>
      </w:r>
      <w:proofErr w:type="spellEnd"/>
      <w:r w:rsidRPr="00D23EF1">
        <w:rPr>
          <w:lang w:val="en-GB"/>
        </w:rPr>
        <w:t xml:space="preserve"> lichens as the most effective and essential pioneers in strongly contaminated slag dumps. </w:t>
      </w:r>
      <w:r w:rsidRPr="00D23EF1">
        <w:rPr>
          <w:i/>
          <w:iCs/>
          <w:lang w:val="en-GB"/>
        </w:rPr>
        <w:t>Central European Journal of Biolog</w:t>
      </w:r>
      <w:r w:rsidRPr="00D23EF1">
        <w:rPr>
          <w:lang w:val="en-GB"/>
        </w:rPr>
        <w:t xml:space="preserve">y, </w:t>
      </w:r>
      <w:r w:rsidRPr="00E426A5">
        <w:rPr>
          <w:i/>
          <w:iCs/>
          <w:lang w:val="en-GB"/>
        </w:rPr>
        <w:t>8</w:t>
      </w:r>
      <w:r w:rsidRPr="00D23EF1">
        <w:rPr>
          <w:lang w:val="en-GB"/>
        </w:rPr>
        <w:t xml:space="preserve">, 876-887. </w:t>
      </w:r>
      <w:hyperlink r:id="rId55">
        <w:r w:rsidRPr="00D23EF1">
          <w:rPr>
            <w:rStyle w:val="Hipercze"/>
            <w:color w:val="auto"/>
            <w:u w:val="none"/>
            <w:lang w:val="en-GB"/>
          </w:rPr>
          <w:t>https://doi.org/10.2478/s11535-013-0210-0</w:t>
        </w:r>
      </w:hyperlink>
    </w:p>
    <w:p w14:paraId="3284AE7A" w14:textId="2F643E8D" w:rsidR="001C3603" w:rsidRPr="00D23EF1" w:rsidRDefault="7AFD83D5" w:rsidP="00D23EF1">
      <w:pPr>
        <w:pStyle w:val="Rlit"/>
        <w:rPr>
          <w:lang w:val="en-GB"/>
        </w:rPr>
      </w:pPr>
      <w:proofErr w:type="spellStart"/>
      <w:r w:rsidRPr="00D23EF1">
        <w:rPr>
          <w:lang w:val="en-GB"/>
        </w:rPr>
        <w:t>Osyczka</w:t>
      </w:r>
      <w:proofErr w:type="spellEnd"/>
      <w:r w:rsidRPr="00D23EF1">
        <w:rPr>
          <w:lang w:val="en-GB"/>
        </w:rPr>
        <w:t xml:space="preserve">, P., </w:t>
      </w:r>
      <w:r w:rsidR="00E426A5">
        <w:rPr>
          <w:lang w:val="en-GB"/>
        </w:rPr>
        <w:t xml:space="preserve">&amp; </w:t>
      </w:r>
      <w:r w:rsidRPr="00D23EF1">
        <w:rPr>
          <w:lang w:val="en-GB"/>
        </w:rPr>
        <w:t xml:space="preserve">Rola, K. (2019). Integrity of lichen cell membranes as an indicator of heavy-metal pollution levels in soil. </w:t>
      </w:r>
      <w:r w:rsidRPr="00D23EF1">
        <w:rPr>
          <w:i/>
          <w:iCs/>
          <w:lang w:val="en-GB"/>
        </w:rPr>
        <w:t>Ecotoxicology and Environmental Safety</w:t>
      </w:r>
      <w:r w:rsidRPr="00D23EF1">
        <w:rPr>
          <w:lang w:val="en-GB"/>
        </w:rPr>
        <w:t xml:space="preserve">, </w:t>
      </w:r>
      <w:r w:rsidRPr="00D23EF1">
        <w:rPr>
          <w:i/>
          <w:iCs/>
          <w:lang w:val="en-GB"/>
        </w:rPr>
        <w:t>174</w:t>
      </w:r>
      <w:r w:rsidRPr="00D23EF1">
        <w:rPr>
          <w:lang w:val="en-GB"/>
        </w:rPr>
        <w:t xml:space="preserve">, 26-34. </w:t>
      </w:r>
      <w:hyperlink r:id="rId56">
        <w:r w:rsidRPr="00D23EF1">
          <w:rPr>
            <w:rStyle w:val="Hipercze"/>
            <w:color w:val="auto"/>
            <w:u w:val="none"/>
            <w:lang w:val="en-GB"/>
          </w:rPr>
          <w:t>https://doi.org/10.1016/j.ecoenv.2019.02.054</w:t>
        </w:r>
      </w:hyperlink>
    </w:p>
    <w:p w14:paraId="02D4EFF3" w14:textId="7F694899" w:rsidR="001C3603" w:rsidRPr="00D23EF1" w:rsidRDefault="7AFD83D5" w:rsidP="00D23EF1">
      <w:pPr>
        <w:pStyle w:val="Rlit"/>
        <w:rPr>
          <w:lang w:val="en-GB"/>
        </w:rPr>
      </w:pPr>
      <w:proofErr w:type="spellStart"/>
      <w:r w:rsidRPr="00D23EF1">
        <w:rPr>
          <w:lang w:val="en-GB"/>
        </w:rPr>
        <w:t>Osyczka</w:t>
      </w:r>
      <w:proofErr w:type="spellEnd"/>
      <w:r w:rsidRPr="00D23EF1">
        <w:rPr>
          <w:lang w:val="en-GB"/>
        </w:rPr>
        <w:t xml:space="preserve">, P., Chowaniec, K., </w:t>
      </w:r>
      <w:r w:rsidR="00E426A5">
        <w:rPr>
          <w:lang w:val="en-GB"/>
        </w:rPr>
        <w:t xml:space="preserve">&amp; </w:t>
      </w:r>
      <w:proofErr w:type="spellStart"/>
      <w:r w:rsidRPr="00D23EF1">
        <w:rPr>
          <w:lang w:val="en-GB"/>
        </w:rPr>
        <w:t>Skubała</w:t>
      </w:r>
      <w:proofErr w:type="spellEnd"/>
      <w:r w:rsidRPr="00D23EF1">
        <w:rPr>
          <w:lang w:val="en-GB"/>
        </w:rPr>
        <w:t xml:space="preserve">, K. (2023). Membrane lipid peroxidation in lichens determined by the TBARS assay as a suitable biomarker for the prediction of elevated levels of potentially toxic trace elements in soil. </w:t>
      </w:r>
      <w:r w:rsidRPr="00D23EF1">
        <w:rPr>
          <w:i/>
          <w:iCs/>
          <w:lang w:val="en-GB"/>
        </w:rPr>
        <w:t>Ecological Indicators</w:t>
      </w:r>
      <w:r w:rsidRPr="00D23EF1">
        <w:rPr>
          <w:lang w:val="en-GB"/>
        </w:rPr>
        <w:t xml:space="preserve">, </w:t>
      </w:r>
      <w:r w:rsidRPr="00D23EF1">
        <w:rPr>
          <w:i/>
          <w:iCs/>
          <w:lang w:val="en-GB"/>
        </w:rPr>
        <w:t>146</w:t>
      </w:r>
      <w:r w:rsidRPr="00D23EF1">
        <w:rPr>
          <w:lang w:val="en-GB"/>
        </w:rPr>
        <w:t xml:space="preserve">, 109910. </w:t>
      </w:r>
      <w:hyperlink r:id="rId57">
        <w:r w:rsidRPr="00D23EF1">
          <w:rPr>
            <w:rStyle w:val="Hipercze"/>
            <w:color w:val="auto"/>
            <w:u w:val="none"/>
            <w:lang w:val="en-GB"/>
          </w:rPr>
          <w:t>https://doi.org/10.1016/j.ecolind.2023.109910</w:t>
        </w:r>
      </w:hyperlink>
    </w:p>
    <w:p w14:paraId="1F039CB5" w14:textId="6DF64E5D" w:rsidR="001C3603" w:rsidRPr="00D23EF1" w:rsidRDefault="7AFD83D5" w:rsidP="00E426A5">
      <w:pPr>
        <w:pStyle w:val="Rlit"/>
        <w:jc w:val="left"/>
        <w:rPr>
          <w:lang w:val="en-GB"/>
        </w:rPr>
      </w:pPr>
      <w:proofErr w:type="spellStart"/>
      <w:r w:rsidRPr="00D23EF1">
        <w:rPr>
          <w:lang w:val="en-GB"/>
        </w:rPr>
        <w:t>Pająk</w:t>
      </w:r>
      <w:proofErr w:type="spellEnd"/>
      <w:r w:rsidRPr="00D23EF1">
        <w:rPr>
          <w:lang w:val="en-GB"/>
        </w:rPr>
        <w:t xml:space="preserve">, M., </w:t>
      </w:r>
      <w:r w:rsidR="00E426A5">
        <w:rPr>
          <w:lang w:val="en-GB"/>
        </w:rPr>
        <w:t xml:space="preserve">&amp; </w:t>
      </w:r>
      <w:r w:rsidRPr="00D23EF1">
        <w:rPr>
          <w:lang w:val="en-GB"/>
        </w:rPr>
        <w:t>Jasik, M. (2011). Heavy metal (Zn, Pb, Cd) concentration in soil and moss (</w:t>
      </w:r>
      <w:proofErr w:type="spellStart"/>
      <w:r w:rsidRPr="00D23EF1">
        <w:rPr>
          <w:lang w:val="en-GB"/>
        </w:rPr>
        <w:t>Pleurozium</w:t>
      </w:r>
      <w:proofErr w:type="spellEnd"/>
      <w:r w:rsidRPr="00D23EF1">
        <w:rPr>
          <w:lang w:val="en-GB"/>
        </w:rPr>
        <w:t xml:space="preserve"> </w:t>
      </w:r>
      <w:proofErr w:type="spellStart"/>
      <w:r w:rsidRPr="00D23EF1">
        <w:rPr>
          <w:lang w:val="en-GB"/>
        </w:rPr>
        <w:t>schreberii</w:t>
      </w:r>
      <w:proofErr w:type="spellEnd"/>
      <w:r w:rsidRPr="00D23EF1">
        <w:rPr>
          <w:lang w:val="en-GB"/>
        </w:rPr>
        <w:t xml:space="preserve">) in the </w:t>
      </w:r>
      <w:proofErr w:type="spellStart"/>
      <w:r w:rsidRPr="00D23EF1">
        <w:rPr>
          <w:lang w:val="en-GB"/>
        </w:rPr>
        <w:t>Brynica</w:t>
      </w:r>
      <w:proofErr w:type="spellEnd"/>
      <w:r w:rsidRPr="00D23EF1">
        <w:rPr>
          <w:lang w:val="en-GB"/>
        </w:rPr>
        <w:t xml:space="preserve"> District, southern Poland. </w:t>
      </w:r>
      <w:proofErr w:type="spellStart"/>
      <w:r w:rsidRPr="00D23EF1">
        <w:rPr>
          <w:i/>
          <w:iCs/>
          <w:lang w:val="en-GB"/>
        </w:rPr>
        <w:t>iForest</w:t>
      </w:r>
      <w:proofErr w:type="spellEnd"/>
      <w:r w:rsidRPr="00D23EF1">
        <w:rPr>
          <w:i/>
          <w:iCs/>
          <w:lang w:val="en-GB"/>
        </w:rPr>
        <w:t xml:space="preserve"> - </w:t>
      </w:r>
      <w:proofErr w:type="spellStart"/>
      <w:r w:rsidRPr="00D23EF1">
        <w:rPr>
          <w:i/>
          <w:iCs/>
          <w:lang w:val="en-GB"/>
        </w:rPr>
        <w:t>Biogeosciences</w:t>
      </w:r>
      <w:proofErr w:type="spellEnd"/>
      <w:r w:rsidRPr="00D23EF1">
        <w:rPr>
          <w:i/>
          <w:iCs/>
          <w:lang w:val="en-GB"/>
        </w:rPr>
        <w:t xml:space="preserve"> and Forestry</w:t>
      </w:r>
      <w:r w:rsidRPr="00D23EF1">
        <w:rPr>
          <w:lang w:val="en-GB"/>
        </w:rPr>
        <w:t xml:space="preserve">, </w:t>
      </w:r>
      <w:r w:rsidRPr="00D23EF1">
        <w:rPr>
          <w:i/>
          <w:iCs/>
          <w:lang w:val="en-GB"/>
        </w:rPr>
        <w:t>4</w:t>
      </w:r>
      <w:r w:rsidRPr="00D23EF1">
        <w:rPr>
          <w:lang w:val="en-GB"/>
        </w:rPr>
        <w:t xml:space="preserve">, 176-180. </w:t>
      </w:r>
      <w:hyperlink r:id="rId58">
        <w:r w:rsidRPr="00D23EF1">
          <w:rPr>
            <w:rStyle w:val="Hipercze"/>
            <w:color w:val="auto"/>
            <w:u w:val="none"/>
            <w:lang w:val="en-GB"/>
          </w:rPr>
          <w:t>https://doi.org/10.3832/ifor0581-004</w:t>
        </w:r>
      </w:hyperlink>
    </w:p>
    <w:p w14:paraId="2D8B1312" w14:textId="3402C568" w:rsidR="001C3603" w:rsidRPr="00D23EF1" w:rsidRDefault="7AFD83D5" w:rsidP="00D23EF1">
      <w:pPr>
        <w:pStyle w:val="Rlit"/>
        <w:rPr>
          <w:lang w:val="en-GB"/>
        </w:rPr>
      </w:pPr>
      <w:r w:rsidRPr="00D23EF1">
        <w:rPr>
          <w:lang w:val="en-GB"/>
        </w:rPr>
        <w:t xml:space="preserve">Pan, J., </w:t>
      </w:r>
      <w:r w:rsidR="00E426A5">
        <w:rPr>
          <w:lang w:val="en-GB"/>
        </w:rPr>
        <w:t xml:space="preserve">&amp; </w:t>
      </w:r>
      <w:r w:rsidRPr="00D23EF1">
        <w:rPr>
          <w:lang w:val="en-GB"/>
        </w:rPr>
        <w:t xml:space="preserve">Yu, L. (2011). Effects of Cd or/and Pb on soil enzyme activities and microbial community structure. </w:t>
      </w:r>
      <w:r w:rsidRPr="00D23EF1">
        <w:rPr>
          <w:i/>
          <w:iCs/>
          <w:lang w:val="en-GB"/>
        </w:rPr>
        <w:t>Ecological Engineering</w:t>
      </w:r>
      <w:r w:rsidRPr="00D23EF1">
        <w:rPr>
          <w:lang w:val="en-GB"/>
        </w:rPr>
        <w:t xml:space="preserve">, </w:t>
      </w:r>
      <w:r w:rsidRPr="00D23EF1">
        <w:rPr>
          <w:i/>
          <w:iCs/>
          <w:lang w:val="en-GB"/>
        </w:rPr>
        <w:t>37</w:t>
      </w:r>
      <w:r w:rsidRPr="00D23EF1">
        <w:rPr>
          <w:lang w:val="en-GB"/>
        </w:rPr>
        <w:t xml:space="preserve">, 1889-1894. </w:t>
      </w:r>
      <w:hyperlink r:id="rId59">
        <w:r w:rsidRPr="00D23EF1">
          <w:rPr>
            <w:rStyle w:val="Hipercze"/>
            <w:color w:val="auto"/>
            <w:u w:val="none"/>
            <w:lang w:val="en-GB"/>
          </w:rPr>
          <w:t>https://doi.org/10.1016/j.ecoleng.2011.07.002</w:t>
        </w:r>
      </w:hyperlink>
    </w:p>
    <w:p w14:paraId="7B5FC895" w14:textId="7F5ABBD6" w:rsidR="001C3603" w:rsidRPr="00D23EF1" w:rsidRDefault="7AFD83D5" w:rsidP="00D23EF1">
      <w:pPr>
        <w:pStyle w:val="Rlit"/>
        <w:rPr>
          <w:lang w:val="en-GB"/>
        </w:rPr>
      </w:pPr>
      <w:r w:rsidRPr="00D23EF1">
        <w:rPr>
          <w:lang w:val="en-GB"/>
        </w:rPr>
        <w:t xml:space="preserve">Paoli, L., </w:t>
      </w:r>
      <w:proofErr w:type="spellStart"/>
      <w:r w:rsidRPr="00D23EF1">
        <w:rPr>
          <w:lang w:val="en-GB"/>
        </w:rPr>
        <w:t>Guttová</w:t>
      </w:r>
      <w:proofErr w:type="spellEnd"/>
      <w:r w:rsidRPr="00D23EF1">
        <w:rPr>
          <w:lang w:val="en-GB"/>
        </w:rPr>
        <w:t xml:space="preserve">, A., Grassi, A., </w:t>
      </w:r>
      <w:proofErr w:type="spellStart"/>
      <w:r w:rsidRPr="00D23EF1">
        <w:rPr>
          <w:lang w:val="en-GB"/>
        </w:rPr>
        <w:t>Lackovičová</w:t>
      </w:r>
      <w:proofErr w:type="spellEnd"/>
      <w:r w:rsidRPr="00D23EF1">
        <w:rPr>
          <w:lang w:val="en-GB"/>
        </w:rPr>
        <w:t xml:space="preserve">, A., Senko, D., Sorbo, S., Basile, A., </w:t>
      </w:r>
      <w:r w:rsidR="00E426A5">
        <w:rPr>
          <w:lang w:val="en-GB"/>
        </w:rPr>
        <w:t xml:space="preserve">&amp; </w:t>
      </w:r>
      <w:proofErr w:type="spellStart"/>
      <w:r w:rsidRPr="00D23EF1">
        <w:rPr>
          <w:lang w:val="en-GB"/>
        </w:rPr>
        <w:t>Loppi</w:t>
      </w:r>
      <w:proofErr w:type="spellEnd"/>
      <w:r w:rsidRPr="00D23EF1">
        <w:rPr>
          <w:lang w:val="en-GB"/>
        </w:rPr>
        <w:t xml:space="preserve">, S. (2015). </w:t>
      </w:r>
      <w:proofErr w:type="spellStart"/>
      <w:r w:rsidRPr="00D23EF1">
        <w:rPr>
          <w:lang w:val="en-GB"/>
        </w:rPr>
        <w:t>Ecophysiological</w:t>
      </w:r>
      <w:proofErr w:type="spellEnd"/>
      <w:r w:rsidRPr="00D23EF1">
        <w:rPr>
          <w:lang w:val="en-GB"/>
        </w:rPr>
        <w:t xml:space="preserve"> and ultrastructural effects of dust pollution in lichens exposed around a cement plant (SW Slovakia). </w:t>
      </w:r>
      <w:r w:rsidRPr="00D23EF1">
        <w:rPr>
          <w:i/>
          <w:iCs/>
          <w:lang w:val="en-GB"/>
        </w:rPr>
        <w:t>Environmental Science and Pollution Research</w:t>
      </w:r>
      <w:r w:rsidRPr="00D23EF1">
        <w:rPr>
          <w:lang w:val="en-GB"/>
        </w:rPr>
        <w:t xml:space="preserve">, </w:t>
      </w:r>
      <w:r w:rsidRPr="00D23EF1">
        <w:rPr>
          <w:i/>
          <w:iCs/>
          <w:lang w:val="en-GB"/>
        </w:rPr>
        <w:t>22</w:t>
      </w:r>
      <w:r w:rsidRPr="00D23EF1">
        <w:rPr>
          <w:lang w:val="en-GB"/>
        </w:rPr>
        <w:t xml:space="preserve">, 15891-15902. </w:t>
      </w:r>
      <w:hyperlink r:id="rId60">
        <w:r w:rsidRPr="00D23EF1">
          <w:rPr>
            <w:rStyle w:val="Hipercze"/>
            <w:color w:val="auto"/>
            <w:u w:val="none"/>
            <w:lang w:val="en-GB"/>
          </w:rPr>
          <w:t>https://doi.org/10.1007/s11356-015-4807-x</w:t>
        </w:r>
      </w:hyperlink>
    </w:p>
    <w:p w14:paraId="52A4E4EA" w14:textId="135BB630" w:rsidR="001C3603" w:rsidRPr="00D23EF1" w:rsidRDefault="7AFD83D5" w:rsidP="00D23EF1">
      <w:pPr>
        <w:pStyle w:val="Rlit"/>
        <w:rPr>
          <w:lang w:val="en-GB"/>
        </w:rPr>
      </w:pPr>
      <w:r w:rsidRPr="00D23EF1">
        <w:rPr>
          <w:lang w:val="en-GB"/>
        </w:rPr>
        <w:t>Paus, S.</w:t>
      </w:r>
      <w:r w:rsidR="00E426A5">
        <w:rPr>
          <w:lang w:val="en-GB"/>
        </w:rPr>
        <w:t xml:space="preserve"> </w:t>
      </w:r>
      <w:r w:rsidRPr="00D23EF1">
        <w:rPr>
          <w:lang w:val="en-GB"/>
        </w:rPr>
        <w:t xml:space="preserve">M. (1997). Die </w:t>
      </w:r>
      <w:proofErr w:type="spellStart"/>
      <w:r w:rsidRPr="00D23EF1">
        <w:rPr>
          <w:lang w:val="en-GB"/>
        </w:rPr>
        <w:t>Erdflechtenvegetation</w:t>
      </w:r>
      <w:proofErr w:type="spellEnd"/>
      <w:r w:rsidRPr="00D23EF1">
        <w:rPr>
          <w:lang w:val="en-GB"/>
        </w:rPr>
        <w:t xml:space="preserve"> </w:t>
      </w:r>
      <w:proofErr w:type="spellStart"/>
      <w:r w:rsidRPr="00D23EF1">
        <w:rPr>
          <w:lang w:val="en-GB"/>
        </w:rPr>
        <w:t>nordwestdeutschlands</w:t>
      </w:r>
      <w:proofErr w:type="spellEnd"/>
      <w:r w:rsidRPr="00D23EF1">
        <w:rPr>
          <w:lang w:val="en-GB"/>
        </w:rPr>
        <w:t xml:space="preserve"> und </w:t>
      </w:r>
      <w:proofErr w:type="spellStart"/>
      <w:r w:rsidRPr="00D23EF1">
        <w:rPr>
          <w:lang w:val="en-GB"/>
        </w:rPr>
        <w:t>einiger</w:t>
      </w:r>
      <w:proofErr w:type="spellEnd"/>
      <w:r w:rsidRPr="00D23EF1">
        <w:rPr>
          <w:lang w:val="en-GB"/>
        </w:rPr>
        <w:t xml:space="preserve"> </w:t>
      </w:r>
      <w:proofErr w:type="spellStart"/>
      <w:r w:rsidRPr="00D23EF1">
        <w:rPr>
          <w:lang w:val="en-GB"/>
        </w:rPr>
        <w:t>Randgebiete</w:t>
      </w:r>
      <w:proofErr w:type="spellEnd"/>
      <w:r w:rsidRPr="00D23EF1">
        <w:rPr>
          <w:lang w:val="en-GB"/>
        </w:rPr>
        <w:t xml:space="preserve">. </w:t>
      </w:r>
      <w:r w:rsidRPr="00D23EF1">
        <w:rPr>
          <w:i/>
          <w:iCs/>
          <w:lang w:val="en-GB"/>
        </w:rPr>
        <w:t xml:space="preserve">Bibliotheca </w:t>
      </w:r>
      <w:proofErr w:type="spellStart"/>
      <w:r w:rsidRPr="00D23EF1">
        <w:rPr>
          <w:i/>
          <w:iCs/>
          <w:lang w:val="en-GB"/>
        </w:rPr>
        <w:t>Lichenologica</w:t>
      </w:r>
      <w:proofErr w:type="spellEnd"/>
      <w:r w:rsidRPr="00D23EF1">
        <w:rPr>
          <w:lang w:val="en-GB"/>
        </w:rPr>
        <w:t xml:space="preserve">, </w:t>
      </w:r>
      <w:r w:rsidRPr="00D23EF1">
        <w:rPr>
          <w:i/>
          <w:iCs/>
          <w:lang w:val="en-GB"/>
        </w:rPr>
        <w:t>66</w:t>
      </w:r>
      <w:r w:rsidRPr="00D23EF1">
        <w:rPr>
          <w:lang w:val="en-GB"/>
        </w:rPr>
        <w:t>, 1-222.</w:t>
      </w:r>
    </w:p>
    <w:p w14:paraId="02E910AB" w14:textId="0C9B7ECE" w:rsidR="001C3603" w:rsidRPr="00D23EF1" w:rsidRDefault="7AFD83D5" w:rsidP="00D23EF1">
      <w:pPr>
        <w:pStyle w:val="Rlit"/>
        <w:rPr>
          <w:lang w:val="en-GB"/>
        </w:rPr>
      </w:pPr>
      <w:proofErr w:type="spellStart"/>
      <w:r w:rsidRPr="00D23EF1">
        <w:rPr>
          <w:lang w:val="en-GB"/>
        </w:rPr>
        <w:t>Perelomov</w:t>
      </w:r>
      <w:proofErr w:type="spellEnd"/>
      <w:r w:rsidRPr="00D23EF1">
        <w:rPr>
          <w:lang w:val="en-GB"/>
        </w:rPr>
        <w:t xml:space="preserve">, L., Sarkar, B., </w:t>
      </w:r>
      <w:r w:rsidR="00E426A5">
        <w:rPr>
          <w:lang w:val="en-GB"/>
        </w:rPr>
        <w:t xml:space="preserve">&amp; </w:t>
      </w:r>
      <w:r w:rsidRPr="00D23EF1">
        <w:rPr>
          <w:lang w:val="en-GB"/>
        </w:rPr>
        <w:t xml:space="preserve">Pinsky, D. et al. (2021). Trace elements adsorption by natural and chemically modified humic acids. </w:t>
      </w:r>
      <w:r w:rsidRPr="00D23EF1">
        <w:rPr>
          <w:i/>
          <w:iCs/>
          <w:lang w:val="en-GB"/>
        </w:rPr>
        <w:t>Environmental Geochemistry and Health</w:t>
      </w:r>
      <w:r w:rsidRPr="00D23EF1">
        <w:rPr>
          <w:lang w:val="en-GB"/>
        </w:rPr>
        <w:t xml:space="preserve">, </w:t>
      </w:r>
      <w:r w:rsidRPr="00D23EF1">
        <w:rPr>
          <w:i/>
          <w:iCs/>
          <w:lang w:val="en-GB"/>
        </w:rPr>
        <w:t>43</w:t>
      </w:r>
      <w:r w:rsidRPr="00D23EF1">
        <w:rPr>
          <w:lang w:val="en-GB"/>
        </w:rPr>
        <w:t>, 127</w:t>
      </w:r>
      <w:r w:rsidR="00E426A5">
        <w:rPr>
          <w:lang w:val="en-GB"/>
        </w:rPr>
        <w:t>-</w:t>
      </w:r>
      <w:r w:rsidRPr="00D23EF1">
        <w:rPr>
          <w:lang w:val="en-GB"/>
        </w:rPr>
        <w:t xml:space="preserve">138. </w:t>
      </w:r>
      <w:hyperlink r:id="rId61">
        <w:r w:rsidRPr="00D23EF1">
          <w:rPr>
            <w:rStyle w:val="Hipercze"/>
            <w:color w:val="auto"/>
            <w:u w:val="none"/>
            <w:lang w:val="en-GB"/>
          </w:rPr>
          <w:t>https://doi.org/10.1007/s10653-020-00686-0</w:t>
        </w:r>
      </w:hyperlink>
    </w:p>
    <w:p w14:paraId="5F310D8B" w14:textId="09ABE2DD" w:rsidR="001C3603" w:rsidRPr="00D23EF1" w:rsidRDefault="7AFD83D5" w:rsidP="00D23EF1">
      <w:pPr>
        <w:pStyle w:val="Rlit"/>
        <w:rPr>
          <w:lang w:val="en-GB"/>
        </w:rPr>
      </w:pPr>
      <w:r w:rsidRPr="00D23EF1">
        <w:rPr>
          <w:lang w:val="en-GB"/>
        </w:rPr>
        <w:t xml:space="preserve">Pisani, T., </w:t>
      </w:r>
      <w:proofErr w:type="spellStart"/>
      <w:r w:rsidRPr="00D23EF1">
        <w:rPr>
          <w:lang w:val="en-GB"/>
        </w:rPr>
        <w:t>Munzi</w:t>
      </w:r>
      <w:proofErr w:type="spellEnd"/>
      <w:r w:rsidRPr="00D23EF1">
        <w:rPr>
          <w:lang w:val="en-GB"/>
        </w:rPr>
        <w:t xml:space="preserve">, S., Paoli, L., </w:t>
      </w:r>
      <w:proofErr w:type="spellStart"/>
      <w:r w:rsidRPr="00D23EF1">
        <w:rPr>
          <w:lang w:val="en-GB"/>
        </w:rPr>
        <w:t>Bačkor</w:t>
      </w:r>
      <w:proofErr w:type="spellEnd"/>
      <w:r w:rsidRPr="00D23EF1">
        <w:rPr>
          <w:lang w:val="en-GB"/>
        </w:rPr>
        <w:t xml:space="preserve">, M., </w:t>
      </w:r>
      <w:r w:rsidR="00A63EFA">
        <w:rPr>
          <w:lang w:val="en-GB"/>
        </w:rPr>
        <w:t xml:space="preserve">&amp; </w:t>
      </w:r>
      <w:proofErr w:type="spellStart"/>
      <w:r w:rsidRPr="00D23EF1">
        <w:rPr>
          <w:lang w:val="en-GB"/>
        </w:rPr>
        <w:t>Loppi</w:t>
      </w:r>
      <w:proofErr w:type="spellEnd"/>
      <w:r w:rsidRPr="00D23EF1">
        <w:rPr>
          <w:lang w:val="en-GB"/>
        </w:rPr>
        <w:t xml:space="preserve">, S. (2011). Physiological effects of arsenic in the lichen </w:t>
      </w:r>
      <w:proofErr w:type="spellStart"/>
      <w:r w:rsidRPr="00D23EF1">
        <w:rPr>
          <w:lang w:val="en-GB"/>
        </w:rPr>
        <w:t>Xanthoria</w:t>
      </w:r>
      <w:proofErr w:type="spellEnd"/>
      <w:r w:rsidRPr="00D23EF1">
        <w:rPr>
          <w:lang w:val="en-GB"/>
        </w:rPr>
        <w:t xml:space="preserve"> </w:t>
      </w:r>
      <w:proofErr w:type="spellStart"/>
      <w:r w:rsidRPr="00D23EF1">
        <w:rPr>
          <w:lang w:val="en-GB"/>
        </w:rPr>
        <w:t>parietina</w:t>
      </w:r>
      <w:proofErr w:type="spellEnd"/>
      <w:r w:rsidRPr="00D23EF1">
        <w:rPr>
          <w:lang w:val="en-GB"/>
        </w:rPr>
        <w:t xml:space="preserve"> (L.) Th. Fr. </w:t>
      </w:r>
      <w:r w:rsidRPr="00D23EF1">
        <w:rPr>
          <w:i/>
          <w:iCs/>
          <w:lang w:val="en-GB"/>
        </w:rPr>
        <w:t>Chemosphere</w:t>
      </w:r>
      <w:r w:rsidRPr="00D23EF1">
        <w:rPr>
          <w:lang w:val="en-GB"/>
        </w:rPr>
        <w:t xml:space="preserve">, </w:t>
      </w:r>
      <w:r w:rsidRPr="00D23EF1">
        <w:rPr>
          <w:i/>
          <w:iCs/>
          <w:lang w:val="en-GB"/>
        </w:rPr>
        <w:t>82</w:t>
      </w:r>
      <w:r w:rsidRPr="00D23EF1">
        <w:rPr>
          <w:lang w:val="en-GB"/>
        </w:rPr>
        <w:t xml:space="preserve">, 963-969. </w:t>
      </w:r>
      <w:hyperlink r:id="rId62">
        <w:r w:rsidRPr="00D23EF1">
          <w:rPr>
            <w:rStyle w:val="Hipercze"/>
            <w:color w:val="auto"/>
            <w:u w:val="none"/>
            <w:lang w:val="en-GB"/>
          </w:rPr>
          <w:t>https://doi.org/10.1016/j.chemosphere.2010.10.079</w:t>
        </w:r>
      </w:hyperlink>
    </w:p>
    <w:p w14:paraId="6EEFB728" w14:textId="54514E91" w:rsidR="001C3603" w:rsidRPr="00D23EF1" w:rsidRDefault="7AFD83D5" w:rsidP="00D23EF1">
      <w:pPr>
        <w:pStyle w:val="Rlit"/>
        <w:rPr>
          <w:lang w:val="en-GB"/>
        </w:rPr>
      </w:pPr>
      <w:r w:rsidRPr="00D23EF1">
        <w:rPr>
          <w:lang w:val="en-GB"/>
        </w:rPr>
        <w:t xml:space="preserve">Quilchano, C., </w:t>
      </w:r>
      <w:r w:rsidR="00A63EFA">
        <w:rPr>
          <w:lang w:val="en-GB"/>
        </w:rPr>
        <w:t xml:space="preserve">&amp; </w:t>
      </w:r>
      <w:proofErr w:type="spellStart"/>
      <w:r w:rsidRPr="00D23EF1">
        <w:rPr>
          <w:lang w:val="en-GB"/>
        </w:rPr>
        <w:t>Marañon</w:t>
      </w:r>
      <w:proofErr w:type="spellEnd"/>
      <w:r w:rsidRPr="00D23EF1">
        <w:rPr>
          <w:lang w:val="en-GB"/>
        </w:rPr>
        <w:t xml:space="preserve">, T. (2002). Dehydrogenase activity in Mediterranean forest soils. </w:t>
      </w:r>
      <w:r w:rsidRPr="00D23EF1">
        <w:rPr>
          <w:i/>
          <w:iCs/>
          <w:lang w:val="en-GB"/>
        </w:rPr>
        <w:t>Biology and Fertility of Soils</w:t>
      </w:r>
      <w:r w:rsidRPr="00D23EF1">
        <w:rPr>
          <w:lang w:val="en-GB"/>
        </w:rPr>
        <w:t xml:space="preserve">, </w:t>
      </w:r>
      <w:r w:rsidRPr="00D23EF1">
        <w:rPr>
          <w:i/>
          <w:iCs/>
          <w:lang w:val="en-GB"/>
        </w:rPr>
        <w:t>35</w:t>
      </w:r>
      <w:r w:rsidRPr="00D23EF1">
        <w:rPr>
          <w:lang w:val="en-GB"/>
        </w:rPr>
        <w:t xml:space="preserve">, 102-107. </w:t>
      </w:r>
      <w:hyperlink r:id="rId63">
        <w:r w:rsidRPr="00D23EF1">
          <w:rPr>
            <w:rStyle w:val="Hipercze"/>
            <w:color w:val="auto"/>
            <w:u w:val="none"/>
            <w:lang w:val="en-GB"/>
          </w:rPr>
          <w:t>https://doi.org/10.1007/s00374-002-0446-8</w:t>
        </w:r>
      </w:hyperlink>
    </w:p>
    <w:p w14:paraId="2CA80ADD" w14:textId="4E3FEBF0" w:rsidR="001C3603" w:rsidRPr="00D23EF1" w:rsidRDefault="7AFD83D5" w:rsidP="00D23EF1">
      <w:pPr>
        <w:pStyle w:val="Rlit"/>
        <w:rPr>
          <w:lang w:val="en-GB"/>
        </w:rPr>
      </w:pPr>
      <w:proofErr w:type="spellStart"/>
      <w:r w:rsidRPr="00D23EF1">
        <w:rPr>
          <w:lang w:val="en-GB"/>
        </w:rPr>
        <w:t>Ranđelović</w:t>
      </w:r>
      <w:proofErr w:type="spellEnd"/>
      <w:r w:rsidRPr="00D23EF1">
        <w:rPr>
          <w:lang w:val="en-GB"/>
        </w:rPr>
        <w:t xml:space="preserve">, D., Jakovljević, K., </w:t>
      </w:r>
      <w:r w:rsidR="00A63EFA">
        <w:rPr>
          <w:lang w:val="en-GB"/>
        </w:rPr>
        <w:t xml:space="preserve">&amp; </w:t>
      </w:r>
      <w:r w:rsidRPr="00D23EF1">
        <w:rPr>
          <w:lang w:val="en-GB"/>
        </w:rPr>
        <w:t xml:space="preserve">Jovanović, S. (2020). The application of Calamagrostis </w:t>
      </w:r>
      <w:proofErr w:type="spellStart"/>
      <w:r w:rsidRPr="00D23EF1">
        <w:rPr>
          <w:lang w:val="en-GB"/>
        </w:rPr>
        <w:t>epigejos</w:t>
      </w:r>
      <w:proofErr w:type="spellEnd"/>
      <w:r w:rsidRPr="00D23EF1">
        <w:rPr>
          <w:lang w:val="en-GB"/>
        </w:rPr>
        <w:t xml:space="preserve"> (L.) Roth. in phytoremediation technologies. In: M. LaFleur (ed.), </w:t>
      </w:r>
      <w:r w:rsidRPr="00D23EF1">
        <w:rPr>
          <w:i/>
          <w:iCs/>
          <w:lang w:val="en-GB"/>
        </w:rPr>
        <w:t>Phytoremediation Potential of Perennial Grasses</w:t>
      </w:r>
      <w:r w:rsidRPr="00D23EF1">
        <w:rPr>
          <w:lang w:val="en-GB"/>
        </w:rPr>
        <w:t xml:space="preserve"> (p. 259-282). Amsterdam: Elsevier.</w:t>
      </w:r>
    </w:p>
    <w:p w14:paraId="100F6A0C" w14:textId="2A4DDC7A" w:rsidR="001C3603" w:rsidRPr="00D23EF1" w:rsidRDefault="7AFD83D5" w:rsidP="00D23EF1">
      <w:pPr>
        <w:pStyle w:val="Rlit"/>
        <w:rPr>
          <w:lang w:val="en-GB"/>
        </w:rPr>
      </w:pPr>
      <w:r w:rsidRPr="00D23EF1">
        <w:rPr>
          <w:lang w:val="en-GB"/>
        </w:rPr>
        <w:lastRenderedPageBreak/>
        <w:t xml:space="preserve">Rebele, F., </w:t>
      </w:r>
      <w:r w:rsidR="00A63EFA">
        <w:rPr>
          <w:lang w:val="en-GB"/>
        </w:rPr>
        <w:t xml:space="preserve">&amp; </w:t>
      </w:r>
      <w:r w:rsidRPr="00D23EF1">
        <w:rPr>
          <w:lang w:val="en-GB"/>
        </w:rPr>
        <w:t xml:space="preserve">Lehmann, C. (2001). Biological flora of Central Europe: Calamagrostis </w:t>
      </w:r>
      <w:proofErr w:type="spellStart"/>
      <w:r w:rsidRPr="00D23EF1">
        <w:rPr>
          <w:lang w:val="en-GB"/>
        </w:rPr>
        <w:t>epigejos</w:t>
      </w:r>
      <w:proofErr w:type="spellEnd"/>
      <w:r w:rsidRPr="00D23EF1">
        <w:rPr>
          <w:lang w:val="en-GB"/>
        </w:rPr>
        <w:t xml:space="preserve"> (L.) Roth. </w:t>
      </w:r>
      <w:r w:rsidRPr="00D23EF1">
        <w:rPr>
          <w:i/>
          <w:iCs/>
          <w:lang w:val="en-GB"/>
        </w:rPr>
        <w:t>Flora</w:t>
      </w:r>
      <w:r w:rsidRPr="00D23EF1">
        <w:rPr>
          <w:lang w:val="en-GB"/>
        </w:rPr>
        <w:t xml:space="preserve">, </w:t>
      </w:r>
      <w:r w:rsidRPr="00D23EF1">
        <w:rPr>
          <w:i/>
          <w:iCs/>
          <w:lang w:val="en-GB"/>
        </w:rPr>
        <w:t>196</w:t>
      </w:r>
      <w:r w:rsidRPr="00D23EF1">
        <w:rPr>
          <w:lang w:val="en-GB"/>
        </w:rPr>
        <w:t xml:space="preserve">, </w:t>
      </w:r>
      <w:r w:rsidR="00A63EFA">
        <w:rPr>
          <w:lang w:val="en-GB"/>
        </w:rPr>
        <w:br/>
      </w:r>
      <w:r w:rsidRPr="00D23EF1">
        <w:rPr>
          <w:lang w:val="en-GB"/>
        </w:rPr>
        <w:t xml:space="preserve">325-344. </w:t>
      </w:r>
      <w:hyperlink r:id="rId64">
        <w:r w:rsidRPr="00D23EF1">
          <w:rPr>
            <w:rStyle w:val="Hipercze"/>
            <w:color w:val="auto"/>
            <w:u w:val="none"/>
            <w:lang w:val="en-GB"/>
          </w:rPr>
          <w:t>https://doi.org/10.1016/S0367-2530(17)30069-5</w:t>
        </w:r>
      </w:hyperlink>
    </w:p>
    <w:p w14:paraId="6385FD21" w14:textId="67BA7212" w:rsidR="001C3603" w:rsidRPr="00D23EF1" w:rsidRDefault="7AFD83D5" w:rsidP="00D23EF1">
      <w:pPr>
        <w:pStyle w:val="Rlit"/>
        <w:rPr>
          <w:lang w:val="en-GB"/>
        </w:rPr>
      </w:pPr>
      <w:r w:rsidRPr="00D23EF1">
        <w:rPr>
          <w:lang w:val="en-GB"/>
        </w:rPr>
        <w:t xml:space="preserve">Rola, K., </w:t>
      </w:r>
      <w:r w:rsidR="00A63EFA">
        <w:rPr>
          <w:lang w:val="en-GB"/>
        </w:rPr>
        <w:t xml:space="preserve">&amp; </w:t>
      </w:r>
      <w:proofErr w:type="spellStart"/>
      <w:r w:rsidRPr="00D23EF1">
        <w:rPr>
          <w:lang w:val="en-GB"/>
        </w:rPr>
        <w:t>Osyczka</w:t>
      </w:r>
      <w:proofErr w:type="spellEnd"/>
      <w:r w:rsidRPr="00D23EF1">
        <w:rPr>
          <w:lang w:val="en-GB"/>
        </w:rPr>
        <w:t xml:space="preserve">, P. (2018). Cryptogamic communities as a useful bioindication tool for estimating the degree of soil pollution with </w:t>
      </w:r>
      <w:r w:rsidR="0FC9696B" w:rsidRPr="00D23EF1">
        <w:rPr>
          <w:lang w:val="en-GB"/>
        </w:rPr>
        <w:t>trace elements</w:t>
      </w:r>
      <w:r w:rsidRPr="00D23EF1">
        <w:rPr>
          <w:lang w:val="en-GB"/>
        </w:rPr>
        <w:t xml:space="preserve">. </w:t>
      </w:r>
      <w:r w:rsidRPr="00D23EF1">
        <w:rPr>
          <w:i/>
          <w:iCs/>
          <w:lang w:val="en-GB"/>
        </w:rPr>
        <w:t>Ecological Indicators</w:t>
      </w:r>
      <w:r w:rsidRPr="00D23EF1">
        <w:rPr>
          <w:lang w:val="en-GB"/>
        </w:rPr>
        <w:t xml:space="preserve">, </w:t>
      </w:r>
      <w:r w:rsidRPr="00D23EF1">
        <w:rPr>
          <w:i/>
          <w:iCs/>
          <w:lang w:val="en-GB"/>
        </w:rPr>
        <w:t>88</w:t>
      </w:r>
      <w:r w:rsidRPr="00D23EF1">
        <w:rPr>
          <w:lang w:val="en-GB"/>
        </w:rPr>
        <w:t xml:space="preserve">, 454-464. </w:t>
      </w:r>
      <w:hyperlink r:id="rId65">
        <w:r w:rsidRPr="00D23EF1">
          <w:rPr>
            <w:rStyle w:val="Hipercze"/>
            <w:color w:val="auto"/>
            <w:u w:val="none"/>
            <w:lang w:val="en-GB"/>
          </w:rPr>
          <w:t>https://doi.org/10.1016/j.ecolind.2018.01.013</w:t>
        </w:r>
      </w:hyperlink>
    </w:p>
    <w:p w14:paraId="7AA5A5DF" w14:textId="5A8E644F" w:rsidR="001C3603" w:rsidRPr="00494A25" w:rsidRDefault="7AFD83D5" w:rsidP="00A63EFA">
      <w:pPr>
        <w:pStyle w:val="Rlit"/>
        <w:jc w:val="left"/>
        <w:rPr>
          <w:lang w:val="pl-PL"/>
        </w:rPr>
      </w:pPr>
      <w:r w:rsidRPr="00D23EF1">
        <w:rPr>
          <w:lang w:val="en-GB"/>
        </w:rPr>
        <w:t xml:space="preserve">Rola, K., Latkowska, E., Ogar, W., </w:t>
      </w:r>
      <w:r w:rsidR="00A63EFA">
        <w:rPr>
          <w:lang w:val="en-GB"/>
        </w:rPr>
        <w:t xml:space="preserve">&amp; </w:t>
      </w:r>
      <w:proofErr w:type="spellStart"/>
      <w:r w:rsidRPr="00D23EF1">
        <w:rPr>
          <w:lang w:val="en-GB"/>
        </w:rPr>
        <w:t>Osyczka</w:t>
      </w:r>
      <w:proofErr w:type="spellEnd"/>
      <w:r w:rsidRPr="00D23EF1">
        <w:rPr>
          <w:lang w:val="en-GB"/>
        </w:rPr>
        <w:t xml:space="preserve">, P. (2022). Towards understanding the effect of </w:t>
      </w:r>
      <w:r w:rsidR="0FC9696B" w:rsidRPr="00D23EF1">
        <w:rPr>
          <w:lang w:val="en-GB"/>
        </w:rPr>
        <w:t>trace elements</w:t>
      </w:r>
      <w:r w:rsidRPr="00D23EF1">
        <w:rPr>
          <w:lang w:val="en-GB"/>
        </w:rPr>
        <w:t xml:space="preserve"> on mycobiont physiological condition in a widespread metal-tolerant lichen </w:t>
      </w:r>
      <w:proofErr w:type="spellStart"/>
      <w:r w:rsidRPr="00D23EF1">
        <w:rPr>
          <w:lang w:val="en-GB"/>
        </w:rPr>
        <w:t>Cladonia</w:t>
      </w:r>
      <w:proofErr w:type="spellEnd"/>
      <w:r w:rsidRPr="00D23EF1">
        <w:rPr>
          <w:lang w:val="en-GB"/>
        </w:rPr>
        <w:t xml:space="preserve"> rei. </w:t>
      </w:r>
      <w:proofErr w:type="spellStart"/>
      <w:r w:rsidRPr="00494A25">
        <w:rPr>
          <w:i/>
          <w:iCs/>
          <w:lang w:val="pl-PL"/>
        </w:rPr>
        <w:t>Chemosphere</w:t>
      </w:r>
      <w:proofErr w:type="spellEnd"/>
      <w:r w:rsidRPr="00494A25">
        <w:rPr>
          <w:lang w:val="pl-PL"/>
        </w:rPr>
        <w:t xml:space="preserve">, </w:t>
      </w:r>
      <w:r w:rsidRPr="00494A25">
        <w:rPr>
          <w:i/>
          <w:iCs/>
          <w:lang w:val="pl-PL"/>
        </w:rPr>
        <w:t>308</w:t>
      </w:r>
      <w:r w:rsidRPr="00494A25">
        <w:rPr>
          <w:lang w:val="pl-PL"/>
        </w:rPr>
        <w:t xml:space="preserve">, 136365. </w:t>
      </w:r>
      <w:hyperlink r:id="rId66">
        <w:r w:rsidRPr="00494A25">
          <w:rPr>
            <w:rStyle w:val="Hipercze"/>
            <w:color w:val="auto"/>
            <w:u w:val="none"/>
            <w:lang w:val="pl-PL"/>
          </w:rPr>
          <w:t>https://doi.org/10.1016/j.chemosphere.2022.136365</w:t>
        </w:r>
      </w:hyperlink>
    </w:p>
    <w:p w14:paraId="117DA768" w14:textId="3875AE2A" w:rsidR="001C3603" w:rsidRPr="00494A25" w:rsidRDefault="7AFD83D5" w:rsidP="00D23EF1">
      <w:pPr>
        <w:pStyle w:val="Rlit"/>
        <w:rPr>
          <w:lang w:val="pl-PL"/>
        </w:rPr>
      </w:pPr>
      <w:r w:rsidRPr="00494A25">
        <w:rPr>
          <w:lang w:val="pl-PL"/>
        </w:rPr>
        <w:t xml:space="preserve">Rola, K., Majewska, E., </w:t>
      </w:r>
      <w:r w:rsidR="00A63EFA" w:rsidRPr="00494A25">
        <w:rPr>
          <w:lang w:val="pl-PL"/>
        </w:rPr>
        <w:t xml:space="preserve">&amp; </w:t>
      </w:r>
      <w:r w:rsidRPr="00494A25">
        <w:rPr>
          <w:lang w:val="pl-PL"/>
        </w:rPr>
        <w:t xml:space="preserve">Chowaniec, K. (2023). </w:t>
      </w:r>
      <w:r w:rsidRPr="00D23EF1">
        <w:rPr>
          <w:lang w:val="en-GB"/>
        </w:rPr>
        <w:t xml:space="preserve">Interaction effect of fungicide and chitosan on non-target lichenized fungi. </w:t>
      </w:r>
      <w:proofErr w:type="spellStart"/>
      <w:r w:rsidRPr="00494A25">
        <w:rPr>
          <w:i/>
          <w:iCs/>
          <w:lang w:val="pl-PL"/>
        </w:rPr>
        <w:t>Chemosphere</w:t>
      </w:r>
      <w:proofErr w:type="spellEnd"/>
      <w:r w:rsidRPr="00494A25">
        <w:rPr>
          <w:lang w:val="pl-PL"/>
        </w:rPr>
        <w:t xml:space="preserve">, </w:t>
      </w:r>
      <w:r w:rsidRPr="00494A25">
        <w:rPr>
          <w:i/>
          <w:iCs/>
          <w:lang w:val="pl-PL"/>
        </w:rPr>
        <w:t>316</w:t>
      </w:r>
      <w:r w:rsidRPr="001C4F44">
        <w:rPr>
          <w:lang w:val="pl-PL"/>
        </w:rPr>
        <w:t>,</w:t>
      </w:r>
      <w:r w:rsidR="001C4F44" w:rsidRPr="001C4F44">
        <w:rPr>
          <w:lang w:val="pl-PL"/>
        </w:rPr>
        <w:t xml:space="preserve"> </w:t>
      </w:r>
      <w:r w:rsidRPr="00494A25">
        <w:rPr>
          <w:lang w:val="pl-PL"/>
        </w:rPr>
        <w:t xml:space="preserve">137772. </w:t>
      </w:r>
      <w:hyperlink r:id="rId67">
        <w:r w:rsidRPr="00494A25">
          <w:rPr>
            <w:rStyle w:val="Hipercze"/>
            <w:color w:val="auto"/>
            <w:u w:val="none"/>
            <w:lang w:val="pl-PL"/>
          </w:rPr>
          <w:t>https://doi.org/10.1016/j.chemosphere.2023.137772</w:t>
        </w:r>
      </w:hyperlink>
    </w:p>
    <w:p w14:paraId="79D8881E" w14:textId="2E00B12F" w:rsidR="001C3603" w:rsidRPr="00D23EF1" w:rsidRDefault="7AFD83D5" w:rsidP="00A63EFA">
      <w:pPr>
        <w:pStyle w:val="Rlit"/>
        <w:jc w:val="left"/>
        <w:rPr>
          <w:lang w:val="en-GB"/>
        </w:rPr>
      </w:pPr>
      <w:r w:rsidRPr="00494A25">
        <w:rPr>
          <w:lang w:val="pl-PL"/>
        </w:rPr>
        <w:t xml:space="preserve">Rola, K., </w:t>
      </w:r>
      <w:proofErr w:type="spellStart"/>
      <w:r w:rsidRPr="00494A25">
        <w:rPr>
          <w:lang w:val="pl-PL"/>
        </w:rPr>
        <w:t>Osyczka</w:t>
      </w:r>
      <w:proofErr w:type="spellEnd"/>
      <w:r w:rsidRPr="00494A25">
        <w:rPr>
          <w:lang w:val="pl-PL"/>
        </w:rPr>
        <w:t xml:space="preserve">, P., </w:t>
      </w:r>
      <w:r w:rsidR="00A63EFA" w:rsidRPr="00494A25">
        <w:rPr>
          <w:lang w:val="pl-PL"/>
        </w:rPr>
        <w:t xml:space="preserve">&amp; </w:t>
      </w:r>
      <w:r w:rsidRPr="00494A25">
        <w:rPr>
          <w:lang w:val="pl-PL"/>
        </w:rPr>
        <w:t xml:space="preserve">Nobis, M. (2014). </w:t>
      </w:r>
      <w:r w:rsidRPr="00D23EF1">
        <w:rPr>
          <w:lang w:val="en-GB"/>
        </w:rPr>
        <w:t xml:space="preserve">Cryptogamic communities dominated by the lichen </w:t>
      </w:r>
      <w:proofErr w:type="spellStart"/>
      <w:r w:rsidRPr="00D23EF1">
        <w:rPr>
          <w:lang w:val="en-GB"/>
        </w:rPr>
        <w:t>Cladonia</w:t>
      </w:r>
      <w:proofErr w:type="spellEnd"/>
      <w:r w:rsidRPr="00D23EF1">
        <w:rPr>
          <w:lang w:val="en-GB"/>
        </w:rPr>
        <w:t xml:space="preserve"> rei – a case study of Polish post-smelting dumps in a worldwide context. </w:t>
      </w:r>
      <w:proofErr w:type="spellStart"/>
      <w:r w:rsidRPr="00D23EF1">
        <w:rPr>
          <w:i/>
          <w:iCs/>
          <w:lang w:val="en-GB"/>
        </w:rPr>
        <w:t>Herzogia</w:t>
      </w:r>
      <w:proofErr w:type="spellEnd"/>
      <w:r w:rsidRPr="00D23EF1">
        <w:rPr>
          <w:lang w:val="en-GB"/>
        </w:rPr>
        <w:t xml:space="preserve">, </w:t>
      </w:r>
      <w:r w:rsidRPr="00D23EF1">
        <w:rPr>
          <w:i/>
          <w:iCs/>
          <w:lang w:val="en-GB"/>
        </w:rPr>
        <w:t>27</w:t>
      </w:r>
      <w:r w:rsidRPr="00D23EF1">
        <w:rPr>
          <w:lang w:val="en-GB"/>
        </w:rPr>
        <w:t xml:space="preserve">, 121-135. </w:t>
      </w:r>
      <w:hyperlink r:id="rId68">
        <w:r w:rsidRPr="00D23EF1">
          <w:rPr>
            <w:rStyle w:val="Hipercze"/>
            <w:color w:val="auto"/>
            <w:u w:val="none"/>
            <w:lang w:val="en-GB"/>
          </w:rPr>
          <w:t>https://doi.org/10.13158/heia.27.1.2014.121</w:t>
        </w:r>
      </w:hyperlink>
    </w:p>
    <w:p w14:paraId="531D07B7" w14:textId="3EC11A26" w:rsidR="001C3603" w:rsidRPr="00D23EF1" w:rsidRDefault="7AFD83D5" w:rsidP="00D23EF1">
      <w:pPr>
        <w:pStyle w:val="Rlit"/>
        <w:rPr>
          <w:lang w:val="en-GB"/>
        </w:rPr>
      </w:pPr>
      <w:r w:rsidRPr="00D23EF1">
        <w:rPr>
          <w:lang w:val="en-GB"/>
        </w:rPr>
        <w:t xml:space="preserve">Ruf, M., </w:t>
      </w:r>
      <w:r w:rsidR="00A63EFA">
        <w:rPr>
          <w:lang w:val="en-GB"/>
        </w:rPr>
        <w:t xml:space="preserve">&amp; </w:t>
      </w:r>
      <w:r w:rsidRPr="00D23EF1">
        <w:rPr>
          <w:lang w:val="en-GB"/>
        </w:rPr>
        <w:t xml:space="preserve">Brunner, I. (2003). Vitality of tree fine roots: </w:t>
      </w:r>
      <w:proofErr w:type="spellStart"/>
      <w:r w:rsidRPr="00D23EF1">
        <w:rPr>
          <w:lang w:val="en-GB"/>
        </w:rPr>
        <w:t>reevaluation</w:t>
      </w:r>
      <w:proofErr w:type="spellEnd"/>
      <w:r w:rsidRPr="00D23EF1">
        <w:rPr>
          <w:lang w:val="en-GB"/>
        </w:rPr>
        <w:t xml:space="preserve"> of the tetrazolium test. </w:t>
      </w:r>
      <w:r w:rsidRPr="00D23EF1">
        <w:rPr>
          <w:i/>
          <w:iCs/>
          <w:lang w:val="en-GB"/>
        </w:rPr>
        <w:t>Tree Physiology</w:t>
      </w:r>
      <w:r w:rsidRPr="00D23EF1">
        <w:rPr>
          <w:lang w:val="en-GB"/>
        </w:rPr>
        <w:t xml:space="preserve">, </w:t>
      </w:r>
      <w:r w:rsidRPr="00D23EF1">
        <w:rPr>
          <w:i/>
          <w:iCs/>
          <w:lang w:val="en-GB"/>
        </w:rPr>
        <w:t>23</w:t>
      </w:r>
      <w:r w:rsidRPr="00D23EF1">
        <w:rPr>
          <w:lang w:val="en-GB"/>
        </w:rPr>
        <w:t xml:space="preserve">, </w:t>
      </w:r>
      <w:r w:rsidR="00A63EFA">
        <w:rPr>
          <w:lang w:val="en-GB"/>
        </w:rPr>
        <w:br/>
      </w:r>
      <w:r w:rsidRPr="00D23EF1">
        <w:rPr>
          <w:lang w:val="en-GB"/>
        </w:rPr>
        <w:t xml:space="preserve">257-263. </w:t>
      </w:r>
      <w:hyperlink r:id="rId69">
        <w:r w:rsidRPr="00D23EF1">
          <w:rPr>
            <w:rStyle w:val="Hipercze"/>
            <w:color w:val="auto"/>
            <w:u w:val="none"/>
            <w:lang w:val="en-GB"/>
          </w:rPr>
          <w:t>https://doi.org/10.1093/treephys/23.4.257</w:t>
        </w:r>
      </w:hyperlink>
    </w:p>
    <w:p w14:paraId="1EE4FAF5" w14:textId="5CE0640D" w:rsidR="001C3603" w:rsidRPr="00D23EF1" w:rsidRDefault="7AFD83D5" w:rsidP="00D23EF1">
      <w:pPr>
        <w:pStyle w:val="Rlit"/>
        <w:rPr>
          <w:lang w:val="en-GB"/>
        </w:rPr>
      </w:pPr>
      <w:r w:rsidRPr="00D23EF1">
        <w:rPr>
          <w:lang w:val="en-GB"/>
        </w:rPr>
        <w:t>Rutkowski, L. (2008). Key to the identification of vascular plants of lowland Poland. Warsaw: Polish Scientific Publishers PWN</w:t>
      </w:r>
      <w:r w:rsidRPr="00A63EFA">
        <w:rPr>
          <w:lang w:val="en-GB"/>
        </w:rPr>
        <w:t xml:space="preserve">. </w:t>
      </w:r>
      <w:r w:rsidRPr="00D23EF1">
        <w:rPr>
          <w:lang w:val="en-GB"/>
        </w:rPr>
        <w:t>(in Polish)</w:t>
      </w:r>
    </w:p>
    <w:p w14:paraId="17DBE70D" w14:textId="436B9F5E" w:rsidR="001C3603" w:rsidRPr="00D23EF1" w:rsidRDefault="7AFD83D5" w:rsidP="00A63EFA">
      <w:pPr>
        <w:pStyle w:val="Rlit"/>
        <w:jc w:val="left"/>
        <w:rPr>
          <w:lang w:val="en-GB"/>
        </w:rPr>
      </w:pPr>
      <w:r w:rsidRPr="00D23EF1">
        <w:rPr>
          <w:lang w:val="en-GB"/>
        </w:rPr>
        <w:t>Santos, J.</w:t>
      </w:r>
      <w:r w:rsidR="00A63EFA">
        <w:rPr>
          <w:lang w:val="en-GB"/>
        </w:rPr>
        <w:t xml:space="preserve"> </w:t>
      </w:r>
      <w:r w:rsidRPr="00D23EF1">
        <w:rPr>
          <w:lang w:val="en-GB"/>
        </w:rPr>
        <w:t>A., Nunes, L.</w:t>
      </w:r>
      <w:r w:rsidR="00A63EFA">
        <w:rPr>
          <w:lang w:val="en-GB"/>
        </w:rPr>
        <w:t xml:space="preserve"> </w:t>
      </w:r>
      <w:r w:rsidRPr="00D23EF1">
        <w:rPr>
          <w:lang w:val="en-GB"/>
        </w:rPr>
        <w:t>A.</w:t>
      </w:r>
      <w:r w:rsidR="00A63EFA">
        <w:rPr>
          <w:lang w:val="en-GB"/>
        </w:rPr>
        <w:t xml:space="preserve"> </w:t>
      </w:r>
      <w:r w:rsidRPr="00D23EF1">
        <w:rPr>
          <w:lang w:val="en-GB"/>
        </w:rPr>
        <w:t>P.</w:t>
      </w:r>
      <w:r w:rsidR="00A63EFA">
        <w:rPr>
          <w:lang w:val="en-GB"/>
        </w:rPr>
        <w:t xml:space="preserve"> </w:t>
      </w:r>
      <w:r w:rsidRPr="00D23EF1">
        <w:rPr>
          <w:lang w:val="en-GB"/>
        </w:rPr>
        <w:t>L., Melo, W.</w:t>
      </w:r>
      <w:r w:rsidR="00A63EFA">
        <w:rPr>
          <w:lang w:val="en-GB"/>
        </w:rPr>
        <w:t xml:space="preserve"> </w:t>
      </w:r>
      <w:r w:rsidRPr="00D23EF1">
        <w:rPr>
          <w:lang w:val="en-GB"/>
        </w:rPr>
        <w:t xml:space="preserve">J., </w:t>
      </w:r>
      <w:r w:rsidR="00A63EFA">
        <w:rPr>
          <w:lang w:val="en-GB"/>
        </w:rPr>
        <w:t xml:space="preserve">&amp; </w:t>
      </w:r>
      <w:r w:rsidRPr="00D23EF1">
        <w:rPr>
          <w:lang w:val="en-GB"/>
        </w:rPr>
        <w:t>Araújo, A.</w:t>
      </w:r>
      <w:r w:rsidR="00A63EFA">
        <w:rPr>
          <w:lang w:val="en-GB"/>
        </w:rPr>
        <w:t xml:space="preserve"> </w:t>
      </w:r>
      <w:r w:rsidRPr="00D23EF1">
        <w:rPr>
          <w:lang w:val="en-GB"/>
        </w:rPr>
        <w:t>S.</w:t>
      </w:r>
      <w:r w:rsidR="00A63EFA">
        <w:rPr>
          <w:lang w:val="en-GB"/>
        </w:rPr>
        <w:t xml:space="preserve"> </w:t>
      </w:r>
      <w:r w:rsidRPr="00D23EF1">
        <w:rPr>
          <w:lang w:val="en-GB"/>
        </w:rPr>
        <w:t xml:space="preserve">F. (2011). Tannery sludge compost amendment rates on soil microbial biomass of two different soils. </w:t>
      </w:r>
      <w:r w:rsidRPr="00D23EF1">
        <w:rPr>
          <w:i/>
          <w:iCs/>
          <w:lang w:val="en-GB"/>
        </w:rPr>
        <w:t>European Journal of Soil Biology</w:t>
      </w:r>
      <w:r w:rsidRPr="00D23EF1">
        <w:rPr>
          <w:lang w:val="en-GB"/>
        </w:rPr>
        <w:t xml:space="preserve">, </w:t>
      </w:r>
      <w:r w:rsidRPr="00D23EF1">
        <w:rPr>
          <w:i/>
          <w:iCs/>
          <w:lang w:val="en-GB"/>
        </w:rPr>
        <w:t>47</w:t>
      </w:r>
      <w:r w:rsidRPr="00D23EF1">
        <w:rPr>
          <w:lang w:val="en-GB"/>
        </w:rPr>
        <w:t xml:space="preserve">, 146-151. </w:t>
      </w:r>
      <w:hyperlink r:id="rId70">
        <w:r w:rsidRPr="00D23EF1">
          <w:rPr>
            <w:rStyle w:val="Hipercze"/>
            <w:color w:val="auto"/>
            <w:u w:val="none"/>
            <w:lang w:val="en-GB"/>
          </w:rPr>
          <w:t>https://doi.org/10.1016/j.ejsobi.2011.01.002</w:t>
        </w:r>
      </w:hyperlink>
    </w:p>
    <w:p w14:paraId="4DC14CFB" w14:textId="7F936476" w:rsidR="001C3603" w:rsidRPr="00D23EF1" w:rsidRDefault="7AFD83D5" w:rsidP="00D23EF1">
      <w:pPr>
        <w:pStyle w:val="Rlit"/>
        <w:rPr>
          <w:lang w:val="en-GB"/>
        </w:rPr>
      </w:pPr>
      <w:r w:rsidRPr="00D23EF1">
        <w:rPr>
          <w:lang w:val="en-GB"/>
        </w:rPr>
        <w:t>Singh, P.</w:t>
      </w:r>
      <w:r w:rsidR="00A63EFA">
        <w:rPr>
          <w:lang w:val="en-GB"/>
        </w:rPr>
        <w:t xml:space="preserve"> </w:t>
      </w:r>
      <w:r w:rsidRPr="00D23EF1">
        <w:rPr>
          <w:lang w:val="en-GB"/>
        </w:rPr>
        <w:t>K., Kumar, U., Kumar, I., Dwivedi, A., Singh, P., Mishra, S., Seth, C.</w:t>
      </w:r>
      <w:r w:rsidR="00A63EFA">
        <w:rPr>
          <w:lang w:val="en-GB"/>
        </w:rPr>
        <w:t xml:space="preserve"> </w:t>
      </w:r>
      <w:r w:rsidRPr="00D23EF1">
        <w:rPr>
          <w:lang w:val="en-GB"/>
        </w:rPr>
        <w:t xml:space="preserve">S., </w:t>
      </w:r>
      <w:r w:rsidR="00A63EFA">
        <w:rPr>
          <w:lang w:val="en-GB"/>
        </w:rPr>
        <w:t xml:space="preserve">&amp; </w:t>
      </w:r>
      <w:r w:rsidRPr="00D23EF1">
        <w:rPr>
          <w:lang w:val="en-GB"/>
        </w:rPr>
        <w:t>Sharma, R.</w:t>
      </w:r>
      <w:r w:rsidR="00A63EFA">
        <w:rPr>
          <w:lang w:val="en-GB"/>
        </w:rPr>
        <w:t xml:space="preserve"> </w:t>
      </w:r>
      <w:r w:rsidRPr="00D23EF1">
        <w:rPr>
          <w:lang w:val="en-GB"/>
        </w:rPr>
        <w:t xml:space="preserve">K. (2024). Critical review on toxic contaminants in surface water ecosystem: sources, monitoring, and its impact on human health. </w:t>
      </w:r>
      <w:r w:rsidRPr="00D23EF1">
        <w:rPr>
          <w:i/>
          <w:iCs/>
          <w:lang w:val="en-GB"/>
        </w:rPr>
        <w:t>Environmental Science and Pollution Research</w:t>
      </w:r>
      <w:r w:rsidRPr="00D23EF1">
        <w:rPr>
          <w:lang w:val="en-GB"/>
        </w:rPr>
        <w:t xml:space="preserve">, </w:t>
      </w:r>
      <w:r w:rsidRPr="00D23EF1">
        <w:rPr>
          <w:i/>
          <w:iCs/>
          <w:lang w:val="en-GB"/>
        </w:rPr>
        <w:t>31</w:t>
      </w:r>
      <w:r w:rsidRPr="00D23EF1">
        <w:rPr>
          <w:lang w:val="en-GB"/>
        </w:rPr>
        <w:t xml:space="preserve">, 56428-56462. </w:t>
      </w:r>
      <w:hyperlink r:id="rId71">
        <w:r w:rsidRPr="00D23EF1">
          <w:rPr>
            <w:rStyle w:val="Hipercze"/>
            <w:color w:val="auto"/>
            <w:u w:val="none"/>
            <w:lang w:val="en-GB"/>
          </w:rPr>
          <w:t>https://doi.org/10.1007/s11356-024-34932-0</w:t>
        </w:r>
      </w:hyperlink>
    </w:p>
    <w:p w14:paraId="40DCAB1D" w14:textId="5BABB376" w:rsidR="001C3603" w:rsidRPr="00D23EF1" w:rsidRDefault="7AFD83D5" w:rsidP="00D23EF1">
      <w:pPr>
        <w:pStyle w:val="Rlit"/>
        <w:rPr>
          <w:lang w:val="en-GB"/>
        </w:rPr>
      </w:pPr>
      <w:r w:rsidRPr="00D23EF1">
        <w:rPr>
          <w:lang w:val="en-GB"/>
        </w:rPr>
        <w:t>Smith, C.</w:t>
      </w:r>
      <w:r w:rsidR="00A63EFA">
        <w:rPr>
          <w:lang w:val="en-GB"/>
        </w:rPr>
        <w:t xml:space="preserve"> </w:t>
      </w:r>
      <w:r w:rsidRPr="00D23EF1">
        <w:rPr>
          <w:lang w:val="en-GB"/>
        </w:rPr>
        <w:t xml:space="preserve">W., </w:t>
      </w:r>
      <w:proofErr w:type="spellStart"/>
      <w:r w:rsidRPr="00D23EF1">
        <w:rPr>
          <w:lang w:val="en-GB"/>
        </w:rPr>
        <w:t>Aptroot</w:t>
      </w:r>
      <w:proofErr w:type="spellEnd"/>
      <w:r w:rsidRPr="00D23EF1">
        <w:rPr>
          <w:lang w:val="en-GB"/>
        </w:rPr>
        <w:t>, A., Coppins, B.</w:t>
      </w:r>
      <w:r w:rsidR="00A63EFA">
        <w:rPr>
          <w:lang w:val="en-GB"/>
        </w:rPr>
        <w:t xml:space="preserve"> </w:t>
      </w:r>
      <w:r w:rsidRPr="00D23EF1">
        <w:rPr>
          <w:lang w:val="en-GB"/>
        </w:rPr>
        <w:t>J., Fletcher, A., Gilbert, O.</w:t>
      </w:r>
      <w:r w:rsidR="00A63EFA">
        <w:rPr>
          <w:lang w:val="en-GB"/>
        </w:rPr>
        <w:t xml:space="preserve"> </w:t>
      </w:r>
      <w:r w:rsidRPr="00D23EF1">
        <w:rPr>
          <w:lang w:val="en-GB"/>
        </w:rPr>
        <w:t>L., James, P.</w:t>
      </w:r>
      <w:r w:rsidR="00A63EFA">
        <w:rPr>
          <w:lang w:val="en-GB"/>
        </w:rPr>
        <w:t xml:space="preserve"> </w:t>
      </w:r>
      <w:r w:rsidRPr="00D23EF1">
        <w:rPr>
          <w:lang w:val="en-GB"/>
        </w:rPr>
        <w:t xml:space="preserve">W., </w:t>
      </w:r>
      <w:r w:rsidR="00A63EFA">
        <w:rPr>
          <w:lang w:val="en-GB"/>
        </w:rPr>
        <w:t xml:space="preserve">&amp; </w:t>
      </w:r>
      <w:r w:rsidRPr="00D23EF1">
        <w:rPr>
          <w:lang w:val="en-GB"/>
        </w:rPr>
        <w:t>Wolseley, P.</w:t>
      </w:r>
      <w:r w:rsidR="00A63EFA">
        <w:rPr>
          <w:lang w:val="en-GB"/>
        </w:rPr>
        <w:t xml:space="preserve"> </w:t>
      </w:r>
      <w:r w:rsidRPr="00D23EF1">
        <w:rPr>
          <w:lang w:val="en-GB"/>
        </w:rPr>
        <w:t xml:space="preserve">A. (2009). </w:t>
      </w:r>
      <w:r w:rsidRPr="00D23EF1">
        <w:rPr>
          <w:i/>
          <w:iCs/>
          <w:lang w:val="en-GB"/>
        </w:rPr>
        <w:t>Lichens of Great Britain and Ireland</w:t>
      </w:r>
      <w:r w:rsidRPr="00D23EF1">
        <w:rPr>
          <w:lang w:val="en-GB"/>
        </w:rPr>
        <w:t xml:space="preserve">. London: The British Lichen Society. </w:t>
      </w:r>
    </w:p>
    <w:p w14:paraId="0487E854" w14:textId="27D2E78F" w:rsidR="001C3603" w:rsidRPr="00D23EF1" w:rsidRDefault="7AFD83D5" w:rsidP="00D23EF1">
      <w:pPr>
        <w:pStyle w:val="Rlit"/>
        <w:rPr>
          <w:lang w:val="en-GB"/>
        </w:rPr>
      </w:pPr>
      <w:r w:rsidRPr="00D23EF1">
        <w:rPr>
          <w:lang w:val="en-GB"/>
        </w:rPr>
        <w:t>Terekhova, V.</w:t>
      </w:r>
      <w:r w:rsidR="00A63EFA">
        <w:rPr>
          <w:lang w:val="en-GB"/>
        </w:rPr>
        <w:t xml:space="preserve"> </w:t>
      </w:r>
      <w:r w:rsidRPr="00D23EF1">
        <w:rPr>
          <w:lang w:val="en-GB"/>
        </w:rPr>
        <w:t>A., Fedoseeva, E.</w:t>
      </w:r>
      <w:r w:rsidR="00A63EFA">
        <w:rPr>
          <w:lang w:val="en-GB"/>
        </w:rPr>
        <w:t xml:space="preserve"> </w:t>
      </w:r>
      <w:r w:rsidRPr="00D23EF1">
        <w:rPr>
          <w:lang w:val="en-GB"/>
        </w:rPr>
        <w:t xml:space="preserve">V., </w:t>
      </w:r>
      <w:proofErr w:type="spellStart"/>
      <w:r w:rsidRPr="00D23EF1">
        <w:rPr>
          <w:lang w:val="en-GB"/>
        </w:rPr>
        <w:t>Kiryushina</w:t>
      </w:r>
      <w:proofErr w:type="spellEnd"/>
      <w:r w:rsidRPr="00D23EF1">
        <w:rPr>
          <w:lang w:val="en-GB"/>
        </w:rPr>
        <w:t>, A.</w:t>
      </w:r>
      <w:r w:rsidR="00A63EFA">
        <w:rPr>
          <w:lang w:val="en-GB"/>
        </w:rPr>
        <w:t xml:space="preserve"> </w:t>
      </w:r>
      <w:r w:rsidRPr="00D23EF1">
        <w:rPr>
          <w:lang w:val="en-GB"/>
        </w:rPr>
        <w:t xml:space="preserve">P., </w:t>
      </w:r>
      <w:r w:rsidR="00A63EFA">
        <w:rPr>
          <w:lang w:val="en-GB"/>
        </w:rPr>
        <w:t xml:space="preserve">&amp; </w:t>
      </w:r>
      <w:r w:rsidRPr="00D23EF1">
        <w:rPr>
          <w:lang w:val="en-GB"/>
        </w:rPr>
        <w:t xml:space="preserve">Barra Caracciolo, A. (2021). Effect of an equal dose of polymetallic pollution on the microbiological characteristics of two soils with different organic carbon contents. </w:t>
      </w:r>
      <w:r w:rsidRPr="00D23EF1">
        <w:rPr>
          <w:i/>
          <w:iCs/>
          <w:lang w:val="en-GB"/>
        </w:rPr>
        <w:t>Water, Air, and Soil Pollution</w:t>
      </w:r>
      <w:r w:rsidRPr="00D23EF1">
        <w:rPr>
          <w:lang w:val="en-GB"/>
        </w:rPr>
        <w:t xml:space="preserve">, </w:t>
      </w:r>
      <w:r w:rsidRPr="00D23EF1">
        <w:rPr>
          <w:i/>
          <w:iCs/>
          <w:lang w:val="en-GB"/>
        </w:rPr>
        <w:t>232</w:t>
      </w:r>
      <w:r w:rsidRPr="00D23EF1">
        <w:rPr>
          <w:lang w:val="en-GB"/>
        </w:rPr>
        <w:t xml:space="preserve">, 292. </w:t>
      </w:r>
      <w:hyperlink r:id="rId72">
        <w:r w:rsidRPr="00D23EF1">
          <w:rPr>
            <w:rStyle w:val="Hipercze"/>
            <w:color w:val="auto"/>
            <w:u w:val="none"/>
            <w:lang w:val="en-GB"/>
          </w:rPr>
          <w:t>https://doi.org/10.1007/s11270-021-05174-4</w:t>
        </w:r>
      </w:hyperlink>
    </w:p>
    <w:p w14:paraId="1BF33FA2" w14:textId="5CAD7F30" w:rsidR="001C3603" w:rsidRPr="00D23EF1" w:rsidRDefault="7AFD83D5" w:rsidP="00D23EF1">
      <w:pPr>
        <w:pStyle w:val="Rlit"/>
        <w:rPr>
          <w:lang w:val="en-GB"/>
        </w:rPr>
      </w:pPr>
      <w:proofErr w:type="spellStart"/>
      <w:r w:rsidRPr="00D23EF1">
        <w:rPr>
          <w:lang w:val="en-GB"/>
        </w:rPr>
        <w:t>Tirry</w:t>
      </w:r>
      <w:proofErr w:type="spellEnd"/>
      <w:r w:rsidRPr="00D23EF1">
        <w:rPr>
          <w:lang w:val="en-GB"/>
        </w:rPr>
        <w:t xml:space="preserve">, N., Tahri </w:t>
      </w:r>
      <w:proofErr w:type="spellStart"/>
      <w:r w:rsidRPr="00D23EF1">
        <w:rPr>
          <w:lang w:val="en-GB"/>
        </w:rPr>
        <w:t>Joutey</w:t>
      </w:r>
      <w:proofErr w:type="spellEnd"/>
      <w:r w:rsidRPr="00D23EF1">
        <w:rPr>
          <w:lang w:val="en-GB"/>
        </w:rPr>
        <w:t xml:space="preserve">, N., Sayel, H., </w:t>
      </w:r>
      <w:proofErr w:type="spellStart"/>
      <w:r w:rsidRPr="00D23EF1">
        <w:rPr>
          <w:lang w:val="en-GB"/>
        </w:rPr>
        <w:t>Kouchou</w:t>
      </w:r>
      <w:proofErr w:type="spellEnd"/>
      <w:r w:rsidRPr="00D23EF1">
        <w:rPr>
          <w:lang w:val="en-GB"/>
        </w:rPr>
        <w:t xml:space="preserve">, A., </w:t>
      </w:r>
      <w:proofErr w:type="spellStart"/>
      <w:r w:rsidRPr="00D23EF1">
        <w:rPr>
          <w:lang w:val="en-GB"/>
        </w:rPr>
        <w:t>Bahafid</w:t>
      </w:r>
      <w:proofErr w:type="spellEnd"/>
      <w:r w:rsidRPr="00D23EF1">
        <w:rPr>
          <w:lang w:val="en-GB"/>
        </w:rPr>
        <w:t xml:space="preserve">, W., Asri, M., </w:t>
      </w:r>
      <w:r w:rsidR="00A63EFA">
        <w:rPr>
          <w:lang w:val="en-GB"/>
        </w:rPr>
        <w:t xml:space="preserve">&amp; </w:t>
      </w:r>
      <w:r w:rsidRPr="00D23EF1">
        <w:rPr>
          <w:lang w:val="en-GB"/>
        </w:rPr>
        <w:t xml:space="preserve">El </w:t>
      </w:r>
      <w:proofErr w:type="spellStart"/>
      <w:r w:rsidRPr="00D23EF1">
        <w:rPr>
          <w:lang w:val="en-GB"/>
        </w:rPr>
        <w:t>Ghachtouli</w:t>
      </w:r>
      <w:proofErr w:type="spellEnd"/>
      <w:r w:rsidRPr="00D23EF1">
        <w:rPr>
          <w:lang w:val="en-GB"/>
        </w:rPr>
        <w:t xml:space="preserve">, N. (2018). Screening of plant growth-promoting traits in </w:t>
      </w:r>
      <w:r w:rsidR="0FC9696B" w:rsidRPr="00D23EF1">
        <w:rPr>
          <w:lang w:val="en-GB"/>
        </w:rPr>
        <w:t>trace elements</w:t>
      </w:r>
      <w:r w:rsidRPr="00D23EF1">
        <w:rPr>
          <w:lang w:val="en-GB"/>
        </w:rPr>
        <w:t xml:space="preserve"> resistant bacteria: Prospects in phytoremediation. </w:t>
      </w:r>
      <w:r w:rsidRPr="00D23EF1">
        <w:rPr>
          <w:i/>
          <w:iCs/>
          <w:lang w:val="en-GB"/>
        </w:rPr>
        <w:t>Journal of Genetic Engineering and Biotechnology</w:t>
      </w:r>
      <w:r w:rsidRPr="00D23EF1">
        <w:rPr>
          <w:lang w:val="en-GB"/>
        </w:rPr>
        <w:t xml:space="preserve">, </w:t>
      </w:r>
      <w:r w:rsidRPr="00D23EF1">
        <w:rPr>
          <w:i/>
          <w:iCs/>
          <w:lang w:val="en-GB"/>
        </w:rPr>
        <w:t>16</w:t>
      </w:r>
      <w:r w:rsidRPr="00D23EF1">
        <w:rPr>
          <w:lang w:val="en-GB"/>
        </w:rPr>
        <w:t xml:space="preserve">, 613-619. </w:t>
      </w:r>
      <w:hyperlink r:id="rId73">
        <w:r w:rsidRPr="00D23EF1">
          <w:rPr>
            <w:rStyle w:val="Hipercze"/>
            <w:color w:val="auto"/>
            <w:u w:val="none"/>
            <w:lang w:val="en-GB"/>
          </w:rPr>
          <w:t>https://doi.org/10.1016/j.jgeb.2018.06.004</w:t>
        </w:r>
      </w:hyperlink>
    </w:p>
    <w:p w14:paraId="2CE8F039" w14:textId="06F52EF4" w:rsidR="001C3603" w:rsidRPr="00494A25" w:rsidRDefault="7AFD83D5" w:rsidP="00A63EFA">
      <w:pPr>
        <w:pStyle w:val="Rlit"/>
        <w:jc w:val="left"/>
        <w:rPr>
          <w:spacing w:val="-2"/>
          <w:lang w:val="pl-PL"/>
        </w:rPr>
      </w:pPr>
      <w:proofErr w:type="spellStart"/>
      <w:r w:rsidRPr="00A63EFA">
        <w:rPr>
          <w:spacing w:val="-2"/>
          <w:lang w:val="en-GB"/>
        </w:rPr>
        <w:t>Traczewska</w:t>
      </w:r>
      <w:proofErr w:type="spellEnd"/>
      <w:r w:rsidRPr="00A63EFA">
        <w:rPr>
          <w:spacing w:val="-2"/>
          <w:lang w:val="en-GB"/>
        </w:rPr>
        <w:t>, T.</w:t>
      </w:r>
      <w:r w:rsidR="00A63EFA" w:rsidRPr="00A63EFA">
        <w:rPr>
          <w:spacing w:val="-2"/>
          <w:lang w:val="en-GB"/>
        </w:rPr>
        <w:t xml:space="preserve"> </w:t>
      </w:r>
      <w:r w:rsidRPr="00A63EFA">
        <w:rPr>
          <w:spacing w:val="-2"/>
          <w:lang w:val="en-GB"/>
        </w:rPr>
        <w:t>M. (2011).</w:t>
      </w:r>
      <w:r w:rsidRPr="00A63EFA">
        <w:rPr>
          <w:rFonts w:ascii="Aptos" w:eastAsia="Aptos" w:hAnsi="Aptos" w:cs="Aptos"/>
          <w:spacing w:val="-2"/>
          <w:sz w:val="22"/>
          <w:szCs w:val="22"/>
          <w:lang w:val="en-GB"/>
        </w:rPr>
        <w:t xml:space="preserve"> </w:t>
      </w:r>
      <w:r w:rsidRPr="00A63EFA">
        <w:rPr>
          <w:i/>
          <w:iCs/>
          <w:spacing w:val="-2"/>
          <w:lang w:val="en-GB"/>
        </w:rPr>
        <w:t>Biological methods for assessing environmental contamination</w:t>
      </w:r>
      <w:r w:rsidRPr="00A63EFA">
        <w:rPr>
          <w:spacing w:val="-2"/>
          <w:lang w:val="en-GB"/>
        </w:rPr>
        <w:t xml:space="preserve">. </w:t>
      </w:r>
      <w:r w:rsidRPr="00494A25">
        <w:rPr>
          <w:spacing w:val="-2"/>
          <w:lang w:val="pl-PL"/>
        </w:rPr>
        <w:t xml:space="preserve">Wrocław: Oficyna Wydawnicza Politechniki Wrocławskiej. (in </w:t>
      </w:r>
      <w:proofErr w:type="spellStart"/>
      <w:r w:rsidRPr="00494A25">
        <w:rPr>
          <w:spacing w:val="-2"/>
          <w:lang w:val="pl-PL"/>
        </w:rPr>
        <w:t>Polish</w:t>
      </w:r>
      <w:proofErr w:type="spellEnd"/>
      <w:r w:rsidRPr="00494A25">
        <w:rPr>
          <w:spacing w:val="-2"/>
          <w:lang w:val="pl-PL"/>
        </w:rPr>
        <w:t>)</w:t>
      </w:r>
    </w:p>
    <w:p w14:paraId="4BD8110C" w14:textId="1B526CD0" w:rsidR="001C3603" w:rsidRPr="00D23EF1" w:rsidRDefault="7AFD83D5" w:rsidP="00A63EFA">
      <w:pPr>
        <w:pStyle w:val="Rlit"/>
        <w:jc w:val="left"/>
        <w:rPr>
          <w:lang w:val="en-GB"/>
        </w:rPr>
      </w:pPr>
      <w:proofErr w:type="spellStart"/>
      <w:r w:rsidRPr="00494A25">
        <w:rPr>
          <w:lang w:val="pl-PL"/>
        </w:rPr>
        <w:t>Vannini</w:t>
      </w:r>
      <w:proofErr w:type="spellEnd"/>
      <w:r w:rsidRPr="00494A25">
        <w:rPr>
          <w:lang w:val="pl-PL"/>
        </w:rPr>
        <w:t xml:space="preserve">, A., </w:t>
      </w:r>
      <w:proofErr w:type="spellStart"/>
      <w:r w:rsidRPr="00494A25">
        <w:rPr>
          <w:lang w:val="pl-PL"/>
        </w:rPr>
        <w:t>Guarnieri</w:t>
      </w:r>
      <w:proofErr w:type="spellEnd"/>
      <w:r w:rsidRPr="00494A25">
        <w:rPr>
          <w:lang w:val="pl-PL"/>
        </w:rPr>
        <w:t xml:space="preserve">, M., </w:t>
      </w:r>
      <w:proofErr w:type="spellStart"/>
      <w:r w:rsidRPr="00494A25">
        <w:rPr>
          <w:lang w:val="pl-PL"/>
        </w:rPr>
        <w:t>Bačkor</w:t>
      </w:r>
      <w:proofErr w:type="spellEnd"/>
      <w:r w:rsidRPr="00494A25">
        <w:rPr>
          <w:lang w:val="pl-PL"/>
        </w:rPr>
        <w:t xml:space="preserve">, M., </w:t>
      </w:r>
      <w:proofErr w:type="spellStart"/>
      <w:r w:rsidRPr="00494A25">
        <w:rPr>
          <w:lang w:val="pl-PL"/>
        </w:rPr>
        <w:t>Bilová</w:t>
      </w:r>
      <w:proofErr w:type="spellEnd"/>
      <w:r w:rsidRPr="00494A25">
        <w:rPr>
          <w:lang w:val="pl-PL"/>
        </w:rPr>
        <w:t xml:space="preserve">, I., </w:t>
      </w:r>
      <w:r w:rsidR="00A63EFA" w:rsidRPr="00494A25">
        <w:rPr>
          <w:lang w:val="pl-PL"/>
        </w:rPr>
        <w:t xml:space="preserve">&amp; </w:t>
      </w:r>
      <w:proofErr w:type="spellStart"/>
      <w:r w:rsidRPr="00494A25">
        <w:rPr>
          <w:lang w:val="pl-PL"/>
        </w:rPr>
        <w:t>Loppi</w:t>
      </w:r>
      <w:proofErr w:type="spellEnd"/>
      <w:r w:rsidRPr="00494A25">
        <w:rPr>
          <w:lang w:val="pl-PL"/>
        </w:rPr>
        <w:t xml:space="preserve">, S. (2015). </w:t>
      </w:r>
      <w:r w:rsidRPr="00D23EF1">
        <w:rPr>
          <w:lang w:val="en-GB"/>
        </w:rPr>
        <w:t xml:space="preserve">Uptake and toxicity of glyphosate in the lichen </w:t>
      </w:r>
      <w:proofErr w:type="spellStart"/>
      <w:r w:rsidRPr="00D23EF1">
        <w:rPr>
          <w:lang w:val="en-GB"/>
        </w:rPr>
        <w:t>Xanthoria</w:t>
      </w:r>
      <w:proofErr w:type="spellEnd"/>
      <w:r w:rsidRPr="00D23EF1">
        <w:rPr>
          <w:lang w:val="en-GB"/>
        </w:rPr>
        <w:t xml:space="preserve"> </w:t>
      </w:r>
      <w:proofErr w:type="spellStart"/>
      <w:r w:rsidRPr="00D23EF1">
        <w:rPr>
          <w:lang w:val="en-GB"/>
        </w:rPr>
        <w:t>parietina</w:t>
      </w:r>
      <w:proofErr w:type="spellEnd"/>
      <w:r w:rsidRPr="00D23EF1">
        <w:rPr>
          <w:lang w:val="en-GB"/>
        </w:rPr>
        <w:t xml:space="preserve"> (L.) Th. Fr. </w:t>
      </w:r>
      <w:r w:rsidRPr="00D23EF1">
        <w:rPr>
          <w:i/>
          <w:iCs/>
          <w:lang w:val="en-GB"/>
        </w:rPr>
        <w:t>Ecotoxicology and Environmental Safety</w:t>
      </w:r>
      <w:r w:rsidRPr="00D23EF1">
        <w:rPr>
          <w:lang w:val="en-GB"/>
        </w:rPr>
        <w:t xml:space="preserve">, </w:t>
      </w:r>
      <w:r w:rsidRPr="00D23EF1">
        <w:rPr>
          <w:i/>
          <w:iCs/>
          <w:lang w:val="en-GB"/>
        </w:rPr>
        <w:t>122</w:t>
      </w:r>
      <w:r w:rsidRPr="00D23EF1">
        <w:rPr>
          <w:lang w:val="en-GB"/>
        </w:rPr>
        <w:t xml:space="preserve">, 193-197. </w:t>
      </w:r>
      <w:hyperlink r:id="rId74">
        <w:r w:rsidRPr="00D23EF1">
          <w:rPr>
            <w:rStyle w:val="Hipercze"/>
            <w:color w:val="auto"/>
            <w:u w:val="none"/>
            <w:lang w:val="en-GB"/>
          </w:rPr>
          <w:t>https://doi.org/10.1016/j.ecoenv.2015.07.030</w:t>
        </w:r>
      </w:hyperlink>
    </w:p>
    <w:p w14:paraId="76C35F7D" w14:textId="6B575CA0" w:rsidR="001C3603" w:rsidRPr="00D23EF1" w:rsidRDefault="7AFD83D5" w:rsidP="00A63EFA">
      <w:pPr>
        <w:pStyle w:val="Rlit"/>
        <w:jc w:val="left"/>
        <w:rPr>
          <w:lang w:val="en-GB"/>
        </w:rPr>
      </w:pPr>
      <w:proofErr w:type="spellStart"/>
      <w:r w:rsidRPr="00494A25">
        <w:rPr>
          <w:lang w:val="pl-PL"/>
        </w:rPr>
        <w:t>Verma</w:t>
      </w:r>
      <w:proofErr w:type="spellEnd"/>
      <w:r w:rsidRPr="00494A25">
        <w:rPr>
          <w:lang w:val="pl-PL"/>
        </w:rPr>
        <w:t xml:space="preserve">, R., </w:t>
      </w:r>
      <w:proofErr w:type="spellStart"/>
      <w:r w:rsidRPr="00494A25">
        <w:rPr>
          <w:lang w:val="pl-PL"/>
        </w:rPr>
        <w:t>Maurya</w:t>
      </w:r>
      <w:proofErr w:type="spellEnd"/>
      <w:r w:rsidRPr="00494A25">
        <w:rPr>
          <w:lang w:val="pl-PL"/>
        </w:rPr>
        <w:t>, B.</w:t>
      </w:r>
      <w:r w:rsidR="00A63EFA" w:rsidRPr="00494A25">
        <w:rPr>
          <w:lang w:val="pl-PL"/>
        </w:rPr>
        <w:t xml:space="preserve"> </w:t>
      </w:r>
      <w:r w:rsidRPr="00494A25">
        <w:rPr>
          <w:lang w:val="pl-PL"/>
        </w:rPr>
        <w:t xml:space="preserve">R., </w:t>
      </w:r>
      <w:proofErr w:type="spellStart"/>
      <w:r w:rsidRPr="00494A25">
        <w:rPr>
          <w:lang w:val="pl-PL"/>
        </w:rPr>
        <w:t>Meena</w:t>
      </w:r>
      <w:proofErr w:type="spellEnd"/>
      <w:r w:rsidRPr="00494A25">
        <w:rPr>
          <w:lang w:val="pl-PL"/>
        </w:rPr>
        <w:t>, V.</w:t>
      </w:r>
      <w:r w:rsidR="00A63EFA" w:rsidRPr="00494A25">
        <w:rPr>
          <w:lang w:val="pl-PL"/>
        </w:rPr>
        <w:t xml:space="preserve"> </w:t>
      </w:r>
      <w:r w:rsidRPr="00494A25">
        <w:rPr>
          <w:lang w:val="pl-PL"/>
        </w:rPr>
        <w:t xml:space="preserve">S., </w:t>
      </w:r>
      <w:proofErr w:type="spellStart"/>
      <w:r w:rsidRPr="00494A25">
        <w:rPr>
          <w:lang w:val="pl-PL"/>
        </w:rPr>
        <w:t>Dotaniya</w:t>
      </w:r>
      <w:proofErr w:type="spellEnd"/>
      <w:r w:rsidRPr="00494A25">
        <w:rPr>
          <w:lang w:val="pl-PL"/>
        </w:rPr>
        <w:t>, M.</w:t>
      </w:r>
      <w:r w:rsidR="00A63EFA" w:rsidRPr="00494A25">
        <w:rPr>
          <w:lang w:val="pl-PL"/>
        </w:rPr>
        <w:t xml:space="preserve"> </w:t>
      </w:r>
      <w:r w:rsidRPr="00494A25">
        <w:rPr>
          <w:lang w:val="pl-PL"/>
        </w:rPr>
        <w:t xml:space="preserve">L., </w:t>
      </w:r>
      <w:proofErr w:type="spellStart"/>
      <w:r w:rsidRPr="00494A25">
        <w:rPr>
          <w:lang w:val="pl-PL"/>
        </w:rPr>
        <w:t>Deewan</w:t>
      </w:r>
      <w:proofErr w:type="spellEnd"/>
      <w:r w:rsidRPr="00494A25">
        <w:rPr>
          <w:lang w:val="pl-PL"/>
        </w:rPr>
        <w:t xml:space="preserve">, P., </w:t>
      </w:r>
      <w:r w:rsidR="00A63EFA" w:rsidRPr="00494A25">
        <w:rPr>
          <w:lang w:val="pl-PL"/>
        </w:rPr>
        <w:t xml:space="preserve">&amp; </w:t>
      </w:r>
      <w:proofErr w:type="spellStart"/>
      <w:r w:rsidRPr="00494A25">
        <w:rPr>
          <w:lang w:val="pl-PL"/>
        </w:rPr>
        <w:t>Jajoria</w:t>
      </w:r>
      <w:proofErr w:type="spellEnd"/>
      <w:r w:rsidRPr="00494A25">
        <w:rPr>
          <w:lang w:val="pl-PL"/>
        </w:rPr>
        <w:t xml:space="preserve">, M. (2017). </w:t>
      </w:r>
      <w:r w:rsidRPr="00D23EF1">
        <w:rPr>
          <w:lang w:val="en-GB"/>
        </w:rPr>
        <w:t xml:space="preserve">Enhancing production potential of cabbage and improves soil fertility status of Indo-Gangetic Plain through application of bio-organics and mineral fertilizer. </w:t>
      </w:r>
      <w:r w:rsidRPr="00D23EF1">
        <w:rPr>
          <w:i/>
          <w:iCs/>
          <w:lang w:val="en-GB"/>
        </w:rPr>
        <w:t>International Journal of Current Microbiology and Applied Sciences</w:t>
      </w:r>
      <w:r w:rsidRPr="00D23EF1">
        <w:rPr>
          <w:lang w:val="en-GB"/>
        </w:rPr>
        <w:t xml:space="preserve">, </w:t>
      </w:r>
      <w:r w:rsidRPr="00D23EF1">
        <w:rPr>
          <w:i/>
          <w:iCs/>
          <w:lang w:val="en-GB"/>
        </w:rPr>
        <w:t>6</w:t>
      </w:r>
      <w:r w:rsidRPr="00D23EF1">
        <w:rPr>
          <w:lang w:val="en-GB"/>
        </w:rPr>
        <w:t xml:space="preserve">, 301-309. </w:t>
      </w:r>
      <w:hyperlink r:id="rId75">
        <w:r w:rsidRPr="00D23EF1">
          <w:rPr>
            <w:rStyle w:val="Hipercze"/>
            <w:color w:val="auto"/>
            <w:u w:val="none"/>
            <w:lang w:val="en-GB"/>
          </w:rPr>
          <w:t>https://doi.org/10.20546/ijcmas.2017.603.033</w:t>
        </w:r>
      </w:hyperlink>
    </w:p>
    <w:p w14:paraId="1AF0B40A" w14:textId="7710FE55" w:rsidR="001C3603" w:rsidRPr="00D23EF1" w:rsidRDefault="7AFD83D5" w:rsidP="00D23EF1">
      <w:pPr>
        <w:pStyle w:val="Rlit"/>
        <w:rPr>
          <w:lang w:val="en-GB"/>
        </w:rPr>
      </w:pPr>
      <w:r w:rsidRPr="00D23EF1">
        <w:rPr>
          <w:lang w:val="en-GB"/>
        </w:rPr>
        <w:t xml:space="preserve">Vives-Peris, V., de </w:t>
      </w:r>
      <w:proofErr w:type="spellStart"/>
      <w:r w:rsidRPr="00D23EF1">
        <w:rPr>
          <w:lang w:val="en-GB"/>
        </w:rPr>
        <w:t>Ollas</w:t>
      </w:r>
      <w:proofErr w:type="spellEnd"/>
      <w:r w:rsidRPr="00D23EF1">
        <w:rPr>
          <w:lang w:val="en-GB"/>
        </w:rPr>
        <w:t xml:space="preserve">, C., </w:t>
      </w:r>
      <w:r w:rsidR="00A63EFA">
        <w:rPr>
          <w:lang w:val="en-GB"/>
        </w:rPr>
        <w:t xml:space="preserve">&amp; </w:t>
      </w:r>
      <w:r w:rsidRPr="00D23EF1">
        <w:rPr>
          <w:lang w:val="en-GB"/>
        </w:rPr>
        <w:t xml:space="preserve">Gómez-Cadenas, A. et al. (2020). Root exudates: from plant to rhizosphere and beyond. </w:t>
      </w:r>
      <w:r w:rsidRPr="00D23EF1">
        <w:rPr>
          <w:i/>
          <w:iCs/>
          <w:lang w:val="en-GB"/>
        </w:rPr>
        <w:t>Plant Cell Reports</w:t>
      </w:r>
      <w:r w:rsidRPr="00D23EF1">
        <w:rPr>
          <w:lang w:val="en-GB"/>
        </w:rPr>
        <w:t xml:space="preserve">, </w:t>
      </w:r>
      <w:r w:rsidRPr="00D23EF1">
        <w:rPr>
          <w:i/>
          <w:iCs/>
          <w:lang w:val="en-GB"/>
        </w:rPr>
        <w:t>39</w:t>
      </w:r>
      <w:r w:rsidRPr="00D23EF1">
        <w:rPr>
          <w:lang w:val="en-GB"/>
        </w:rPr>
        <w:t xml:space="preserve">, 3-17. </w:t>
      </w:r>
      <w:hyperlink r:id="rId76">
        <w:r w:rsidRPr="00D23EF1">
          <w:rPr>
            <w:rStyle w:val="Hipercze"/>
            <w:color w:val="auto"/>
            <w:u w:val="none"/>
            <w:lang w:val="en-GB"/>
          </w:rPr>
          <w:t>https://doi.org/10.1007/s00299-019-02447-5</w:t>
        </w:r>
      </w:hyperlink>
    </w:p>
    <w:p w14:paraId="1028F18E" w14:textId="0316707D" w:rsidR="001C3603" w:rsidRPr="00D23EF1" w:rsidRDefault="7AFD83D5" w:rsidP="00D23EF1">
      <w:pPr>
        <w:pStyle w:val="Rlit"/>
        <w:rPr>
          <w:lang w:val="en-GB"/>
        </w:rPr>
      </w:pPr>
      <w:r w:rsidRPr="00D23EF1">
        <w:rPr>
          <w:lang w:val="en-GB"/>
        </w:rPr>
        <w:t xml:space="preserve">Wang, Y., Li, Q., Shi, J., Lin, Q., Chen, X., Wu, W., </w:t>
      </w:r>
      <w:r w:rsidR="00A63EFA">
        <w:rPr>
          <w:lang w:val="en-GB"/>
        </w:rPr>
        <w:t xml:space="preserve">&amp; </w:t>
      </w:r>
      <w:r w:rsidRPr="00D23EF1">
        <w:rPr>
          <w:lang w:val="en-GB"/>
        </w:rPr>
        <w:t xml:space="preserve">Chen, Y. (2008). Assessment of microbial activity and bacterial community composition in the rhizosphere of a copper accumulator and a </w:t>
      </w:r>
      <w:proofErr w:type="spellStart"/>
      <w:r w:rsidRPr="00D23EF1">
        <w:rPr>
          <w:lang w:val="en-GB"/>
        </w:rPr>
        <w:t>nonaccumulator</w:t>
      </w:r>
      <w:proofErr w:type="spellEnd"/>
      <w:r w:rsidRPr="00D23EF1">
        <w:rPr>
          <w:lang w:val="en-GB"/>
        </w:rPr>
        <w:t xml:space="preserve">. </w:t>
      </w:r>
      <w:r w:rsidRPr="00D23EF1">
        <w:rPr>
          <w:i/>
          <w:iCs/>
          <w:lang w:val="en-GB"/>
        </w:rPr>
        <w:t>Soil Biology and Biochemistry</w:t>
      </w:r>
      <w:r w:rsidRPr="00D23EF1">
        <w:rPr>
          <w:lang w:val="en-GB"/>
        </w:rPr>
        <w:t xml:space="preserve">, </w:t>
      </w:r>
      <w:r w:rsidRPr="00D23EF1">
        <w:rPr>
          <w:i/>
          <w:iCs/>
          <w:lang w:val="en-GB"/>
        </w:rPr>
        <w:t>40</w:t>
      </w:r>
      <w:r w:rsidRPr="00D23EF1">
        <w:rPr>
          <w:lang w:val="en-GB"/>
        </w:rPr>
        <w:t xml:space="preserve">, 1167-1177. </w:t>
      </w:r>
      <w:hyperlink r:id="rId77">
        <w:r w:rsidRPr="00D23EF1">
          <w:rPr>
            <w:rStyle w:val="Hipercze"/>
            <w:color w:val="auto"/>
            <w:u w:val="none"/>
            <w:lang w:val="en-GB"/>
          </w:rPr>
          <w:t>https://doi.org/10.1016/j.soilbio.2007.12.010</w:t>
        </w:r>
      </w:hyperlink>
    </w:p>
    <w:p w14:paraId="64DC08D4" w14:textId="559C600B" w:rsidR="001C3603" w:rsidRPr="00D23EF1" w:rsidRDefault="7AFD83D5" w:rsidP="00D23EF1">
      <w:pPr>
        <w:pStyle w:val="Rlit"/>
        <w:rPr>
          <w:lang w:val="en-GB"/>
        </w:rPr>
      </w:pPr>
      <w:r w:rsidRPr="00D23EF1">
        <w:rPr>
          <w:lang w:val="en-GB"/>
        </w:rPr>
        <w:t>Wang, Y.</w:t>
      </w:r>
      <w:r w:rsidR="00A63EFA">
        <w:rPr>
          <w:lang w:val="en-GB"/>
        </w:rPr>
        <w:t xml:space="preserve"> </w:t>
      </w:r>
      <w:r w:rsidRPr="00D23EF1">
        <w:rPr>
          <w:lang w:val="en-GB"/>
        </w:rPr>
        <w:t>P., Shi, J.</w:t>
      </w:r>
      <w:r w:rsidR="00A63EFA">
        <w:rPr>
          <w:lang w:val="en-GB"/>
        </w:rPr>
        <w:t xml:space="preserve"> </w:t>
      </w:r>
      <w:r w:rsidRPr="00D23EF1">
        <w:rPr>
          <w:lang w:val="en-GB"/>
        </w:rPr>
        <w:t>Y., Wang, H., Lin, Q., Chen, X.</w:t>
      </w:r>
      <w:r w:rsidR="00A63EFA">
        <w:rPr>
          <w:lang w:val="en-GB"/>
        </w:rPr>
        <w:t xml:space="preserve"> </w:t>
      </w:r>
      <w:r w:rsidRPr="00D23EF1">
        <w:rPr>
          <w:lang w:val="en-GB"/>
        </w:rPr>
        <w:t xml:space="preserve">C., </w:t>
      </w:r>
      <w:r w:rsidR="00A63EFA">
        <w:rPr>
          <w:lang w:val="en-GB"/>
        </w:rPr>
        <w:t xml:space="preserve">&amp; </w:t>
      </w:r>
      <w:r w:rsidRPr="00D23EF1">
        <w:rPr>
          <w:lang w:val="en-GB"/>
        </w:rPr>
        <w:t>Chen, Y.</w:t>
      </w:r>
      <w:r w:rsidR="00A63EFA">
        <w:rPr>
          <w:lang w:val="en-GB"/>
        </w:rPr>
        <w:t xml:space="preserve"> </w:t>
      </w:r>
      <w:r w:rsidRPr="00D23EF1">
        <w:rPr>
          <w:lang w:val="en-GB"/>
        </w:rPr>
        <w:t xml:space="preserve">X. (2007). The influence of soil </w:t>
      </w:r>
      <w:r w:rsidR="0FC9696B" w:rsidRPr="00D23EF1">
        <w:rPr>
          <w:lang w:val="en-GB"/>
        </w:rPr>
        <w:t>trace elements</w:t>
      </w:r>
      <w:r w:rsidRPr="00D23EF1">
        <w:rPr>
          <w:lang w:val="en-GB"/>
        </w:rPr>
        <w:t xml:space="preserve"> pollution on soil microbial biomass, enzyme activity, and community composition near a copper smelter. </w:t>
      </w:r>
      <w:r w:rsidRPr="00D23EF1">
        <w:rPr>
          <w:i/>
          <w:iCs/>
          <w:lang w:val="en-GB"/>
        </w:rPr>
        <w:t>Ecotoxicology and Environmental Safety</w:t>
      </w:r>
      <w:r w:rsidRPr="00D23EF1">
        <w:rPr>
          <w:lang w:val="en-GB"/>
        </w:rPr>
        <w:t xml:space="preserve">, </w:t>
      </w:r>
      <w:r w:rsidRPr="00D23EF1">
        <w:rPr>
          <w:i/>
          <w:iCs/>
          <w:lang w:val="en-GB"/>
        </w:rPr>
        <w:t>67</w:t>
      </w:r>
      <w:r w:rsidRPr="00D23EF1">
        <w:rPr>
          <w:lang w:val="en-GB"/>
        </w:rPr>
        <w:t xml:space="preserve">, 75-81. </w:t>
      </w:r>
      <w:hyperlink r:id="rId78">
        <w:r w:rsidRPr="00D23EF1">
          <w:rPr>
            <w:rStyle w:val="Hipercze"/>
            <w:color w:val="auto"/>
            <w:u w:val="none"/>
            <w:lang w:val="en-GB"/>
          </w:rPr>
          <w:t>https://doi.org/10.1016/j.ecoenv.2006.03.007</w:t>
        </w:r>
      </w:hyperlink>
    </w:p>
    <w:p w14:paraId="558C3AF6" w14:textId="38E4E4F6" w:rsidR="001C3603" w:rsidRPr="00D23EF1" w:rsidRDefault="7AFD83D5" w:rsidP="00D23EF1">
      <w:pPr>
        <w:pStyle w:val="Rlit"/>
        <w:rPr>
          <w:lang w:val="en-GB"/>
        </w:rPr>
      </w:pPr>
      <w:r w:rsidRPr="00D23EF1">
        <w:rPr>
          <w:lang w:val="en-GB"/>
        </w:rPr>
        <w:t xml:space="preserve">Wolińska, A., </w:t>
      </w:r>
      <w:r w:rsidR="00A63EFA">
        <w:rPr>
          <w:lang w:val="en-GB"/>
        </w:rPr>
        <w:t xml:space="preserve">&amp; </w:t>
      </w:r>
      <w:proofErr w:type="spellStart"/>
      <w:r w:rsidRPr="00D23EF1">
        <w:rPr>
          <w:lang w:val="en-GB"/>
        </w:rPr>
        <w:t>Stępniewska</w:t>
      </w:r>
      <w:proofErr w:type="spellEnd"/>
      <w:r w:rsidRPr="00D23EF1">
        <w:rPr>
          <w:lang w:val="en-GB"/>
        </w:rPr>
        <w:t>, Z. (2012). Dehydrogenase activity in the soil environment. In: R.</w:t>
      </w:r>
      <w:r w:rsidR="007E6D19">
        <w:rPr>
          <w:lang w:val="en-GB"/>
        </w:rPr>
        <w:t xml:space="preserve"> </w:t>
      </w:r>
      <w:r w:rsidRPr="00D23EF1">
        <w:rPr>
          <w:lang w:val="en-GB"/>
        </w:rPr>
        <w:t xml:space="preserve">A. Canuto (ed.), </w:t>
      </w:r>
      <w:r w:rsidRPr="00D23EF1">
        <w:rPr>
          <w:i/>
          <w:iCs/>
          <w:lang w:val="en-GB"/>
        </w:rPr>
        <w:t>Dehydrogenases</w:t>
      </w:r>
      <w:r w:rsidRPr="00D23EF1">
        <w:rPr>
          <w:lang w:val="en-GB"/>
        </w:rPr>
        <w:t xml:space="preserve"> (p.</w:t>
      </w:r>
      <w:r w:rsidR="00A63EFA">
        <w:rPr>
          <w:lang w:val="en-GB"/>
        </w:rPr>
        <w:t xml:space="preserve"> </w:t>
      </w:r>
      <w:r w:rsidRPr="00D23EF1">
        <w:rPr>
          <w:lang w:val="en-GB"/>
        </w:rPr>
        <w:t xml:space="preserve">183-210). London: </w:t>
      </w:r>
      <w:proofErr w:type="spellStart"/>
      <w:r w:rsidRPr="00D23EF1">
        <w:rPr>
          <w:lang w:val="en-GB"/>
        </w:rPr>
        <w:t>IntechOpen</w:t>
      </w:r>
      <w:proofErr w:type="spellEnd"/>
      <w:r w:rsidRPr="00D23EF1">
        <w:rPr>
          <w:lang w:val="en-GB"/>
        </w:rPr>
        <w:t>.</w:t>
      </w:r>
    </w:p>
    <w:p w14:paraId="366AF93F" w14:textId="2A0C19C2" w:rsidR="001C3603" w:rsidRPr="00D23EF1" w:rsidRDefault="7AFD83D5" w:rsidP="00D23EF1">
      <w:pPr>
        <w:pStyle w:val="Rlit"/>
        <w:rPr>
          <w:lang w:val="en-GB"/>
        </w:rPr>
      </w:pPr>
      <w:r w:rsidRPr="00D23EF1">
        <w:rPr>
          <w:lang w:val="en-GB"/>
        </w:rPr>
        <w:t xml:space="preserve">Zhao, X., Sun, Y., Huang, J., Wang, H., </w:t>
      </w:r>
      <w:r w:rsidR="00A63EFA">
        <w:rPr>
          <w:lang w:val="en-GB"/>
        </w:rPr>
        <w:t xml:space="preserve">&amp; </w:t>
      </w:r>
      <w:r w:rsidRPr="00D23EF1">
        <w:rPr>
          <w:lang w:val="en-GB"/>
        </w:rPr>
        <w:t xml:space="preserve">Tang, D. (2020). Effects of soil heavy metal pollution on microbial activities and community diversity in different land use types in mining areas. </w:t>
      </w:r>
      <w:r w:rsidRPr="00D23EF1">
        <w:rPr>
          <w:i/>
          <w:iCs/>
          <w:lang w:val="en-GB"/>
        </w:rPr>
        <w:t>Environmental Science and Pollution Research</w:t>
      </w:r>
      <w:r w:rsidRPr="00D23EF1">
        <w:rPr>
          <w:lang w:val="en-GB"/>
        </w:rPr>
        <w:t xml:space="preserve">, </w:t>
      </w:r>
      <w:r w:rsidRPr="00D23EF1">
        <w:rPr>
          <w:i/>
          <w:iCs/>
          <w:lang w:val="en-GB"/>
        </w:rPr>
        <w:t>27</w:t>
      </w:r>
      <w:r w:rsidRPr="00D23EF1">
        <w:rPr>
          <w:lang w:val="en-GB"/>
        </w:rPr>
        <w:t xml:space="preserve">, 20215-20226. </w:t>
      </w:r>
      <w:hyperlink r:id="rId79">
        <w:r w:rsidRPr="00D23EF1">
          <w:rPr>
            <w:rStyle w:val="Hipercze"/>
            <w:color w:val="auto"/>
            <w:u w:val="none"/>
            <w:lang w:val="en-GB"/>
          </w:rPr>
          <w:t>https://doi.org/10.1007/s11356-020-08538-1</w:t>
        </w:r>
      </w:hyperlink>
    </w:p>
    <w:p w14:paraId="0552523D" w14:textId="5826B0F7" w:rsidR="001C3603" w:rsidRPr="00D23EF1" w:rsidRDefault="7AFD83D5" w:rsidP="00D23EF1">
      <w:pPr>
        <w:pStyle w:val="Rlit"/>
        <w:rPr>
          <w:lang w:val="en-GB"/>
        </w:rPr>
      </w:pPr>
      <w:r w:rsidRPr="00D23EF1">
        <w:rPr>
          <w:lang w:val="en-GB"/>
        </w:rPr>
        <w:t xml:space="preserve">Mishra, S., </w:t>
      </w:r>
      <w:proofErr w:type="spellStart"/>
      <w:r w:rsidRPr="00D23EF1">
        <w:rPr>
          <w:lang w:val="en-GB"/>
        </w:rPr>
        <w:t>Bharagava</w:t>
      </w:r>
      <w:proofErr w:type="spellEnd"/>
      <w:r w:rsidRPr="00D23EF1">
        <w:rPr>
          <w:lang w:val="en-GB"/>
        </w:rPr>
        <w:t>, R.</w:t>
      </w:r>
      <w:r w:rsidR="00A63EFA">
        <w:rPr>
          <w:lang w:val="en-GB"/>
        </w:rPr>
        <w:t xml:space="preserve"> </w:t>
      </w:r>
      <w:r w:rsidRPr="00D23EF1">
        <w:rPr>
          <w:lang w:val="en-GB"/>
        </w:rPr>
        <w:t xml:space="preserve">N., More, N., Yadav, A., </w:t>
      </w:r>
      <w:proofErr w:type="spellStart"/>
      <w:r w:rsidRPr="00D23EF1">
        <w:rPr>
          <w:lang w:val="en-GB"/>
        </w:rPr>
        <w:t>Zainith</w:t>
      </w:r>
      <w:proofErr w:type="spellEnd"/>
      <w:r w:rsidRPr="00D23EF1">
        <w:rPr>
          <w:lang w:val="en-GB"/>
        </w:rPr>
        <w:t xml:space="preserve">, S., Mani, S., </w:t>
      </w:r>
      <w:r w:rsidR="00A63EFA">
        <w:rPr>
          <w:lang w:val="en-GB"/>
        </w:rPr>
        <w:t xml:space="preserve">&amp; </w:t>
      </w:r>
      <w:r w:rsidRPr="00D23EF1">
        <w:rPr>
          <w:lang w:val="en-GB"/>
        </w:rPr>
        <w:t xml:space="preserve">Chowdhary, P. (2019). Heavy metal contamination: An alarming threat to environment and human health. In: R. Sobti, N. Arora, R. Kothari (eds.), </w:t>
      </w:r>
      <w:r w:rsidRPr="00D23EF1">
        <w:rPr>
          <w:i/>
          <w:iCs/>
          <w:lang w:val="en-GB"/>
        </w:rPr>
        <w:t>Environmental Biotechnology: For Sustainable Future</w:t>
      </w:r>
      <w:r w:rsidRPr="00D23EF1">
        <w:rPr>
          <w:lang w:val="en-GB"/>
        </w:rPr>
        <w:t xml:space="preserve">. Singapore: Springer. </w:t>
      </w:r>
      <w:hyperlink r:id="rId80">
        <w:r w:rsidRPr="00D23EF1">
          <w:rPr>
            <w:rStyle w:val="Hipercze"/>
            <w:color w:val="auto"/>
            <w:u w:val="none"/>
            <w:lang w:val="en-GB"/>
          </w:rPr>
          <w:t>https://doi.org/10.1007/978-981-10-7284-0_5</w:t>
        </w:r>
      </w:hyperlink>
    </w:p>
    <w:p w14:paraId="55D017EB" w14:textId="7980AA28" w:rsidR="001C3603" w:rsidRPr="00D23EF1" w:rsidRDefault="7AFD83D5" w:rsidP="00D23EF1">
      <w:pPr>
        <w:pStyle w:val="Rlit"/>
        <w:rPr>
          <w:lang w:val="en-GB"/>
        </w:rPr>
      </w:pPr>
      <w:r w:rsidRPr="00D23EF1">
        <w:rPr>
          <w:lang w:val="en-GB"/>
        </w:rPr>
        <w:t xml:space="preserve">Zhao, X., Sun, Y., Huang, J., Wang, H., </w:t>
      </w:r>
      <w:r w:rsidR="00A63EFA">
        <w:rPr>
          <w:lang w:val="en-GB"/>
        </w:rPr>
        <w:t xml:space="preserve">&amp; </w:t>
      </w:r>
      <w:r w:rsidRPr="00D23EF1">
        <w:rPr>
          <w:lang w:val="en-GB"/>
        </w:rPr>
        <w:t xml:space="preserve">Tang, D. (2020). Effects of soil heavy metal pollution on microbial activities and community diversity in different land use types in mining areas. </w:t>
      </w:r>
      <w:r w:rsidRPr="00D23EF1">
        <w:rPr>
          <w:i/>
          <w:iCs/>
          <w:lang w:val="en-GB"/>
        </w:rPr>
        <w:t>Environmental Science and Pollution Research</w:t>
      </w:r>
      <w:r w:rsidRPr="00D23EF1">
        <w:rPr>
          <w:lang w:val="en-GB"/>
        </w:rPr>
        <w:t xml:space="preserve">, </w:t>
      </w:r>
      <w:r w:rsidRPr="00D23EF1">
        <w:rPr>
          <w:i/>
          <w:iCs/>
          <w:lang w:val="en-GB"/>
        </w:rPr>
        <w:t>27</w:t>
      </w:r>
      <w:r w:rsidRPr="00D23EF1">
        <w:rPr>
          <w:lang w:val="en-GB"/>
        </w:rPr>
        <w:t xml:space="preserve">, 20215-20226. </w:t>
      </w:r>
      <w:hyperlink r:id="rId81">
        <w:r w:rsidRPr="00D23EF1">
          <w:rPr>
            <w:rStyle w:val="Hipercze"/>
            <w:color w:val="auto"/>
            <w:u w:val="none"/>
            <w:lang w:val="en-GB"/>
          </w:rPr>
          <w:t>https://doi.org/10.1007/s11356-020-08538-1</w:t>
        </w:r>
      </w:hyperlink>
    </w:p>
    <w:p w14:paraId="2CEEB8F0" w14:textId="62E0F7C3" w:rsidR="00074B9E" w:rsidRPr="00D23EF1" w:rsidRDefault="00074B9E" w:rsidP="00F10F61">
      <w:pPr>
        <w:suppressAutoHyphens/>
        <w:spacing w:before="120" w:after="120" w:line="240" w:lineRule="auto"/>
        <w:rPr>
          <w:rFonts w:ascii="Times New Roman" w:eastAsia="Calibri" w:hAnsi="Times New Roman" w:cs="Times New Roman"/>
          <w:sz w:val="20"/>
          <w:szCs w:val="20"/>
          <w:lang w:val="en-GB"/>
        </w:rPr>
      </w:pPr>
    </w:p>
    <w:p w14:paraId="523AFF87" w14:textId="77777777" w:rsidR="00C54EA0" w:rsidRDefault="00C54EA0">
      <w:pPr>
        <w:rPr>
          <w:rFonts w:ascii="Times New Roman" w:hAnsi="Times New Roman"/>
          <w:b/>
          <w:szCs w:val="22"/>
          <w:lang w:val="en-GB"/>
        </w:rPr>
      </w:pPr>
      <w:r>
        <w:rPr>
          <w:lang w:val="en-GB"/>
        </w:rPr>
        <w:br w:type="page"/>
      </w:r>
    </w:p>
    <w:p w14:paraId="260118E1" w14:textId="26BD9648" w:rsidR="00074B9E" w:rsidRPr="00D23EF1" w:rsidRDefault="493ED7FF" w:rsidP="00C54EA0">
      <w:pPr>
        <w:pStyle w:val="Rn1"/>
        <w:rPr>
          <w:lang w:val="en-GB"/>
        </w:rPr>
      </w:pPr>
      <w:r w:rsidRPr="00D23EF1">
        <w:rPr>
          <w:lang w:val="en-GB"/>
        </w:rPr>
        <w:lastRenderedPageBreak/>
        <w:t>Supplementary material</w:t>
      </w:r>
    </w:p>
    <w:p w14:paraId="304B10AC" w14:textId="741D6009" w:rsidR="1830E54B" w:rsidRPr="00D23EF1" w:rsidRDefault="1830E54B" w:rsidP="00C54EA0">
      <w:pPr>
        <w:spacing w:after="0" w:line="240" w:lineRule="auto"/>
        <w:rPr>
          <w:rFonts w:ascii="Times New Roman" w:eastAsia="Calibri" w:hAnsi="Times New Roman" w:cs="Times New Roman"/>
          <w:sz w:val="22"/>
          <w:szCs w:val="22"/>
          <w:lang w:val="en-GB"/>
        </w:rPr>
      </w:pPr>
      <w:r w:rsidRPr="00D23EF1">
        <w:rPr>
          <w:noProof/>
          <w:lang w:val="en-GB"/>
        </w:rPr>
        <w:drawing>
          <wp:inline distT="0" distB="0" distL="0" distR="0" wp14:anchorId="4585A7E0" wp14:editId="5A625E91">
            <wp:extent cx="5605108" cy="1417436"/>
            <wp:effectExtent l="0" t="0" r="5715" b="0"/>
            <wp:docPr id="1940897127" name="Obraz 411882323" descr="Obraz zawierający niebo, na wolnym powietrzu, panorama, ziem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1882323"/>
                    <pic:cNvPicPr/>
                  </pic:nvPicPr>
                  <pic:blipFill>
                    <a:blip r:embed="rId82">
                      <a:extLst>
                        <a:ext uri="{28A0092B-C50C-407E-A947-70E740481C1C}">
                          <a14:useLocalDpi xmlns:a14="http://schemas.microsoft.com/office/drawing/2010/main" val="0"/>
                        </a:ext>
                      </a:extLst>
                    </a:blip>
                    <a:stretch>
                      <a:fillRect/>
                    </a:stretch>
                  </pic:blipFill>
                  <pic:spPr>
                    <a:xfrm>
                      <a:off x="0" y="0"/>
                      <a:ext cx="5605108" cy="1417436"/>
                    </a:xfrm>
                    <a:prstGeom prst="rect">
                      <a:avLst/>
                    </a:prstGeom>
                  </pic:spPr>
                </pic:pic>
              </a:graphicData>
            </a:graphic>
          </wp:inline>
        </w:drawing>
      </w:r>
    </w:p>
    <w:p w14:paraId="52FE547C" w14:textId="554DBDB0" w:rsidR="1830E54B" w:rsidRPr="00D23EF1" w:rsidRDefault="1830E54B" w:rsidP="00C54EA0">
      <w:pPr>
        <w:pStyle w:val="Rrys"/>
        <w:rPr>
          <w:lang w:val="en-GB"/>
        </w:rPr>
      </w:pPr>
      <w:r w:rsidRPr="00D23EF1">
        <w:rPr>
          <w:b/>
          <w:bCs/>
          <w:lang w:val="en-GB"/>
        </w:rPr>
        <w:t>Fig. S1.</w:t>
      </w:r>
      <w:r w:rsidRPr="00D23EF1">
        <w:rPr>
          <w:sz w:val="22"/>
          <w:szCs w:val="22"/>
          <w:lang w:val="en-GB"/>
        </w:rPr>
        <w:t xml:space="preserve"> </w:t>
      </w:r>
      <w:r w:rsidRPr="00D23EF1">
        <w:rPr>
          <w:lang w:val="en-GB"/>
        </w:rPr>
        <w:t xml:space="preserve">The area surrounding the </w:t>
      </w:r>
      <w:r w:rsidR="00494A25">
        <w:rPr>
          <w:lang w:val="en-GB"/>
        </w:rPr>
        <w:t>"</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00494A25">
        <w:rPr>
          <w:lang w:val="en-GB"/>
        </w:rPr>
        <w:t>"</w:t>
      </w:r>
      <w:r w:rsidRPr="00D23EF1">
        <w:rPr>
          <w:lang w:val="en-GB"/>
        </w:rPr>
        <w:t xml:space="preserve"> zinc smelter on the eastern side</w:t>
      </w:r>
    </w:p>
    <w:p w14:paraId="4DA32671" w14:textId="1857E044" w:rsidR="1231BFA4" w:rsidRPr="00D23EF1" w:rsidRDefault="1231BFA4" w:rsidP="00C54EA0">
      <w:pPr>
        <w:spacing w:after="0" w:line="240" w:lineRule="auto"/>
        <w:rPr>
          <w:rFonts w:ascii="Times New Roman" w:eastAsia="Calibri" w:hAnsi="Times New Roman" w:cs="Times New Roman"/>
          <w:b/>
          <w:bCs/>
          <w:sz w:val="22"/>
          <w:szCs w:val="22"/>
          <w:lang w:val="en-GB"/>
        </w:rPr>
      </w:pPr>
    </w:p>
    <w:p w14:paraId="7695F616" w14:textId="1D87325D" w:rsidR="00074B9E" w:rsidRPr="00D23EF1" w:rsidRDefault="493ED7FF" w:rsidP="00C54EA0">
      <w:pPr>
        <w:suppressAutoHyphens/>
        <w:spacing w:after="0" w:line="240" w:lineRule="auto"/>
        <w:rPr>
          <w:lang w:val="en-GB"/>
        </w:rPr>
      </w:pPr>
      <w:r w:rsidRPr="00D23EF1">
        <w:rPr>
          <w:noProof/>
          <w:lang w:val="en-GB"/>
        </w:rPr>
        <w:drawing>
          <wp:inline distT="0" distB="0" distL="0" distR="0" wp14:anchorId="5EC50E55" wp14:editId="65BB50F4">
            <wp:extent cx="5761218" cy="2170364"/>
            <wp:effectExtent l="0" t="0" r="0" b="0"/>
            <wp:docPr id="206679019" name="Obraz 20667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761218" cy="2170364"/>
                    </a:xfrm>
                    <a:prstGeom prst="rect">
                      <a:avLst/>
                    </a:prstGeom>
                  </pic:spPr>
                </pic:pic>
              </a:graphicData>
            </a:graphic>
          </wp:inline>
        </w:drawing>
      </w:r>
    </w:p>
    <w:p w14:paraId="19B402C1" w14:textId="1AE88930" w:rsidR="00074B9E" w:rsidRPr="00D23EF1" w:rsidRDefault="493ED7FF" w:rsidP="00C54EA0">
      <w:pPr>
        <w:pStyle w:val="Rrys"/>
        <w:rPr>
          <w:lang w:val="en-GB"/>
        </w:rPr>
      </w:pPr>
      <w:r w:rsidRPr="00D23EF1">
        <w:rPr>
          <w:b/>
          <w:bCs/>
          <w:lang w:val="en-GB"/>
        </w:rPr>
        <w:t>Fig. S</w:t>
      </w:r>
      <w:r w:rsidR="3ED05EA8" w:rsidRPr="00D23EF1">
        <w:rPr>
          <w:b/>
          <w:bCs/>
          <w:lang w:val="en-GB"/>
        </w:rPr>
        <w:t>2</w:t>
      </w:r>
      <w:r w:rsidR="00906925">
        <w:rPr>
          <w:b/>
          <w:bCs/>
          <w:lang w:val="en-GB"/>
        </w:rPr>
        <w:t>.</w:t>
      </w:r>
      <w:r w:rsidRPr="00D23EF1">
        <w:rPr>
          <w:lang w:val="en-GB"/>
        </w:rPr>
        <w:t xml:space="preserve"> Exemplary photos presenting </w:t>
      </w:r>
      <w:proofErr w:type="spellStart"/>
      <w:r w:rsidRPr="00D23EF1">
        <w:rPr>
          <w:i/>
          <w:iCs/>
          <w:lang w:val="en-GB"/>
        </w:rPr>
        <w:t>Cladonia</w:t>
      </w:r>
      <w:proofErr w:type="spellEnd"/>
      <w:r w:rsidRPr="00D23EF1">
        <w:rPr>
          <w:i/>
          <w:iCs/>
          <w:lang w:val="en-GB"/>
        </w:rPr>
        <w:t xml:space="preserve"> rei</w:t>
      </w:r>
      <w:r w:rsidRPr="00D23EF1">
        <w:rPr>
          <w:lang w:val="en-GB"/>
        </w:rPr>
        <w:t xml:space="preserve"> from sampling sites designated on the transect at 300</w:t>
      </w:r>
      <w:r w:rsidR="00184422" w:rsidRPr="00D23EF1">
        <w:rPr>
          <w:lang w:val="en-GB"/>
        </w:rPr>
        <w:t xml:space="preserve"> </w:t>
      </w:r>
      <w:r w:rsidRPr="00D23EF1">
        <w:rPr>
          <w:lang w:val="en-GB"/>
        </w:rPr>
        <w:t>m and 1500</w:t>
      </w:r>
      <w:r w:rsidR="00184422" w:rsidRPr="00D23EF1">
        <w:rPr>
          <w:lang w:val="en-GB"/>
        </w:rPr>
        <w:t xml:space="preserve"> </w:t>
      </w:r>
      <w:r w:rsidRPr="00D23EF1">
        <w:rPr>
          <w:lang w:val="en-GB"/>
        </w:rPr>
        <w:t xml:space="preserve">m away from the </w:t>
      </w:r>
      <w:r w:rsidR="00494A25">
        <w:rPr>
          <w:lang w:val="en-GB"/>
        </w:rPr>
        <w:t>"</w:t>
      </w:r>
      <w:proofErr w:type="spellStart"/>
      <w:r w:rsidRPr="00D23EF1">
        <w:rPr>
          <w:lang w:val="en-GB"/>
        </w:rPr>
        <w:t>Miasteczko</w:t>
      </w:r>
      <w:proofErr w:type="spellEnd"/>
      <w:r w:rsidRPr="00D23EF1">
        <w:rPr>
          <w:lang w:val="en-GB"/>
        </w:rPr>
        <w:t xml:space="preserve"> </w:t>
      </w:r>
      <w:proofErr w:type="spellStart"/>
      <w:r w:rsidRPr="00D23EF1">
        <w:rPr>
          <w:lang w:val="en-GB"/>
        </w:rPr>
        <w:t>Śląskie</w:t>
      </w:r>
      <w:proofErr w:type="spellEnd"/>
      <w:r w:rsidR="00494A25">
        <w:rPr>
          <w:lang w:val="en-GB"/>
        </w:rPr>
        <w:t>"</w:t>
      </w:r>
      <w:r w:rsidRPr="00D23EF1">
        <w:rPr>
          <w:lang w:val="en-GB"/>
        </w:rPr>
        <w:t xml:space="preserve"> zinc smelter</w:t>
      </w:r>
    </w:p>
    <w:p w14:paraId="1E563F63" w14:textId="147E1A5D" w:rsidR="00074B9E" w:rsidRPr="00D23EF1" w:rsidRDefault="00074B9E" w:rsidP="00C54EA0">
      <w:pPr>
        <w:suppressAutoHyphens/>
        <w:spacing w:after="0" w:line="240" w:lineRule="auto"/>
        <w:ind w:firstLine="709"/>
        <w:jc w:val="both"/>
        <w:rPr>
          <w:rFonts w:ascii="Times New Roman" w:eastAsia="Calibri" w:hAnsi="Times New Roman" w:cs="Times New Roman"/>
          <w:sz w:val="22"/>
          <w:szCs w:val="22"/>
          <w:lang w:val="en-GB"/>
        </w:rPr>
      </w:pPr>
    </w:p>
    <w:sectPr w:rsidR="00074B9E" w:rsidRPr="00D23EF1" w:rsidSect="001C7F1E">
      <w:headerReference w:type="even" r:id="rId84"/>
      <w:headerReference w:type="default" r:id="rId85"/>
      <w:footerReference w:type="first" r:id="rId86"/>
      <w:pgSz w:w="11906" w:h="16838" w:code="9"/>
      <w:pgMar w:top="1134" w:right="1134" w:bottom="1134" w:left="1134" w:header="567" w:footer="567" w:gutter="0"/>
      <w:pgNumType w:start="3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9ED1A" w14:textId="77777777" w:rsidR="00343396" w:rsidRDefault="00343396" w:rsidP="00F10F61">
      <w:pPr>
        <w:spacing w:after="0" w:line="240" w:lineRule="auto"/>
      </w:pPr>
      <w:r>
        <w:separator/>
      </w:r>
    </w:p>
  </w:endnote>
  <w:endnote w:type="continuationSeparator" w:id="0">
    <w:p w14:paraId="1897572A" w14:textId="77777777" w:rsidR="00343396" w:rsidRDefault="00343396" w:rsidP="00F10F61">
      <w:pPr>
        <w:spacing w:after="0" w:line="240" w:lineRule="auto"/>
      </w:pPr>
      <w:r>
        <w:continuationSeparator/>
      </w:r>
    </w:p>
  </w:endnote>
  <w:endnote w:type="continuationNotice" w:id="1">
    <w:p w14:paraId="36220F59" w14:textId="77777777" w:rsidR="00343396" w:rsidRDefault="003433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witzerlandCondLigh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855C77" w:rsidRPr="00494A25" w14:paraId="2A2EA4D2" w14:textId="77777777" w:rsidTr="002D7F21">
      <w:trPr>
        <w:trHeight w:val="261"/>
      </w:trPr>
      <w:tc>
        <w:tcPr>
          <w:tcW w:w="1384" w:type="dxa"/>
          <w:vAlign w:val="center"/>
        </w:tcPr>
        <w:p w14:paraId="249FB26A" w14:textId="77777777" w:rsidR="00855C77" w:rsidRPr="00855C77" w:rsidRDefault="00855C77" w:rsidP="00855C77">
          <w:pPr>
            <w:rPr>
              <w:rFonts w:ascii="Times New Roman" w:hAnsi="Times New Roman" w:cs="Times New Roman"/>
            </w:rPr>
          </w:pPr>
          <w:r w:rsidRPr="00855C77">
            <w:rPr>
              <w:rFonts w:ascii="Times New Roman" w:hAnsi="Times New Roman" w:cs="Times New Roman"/>
              <w:noProof/>
            </w:rPr>
            <w:drawing>
              <wp:inline distT="0" distB="0" distL="0" distR="0" wp14:anchorId="775259EF" wp14:editId="2D5120C8">
                <wp:extent cx="682388" cy="239947"/>
                <wp:effectExtent l="0" t="0" r="0" b="0"/>
                <wp:docPr id="2"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1D8C4B3A" w14:textId="77777777" w:rsidR="00855C77" w:rsidRPr="00855C77" w:rsidRDefault="00855C77" w:rsidP="00855C77">
          <w:pPr>
            <w:ind w:left="38"/>
            <w:rPr>
              <w:rFonts w:ascii="Times New Roman" w:hAnsi="Times New Roman" w:cs="Times New Roman"/>
              <w:sz w:val="18"/>
              <w:szCs w:val="18"/>
              <w:lang w:val="en-GB"/>
            </w:rPr>
          </w:pPr>
          <w:r w:rsidRPr="00855C77">
            <w:rPr>
              <w:rFonts w:ascii="Times New Roman" w:hAnsi="Times New Roman" w:cs="Times New Roman"/>
              <w:sz w:val="18"/>
              <w:szCs w:val="18"/>
              <w:lang w:val="en-GB"/>
            </w:rPr>
            <w:t>© 2025. Author(s). This work is licensed under a Creative Commons Attribution 4.0 International License (CC BY-SA)</w:t>
          </w:r>
        </w:p>
      </w:tc>
    </w:tr>
  </w:tbl>
  <w:p w14:paraId="5A75E155" w14:textId="77777777" w:rsidR="00855C77" w:rsidRPr="00855C77" w:rsidRDefault="00855C77" w:rsidP="00855C77">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63EFD" w14:textId="77777777" w:rsidR="00343396" w:rsidRDefault="00343396" w:rsidP="00F10F61">
      <w:pPr>
        <w:spacing w:after="0" w:line="240" w:lineRule="auto"/>
      </w:pPr>
      <w:r>
        <w:separator/>
      </w:r>
    </w:p>
  </w:footnote>
  <w:footnote w:type="continuationSeparator" w:id="0">
    <w:p w14:paraId="72AD1628" w14:textId="77777777" w:rsidR="00343396" w:rsidRDefault="00343396" w:rsidP="00F10F61">
      <w:pPr>
        <w:spacing w:after="0" w:line="240" w:lineRule="auto"/>
      </w:pPr>
      <w:r>
        <w:continuationSeparator/>
      </w:r>
    </w:p>
  </w:footnote>
  <w:footnote w:type="continuationNotice" w:id="1">
    <w:p w14:paraId="7C415425" w14:textId="77777777" w:rsidR="00343396" w:rsidRDefault="003433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55C77" w:rsidRPr="00855C77" w14:paraId="38521858" w14:textId="77777777" w:rsidTr="002D7F21">
      <w:trPr>
        <w:trHeight w:hRule="exact" w:val="284"/>
      </w:trPr>
      <w:tc>
        <w:tcPr>
          <w:tcW w:w="397" w:type="dxa"/>
          <w:shd w:val="clear" w:color="auto" w:fill="auto"/>
          <w:vAlign w:val="center"/>
        </w:tcPr>
        <w:p w14:paraId="113612CA" w14:textId="77777777" w:rsidR="00855C77" w:rsidRPr="00855C77" w:rsidRDefault="00855C77" w:rsidP="00855C77">
          <w:pPr>
            <w:pStyle w:val="Nagwek"/>
            <w:rPr>
              <w:rFonts w:ascii="Arial" w:hAnsi="Arial" w:cs="Arial"/>
              <w:i/>
              <w:sz w:val="20"/>
              <w:szCs w:val="20"/>
              <w:lang w:val="en-GB"/>
            </w:rPr>
          </w:pPr>
          <w:r w:rsidRPr="00855C77">
            <w:rPr>
              <w:rFonts w:ascii="Arial" w:hAnsi="Arial" w:cs="Arial"/>
              <w:sz w:val="20"/>
              <w:szCs w:val="20"/>
              <w:lang w:val="en-GB"/>
            </w:rPr>
            <w:fldChar w:fldCharType="begin"/>
          </w:r>
          <w:r w:rsidRPr="00855C77">
            <w:rPr>
              <w:rFonts w:ascii="Arial" w:hAnsi="Arial" w:cs="Arial"/>
              <w:sz w:val="20"/>
              <w:szCs w:val="20"/>
              <w:lang w:val="en-GB"/>
            </w:rPr>
            <w:instrText xml:space="preserve"> PAGE   \* MERGEFORMAT </w:instrText>
          </w:r>
          <w:r w:rsidRPr="00855C77">
            <w:rPr>
              <w:rFonts w:ascii="Arial" w:hAnsi="Arial" w:cs="Arial"/>
              <w:sz w:val="20"/>
              <w:szCs w:val="20"/>
              <w:lang w:val="en-GB"/>
            </w:rPr>
            <w:fldChar w:fldCharType="separate"/>
          </w:r>
          <w:r w:rsidRPr="00855C77">
            <w:rPr>
              <w:rFonts w:ascii="Arial" w:hAnsi="Arial" w:cs="Arial"/>
              <w:sz w:val="20"/>
              <w:szCs w:val="20"/>
              <w:lang w:val="en-GB"/>
            </w:rPr>
            <w:t>314</w:t>
          </w:r>
          <w:r w:rsidRPr="00855C77">
            <w:rPr>
              <w:rFonts w:ascii="Arial" w:hAnsi="Arial" w:cs="Arial"/>
              <w:sz w:val="20"/>
              <w:szCs w:val="20"/>
              <w:lang w:val="en-GB"/>
            </w:rPr>
            <w:fldChar w:fldCharType="end"/>
          </w:r>
        </w:p>
      </w:tc>
      <w:tc>
        <w:tcPr>
          <w:tcW w:w="9242" w:type="dxa"/>
          <w:shd w:val="clear" w:color="auto" w:fill="auto"/>
          <w:vAlign w:val="center"/>
        </w:tcPr>
        <w:p w14:paraId="627B8960" w14:textId="0E0DC0F3" w:rsidR="00855C77" w:rsidRPr="00855C77" w:rsidRDefault="00486C27" w:rsidP="00855C77">
          <w:pPr>
            <w:pStyle w:val="Nagwek"/>
            <w:jc w:val="center"/>
            <w:rPr>
              <w:rFonts w:ascii="Arial" w:hAnsi="Arial" w:cs="Arial"/>
              <w:i/>
              <w:sz w:val="20"/>
              <w:szCs w:val="20"/>
            </w:rPr>
          </w:pPr>
          <w:r w:rsidRPr="00486C27">
            <w:rPr>
              <w:rFonts w:ascii="Arial" w:hAnsi="Arial" w:cs="Arial"/>
              <w:i/>
              <w:sz w:val="20"/>
              <w:szCs w:val="20"/>
            </w:rPr>
            <w:t>Kaja Skubała</w:t>
          </w:r>
          <w:r>
            <w:rPr>
              <w:rFonts w:ascii="Arial" w:hAnsi="Arial" w:cs="Arial"/>
              <w:i/>
              <w:sz w:val="20"/>
              <w:szCs w:val="20"/>
            </w:rPr>
            <w:t xml:space="preserve"> et al.</w:t>
          </w:r>
        </w:p>
      </w:tc>
    </w:tr>
  </w:tbl>
  <w:p w14:paraId="407CB419" w14:textId="77777777" w:rsidR="00855C77" w:rsidRPr="00E90ABA" w:rsidRDefault="00855C77" w:rsidP="00855C77">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55C77" w:rsidRPr="00855C77" w14:paraId="5725F676" w14:textId="77777777" w:rsidTr="002D7F21">
      <w:trPr>
        <w:trHeight w:hRule="exact" w:val="284"/>
        <w:jc w:val="right"/>
      </w:trPr>
      <w:tc>
        <w:tcPr>
          <w:tcW w:w="9243" w:type="dxa"/>
          <w:shd w:val="clear" w:color="auto" w:fill="auto"/>
          <w:vAlign w:val="center"/>
        </w:tcPr>
        <w:p w14:paraId="35280100" w14:textId="48349D74" w:rsidR="00855C77" w:rsidRPr="00855C77" w:rsidRDefault="00486C27" w:rsidP="00855C77">
          <w:pPr>
            <w:pStyle w:val="Nagwek"/>
            <w:jc w:val="center"/>
            <w:rPr>
              <w:rFonts w:ascii="Arial" w:hAnsi="Arial" w:cs="Arial"/>
              <w:i/>
              <w:sz w:val="20"/>
              <w:szCs w:val="12"/>
              <w:lang w:val="en-GB"/>
            </w:rPr>
          </w:pPr>
          <w:r w:rsidRPr="00486C27">
            <w:rPr>
              <w:rFonts w:ascii="Arial" w:hAnsi="Arial" w:cs="Arial"/>
              <w:i/>
              <w:sz w:val="20"/>
              <w:szCs w:val="12"/>
              <w:lang w:val="en-GB"/>
            </w:rPr>
            <w:t>Assessment of the Suitability of Dehydrogenase Activity as a Biomarker</w:t>
          </w:r>
          <w:r w:rsidR="00855C77" w:rsidRPr="00855C77">
            <w:rPr>
              <w:rFonts w:ascii="Arial" w:hAnsi="Arial" w:cs="Arial"/>
              <w:i/>
              <w:sz w:val="20"/>
              <w:szCs w:val="12"/>
              <w:lang w:val="en-GB"/>
            </w:rPr>
            <w:t>…</w:t>
          </w:r>
        </w:p>
      </w:tc>
      <w:tc>
        <w:tcPr>
          <w:tcW w:w="397" w:type="dxa"/>
          <w:shd w:val="clear" w:color="auto" w:fill="auto"/>
          <w:vAlign w:val="center"/>
        </w:tcPr>
        <w:p w14:paraId="5ABB1BCA" w14:textId="77777777" w:rsidR="00855C77" w:rsidRPr="00855C77" w:rsidRDefault="00855C77" w:rsidP="00855C77">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sidRPr="00855C77">
            <w:rPr>
              <w:rFonts w:ascii="Arial" w:hAnsi="Arial" w:cs="Arial"/>
              <w:sz w:val="20"/>
              <w:szCs w:val="12"/>
              <w:lang w:val="en-GB"/>
            </w:rPr>
            <w:t>313</w:t>
          </w:r>
          <w:r w:rsidRPr="00855C77">
            <w:rPr>
              <w:rFonts w:ascii="Arial" w:hAnsi="Arial" w:cs="Arial"/>
              <w:sz w:val="20"/>
              <w:szCs w:val="12"/>
              <w:lang w:val="en-GB"/>
            </w:rPr>
            <w:fldChar w:fldCharType="end"/>
          </w:r>
        </w:p>
      </w:tc>
    </w:tr>
  </w:tbl>
  <w:p w14:paraId="666D0427" w14:textId="77777777" w:rsidR="00855C77" w:rsidRPr="00007E12" w:rsidRDefault="00855C77" w:rsidP="00855C77">
    <w:pPr>
      <w:pStyle w:val="Nagwek"/>
      <w:rPr>
        <w:rFonts w:ascii="Arial" w:hAnsi="Arial" w:cs="Arial"/>
        <w:sz w:val="6"/>
        <w:szCs w:val="12"/>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defaultTabStop w:val="708"/>
  <w:autoHyphenation/>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I0tjCyMDY1M7E0NjFS0lEKTi0uzszPAykwrAUAptEBKCwAAAA="/>
  </w:docVars>
  <w:rsids>
    <w:rsidRoot w:val="004B39D6"/>
    <w:rsid w:val="000045FB"/>
    <w:rsid w:val="0004405E"/>
    <w:rsid w:val="00071CD3"/>
    <w:rsid w:val="00074B9E"/>
    <w:rsid w:val="001207F2"/>
    <w:rsid w:val="00184422"/>
    <w:rsid w:val="001C3603"/>
    <w:rsid w:val="001C4F44"/>
    <w:rsid w:val="001C7F1E"/>
    <w:rsid w:val="002139A3"/>
    <w:rsid w:val="00227E9C"/>
    <w:rsid w:val="002851B5"/>
    <w:rsid w:val="002D3C80"/>
    <w:rsid w:val="002D7B16"/>
    <w:rsid w:val="00303C4F"/>
    <w:rsid w:val="0030498B"/>
    <w:rsid w:val="00343396"/>
    <w:rsid w:val="00480810"/>
    <w:rsid w:val="00486C27"/>
    <w:rsid w:val="00494A25"/>
    <w:rsid w:val="004B39D6"/>
    <w:rsid w:val="005033C3"/>
    <w:rsid w:val="00512D2F"/>
    <w:rsid w:val="005429C0"/>
    <w:rsid w:val="0058148B"/>
    <w:rsid w:val="00595041"/>
    <w:rsid w:val="005A7979"/>
    <w:rsid w:val="00646DE3"/>
    <w:rsid w:val="006679C6"/>
    <w:rsid w:val="006770C4"/>
    <w:rsid w:val="006E13C0"/>
    <w:rsid w:val="006E6F53"/>
    <w:rsid w:val="007558A7"/>
    <w:rsid w:val="007972C5"/>
    <w:rsid w:val="007E6D19"/>
    <w:rsid w:val="00807091"/>
    <w:rsid w:val="00836073"/>
    <w:rsid w:val="00855C77"/>
    <w:rsid w:val="008E5903"/>
    <w:rsid w:val="00906925"/>
    <w:rsid w:val="00923EB1"/>
    <w:rsid w:val="00926BFA"/>
    <w:rsid w:val="009C02A2"/>
    <w:rsid w:val="009D0FAF"/>
    <w:rsid w:val="009E5DD0"/>
    <w:rsid w:val="00A165CC"/>
    <w:rsid w:val="00A63EFA"/>
    <w:rsid w:val="00AA3EF5"/>
    <w:rsid w:val="00AC1BE1"/>
    <w:rsid w:val="00AD7E49"/>
    <w:rsid w:val="00B21A6B"/>
    <w:rsid w:val="00BE269C"/>
    <w:rsid w:val="00C16B25"/>
    <w:rsid w:val="00C22922"/>
    <w:rsid w:val="00C41545"/>
    <w:rsid w:val="00C54EA0"/>
    <w:rsid w:val="00CC2144"/>
    <w:rsid w:val="00CE1BB9"/>
    <w:rsid w:val="00D02730"/>
    <w:rsid w:val="00D06549"/>
    <w:rsid w:val="00D23EF1"/>
    <w:rsid w:val="00D34033"/>
    <w:rsid w:val="00D730ED"/>
    <w:rsid w:val="00DB06BC"/>
    <w:rsid w:val="00DD2AED"/>
    <w:rsid w:val="00DD6A92"/>
    <w:rsid w:val="00DE56E1"/>
    <w:rsid w:val="00DF2EFC"/>
    <w:rsid w:val="00E16D63"/>
    <w:rsid w:val="00E35E26"/>
    <w:rsid w:val="00E426A5"/>
    <w:rsid w:val="00E71135"/>
    <w:rsid w:val="00EA21A7"/>
    <w:rsid w:val="00EC7638"/>
    <w:rsid w:val="00F10F61"/>
    <w:rsid w:val="00F50DD0"/>
    <w:rsid w:val="00F670BF"/>
    <w:rsid w:val="00F9191D"/>
    <w:rsid w:val="00F943D5"/>
    <w:rsid w:val="00FC2817"/>
    <w:rsid w:val="00FD648D"/>
    <w:rsid w:val="00FF55BC"/>
    <w:rsid w:val="012124FE"/>
    <w:rsid w:val="0142C08D"/>
    <w:rsid w:val="01FC5582"/>
    <w:rsid w:val="02C3C68C"/>
    <w:rsid w:val="0334215E"/>
    <w:rsid w:val="033CB864"/>
    <w:rsid w:val="0461945A"/>
    <w:rsid w:val="04EB8B50"/>
    <w:rsid w:val="054F5566"/>
    <w:rsid w:val="05DFD8BD"/>
    <w:rsid w:val="062B9EF6"/>
    <w:rsid w:val="06E8A682"/>
    <w:rsid w:val="08A2E128"/>
    <w:rsid w:val="092D35E1"/>
    <w:rsid w:val="0971FB9A"/>
    <w:rsid w:val="098375F3"/>
    <w:rsid w:val="0B034CFA"/>
    <w:rsid w:val="0BB8F221"/>
    <w:rsid w:val="0C98DED1"/>
    <w:rsid w:val="0D74B963"/>
    <w:rsid w:val="0D75D216"/>
    <w:rsid w:val="0E7D8910"/>
    <w:rsid w:val="0FC9696B"/>
    <w:rsid w:val="0FDF007B"/>
    <w:rsid w:val="102CF2CA"/>
    <w:rsid w:val="11308782"/>
    <w:rsid w:val="11D1E2ED"/>
    <w:rsid w:val="11F627AC"/>
    <w:rsid w:val="1231BFA4"/>
    <w:rsid w:val="136ACF86"/>
    <w:rsid w:val="13A37200"/>
    <w:rsid w:val="14B226CE"/>
    <w:rsid w:val="1539FE6E"/>
    <w:rsid w:val="157DCA3B"/>
    <w:rsid w:val="16D42E04"/>
    <w:rsid w:val="177E926F"/>
    <w:rsid w:val="1796769C"/>
    <w:rsid w:val="1830E54B"/>
    <w:rsid w:val="193AF302"/>
    <w:rsid w:val="19C6E44B"/>
    <w:rsid w:val="19D387A2"/>
    <w:rsid w:val="1A0867FD"/>
    <w:rsid w:val="1A6BB55B"/>
    <w:rsid w:val="1BA3756D"/>
    <w:rsid w:val="1BBFC5B9"/>
    <w:rsid w:val="1C987EDE"/>
    <w:rsid w:val="1DA21812"/>
    <w:rsid w:val="1FF969C0"/>
    <w:rsid w:val="1FF9D309"/>
    <w:rsid w:val="20405242"/>
    <w:rsid w:val="21805164"/>
    <w:rsid w:val="21D65B1D"/>
    <w:rsid w:val="22E4E6DC"/>
    <w:rsid w:val="240C51E0"/>
    <w:rsid w:val="2456BB7C"/>
    <w:rsid w:val="246D9CD8"/>
    <w:rsid w:val="248B940A"/>
    <w:rsid w:val="24AB4193"/>
    <w:rsid w:val="2509E76B"/>
    <w:rsid w:val="25AF529C"/>
    <w:rsid w:val="25C6664A"/>
    <w:rsid w:val="26959F85"/>
    <w:rsid w:val="2705D484"/>
    <w:rsid w:val="2738BB82"/>
    <w:rsid w:val="273CD05A"/>
    <w:rsid w:val="274F166D"/>
    <w:rsid w:val="284D7005"/>
    <w:rsid w:val="289B303E"/>
    <w:rsid w:val="2907776B"/>
    <w:rsid w:val="2A2C2042"/>
    <w:rsid w:val="2BBB7DCF"/>
    <w:rsid w:val="2CCDEC61"/>
    <w:rsid w:val="2D72BC2B"/>
    <w:rsid w:val="2E61C95A"/>
    <w:rsid w:val="2F0F6353"/>
    <w:rsid w:val="2F4912FF"/>
    <w:rsid w:val="2F9C63B8"/>
    <w:rsid w:val="2FBDF3D9"/>
    <w:rsid w:val="3000D43D"/>
    <w:rsid w:val="3024B057"/>
    <w:rsid w:val="30B29B73"/>
    <w:rsid w:val="3121A4E3"/>
    <w:rsid w:val="32E5BC1F"/>
    <w:rsid w:val="340FC41A"/>
    <w:rsid w:val="352255BF"/>
    <w:rsid w:val="352E4C59"/>
    <w:rsid w:val="36179801"/>
    <w:rsid w:val="3709E726"/>
    <w:rsid w:val="37D67A63"/>
    <w:rsid w:val="37EF3913"/>
    <w:rsid w:val="37FF1AED"/>
    <w:rsid w:val="381B1926"/>
    <w:rsid w:val="394FD2F6"/>
    <w:rsid w:val="3A798F66"/>
    <w:rsid w:val="3B2CC3E4"/>
    <w:rsid w:val="3BAAA409"/>
    <w:rsid w:val="3CDAC2CF"/>
    <w:rsid w:val="3D9D6D39"/>
    <w:rsid w:val="3ED05EA8"/>
    <w:rsid w:val="3F6B7751"/>
    <w:rsid w:val="3F6C8356"/>
    <w:rsid w:val="3FDC36CF"/>
    <w:rsid w:val="40246AEE"/>
    <w:rsid w:val="40A9B355"/>
    <w:rsid w:val="40C25C34"/>
    <w:rsid w:val="41B25D70"/>
    <w:rsid w:val="42AAB017"/>
    <w:rsid w:val="444873AF"/>
    <w:rsid w:val="457B8229"/>
    <w:rsid w:val="45A75F70"/>
    <w:rsid w:val="45C4E79B"/>
    <w:rsid w:val="47DF99BB"/>
    <w:rsid w:val="493ED7FF"/>
    <w:rsid w:val="4A419B07"/>
    <w:rsid w:val="4A9295AD"/>
    <w:rsid w:val="4ADF4038"/>
    <w:rsid w:val="4B914638"/>
    <w:rsid w:val="4C24A8A6"/>
    <w:rsid w:val="4C57A2EA"/>
    <w:rsid w:val="4D8517A9"/>
    <w:rsid w:val="4E3D63C1"/>
    <w:rsid w:val="4ECBDF1F"/>
    <w:rsid w:val="4ED7F39D"/>
    <w:rsid w:val="5017938A"/>
    <w:rsid w:val="5039B6BE"/>
    <w:rsid w:val="514F86FA"/>
    <w:rsid w:val="5256203C"/>
    <w:rsid w:val="5263BE36"/>
    <w:rsid w:val="52656A8E"/>
    <w:rsid w:val="53245D86"/>
    <w:rsid w:val="53E8CFCC"/>
    <w:rsid w:val="5754E7D3"/>
    <w:rsid w:val="575F0CF4"/>
    <w:rsid w:val="580488EE"/>
    <w:rsid w:val="587FF621"/>
    <w:rsid w:val="58E4FD6A"/>
    <w:rsid w:val="593CCDC5"/>
    <w:rsid w:val="5BC17457"/>
    <w:rsid w:val="5D6C5F49"/>
    <w:rsid w:val="5ED527E2"/>
    <w:rsid w:val="5F08F071"/>
    <w:rsid w:val="5F228509"/>
    <w:rsid w:val="5FB4F27E"/>
    <w:rsid w:val="60760B84"/>
    <w:rsid w:val="625D66C6"/>
    <w:rsid w:val="6288F13C"/>
    <w:rsid w:val="63821774"/>
    <w:rsid w:val="641F07B4"/>
    <w:rsid w:val="642E8235"/>
    <w:rsid w:val="662EBE6D"/>
    <w:rsid w:val="6750645E"/>
    <w:rsid w:val="67A13DE1"/>
    <w:rsid w:val="6868C4ED"/>
    <w:rsid w:val="6939C38E"/>
    <w:rsid w:val="6ACC5CF5"/>
    <w:rsid w:val="6AF5A70E"/>
    <w:rsid w:val="6C917C87"/>
    <w:rsid w:val="6C9CDF8F"/>
    <w:rsid w:val="6DB5C854"/>
    <w:rsid w:val="6E2FCA7F"/>
    <w:rsid w:val="6E75A572"/>
    <w:rsid w:val="6EF44B05"/>
    <w:rsid w:val="6FA207CD"/>
    <w:rsid w:val="6FFC02B0"/>
    <w:rsid w:val="7015701E"/>
    <w:rsid w:val="74974C51"/>
    <w:rsid w:val="74E1A441"/>
    <w:rsid w:val="7535C3D9"/>
    <w:rsid w:val="75E8262C"/>
    <w:rsid w:val="768A4323"/>
    <w:rsid w:val="77C5B8D2"/>
    <w:rsid w:val="795DE48B"/>
    <w:rsid w:val="79738D9B"/>
    <w:rsid w:val="7A58A823"/>
    <w:rsid w:val="7A633069"/>
    <w:rsid w:val="7AFD83D5"/>
    <w:rsid w:val="7B98CCEE"/>
    <w:rsid w:val="7D968E9C"/>
    <w:rsid w:val="7EF5C0E3"/>
    <w:rsid w:val="7F3D88BC"/>
    <w:rsid w:val="7F75C9E0"/>
    <w:rsid w:val="7FB152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6A02B"/>
  <w15:chartTrackingRefBased/>
  <w15:docId w15:val="{B37F4190-99EA-453B-824E-5823B127E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4B9E"/>
  </w:style>
  <w:style w:type="paragraph" w:styleId="Nagwek1">
    <w:name w:val="heading 1"/>
    <w:basedOn w:val="Normalny"/>
    <w:next w:val="Normalny"/>
    <w:link w:val="Nagwek1Znak"/>
    <w:uiPriority w:val="9"/>
    <w:qFormat/>
    <w:rsid w:val="004B39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4B39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4B39D6"/>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4B39D6"/>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4B39D6"/>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4B39D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4B39D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4B39D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4B39D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B39D6"/>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4B39D6"/>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4B39D6"/>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4B39D6"/>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4B39D6"/>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4B39D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B39D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B39D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B39D6"/>
    <w:rPr>
      <w:rFonts w:eastAsiaTheme="majorEastAsia" w:cstheme="majorBidi"/>
      <w:color w:val="272727" w:themeColor="text1" w:themeTint="D8"/>
    </w:rPr>
  </w:style>
  <w:style w:type="paragraph" w:styleId="Tytu">
    <w:name w:val="Title"/>
    <w:basedOn w:val="Normalny"/>
    <w:next w:val="Normalny"/>
    <w:link w:val="TytuZnak"/>
    <w:uiPriority w:val="10"/>
    <w:qFormat/>
    <w:rsid w:val="004B39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B39D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4B39D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B39D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4B39D6"/>
    <w:pPr>
      <w:spacing w:before="160"/>
      <w:jc w:val="center"/>
    </w:pPr>
    <w:rPr>
      <w:i/>
      <w:iCs/>
      <w:color w:val="404040" w:themeColor="text1" w:themeTint="BF"/>
    </w:rPr>
  </w:style>
  <w:style w:type="character" w:customStyle="1" w:styleId="CytatZnak">
    <w:name w:val="Cytat Znak"/>
    <w:basedOn w:val="Domylnaczcionkaakapitu"/>
    <w:link w:val="Cytat"/>
    <w:uiPriority w:val="29"/>
    <w:rsid w:val="004B39D6"/>
    <w:rPr>
      <w:i/>
      <w:iCs/>
      <w:color w:val="404040" w:themeColor="text1" w:themeTint="BF"/>
    </w:rPr>
  </w:style>
  <w:style w:type="paragraph" w:styleId="Akapitzlist">
    <w:name w:val="List Paragraph"/>
    <w:basedOn w:val="Normalny"/>
    <w:uiPriority w:val="34"/>
    <w:qFormat/>
    <w:rsid w:val="004B39D6"/>
    <w:pPr>
      <w:ind w:left="720"/>
      <w:contextualSpacing/>
    </w:pPr>
  </w:style>
  <w:style w:type="character" w:styleId="Wyrnienieintensywne">
    <w:name w:val="Intense Emphasis"/>
    <w:basedOn w:val="Domylnaczcionkaakapitu"/>
    <w:uiPriority w:val="21"/>
    <w:qFormat/>
    <w:rsid w:val="004B39D6"/>
    <w:rPr>
      <w:i/>
      <w:iCs/>
      <w:color w:val="0F4761" w:themeColor="accent1" w:themeShade="BF"/>
    </w:rPr>
  </w:style>
  <w:style w:type="paragraph" w:styleId="Cytatintensywny">
    <w:name w:val="Intense Quote"/>
    <w:basedOn w:val="Normalny"/>
    <w:next w:val="Normalny"/>
    <w:link w:val="CytatintensywnyZnak"/>
    <w:uiPriority w:val="30"/>
    <w:qFormat/>
    <w:rsid w:val="004B39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4B39D6"/>
    <w:rPr>
      <w:i/>
      <w:iCs/>
      <w:color w:val="0F4761" w:themeColor="accent1" w:themeShade="BF"/>
    </w:rPr>
  </w:style>
  <w:style w:type="character" w:styleId="Odwoanieintensywne">
    <w:name w:val="Intense Reference"/>
    <w:basedOn w:val="Domylnaczcionkaakapitu"/>
    <w:uiPriority w:val="32"/>
    <w:qFormat/>
    <w:rsid w:val="004B39D6"/>
    <w:rPr>
      <w:b/>
      <w:bCs/>
      <w:smallCaps/>
      <w:color w:val="0F4761" w:themeColor="accent1" w:themeShade="BF"/>
      <w:spacing w:val="5"/>
    </w:rPr>
  </w:style>
  <w:style w:type="character" w:styleId="Hipercze">
    <w:name w:val="Hyperlink"/>
    <w:basedOn w:val="Domylnaczcionkaakapitu"/>
    <w:uiPriority w:val="99"/>
    <w:unhideWhenUsed/>
    <w:rsid w:val="004B39D6"/>
    <w:rPr>
      <w:color w:val="467886" w:themeColor="hyperlink"/>
      <w:u w:val="single"/>
    </w:rPr>
  </w:style>
  <w:style w:type="character" w:styleId="Nierozpoznanawzmianka">
    <w:name w:val="Unresolved Mention"/>
    <w:basedOn w:val="Domylnaczcionkaakapitu"/>
    <w:uiPriority w:val="99"/>
    <w:semiHidden/>
    <w:unhideWhenUsed/>
    <w:rsid w:val="004B39D6"/>
    <w:rPr>
      <w:color w:val="605E5C"/>
      <w:shd w:val="clear" w:color="auto" w:fill="E1DFDD"/>
    </w:rPr>
  </w:style>
  <w:style w:type="paragraph" w:customStyle="1" w:styleId="tekstpierwszy">
    <w:name w:val="tekst pierwszy"/>
    <w:basedOn w:val="Tekstpodstawowywcity"/>
    <w:uiPriority w:val="99"/>
    <w:rsid w:val="005A7979"/>
    <w:pPr>
      <w:spacing w:after="0" w:line="240" w:lineRule="auto"/>
      <w:ind w:left="0"/>
      <w:jc w:val="both"/>
    </w:pPr>
    <w:rPr>
      <w:rFonts w:ascii="SwitzerlandCondLight" w:eastAsia="Times New Roman" w:hAnsi="SwitzerlandCondLight" w:cs="Times New Roman"/>
      <w:kern w:val="0"/>
      <w:sz w:val="22"/>
      <w:szCs w:val="22"/>
      <w:lang w:eastAsia="pl-PL"/>
      <w14:ligatures w14:val="none"/>
    </w:rPr>
  </w:style>
  <w:style w:type="paragraph" w:styleId="Tekstpodstawowywcity">
    <w:name w:val="Body Text Indent"/>
    <w:basedOn w:val="Normalny"/>
    <w:link w:val="TekstpodstawowywcityZnak"/>
    <w:uiPriority w:val="99"/>
    <w:semiHidden/>
    <w:unhideWhenUsed/>
    <w:rsid w:val="005A7979"/>
    <w:pPr>
      <w:spacing w:after="120"/>
      <w:ind w:left="283"/>
    </w:pPr>
  </w:style>
  <w:style w:type="character" w:customStyle="1" w:styleId="TekstpodstawowywcityZnak">
    <w:name w:val="Tekst podstawowy wcięty Znak"/>
    <w:basedOn w:val="Domylnaczcionkaakapitu"/>
    <w:link w:val="Tekstpodstawowywcity"/>
    <w:uiPriority w:val="99"/>
    <w:semiHidden/>
    <w:rsid w:val="005A7979"/>
  </w:style>
  <w:style w:type="paragraph" w:styleId="Nagwek">
    <w:name w:val="header"/>
    <w:basedOn w:val="Normalny"/>
    <w:link w:val="NagwekZnak"/>
    <w:uiPriority w:val="99"/>
    <w:unhideWhenUsed/>
    <w:rsid w:val="00F10F6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0F61"/>
  </w:style>
  <w:style w:type="paragraph" w:styleId="Stopka">
    <w:name w:val="footer"/>
    <w:basedOn w:val="Normalny"/>
    <w:link w:val="StopkaZnak"/>
    <w:uiPriority w:val="99"/>
    <w:unhideWhenUsed/>
    <w:rsid w:val="00F10F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0F61"/>
  </w:style>
  <w:style w:type="paragraph" w:styleId="Poprawka">
    <w:name w:val="Revision"/>
    <w:hidden/>
    <w:uiPriority w:val="99"/>
    <w:semiHidden/>
    <w:rsid w:val="00184422"/>
    <w:pPr>
      <w:spacing w:after="0" w:line="240" w:lineRule="auto"/>
    </w:pPr>
  </w:style>
  <w:style w:type="paragraph" w:customStyle="1" w:styleId="Rab1">
    <w:name w:val="R_ab1"/>
    <w:next w:val="Normalny"/>
    <w:autoRedefine/>
    <w:qFormat/>
    <w:rsid w:val="00D23EF1"/>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D23EF1"/>
    <w:pPr>
      <w:spacing w:before="60"/>
    </w:pPr>
  </w:style>
  <w:style w:type="paragraph" w:customStyle="1" w:styleId="Rafiliacja">
    <w:name w:val="R_afiliacja"/>
    <w:basedOn w:val="Normalny"/>
    <w:link w:val="RafiliacjaZnak"/>
    <w:qFormat/>
    <w:rsid w:val="00D23EF1"/>
    <w:pPr>
      <w:suppressAutoHyphens/>
      <w:spacing w:after="0" w:line="240" w:lineRule="auto"/>
      <w:jc w:val="center"/>
    </w:pPr>
    <w:rPr>
      <w:rFonts w:ascii="Times New Roman" w:hAnsi="Times New Roman" w:cs="Times New Roman"/>
      <w:i/>
      <w:sz w:val="20"/>
      <w:szCs w:val="28"/>
    </w:rPr>
  </w:style>
  <w:style w:type="character" w:customStyle="1" w:styleId="RafiliacjaZnak">
    <w:name w:val="R_afiliacja Znak"/>
    <w:basedOn w:val="Domylnaczcionkaakapitu"/>
    <w:link w:val="Rafiliacja"/>
    <w:rsid w:val="00D23EF1"/>
    <w:rPr>
      <w:rFonts w:ascii="Times New Roman" w:hAnsi="Times New Roman" w:cs="Times New Roman"/>
      <w:i/>
      <w:sz w:val="20"/>
      <w:szCs w:val="28"/>
    </w:rPr>
  </w:style>
  <w:style w:type="paragraph" w:customStyle="1" w:styleId="Rauco">
    <w:name w:val="R_au_co"/>
    <w:basedOn w:val="Rafiliacja"/>
    <w:autoRedefine/>
    <w:qFormat/>
    <w:rsid w:val="00D23EF1"/>
    <w:pPr>
      <w:spacing w:before="120"/>
    </w:pPr>
    <w:rPr>
      <w:lang w:val="en-GB"/>
    </w:rPr>
  </w:style>
  <w:style w:type="paragraph" w:customStyle="1" w:styleId="Rn1">
    <w:name w:val="R_n1"/>
    <w:basedOn w:val="Normalny"/>
    <w:link w:val="Rn1Znak"/>
    <w:qFormat/>
    <w:rsid w:val="00D23EF1"/>
    <w:pPr>
      <w:suppressAutoHyphens/>
      <w:spacing w:before="240" w:after="120" w:line="240" w:lineRule="auto"/>
      <w:jc w:val="both"/>
    </w:pPr>
    <w:rPr>
      <w:rFonts w:ascii="Times New Roman" w:hAnsi="Times New Roman"/>
      <w:b/>
      <w:szCs w:val="22"/>
    </w:rPr>
  </w:style>
  <w:style w:type="character" w:customStyle="1" w:styleId="Rn1Znak">
    <w:name w:val="R_n1 Znak"/>
    <w:basedOn w:val="Domylnaczcionkaakapitu"/>
    <w:link w:val="Rn1"/>
    <w:rsid w:val="00D23EF1"/>
    <w:rPr>
      <w:rFonts w:ascii="Times New Roman" w:hAnsi="Times New Roman"/>
      <w:b/>
      <w:szCs w:val="22"/>
    </w:rPr>
  </w:style>
  <w:style w:type="paragraph" w:customStyle="1" w:styleId="Rn2">
    <w:name w:val="R_n2"/>
    <w:basedOn w:val="Rn1"/>
    <w:link w:val="Rn2Znak"/>
    <w:qFormat/>
    <w:rsid w:val="00D23EF1"/>
    <w:pPr>
      <w:spacing w:before="120"/>
      <w:jc w:val="left"/>
    </w:pPr>
    <w:rPr>
      <w:sz w:val="22"/>
    </w:rPr>
  </w:style>
  <w:style w:type="character" w:customStyle="1" w:styleId="Rn2Znak">
    <w:name w:val="R_n2 Znak"/>
    <w:link w:val="Rn2"/>
    <w:rsid w:val="00D23EF1"/>
    <w:rPr>
      <w:rFonts w:ascii="Times New Roman" w:hAnsi="Times New Roman"/>
      <w:b/>
      <w:sz w:val="22"/>
      <w:szCs w:val="22"/>
    </w:rPr>
  </w:style>
  <w:style w:type="paragraph" w:customStyle="1" w:styleId="Rtytu">
    <w:name w:val="R_tytuł"/>
    <w:basedOn w:val="Rn2"/>
    <w:link w:val="RtytuZnak"/>
    <w:autoRedefine/>
    <w:qFormat/>
    <w:rsid w:val="00D23EF1"/>
    <w:pPr>
      <w:spacing w:before="240" w:after="0"/>
      <w:jc w:val="center"/>
    </w:pPr>
    <w:rPr>
      <w:szCs w:val="28"/>
    </w:rPr>
  </w:style>
  <w:style w:type="character" w:customStyle="1" w:styleId="RtytuZnak">
    <w:name w:val="R_tytuł Znak"/>
    <w:basedOn w:val="Rn2Znak"/>
    <w:link w:val="Rtytu"/>
    <w:rsid w:val="00D23EF1"/>
    <w:rPr>
      <w:rFonts w:ascii="Times New Roman" w:hAnsi="Times New Roman"/>
      <w:b/>
      <w:sz w:val="22"/>
      <w:szCs w:val="28"/>
    </w:rPr>
  </w:style>
  <w:style w:type="paragraph" w:customStyle="1" w:styleId="Rautor">
    <w:name w:val="R_autor"/>
    <w:basedOn w:val="Rtytu"/>
    <w:link w:val="RautorZnak"/>
    <w:autoRedefine/>
    <w:qFormat/>
    <w:rsid w:val="00D23EF1"/>
    <w:pPr>
      <w:spacing w:before="120"/>
    </w:pPr>
    <w:rPr>
      <w:rFonts w:eastAsia="Calibri" w:cs="Times New Roman"/>
      <w:b w:val="0"/>
      <w:i/>
      <w:sz w:val="24"/>
    </w:rPr>
  </w:style>
  <w:style w:type="character" w:customStyle="1" w:styleId="RautorZnak">
    <w:name w:val="R_autor Znak"/>
    <w:link w:val="Rautor"/>
    <w:rsid w:val="00D23EF1"/>
    <w:rPr>
      <w:rFonts w:ascii="Times New Roman" w:eastAsia="Calibri" w:hAnsi="Times New Roman" w:cs="Times New Roman"/>
      <w:i/>
      <w:szCs w:val="28"/>
    </w:rPr>
  </w:style>
  <w:style w:type="paragraph" w:customStyle="1" w:styleId="Rlit">
    <w:name w:val="R_lit"/>
    <w:basedOn w:val="Normalny"/>
    <w:link w:val="RlitZnak"/>
    <w:qFormat/>
    <w:rsid w:val="00D23EF1"/>
    <w:pPr>
      <w:spacing w:after="0" w:line="240" w:lineRule="auto"/>
      <w:ind w:left="425" w:hanging="425"/>
      <w:jc w:val="both"/>
    </w:pPr>
    <w:rPr>
      <w:rFonts w:ascii="Times New Roman" w:eastAsia="Times New Roman" w:hAnsi="Times New Roman" w:cs="Times New Roman"/>
      <w:sz w:val="20"/>
      <w:szCs w:val="20"/>
      <w:lang w:val="en-US" w:eastAsia="pl-PL"/>
    </w:rPr>
  </w:style>
  <w:style w:type="character" w:customStyle="1" w:styleId="RlitZnak">
    <w:name w:val="R_lit Znak"/>
    <w:basedOn w:val="Domylnaczcionkaakapitu"/>
    <w:link w:val="Rlit"/>
    <w:rsid w:val="00D23EF1"/>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D23EF1"/>
    <w:pPr>
      <w:suppressAutoHyphens/>
      <w:spacing w:after="120" w:line="240" w:lineRule="auto"/>
    </w:pPr>
    <w:rPr>
      <w:rFonts w:ascii="Times New Roman" w:hAnsi="Times New Roman"/>
      <w:sz w:val="20"/>
      <w:szCs w:val="22"/>
    </w:rPr>
  </w:style>
  <w:style w:type="character" w:customStyle="1" w:styleId="RtabZnak">
    <w:name w:val="R_tab Znak"/>
    <w:basedOn w:val="Domylnaczcionkaakapitu"/>
    <w:link w:val="Rtab"/>
    <w:rsid w:val="00D23EF1"/>
    <w:rPr>
      <w:rFonts w:ascii="Times New Roman" w:hAnsi="Times New Roman"/>
      <w:sz w:val="20"/>
      <w:szCs w:val="22"/>
    </w:rPr>
  </w:style>
  <w:style w:type="paragraph" w:customStyle="1" w:styleId="Rn3">
    <w:name w:val="R_n3"/>
    <w:basedOn w:val="Rtab"/>
    <w:link w:val="Rn3Znak"/>
    <w:autoRedefine/>
    <w:qFormat/>
    <w:rsid w:val="00D23EF1"/>
    <w:pPr>
      <w:spacing w:before="120"/>
      <w:jc w:val="both"/>
    </w:pPr>
    <w:rPr>
      <w:i/>
      <w:sz w:val="22"/>
      <w:szCs w:val="24"/>
      <w:lang w:val="en-GB"/>
    </w:rPr>
  </w:style>
  <w:style w:type="character" w:customStyle="1" w:styleId="Rn3Znak">
    <w:name w:val="R_n3 Znak"/>
    <w:basedOn w:val="RtabZnak"/>
    <w:link w:val="Rn3"/>
    <w:rsid w:val="00D23EF1"/>
    <w:rPr>
      <w:rFonts w:ascii="Times New Roman" w:hAnsi="Times New Roman"/>
      <w:i/>
      <w:sz w:val="22"/>
      <w:szCs w:val="22"/>
      <w:lang w:val="en-GB"/>
    </w:rPr>
  </w:style>
  <w:style w:type="paragraph" w:customStyle="1" w:styleId="Rrys">
    <w:name w:val="R_rys"/>
    <w:basedOn w:val="Rafiliacja"/>
    <w:link w:val="RrysZnak"/>
    <w:qFormat/>
    <w:rsid w:val="00D23EF1"/>
    <w:pPr>
      <w:spacing w:before="120"/>
      <w:jc w:val="left"/>
    </w:pPr>
    <w:rPr>
      <w:i w:val="0"/>
    </w:rPr>
  </w:style>
  <w:style w:type="character" w:customStyle="1" w:styleId="RrysZnak">
    <w:name w:val="R_rys Znak"/>
    <w:basedOn w:val="RafiliacjaZnak"/>
    <w:link w:val="Rrys"/>
    <w:rsid w:val="00D23EF1"/>
    <w:rPr>
      <w:rFonts w:ascii="Times New Roman" w:hAnsi="Times New Roman" w:cs="Times New Roman"/>
      <w:i w:val="0"/>
      <w:sz w:val="20"/>
      <w:szCs w:val="28"/>
    </w:rPr>
  </w:style>
  <w:style w:type="table" w:styleId="Tabela-Siatka">
    <w:name w:val="Table Grid"/>
    <w:basedOn w:val="Standardowy"/>
    <w:uiPriority w:val="59"/>
    <w:rsid w:val="00855C7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scitotenv.2020.139744" TargetMode="External"/><Relationship Id="rId18" Type="http://schemas.openxmlformats.org/officeDocument/2006/relationships/hyperlink" Target="https://doi.org/10.1080/01490451.2016.1219431" TargetMode="External"/><Relationship Id="rId26" Type="http://schemas.openxmlformats.org/officeDocument/2006/relationships/hyperlink" Target="https://doi.org/10.1023/B:WATE.0000015332.94219.ff" TargetMode="External"/><Relationship Id="rId39" Type="http://schemas.openxmlformats.org/officeDocument/2006/relationships/hyperlink" Target="https://doi.org/10.1007/s10646-021-02345-1" TargetMode="External"/><Relationship Id="rId21" Type="http://schemas.openxmlformats.org/officeDocument/2006/relationships/hyperlink" Target="https://doi.org/10.1007/978-981-10-6593-1_9" TargetMode="External"/><Relationship Id="rId34" Type="http://schemas.openxmlformats.org/officeDocument/2006/relationships/hyperlink" Target="https://doi.org/10.1016/S0065-2113(02)78003-6" TargetMode="External"/><Relationship Id="rId42" Type="http://schemas.openxmlformats.org/officeDocument/2006/relationships/hyperlink" Target="https://doi.org/10.1016/j.soilbio.2009.01.021" TargetMode="External"/><Relationship Id="rId47" Type="http://schemas.openxmlformats.org/officeDocument/2006/relationships/hyperlink" Target="https://doi.org/10.1016/j.apsoil.2010.03.005" TargetMode="External"/><Relationship Id="rId50" Type="http://schemas.openxmlformats.org/officeDocument/2006/relationships/hyperlink" Target="https://doi.org/10.2428/ecea.2013.20(01)014" TargetMode="External"/><Relationship Id="rId55" Type="http://schemas.openxmlformats.org/officeDocument/2006/relationships/hyperlink" Target="https://doi.org/10.2478/s11535-013-0210-0" TargetMode="External"/><Relationship Id="rId63" Type="http://schemas.openxmlformats.org/officeDocument/2006/relationships/hyperlink" Target="https://doi.org/10.1007/s00374-002-0446-8" TargetMode="External"/><Relationship Id="rId68" Type="http://schemas.openxmlformats.org/officeDocument/2006/relationships/hyperlink" Target="https://doi.org/10.13158/heia.27.1.2014.121" TargetMode="External"/><Relationship Id="rId76" Type="http://schemas.openxmlformats.org/officeDocument/2006/relationships/hyperlink" Target="https://doi.org/10.1007/s00299-019-02447-5" TargetMode="External"/><Relationship Id="rId84" Type="http://schemas.openxmlformats.org/officeDocument/2006/relationships/header" Target="header1.xml"/><Relationship Id="rId7" Type="http://schemas.openxmlformats.org/officeDocument/2006/relationships/hyperlink" Target="https://orcid.org/0000-0003-2241-1081" TargetMode="External"/><Relationship Id="rId71" Type="http://schemas.openxmlformats.org/officeDocument/2006/relationships/hyperlink" Target="https://doi.org/10.1007/s11356-024-34932-0" TargetMode="External"/><Relationship Id="rId2" Type="http://schemas.openxmlformats.org/officeDocument/2006/relationships/settings" Target="settings.xml"/><Relationship Id="rId16" Type="http://schemas.openxmlformats.org/officeDocument/2006/relationships/hyperlink" Target="https://doi.org/10.18968/jhbl.95.0_271" TargetMode="External"/><Relationship Id="rId29" Type="http://schemas.openxmlformats.org/officeDocument/2006/relationships/hyperlink" Target="https://www.eea.europa.eu/ims/heavy-metal-emissions-in-europe" TargetMode="External"/><Relationship Id="rId11" Type="http://schemas.openxmlformats.org/officeDocument/2006/relationships/image" Target="media/image5.jpg"/><Relationship Id="rId24" Type="http://schemas.openxmlformats.org/officeDocument/2006/relationships/hyperlink" Target="https://doi.org/10.1007/s10661-013-3607-3" TargetMode="External"/><Relationship Id="rId32" Type="http://schemas.openxmlformats.org/officeDocument/2006/relationships/hyperlink" Target="https://doi.org/10.1016/j.ejsobi.2009.06.003" TargetMode="External"/><Relationship Id="rId37" Type="http://schemas.openxmlformats.org/officeDocument/2006/relationships/hyperlink" Target="https://doi.org/10.3389/fmicb.2023.1229828" TargetMode="External"/><Relationship Id="rId40" Type="http://schemas.openxmlformats.org/officeDocument/2006/relationships/hyperlink" Target="https://doi.org/10.1016/S1001-0742(07)60139-9" TargetMode="External"/><Relationship Id="rId45" Type="http://schemas.openxmlformats.org/officeDocument/2006/relationships/hyperlink" Target="https://wyszukiwarka-msig.ms.gov.pl/" TargetMode="External"/><Relationship Id="rId53" Type="http://schemas.openxmlformats.org/officeDocument/2006/relationships/hyperlink" Target="https://doi.org/10.1263/jbb.102.157" TargetMode="External"/><Relationship Id="rId58" Type="http://schemas.openxmlformats.org/officeDocument/2006/relationships/hyperlink" Target="https://doi.org/10.3832/ifor0581-004" TargetMode="External"/><Relationship Id="rId66" Type="http://schemas.openxmlformats.org/officeDocument/2006/relationships/hyperlink" Target="https://doi.org/10.1016/j.chemosphere.2022.136365" TargetMode="External"/><Relationship Id="rId74" Type="http://schemas.openxmlformats.org/officeDocument/2006/relationships/hyperlink" Target="https://doi.org/10.1016/j.ecoenv.2015.07.030" TargetMode="External"/><Relationship Id="rId79" Type="http://schemas.openxmlformats.org/officeDocument/2006/relationships/hyperlink" Target="https://doi.org/10.1007/s11356-020-08538-1" TargetMode="External"/><Relationship Id="rId87"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doi.org/10.1007/s10653-020-00686-0" TargetMode="External"/><Relationship Id="rId82" Type="http://schemas.openxmlformats.org/officeDocument/2006/relationships/image" Target="media/image7.jpg"/><Relationship Id="rId19" Type="http://schemas.openxmlformats.org/officeDocument/2006/relationships/hyperlink" Target="https://doi.org/10.1016/j.tplants.2003.11.008"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doi.org/10.1007/s10661-014-4153-3" TargetMode="External"/><Relationship Id="rId22" Type="http://schemas.openxmlformats.org/officeDocument/2006/relationships/hyperlink" Target="https://doi.org/10.1097/00010694-196412000-00004" TargetMode="External"/><Relationship Id="rId27" Type="http://schemas.openxmlformats.org/officeDocument/2006/relationships/hyperlink" Target="https://doi.org/10.2134/jeq1997.00472425002600030003x" TargetMode="External"/><Relationship Id="rId30" Type="http://schemas.openxmlformats.org/officeDocument/2006/relationships/hyperlink" Target="https://doi.org/10.1016/j.ecoenv.2020.111117" TargetMode="External"/><Relationship Id="rId35" Type="http://schemas.openxmlformats.org/officeDocument/2006/relationships/hyperlink" Target="https://doi.org/10.1016/j.soilbio.2004.07.006" TargetMode="External"/><Relationship Id="rId43" Type="http://schemas.openxmlformats.org/officeDocument/2006/relationships/hyperlink" Target="https://doi.org/10.1016/j.agwat.2014.01.003" TargetMode="External"/><Relationship Id="rId48" Type="http://schemas.openxmlformats.org/officeDocument/2006/relationships/hyperlink" Target="https://doi.org/10.1128/AEM.03359-14" TargetMode="External"/><Relationship Id="rId56" Type="http://schemas.openxmlformats.org/officeDocument/2006/relationships/hyperlink" Target="https://doi.org/10.1016/j.ecoenv.2019.02.054" TargetMode="External"/><Relationship Id="rId64" Type="http://schemas.openxmlformats.org/officeDocument/2006/relationships/hyperlink" Target="https://doi.org/10.1016/S0367-2530(17)30069-5" TargetMode="External"/><Relationship Id="rId69" Type="http://schemas.openxmlformats.org/officeDocument/2006/relationships/hyperlink" Target="https://doi.org/10.1093/treephys/23.4.257" TargetMode="External"/><Relationship Id="rId77" Type="http://schemas.openxmlformats.org/officeDocument/2006/relationships/hyperlink" Target="https://doi.org/10.1016/j.soilbio.2007.12.010" TargetMode="External"/><Relationship Id="rId8" Type="http://schemas.openxmlformats.org/officeDocument/2006/relationships/image" Target="media/image2.jpeg"/><Relationship Id="rId51" Type="http://schemas.openxmlformats.org/officeDocument/2006/relationships/hyperlink" Target="https://doi.org/10.1016/0038-0717(78)90085-8" TargetMode="External"/><Relationship Id="rId72" Type="http://schemas.openxmlformats.org/officeDocument/2006/relationships/hyperlink" Target="https://doi.org/10.1007/s11270-021-05174-4" TargetMode="External"/><Relationship Id="rId80" Type="http://schemas.openxmlformats.org/officeDocument/2006/relationships/hyperlink" Target="https://doi.org/10.1007/978-981-10-7284-0_5" TargetMode="External"/><Relationship Id="rId85"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doi.org/10.1016/j.envexpbot.2004.03.007" TargetMode="External"/><Relationship Id="rId25" Type="http://schemas.openxmlformats.org/officeDocument/2006/relationships/hyperlink" Target="https://doi.org/10.1007/978-94-017-4313-4_9" TargetMode="External"/><Relationship Id="rId33" Type="http://schemas.openxmlformats.org/officeDocument/2006/relationships/hyperlink" Target="https://doi.org/10.1016/j.btre.2016.12.006" TargetMode="External"/><Relationship Id="rId38" Type="http://schemas.openxmlformats.org/officeDocument/2006/relationships/hyperlink" Target="https://doi.org/10.2429/proc.2017.11(2)055" TargetMode="External"/><Relationship Id="rId46" Type="http://schemas.openxmlformats.org/officeDocument/2006/relationships/hyperlink" Target="https://doi.org/10.1007/978-981-10-7284-0_5" TargetMode="External"/><Relationship Id="rId59" Type="http://schemas.openxmlformats.org/officeDocument/2006/relationships/hyperlink" Target="https://doi.org/10.1016/j.ecoleng.2011.07.002" TargetMode="External"/><Relationship Id="rId67" Type="http://schemas.openxmlformats.org/officeDocument/2006/relationships/hyperlink" Target="https://doi.org/10.1016/j.chemosphere.2023.137772" TargetMode="External"/><Relationship Id="rId20" Type="http://schemas.openxmlformats.org/officeDocument/2006/relationships/hyperlink" Target="https://doi.org/10.1016/S1383-5742(00)00004-1" TargetMode="External"/><Relationship Id="rId41" Type="http://schemas.openxmlformats.org/officeDocument/2006/relationships/hyperlink" Target="https://doi.org/10.1016/j.chemosphere.2019.07.039" TargetMode="External"/><Relationship Id="rId54" Type="http://schemas.openxmlformats.org/officeDocument/2006/relationships/hyperlink" Target="https://doi.org/10.1016/j.scitotenv.2020.139850" TargetMode="External"/><Relationship Id="rId62" Type="http://schemas.openxmlformats.org/officeDocument/2006/relationships/hyperlink" Target="https://doi.org/10.1016/j.chemosphere.2010.10.079" TargetMode="External"/><Relationship Id="rId70" Type="http://schemas.openxmlformats.org/officeDocument/2006/relationships/hyperlink" Target="https://doi.org/10.1016/j.ejsobi.2011.01.002" TargetMode="External"/><Relationship Id="rId75" Type="http://schemas.openxmlformats.org/officeDocument/2006/relationships/hyperlink" Target="https://doi.org/10.20546/ijcmas.2017.603.033" TargetMode="External"/><Relationship Id="rId83" Type="http://schemas.openxmlformats.org/officeDocument/2006/relationships/image" Target="media/image8.pn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1002/etc.2269" TargetMode="External"/><Relationship Id="rId23" Type="http://schemas.openxmlformats.org/officeDocument/2006/relationships/hyperlink" Target="https://doi.org/10.1007/s00248-023-02333-4" TargetMode="External"/><Relationship Id="rId28" Type="http://schemas.openxmlformats.org/officeDocument/2006/relationships/hyperlink" Target="https://doi.org/10.1081/CSS-120037548" TargetMode="External"/><Relationship Id="rId36" Type="http://schemas.openxmlformats.org/officeDocument/2006/relationships/hyperlink" Target="https://doi.org/10.1002/ieam.1530" TargetMode="External"/><Relationship Id="rId49" Type="http://schemas.openxmlformats.org/officeDocument/2006/relationships/hyperlink" Target="https://doi.org/10.1007/s00425-017-2647-2" TargetMode="External"/><Relationship Id="rId57" Type="http://schemas.openxmlformats.org/officeDocument/2006/relationships/hyperlink" Target="https://doi.org/10.1016/j.ecolind.2023.109910" TargetMode="External"/><Relationship Id="rId10" Type="http://schemas.openxmlformats.org/officeDocument/2006/relationships/image" Target="media/image4.jpeg"/><Relationship Id="rId31" Type="http://schemas.openxmlformats.org/officeDocument/2006/relationships/hyperlink" Target="https://doi.org/10.1007/s41207-020-00204-9" TargetMode="External"/><Relationship Id="rId44" Type="http://schemas.openxmlformats.org/officeDocument/2006/relationships/hyperlink" Target="https://doi.org/10.2174/1875318301909010001" TargetMode="External"/><Relationship Id="rId52" Type="http://schemas.openxmlformats.org/officeDocument/2006/relationships/hyperlink" Target="https://doi.org/10.1126/science.272.5259.223" TargetMode="External"/><Relationship Id="rId60" Type="http://schemas.openxmlformats.org/officeDocument/2006/relationships/hyperlink" Target="https://doi.org/10.1007/s11356-015-4807-x" TargetMode="External"/><Relationship Id="rId65" Type="http://schemas.openxmlformats.org/officeDocument/2006/relationships/hyperlink" Target="https://doi.org/10.1016/j.ecolind.2018.01.013" TargetMode="External"/><Relationship Id="rId73" Type="http://schemas.openxmlformats.org/officeDocument/2006/relationships/hyperlink" Target="https://doi.org/10.1016/j.jgeb.2018.06.004" TargetMode="External"/><Relationship Id="rId78" Type="http://schemas.openxmlformats.org/officeDocument/2006/relationships/hyperlink" Target="https://doi.org/10.1016/j.ecoenv.2006.03.007" TargetMode="External"/><Relationship Id="rId81" Type="http://schemas.openxmlformats.org/officeDocument/2006/relationships/hyperlink" Target="https://doi.org/10.1007/s11356-020-08538-1"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222</TotalTime>
  <Pages>12</Pages>
  <Words>7920</Words>
  <Characters>47525</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Chowaniec</dc:creator>
  <cp:keywords/>
  <dc:description/>
  <cp:lastModifiedBy>Janusz Dabrowski NA</cp:lastModifiedBy>
  <cp:revision>33</cp:revision>
  <cp:lastPrinted>2025-06-25T19:35:00Z</cp:lastPrinted>
  <dcterms:created xsi:type="dcterms:W3CDTF">2025-05-28T11:34:00Z</dcterms:created>
  <dcterms:modified xsi:type="dcterms:W3CDTF">2025-06-26T08:44:00Z</dcterms:modified>
</cp:coreProperties>
</file>