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6338F" w:rsidRPr="0086338F" w14:paraId="61A52CE7" w14:textId="77777777" w:rsidTr="007F182D">
        <w:trPr>
          <w:trHeight w:hRule="exact" w:val="142"/>
        </w:trPr>
        <w:tc>
          <w:tcPr>
            <w:tcW w:w="709" w:type="dxa"/>
            <w:vMerge w:val="restart"/>
            <w:shd w:val="clear" w:color="auto" w:fill="auto"/>
            <w:vAlign w:val="center"/>
          </w:tcPr>
          <w:p w14:paraId="48653B6D" w14:textId="77777777" w:rsidR="00146540" w:rsidRPr="0086338F" w:rsidRDefault="00146540" w:rsidP="00EF39B4">
            <w:pPr>
              <w:rPr>
                <w:lang w:val="en-GB"/>
              </w:rPr>
            </w:pPr>
            <w:bookmarkStart w:id="0" w:name="_Hlk145412337"/>
            <w:bookmarkStart w:id="1" w:name="_Hlk103340665"/>
            <w:bookmarkStart w:id="2" w:name="_Hlk24804592"/>
            <w:bookmarkStart w:id="3" w:name="_Hlk155190080"/>
            <w:bookmarkStart w:id="4" w:name="_Hlk155164452"/>
            <w:bookmarkEnd w:id="0"/>
            <w:bookmarkEnd w:id="1"/>
            <w:r w:rsidRPr="0086338F">
              <w:rPr>
                <w:noProof/>
                <w:lang w:val="en-GB"/>
              </w:rPr>
              <w:drawing>
                <wp:anchor distT="0" distB="0" distL="114300" distR="114300" simplePos="0" relativeHeight="251659264" behindDoc="0" locked="0" layoutInCell="1" allowOverlap="1" wp14:anchorId="6DD1D1E8" wp14:editId="256EB502">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6EA5972B" w14:textId="77777777" w:rsidR="00146540" w:rsidRPr="0086338F" w:rsidRDefault="00146540" w:rsidP="00EF39B4">
            <w:pPr>
              <w:rPr>
                <w:lang w:val="en-GB"/>
              </w:rPr>
            </w:pPr>
          </w:p>
        </w:tc>
      </w:tr>
      <w:tr w:rsidR="0086338F" w:rsidRPr="0086338F" w14:paraId="099E873D" w14:textId="77777777" w:rsidTr="007F182D">
        <w:trPr>
          <w:trHeight w:hRule="exact" w:val="283"/>
        </w:trPr>
        <w:tc>
          <w:tcPr>
            <w:tcW w:w="709" w:type="dxa"/>
            <w:vMerge/>
            <w:shd w:val="clear" w:color="auto" w:fill="auto"/>
          </w:tcPr>
          <w:p w14:paraId="18B8837F" w14:textId="77777777" w:rsidR="00146540" w:rsidRPr="0086338F" w:rsidRDefault="00146540" w:rsidP="00EF39B4">
            <w:pPr>
              <w:rPr>
                <w:lang w:val="en-GB"/>
              </w:rPr>
            </w:pPr>
          </w:p>
        </w:tc>
        <w:tc>
          <w:tcPr>
            <w:tcW w:w="8930" w:type="dxa"/>
            <w:gridSpan w:val="3"/>
            <w:tcBorders>
              <w:bottom w:val="single" w:sz="2" w:space="0" w:color="auto"/>
            </w:tcBorders>
            <w:shd w:val="clear" w:color="auto" w:fill="auto"/>
            <w:vAlign w:val="center"/>
          </w:tcPr>
          <w:p w14:paraId="79994FFD" w14:textId="77777777" w:rsidR="00146540" w:rsidRPr="009A6DED" w:rsidRDefault="00146540" w:rsidP="009A6DED">
            <w:pPr>
              <w:jc w:val="center"/>
              <w:rPr>
                <w:b/>
                <w:sz w:val="24"/>
                <w:szCs w:val="24"/>
                <w:lang w:val="en-GB"/>
              </w:rPr>
            </w:pPr>
            <w:proofErr w:type="spellStart"/>
            <w:r w:rsidRPr="009A6DED">
              <w:rPr>
                <w:b/>
                <w:sz w:val="24"/>
                <w:szCs w:val="24"/>
                <w:lang w:val="en-GB"/>
              </w:rPr>
              <w:t>Rocznik</w:t>
            </w:r>
            <w:proofErr w:type="spellEnd"/>
            <w:r w:rsidRPr="009A6DED">
              <w:rPr>
                <w:b/>
                <w:sz w:val="24"/>
                <w:szCs w:val="24"/>
                <w:lang w:val="en-GB"/>
              </w:rPr>
              <w:t xml:space="preserve"> </w:t>
            </w:r>
            <w:proofErr w:type="spellStart"/>
            <w:r w:rsidRPr="009A6DED">
              <w:rPr>
                <w:b/>
                <w:sz w:val="24"/>
                <w:szCs w:val="24"/>
                <w:lang w:val="en-GB"/>
              </w:rPr>
              <w:t>Ochrona</w:t>
            </w:r>
            <w:proofErr w:type="spellEnd"/>
            <w:r w:rsidRPr="009A6DED">
              <w:rPr>
                <w:b/>
                <w:sz w:val="24"/>
                <w:szCs w:val="24"/>
                <w:lang w:val="en-GB"/>
              </w:rPr>
              <w:t xml:space="preserve"> </w:t>
            </w:r>
            <w:proofErr w:type="spellStart"/>
            <w:r w:rsidRPr="009A6DED">
              <w:rPr>
                <w:b/>
                <w:sz w:val="24"/>
                <w:szCs w:val="24"/>
                <w:lang w:val="en-GB"/>
              </w:rPr>
              <w:t>Środowiska</w:t>
            </w:r>
            <w:proofErr w:type="spellEnd"/>
          </w:p>
        </w:tc>
      </w:tr>
      <w:tr w:rsidR="0086338F" w:rsidRPr="0086338F" w14:paraId="594A1B7C" w14:textId="77777777" w:rsidTr="007F182D">
        <w:trPr>
          <w:trHeight w:hRule="exact" w:val="283"/>
        </w:trPr>
        <w:tc>
          <w:tcPr>
            <w:tcW w:w="709" w:type="dxa"/>
            <w:vMerge/>
            <w:shd w:val="clear" w:color="auto" w:fill="auto"/>
          </w:tcPr>
          <w:p w14:paraId="21B6D90C" w14:textId="77777777" w:rsidR="00146540" w:rsidRPr="0086338F" w:rsidRDefault="00146540" w:rsidP="00EF39B4">
            <w:pPr>
              <w:rPr>
                <w:lang w:val="en-GB"/>
              </w:rPr>
            </w:pPr>
          </w:p>
        </w:tc>
        <w:tc>
          <w:tcPr>
            <w:tcW w:w="992" w:type="dxa"/>
            <w:tcBorders>
              <w:top w:val="single" w:sz="2" w:space="0" w:color="auto"/>
              <w:bottom w:val="single" w:sz="2" w:space="0" w:color="auto"/>
            </w:tcBorders>
            <w:shd w:val="clear" w:color="auto" w:fill="auto"/>
            <w:vAlign w:val="center"/>
          </w:tcPr>
          <w:p w14:paraId="7EB16970" w14:textId="77777777" w:rsidR="00146540" w:rsidRPr="009A6DED" w:rsidRDefault="00146540" w:rsidP="009A6DED">
            <w:pPr>
              <w:ind w:hanging="2"/>
              <w:rPr>
                <w:sz w:val="18"/>
                <w:szCs w:val="18"/>
                <w:lang w:val="en-GB"/>
              </w:rPr>
            </w:pPr>
            <w:r w:rsidRPr="009A6DED">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7726E3D9" w14:textId="77777777" w:rsidR="00146540" w:rsidRPr="009A6DED" w:rsidRDefault="00146540" w:rsidP="009A6DED">
            <w:pPr>
              <w:tabs>
                <w:tab w:val="left" w:pos="2976"/>
              </w:tabs>
              <w:ind w:hanging="1"/>
              <w:rPr>
                <w:sz w:val="18"/>
                <w:szCs w:val="18"/>
                <w:lang w:val="en-GB"/>
              </w:rPr>
            </w:pPr>
            <w:r w:rsidRPr="009A6DED">
              <w:rPr>
                <w:sz w:val="18"/>
                <w:szCs w:val="18"/>
                <w:lang w:val="en-GB"/>
              </w:rPr>
              <w:t>Year 2024</w:t>
            </w:r>
            <w:r w:rsidRPr="009A6DED">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29FFE6E8" w14:textId="6B7BC8AF" w:rsidR="00146540" w:rsidRPr="009A6DED" w:rsidRDefault="00146540" w:rsidP="009A6DED">
            <w:pPr>
              <w:jc w:val="right"/>
              <w:rPr>
                <w:sz w:val="18"/>
                <w:szCs w:val="18"/>
                <w:lang w:val="en-GB"/>
              </w:rPr>
            </w:pPr>
            <w:r w:rsidRPr="009A6DED">
              <w:rPr>
                <w:sz w:val="18"/>
                <w:szCs w:val="18"/>
                <w:lang w:val="en-GB"/>
              </w:rPr>
              <w:t xml:space="preserve">pp. </w:t>
            </w:r>
            <w:r w:rsidR="006C246E">
              <w:rPr>
                <w:sz w:val="18"/>
                <w:szCs w:val="18"/>
                <w:lang w:val="en-GB"/>
              </w:rPr>
              <w:t>6</w:t>
            </w:r>
            <w:r w:rsidR="00BC79E8">
              <w:rPr>
                <w:sz w:val="18"/>
                <w:szCs w:val="18"/>
                <w:lang w:val="en-GB"/>
              </w:rPr>
              <w:t>84</w:t>
            </w:r>
            <w:r w:rsidRPr="009A6DED">
              <w:rPr>
                <w:sz w:val="18"/>
                <w:szCs w:val="18"/>
                <w:lang w:val="en-GB"/>
              </w:rPr>
              <w:t>-</w:t>
            </w:r>
            <w:r w:rsidR="006C246E">
              <w:rPr>
                <w:sz w:val="18"/>
                <w:szCs w:val="18"/>
                <w:lang w:val="en-GB"/>
              </w:rPr>
              <w:t>6</w:t>
            </w:r>
            <w:r w:rsidR="00BC79E8">
              <w:rPr>
                <w:sz w:val="18"/>
                <w:szCs w:val="18"/>
                <w:lang w:val="en-GB"/>
              </w:rPr>
              <w:t>90</w:t>
            </w:r>
          </w:p>
        </w:tc>
      </w:tr>
      <w:tr w:rsidR="0086338F" w:rsidRPr="0086338F" w14:paraId="7C77C330" w14:textId="77777777" w:rsidTr="007F182D">
        <w:trPr>
          <w:trHeight w:hRule="exact" w:val="283"/>
        </w:trPr>
        <w:tc>
          <w:tcPr>
            <w:tcW w:w="709" w:type="dxa"/>
            <w:shd w:val="clear" w:color="auto" w:fill="auto"/>
          </w:tcPr>
          <w:p w14:paraId="0B0D4FA6" w14:textId="77777777" w:rsidR="00146540" w:rsidRPr="0086338F" w:rsidRDefault="00146540" w:rsidP="00EF39B4">
            <w:pPr>
              <w:rPr>
                <w:lang w:val="en-GB"/>
              </w:rPr>
            </w:pPr>
          </w:p>
        </w:tc>
        <w:tc>
          <w:tcPr>
            <w:tcW w:w="8930" w:type="dxa"/>
            <w:gridSpan w:val="3"/>
            <w:tcBorders>
              <w:top w:val="single" w:sz="2" w:space="0" w:color="auto"/>
              <w:bottom w:val="single" w:sz="2" w:space="0" w:color="auto"/>
            </w:tcBorders>
            <w:shd w:val="clear" w:color="auto" w:fill="auto"/>
            <w:vAlign w:val="center"/>
          </w:tcPr>
          <w:p w14:paraId="18B5407D" w14:textId="56099061" w:rsidR="00146540" w:rsidRPr="009A6DED" w:rsidRDefault="00146540" w:rsidP="009A6DED">
            <w:pPr>
              <w:tabs>
                <w:tab w:val="right" w:pos="8928"/>
              </w:tabs>
              <w:ind w:hanging="2"/>
              <w:jc w:val="left"/>
              <w:rPr>
                <w:sz w:val="18"/>
                <w:szCs w:val="18"/>
                <w:lang w:val="en-GB"/>
              </w:rPr>
            </w:pPr>
            <w:r w:rsidRPr="009A6DED">
              <w:rPr>
                <w:sz w:val="18"/>
                <w:szCs w:val="18"/>
                <w:lang w:val="en-GB"/>
              </w:rPr>
              <w:t>https://doi.org/10.54740/ros.2024.0</w:t>
            </w:r>
            <w:r w:rsidR="006C246E">
              <w:rPr>
                <w:sz w:val="18"/>
                <w:szCs w:val="18"/>
                <w:lang w:val="en-GB"/>
              </w:rPr>
              <w:t>5</w:t>
            </w:r>
            <w:r w:rsidR="00940429">
              <w:rPr>
                <w:sz w:val="18"/>
                <w:szCs w:val="18"/>
                <w:lang w:val="en-GB"/>
              </w:rPr>
              <w:t>9</w:t>
            </w:r>
            <w:r w:rsidRPr="009A6DED">
              <w:rPr>
                <w:sz w:val="18"/>
                <w:szCs w:val="18"/>
                <w:lang w:val="en-GB"/>
              </w:rPr>
              <w:tab/>
              <w:t>open access</w:t>
            </w:r>
          </w:p>
        </w:tc>
      </w:tr>
      <w:tr w:rsidR="0086338F" w:rsidRPr="0086338F" w14:paraId="0C09C4DC" w14:textId="77777777" w:rsidTr="007F182D">
        <w:trPr>
          <w:trHeight w:hRule="exact" w:val="283"/>
        </w:trPr>
        <w:tc>
          <w:tcPr>
            <w:tcW w:w="709" w:type="dxa"/>
            <w:shd w:val="clear" w:color="auto" w:fill="auto"/>
          </w:tcPr>
          <w:p w14:paraId="19880918" w14:textId="77777777" w:rsidR="00146540" w:rsidRPr="0086338F" w:rsidRDefault="00146540" w:rsidP="00EF39B4">
            <w:pPr>
              <w:rPr>
                <w:lang w:val="en-GB"/>
              </w:rPr>
            </w:pPr>
          </w:p>
        </w:tc>
        <w:tc>
          <w:tcPr>
            <w:tcW w:w="8930" w:type="dxa"/>
            <w:gridSpan w:val="3"/>
            <w:tcBorders>
              <w:top w:val="single" w:sz="2" w:space="0" w:color="auto"/>
            </w:tcBorders>
            <w:shd w:val="clear" w:color="auto" w:fill="auto"/>
            <w:vAlign w:val="center"/>
          </w:tcPr>
          <w:p w14:paraId="12D18C8D" w14:textId="57AD4BE7" w:rsidR="00146540" w:rsidRPr="009A6DED" w:rsidRDefault="00146540" w:rsidP="00905F63">
            <w:pPr>
              <w:tabs>
                <w:tab w:val="right" w:pos="5420"/>
                <w:tab w:val="right" w:pos="8930"/>
              </w:tabs>
              <w:ind w:hanging="2"/>
              <w:jc w:val="left"/>
              <w:rPr>
                <w:sz w:val="18"/>
                <w:szCs w:val="18"/>
                <w:lang w:val="en-GB"/>
              </w:rPr>
            </w:pPr>
            <w:r w:rsidRPr="009A6DED">
              <w:rPr>
                <w:sz w:val="18"/>
                <w:szCs w:val="18"/>
                <w:lang w:val="en-GB"/>
              </w:rPr>
              <w:t xml:space="preserve">Received: </w:t>
            </w:r>
            <w:r w:rsidR="0015248F" w:rsidRPr="0015248F">
              <w:rPr>
                <w:sz w:val="18"/>
                <w:szCs w:val="18"/>
                <w:lang w:val="en-GB"/>
              </w:rPr>
              <w:t>September</w:t>
            </w:r>
            <w:r w:rsidRPr="009A6DED">
              <w:rPr>
                <w:sz w:val="18"/>
                <w:szCs w:val="18"/>
                <w:lang w:val="en-GB"/>
              </w:rPr>
              <w:t xml:space="preserve"> 2024</w:t>
            </w:r>
            <w:r w:rsidRPr="009A6DED">
              <w:rPr>
                <w:sz w:val="18"/>
                <w:szCs w:val="18"/>
                <w:lang w:val="en-GB"/>
              </w:rPr>
              <w:tab/>
              <w:t xml:space="preserve">Accepted: </w:t>
            </w:r>
            <w:r w:rsidR="0015248F">
              <w:rPr>
                <w:sz w:val="18"/>
                <w:szCs w:val="18"/>
                <w:lang w:val="en-GB"/>
              </w:rPr>
              <w:t>October</w:t>
            </w:r>
            <w:r w:rsidRPr="009A6DED">
              <w:rPr>
                <w:sz w:val="18"/>
                <w:szCs w:val="18"/>
                <w:lang w:val="en-GB"/>
              </w:rPr>
              <w:t xml:space="preserve"> 2024</w:t>
            </w:r>
            <w:r w:rsidRPr="009A6DED">
              <w:rPr>
                <w:sz w:val="18"/>
                <w:szCs w:val="18"/>
                <w:lang w:val="en-GB"/>
              </w:rPr>
              <w:tab/>
              <w:t xml:space="preserve">Published: </w:t>
            </w:r>
            <w:r w:rsidR="00905F63" w:rsidRPr="00905F63">
              <w:rPr>
                <w:sz w:val="18"/>
                <w:szCs w:val="18"/>
                <w:lang w:val="en-GB"/>
              </w:rPr>
              <w:t>December</w:t>
            </w:r>
            <w:r w:rsidRPr="009A6DED">
              <w:rPr>
                <w:sz w:val="18"/>
                <w:szCs w:val="18"/>
                <w:lang w:val="en-GB"/>
              </w:rPr>
              <w:t xml:space="preserve"> 2024</w:t>
            </w:r>
          </w:p>
        </w:tc>
      </w:tr>
    </w:tbl>
    <w:bookmarkEnd w:id="2"/>
    <w:bookmarkEnd w:id="3"/>
    <w:bookmarkEnd w:id="4"/>
    <w:p w14:paraId="3BC493AF" w14:textId="63BEF5D4" w:rsidR="00ED4D62" w:rsidRPr="00556635" w:rsidRDefault="00ED4D62" w:rsidP="00EF39B4">
      <w:pPr>
        <w:pStyle w:val="Rtytu"/>
      </w:pPr>
      <w:proofErr w:type="spellStart"/>
      <w:r>
        <w:t>Reuse</w:t>
      </w:r>
      <w:proofErr w:type="spellEnd"/>
      <w:r>
        <w:t xml:space="preserve"> of </w:t>
      </w:r>
      <w:proofErr w:type="spellStart"/>
      <w:r w:rsidR="009A6DED">
        <w:t>T</w:t>
      </w:r>
      <w:r>
        <w:t>reated</w:t>
      </w:r>
      <w:proofErr w:type="spellEnd"/>
      <w:r>
        <w:t xml:space="preserve"> </w:t>
      </w:r>
      <w:proofErr w:type="spellStart"/>
      <w:r w:rsidR="009A6DED">
        <w:t>M</w:t>
      </w:r>
      <w:r>
        <w:t>unicipal</w:t>
      </w:r>
      <w:proofErr w:type="spellEnd"/>
      <w:r>
        <w:t xml:space="preserve"> </w:t>
      </w:r>
      <w:proofErr w:type="spellStart"/>
      <w:r w:rsidR="009A6DED">
        <w:t>W</w:t>
      </w:r>
      <w:r>
        <w:t>astewater</w:t>
      </w:r>
      <w:proofErr w:type="spellEnd"/>
      <w:r>
        <w:t xml:space="preserve"> for the </w:t>
      </w:r>
      <w:proofErr w:type="spellStart"/>
      <w:r w:rsidR="009A6DED">
        <w:t>P</w:t>
      </w:r>
      <w:r>
        <w:t>roduction</w:t>
      </w:r>
      <w:proofErr w:type="spellEnd"/>
      <w:r>
        <w:t xml:space="preserve"> of </w:t>
      </w:r>
      <w:proofErr w:type="spellStart"/>
      <w:r w:rsidR="009A6DED">
        <w:t>W</w:t>
      </w:r>
      <w:r>
        <w:t>ater</w:t>
      </w:r>
      <w:proofErr w:type="spellEnd"/>
      <w:r>
        <w:t xml:space="preserve"> </w:t>
      </w:r>
      <w:r w:rsidR="009A6DED">
        <w:t xml:space="preserve">for </w:t>
      </w:r>
      <w:proofErr w:type="spellStart"/>
      <w:r w:rsidR="009A6DED">
        <w:t>A</w:t>
      </w:r>
      <w:r>
        <w:t>griculture</w:t>
      </w:r>
      <w:proofErr w:type="spellEnd"/>
    </w:p>
    <w:p w14:paraId="00EABB94" w14:textId="52B1ECA0" w:rsidR="00ED4D62" w:rsidRPr="00556635" w:rsidRDefault="00ED4D62" w:rsidP="00EF39B4">
      <w:pPr>
        <w:pStyle w:val="Rautor"/>
        <w:rPr>
          <w:sz w:val="20"/>
          <w:szCs w:val="20"/>
        </w:rPr>
      </w:pPr>
      <w:r w:rsidRPr="00353941">
        <w:t>Kazimierz Szymański</w:t>
      </w:r>
    </w:p>
    <w:p w14:paraId="12CA3399" w14:textId="07E25711" w:rsidR="009A6DED" w:rsidRDefault="00ED4D62" w:rsidP="00EF39B4">
      <w:pPr>
        <w:pStyle w:val="Rafiliacja"/>
        <w:rPr>
          <w:lang w:val="en-US"/>
        </w:rPr>
      </w:pPr>
      <w:proofErr w:type="spellStart"/>
      <w:r w:rsidRPr="00AE70C7">
        <w:t>Faculty</w:t>
      </w:r>
      <w:proofErr w:type="spellEnd"/>
      <w:r w:rsidRPr="00AE70C7">
        <w:t xml:space="preserve"> of </w:t>
      </w:r>
      <w:proofErr w:type="spellStart"/>
      <w:r w:rsidRPr="00AE70C7">
        <w:t>Civil</w:t>
      </w:r>
      <w:proofErr w:type="spellEnd"/>
      <w:r w:rsidRPr="00AE70C7">
        <w:t xml:space="preserve"> Engineering, </w:t>
      </w:r>
      <w:proofErr w:type="spellStart"/>
      <w:r w:rsidRPr="00AE70C7">
        <w:t>Environmental</w:t>
      </w:r>
      <w:proofErr w:type="spellEnd"/>
      <w:r w:rsidRPr="00AE70C7">
        <w:t xml:space="preserve"> and </w:t>
      </w:r>
      <w:proofErr w:type="spellStart"/>
      <w:r w:rsidRPr="00AE70C7">
        <w:t>Geodetic</w:t>
      </w:r>
      <w:proofErr w:type="spellEnd"/>
      <w:r w:rsidRPr="00AE70C7">
        <w:t xml:space="preserve"> </w:t>
      </w:r>
      <w:proofErr w:type="spellStart"/>
      <w:r w:rsidRPr="00AE70C7">
        <w:t>Sciences</w:t>
      </w:r>
      <w:proofErr w:type="spellEnd"/>
      <w:r w:rsidRPr="00AE70C7">
        <w:t xml:space="preserve">, </w:t>
      </w:r>
      <w:r w:rsidR="009A6DED">
        <w:br/>
      </w:r>
      <w:r w:rsidRPr="00AE70C7">
        <w:t>Koszalin University of Technology, Poland</w:t>
      </w:r>
    </w:p>
    <w:p w14:paraId="482AD722" w14:textId="71CAF948" w:rsidR="00ED4D62" w:rsidRDefault="009A6DED" w:rsidP="00EF39B4">
      <w:pPr>
        <w:pStyle w:val="Rafiliacja"/>
        <w:rPr>
          <w:lang w:val="en-US"/>
        </w:rPr>
      </w:pPr>
      <w:r w:rsidRPr="009A6DED">
        <w:rPr>
          <w:lang w:val="en-US"/>
        </w:rPr>
        <w:t>https://orcid.org/0000-0002-5853-1475</w:t>
      </w:r>
    </w:p>
    <w:p w14:paraId="2E8C204D" w14:textId="3F4E46FB" w:rsidR="00ED4D62" w:rsidRPr="00556635" w:rsidRDefault="00EF39B4" w:rsidP="00EF39B4">
      <w:pPr>
        <w:pStyle w:val="Rauco"/>
        <w:rPr>
          <w:lang w:val="en-US"/>
        </w:rPr>
      </w:pPr>
      <w:r>
        <w:t>c</w:t>
      </w:r>
      <w:proofErr w:type="spellStart"/>
      <w:r w:rsidR="00ED4D62" w:rsidRPr="00556635">
        <w:rPr>
          <w:lang w:val="en-US"/>
        </w:rPr>
        <w:t>orrespondi</w:t>
      </w:r>
      <w:r w:rsidR="00C14BC0">
        <w:rPr>
          <w:lang w:val="en-US"/>
        </w:rPr>
        <w:t>n</w:t>
      </w:r>
      <w:r w:rsidR="00ED4D62" w:rsidRPr="00556635">
        <w:rPr>
          <w:lang w:val="en-US"/>
        </w:rPr>
        <w:t>g</w:t>
      </w:r>
      <w:proofErr w:type="spellEnd"/>
      <w:r w:rsidR="00ED4D62" w:rsidRPr="00556635">
        <w:rPr>
          <w:lang w:val="en-US"/>
        </w:rPr>
        <w:t xml:space="preserve"> author</w:t>
      </w:r>
      <w:r>
        <w:rPr>
          <w:lang w:val="en-US"/>
        </w:rPr>
        <w:t>'</w:t>
      </w:r>
      <w:r w:rsidR="00ED4D62" w:rsidRPr="00556635">
        <w:rPr>
          <w:lang w:val="en-US"/>
        </w:rPr>
        <w:t xml:space="preserve">s e-mail: </w:t>
      </w:r>
      <w:r w:rsidRPr="00EF39B4">
        <w:rPr>
          <w:lang w:val="en-US"/>
        </w:rPr>
        <w:t>kazimierz.szymanski@tu.koszalin.pl</w:t>
      </w:r>
    </w:p>
    <w:p w14:paraId="6DF25BAD" w14:textId="23F8A20D" w:rsidR="00ED4D62" w:rsidRPr="00EF39B4" w:rsidRDefault="00ED4D62" w:rsidP="00EF39B4">
      <w:pPr>
        <w:pStyle w:val="Rab1"/>
      </w:pPr>
      <w:r w:rsidRPr="00EF39B4">
        <w:rPr>
          <w:b/>
        </w:rPr>
        <w:t>Abstract:</w:t>
      </w:r>
      <w:r w:rsidRPr="00EF39B4">
        <w:t xml:space="preserve"> Treated municipal wastewater may be a source of water that can be used for a wide range of industrial applications, municipal services, agriculture</w:t>
      </w:r>
      <w:r w:rsidR="00C14BC0">
        <w:t>,</w:t>
      </w:r>
      <w:r w:rsidRPr="00EF39B4">
        <w:t xml:space="preserve"> and environmental protection. It must meet the criteria for environmental protection and human and animal health. Directive 2007/2/EC of the European Parliament and the Council covers the</w:t>
      </w:r>
      <w:r w:rsidR="00905F63">
        <w:t> </w:t>
      </w:r>
      <w:r w:rsidRPr="00EF39B4">
        <w:t>shared use of spatial information, including data sets on various issues in the field of environmental protection. The</w:t>
      </w:r>
      <w:r w:rsidR="00905F63">
        <w:t> </w:t>
      </w:r>
      <w:r w:rsidRPr="00EF39B4">
        <w:t>provisions of the above regulation on access to information and agreements mustn't constitute a separate legal system. Data provided by the Member States are necessary for the Commission to conduct monitoring. At present, it</w:t>
      </w:r>
      <w:r w:rsidR="00905F63">
        <w:t> </w:t>
      </w:r>
      <w:r w:rsidRPr="00EF39B4">
        <w:t>can be stated that the reuse of treated municipal wastewater reflects the state of scientific knowledge and international standards and practices of using treated wastewater for agricultural irrigation. Such policy promotes a circular economy, support</w:t>
      </w:r>
      <w:r w:rsidR="00C14BC0">
        <w:t>s</w:t>
      </w:r>
      <w:r w:rsidRPr="00EF39B4">
        <w:t xml:space="preserve"> adaptation to climate change</w:t>
      </w:r>
      <w:r w:rsidR="00C14BC0">
        <w:t>,</w:t>
      </w:r>
      <w:r w:rsidRPr="00EF39B4">
        <w:t xml:space="preserve"> and contributes to achieving the assumed objectives. Published Regulation (EU) 2020/741 of the European Parliament and of the Council of 25 May 2020 on minimum requirements for water reuse does not exclude food business operators from obtaining water quality parameters required to ensure compliance with the provisions of this regulation. New solutions for eliminating micropollutants from treated municipal wastewater will support these assumptions.</w:t>
      </w:r>
    </w:p>
    <w:p w14:paraId="636C40D1" w14:textId="71D007FD" w:rsidR="00ED4D62" w:rsidRPr="00905F63" w:rsidRDefault="00ED4D62" w:rsidP="00695BCF">
      <w:pPr>
        <w:pStyle w:val="Rab2"/>
        <w:rPr>
          <w:szCs w:val="18"/>
        </w:rPr>
      </w:pPr>
      <w:r w:rsidRPr="00EF39B4">
        <w:rPr>
          <w:b/>
        </w:rPr>
        <w:t>Keywords:</w:t>
      </w:r>
      <w:r>
        <w:t xml:space="preserve"> municipal wastewater</w:t>
      </w:r>
      <w:r w:rsidRPr="00FA50BC">
        <w:t xml:space="preserve">, </w:t>
      </w:r>
      <w:r>
        <w:t>wastewater treatment</w:t>
      </w:r>
      <w:r w:rsidRPr="00FA50BC">
        <w:t xml:space="preserve">, </w:t>
      </w:r>
      <w:r w:rsidRPr="00AE70C7">
        <w:t xml:space="preserve">treated </w:t>
      </w:r>
      <w:r>
        <w:t>wastewater</w:t>
      </w:r>
      <w:r w:rsidRPr="00AE70C7">
        <w:t xml:space="preserve"> quality classes, filtration, water recovery, EU legislation</w:t>
      </w:r>
    </w:p>
    <w:p w14:paraId="4776861A" w14:textId="49117724" w:rsidR="00ED4D62" w:rsidRPr="0073653B" w:rsidRDefault="00ED4D62" w:rsidP="00905F63">
      <w:pPr>
        <w:pStyle w:val="Rn1"/>
        <w:ind w:firstLine="0"/>
      </w:pPr>
      <w:r w:rsidRPr="0073653B">
        <w:t xml:space="preserve">1. </w:t>
      </w:r>
      <w:proofErr w:type="spellStart"/>
      <w:r w:rsidR="00EF39B4">
        <w:t>Introduction</w:t>
      </w:r>
      <w:proofErr w:type="spellEnd"/>
    </w:p>
    <w:p w14:paraId="086C746B" w14:textId="62FECDA2" w:rsidR="00EF39B4" w:rsidRDefault="00EF39B4" w:rsidP="00EF39B4">
      <w:r w:rsidRPr="00EF39B4">
        <w:t>Climate change</w:t>
      </w:r>
      <w:r>
        <w:t xml:space="preserve"> and</w:t>
      </w:r>
      <w:r w:rsidRPr="00EF39B4">
        <w:t xml:space="preserve"> deteriorating water resources in most EU countries, including Poland, </w:t>
      </w:r>
      <w:r>
        <w:t xml:space="preserve">force actions to </w:t>
      </w:r>
      <w:r w:rsidRPr="00EF39B4">
        <w:t xml:space="preserve">recover </w:t>
      </w:r>
      <w:r>
        <w:t xml:space="preserve">more </w:t>
      </w:r>
      <w:r w:rsidRPr="00EF39B4">
        <w:t xml:space="preserve">water from various sources. An increasing shortage of water and deterioration of its quality are observed. </w:t>
      </w:r>
      <w:r>
        <w:t>The development of urban agglomerations, agriculture, unpredictable weather phenomena, and droughts explain it</w:t>
      </w:r>
      <w:r w:rsidRPr="00EF39B4">
        <w:t xml:space="preserve">. Countermeasures have already been taken in the European Union countries, including Poland. A significant administrative action is the </w:t>
      </w:r>
      <w:r>
        <w:t xml:space="preserve">act </w:t>
      </w:r>
      <w:r w:rsidRPr="00EF39B4">
        <w:t xml:space="preserve">of the European Parliament of 12 February 2019. Regulation (EU) 2020/741 of the European Parliament and the Council of 25 May 2020 on minimum requirements for water reuse was published. In some European countries (Germany, Denmark, France, Italy), this type of "recycled" water from </w:t>
      </w:r>
      <w:r>
        <w:t>municipal wastewater treatment</w:t>
      </w:r>
      <w:r w:rsidRPr="00EF39B4">
        <w:t xml:space="preserve"> is increasingly used. The first i</w:t>
      </w:r>
      <w:r>
        <w:t>nstallations to recover water from municipal wastewater are already being implemented</w:t>
      </w:r>
      <w:r w:rsidRPr="00EF39B4">
        <w:t xml:space="preserve"> in Poland. This process is supported by the </w:t>
      </w:r>
      <w:r>
        <w:t>"</w:t>
      </w:r>
      <w:r w:rsidRPr="00EF39B4">
        <w:t>Treaty on the Functioning of the European Union</w:t>
      </w:r>
      <w:r>
        <w:t>"</w:t>
      </w:r>
      <w:r w:rsidRPr="00EF39B4">
        <w:t xml:space="preserve">, </w:t>
      </w:r>
      <w:r>
        <w:t>particularly</w:t>
      </w:r>
      <w:r w:rsidRPr="00EF39B4">
        <w:t xml:space="preserve"> its Article 192 section 1 and also:</w:t>
      </w:r>
    </w:p>
    <w:p w14:paraId="04043F56" w14:textId="51B18E6E" w:rsidR="00EF39B4" w:rsidRDefault="00EF39B4" w:rsidP="00905F63">
      <w:pPr>
        <w:pStyle w:val="Akapitzlist"/>
        <w:numPr>
          <w:ilvl w:val="0"/>
          <w:numId w:val="5"/>
        </w:numPr>
        <w:ind w:left="709" w:hanging="349"/>
      </w:pPr>
      <w:r>
        <w:t>opinion of the European Economic and Social Committee (</w:t>
      </w:r>
      <w:r w:rsidRPr="00EF39B4">
        <w:t>Journal of Laws</w:t>
      </w:r>
      <w:r>
        <w:t xml:space="preserve"> C 110, 22.3.2019, p.</w:t>
      </w:r>
      <w:r w:rsidR="00695BCF">
        <w:t> </w:t>
      </w:r>
      <w:r>
        <w:t>94),</w:t>
      </w:r>
    </w:p>
    <w:p w14:paraId="31FE6F3B" w14:textId="3460933D" w:rsidR="00EF39B4" w:rsidRDefault="00EF39B4" w:rsidP="00905F63">
      <w:pPr>
        <w:pStyle w:val="Akapitzlist"/>
        <w:numPr>
          <w:ilvl w:val="0"/>
          <w:numId w:val="5"/>
        </w:numPr>
        <w:ind w:left="709" w:hanging="349"/>
      </w:pPr>
      <w:r>
        <w:t>opinion of the Committee of the Regions (</w:t>
      </w:r>
      <w:r w:rsidRPr="00EF39B4">
        <w:t>Journal of Laws</w:t>
      </w:r>
      <w:r>
        <w:t xml:space="preserve"> C 86, 7.3.2019, p. 353),</w:t>
      </w:r>
    </w:p>
    <w:p w14:paraId="6423A3BB" w14:textId="4E57EB56" w:rsidR="00EF39B4" w:rsidRPr="00EF39B4" w:rsidRDefault="00EF39B4" w:rsidP="00905F63">
      <w:pPr>
        <w:pStyle w:val="Akapitzlist"/>
        <w:numPr>
          <w:ilvl w:val="0"/>
          <w:numId w:val="5"/>
        </w:numPr>
        <w:ind w:left="709" w:hanging="349"/>
      </w:pPr>
      <w:r>
        <w:t>position of the European Parliament of 12 February 2019 (not yet published in the Official Journal) and position of the Council at first reading of 7 April 2020 (</w:t>
      </w:r>
      <w:r w:rsidRPr="00EF39B4">
        <w:t>Journal of Laws</w:t>
      </w:r>
      <w:r>
        <w:t xml:space="preserve"> C 147, 4.5.2020, p. 1).</w:t>
      </w:r>
    </w:p>
    <w:p w14:paraId="187769DC" w14:textId="77777777" w:rsidR="00EF39B4" w:rsidRDefault="00EF39B4" w:rsidP="00EF39B4"/>
    <w:p w14:paraId="07307778" w14:textId="0313334D" w:rsidR="00EF39B4" w:rsidRDefault="00EF39B4" w:rsidP="00EF39B4">
      <w:r w:rsidRPr="00EF39B4">
        <w:t xml:space="preserve">The use of water resources accumulated in </w:t>
      </w:r>
      <w:r>
        <w:t xml:space="preserve">treated wastewater </w:t>
      </w:r>
      <w:r w:rsidRPr="00EF39B4">
        <w:t xml:space="preserve">through its further </w:t>
      </w:r>
      <w:r>
        <w:t xml:space="preserve">purification </w:t>
      </w:r>
      <w:r w:rsidRPr="00EF39B4">
        <w:t>(</w:t>
      </w:r>
      <w:r>
        <w:t>3</w:t>
      </w:r>
      <w:r w:rsidRPr="00EF39B4">
        <w:rPr>
          <w:vertAlign w:val="superscript"/>
        </w:rPr>
        <w:t>rd</w:t>
      </w:r>
      <w:r>
        <w:t xml:space="preserve"> stage of </w:t>
      </w:r>
      <w:r w:rsidRPr="00EF39B4">
        <w:t>treatment) can minimize the shortage of water used for irrigation of agricultural land. It also leads to a reduc</w:t>
      </w:r>
      <w:r>
        <w:t xml:space="preserve">ed </w:t>
      </w:r>
      <w:r w:rsidRPr="00EF39B4">
        <w:t xml:space="preserve">exploitation of surface and groundwater bodies. In Directive 2000/60/EC of the European Parliament and the Council of 23 October 2000 establishing a framework for </w:t>
      </w:r>
      <w:r>
        <w:t xml:space="preserve">EU </w:t>
      </w:r>
      <w:r w:rsidRPr="00EF39B4">
        <w:t>action in the field of water policy (Journal of Laws</w:t>
      </w:r>
      <w:r>
        <w:t xml:space="preserve"> </w:t>
      </w:r>
      <w:r w:rsidRPr="00EF39B4">
        <w:t xml:space="preserve">L 327, 22.12.2000, p. 1), the reuse of water, in combination with the promotion of the use of water-efficient technologies and water-saving irrigation techniques in industry. It is stated that Member States may implement the objectives of this Directive in terms of the </w:t>
      </w:r>
      <w:r w:rsidR="00C14BC0">
        <w:t>excellent</w:t>
      </w:r>
      <w:r w:rsidRPr="00EF39B4">
        <w:t xml:space="preserve"> status of surface and groundwater bodies in quantitative and qualitative terms. Council Directive 91/271/EEC of 21 May 1991 concerns the treatment of </w:t>
      </w:r>
      <w:r>
        <w:t xml:space="preserve">municipal </w:t>
      </w:r>
      <w:r w:rsidRPr="00EF39B4">
        <w:t>wastewater so that treated wastewater is reused whenever appropriate.</w:t>
      </w:r>
    </w:p>
    <w:p w14:paraId="7616EBC6" w14:textId="791D9421" w:rsidR="00EF39B4" w:rsidRDefault="00EF39B4" w:rsidP="00EF39B4">
      <w:r w:rsidRPr="00EF39B4">
        <w:t xml:space="preserve">The Commission Communication of 14 November 2012, </w:t>
      </w:r>
      <w:r>
        <w:t>"</w:t>
      </w:r>
      <w:r w:rsidRPr="00EF39B4">
        <w:rPr>
          <w:i/>
        </w:rPr>
        <w:t>A Blueprint to Safeguard Europe's Water Resources</w:t>
      </w:r>
      <w:r>
        <w:t>"</w:t>
      </w:r>
      <w:r w:rsidRPr="00EF39B4">
        <w:t xml:space="preserve">, refers to this issue by pointing out the need to create an instrument that would regulate water reuse standards at </w:t>
      </w:r>
      <w:r>
        <w:t xml:space="preserve">the </w:t>
      </w:r>
      <w:r w:rsidRPr="00EF39B4">
        <w:t xml:space="preserve">EU level to remove obstacles to the widespread use of alternative water supply methods that can help reduce water scarcity and mitigate the vulnerability of water supply systems. It is believed that the reuse of treated </w:t>
      </w:r>
      <w:r>
        <w:t>wastewater</w:t>
      </w:r>
      <w:r w:rsidRPr="00EF39B4">
        <w:t xml:space="preserve">, including municipal, has a </w:t>
      </w:r>
      <w:r>
        <w:t>more mino</w:t>
      </w:r>
      <w:r w:rsidRPr="00EF39B4">
        <w:t xml:space="preserve">r impact on the environment than other </w:t>
      </w:r>
      <w:r w:rsidRPr="00EF39B4">
        <w:lastRenderedPageBreak/>
        <w:t xml:space="preserve">alternative </w:t>
      </w:r>
      <w:r>
        <w:t>water supply sources</w:t>
      </w:r>
      <w:r w:rsidRPr="00EF39B4">
        <w:t>, such as water transfers or desalination. Nevertheless, the recycling of reused treated</w:t>
      </w:r>
      <w:r>
        <w:t xml:space="preserve"> wastewater</w:t>
      </w:r>
      <w:r w:rsidRPr="00EF39B4">
        <w:t xml:space="preserve"> is partly due to the </w:t>
      </w:r>
      <w:r>
        <w:t xml:space="preserve">high operational </w:t>
      </w:r>
      <w:r w:rsidRPr="00EF39B4">
        <w:t xml:space="preserve">costs of </w:t>
      </w:r>
      <w:r>
        <w:t xml:space="preserve">wastewater </w:t>
      </w:r>
      <w:r w:rsidRPr="00EF39B4">
        <w:t xml:space="preserve">treatment systems and the lack of EU environmental and health standards for water reuse, in particular </w:t>
      </w:r>
      <w:r>
        <w:t>concerning</w:t>
      </w:r>
      <w:r w:rsidRPr="00EF39B4">
        <w:t xml:space="preserve"> agricultural products and the risk of its negative impact on the environment and potentially on the health of residents using treated sewage, for example for irrigation of agricultural land. In this case, the standards for requirements related to agricultural products should correspond to the requirements applicable to water quality and its monitoring, based on the technical reports of the Joint Research Centre of the Commission</w:t>
      </w:r>
      <w:r w:rsidR="00C14BC0">
        <w:t>,</w:t>
      </w:r>
      <w:r w:rsidRPr="00EF39B4">
        <w:t xml:space="preserve"> and reflect international standards for water reuse. </w:t>
      </w:r>
      <w:r>
        <w:t xml:space="preserve">If necessary, more stringent or additional requirements for </w:t>
      </w:r>
      <w:r w:rsidR="00C14BC0">
        <w:t>reclaimed water quality</w:t>
      </w:r>
      <w:r>
        <w:t xml:space="preserve"> may be processed by the appropriate regional or national environmental control authorities</w:t>
      </w:r>
      <w:r w:rsidRPr="00EF39B4">
        <w:t xml:space="preserve">. It should also be remembered that reclaimed water contains </w:t>
      </w:r>
      <w:r>
        <w:t>several</w:t>
      </w:r>
      <w:r w:rsidRPr="00EF39B4">
        <w:t xml:space="preserve"> fertilizing components, which </w:t>
      </w:r>
      <w:r>
        <w:t>can supplement a whole range of mineral fertilizers</w:t>
      </w:r>
      <w:r w:rsidRPr="00EF39B4">
        <w:t>.</w:t>
      </w:r>
      <w:r>
        <w:t xml:space="preserve"> </w:t>
      </w:r>
      <w:r w:rsidRPr="00EF39B4">
        <w:t xml:space="preserve">The </w:t>
      </w:r>
      <w:r>
        <w:t>state's rol</w:t>
      </w:r>
      <w:r w:rsidRPr="00EF39B4">
        <w:t xml:space="preserve">e is to promote the initiative of using these components </w:t>
      </w:r>
      <w:r>
        <w:t>in</w:t>
      </w:r>
      <w:r w:rsidRPr="00EF39B4">
        <w:t xml:space="preserve"> treated </w:t>
      </w:r>
      <w:r>
        <w:t>wastewater</w:t>
      </w:r>
      <w:r w:rsidRPr="00EF39B4">
        <w:t xml:space="preserve"> </w:t>
      </w:r>
      <w:r>
        <w:t>as</w:t>
      </w:r>
      <w:r w:rsidRPr="00EF39B4">
        <w:t xml:space="preserve"> fertilize</w:t>
      </w:r>
      <w:r>
        <w:t xml:space="preserve">rs in </w:t>
      </w:r>
      <w:r w:rsidRPr="00EF39B4">
        <w:t>agricultur</w:t>
      </w:r>
      <w:r>
        <w:t xml:space="preserve">e </w:t>
      </w:r>
      <w:r w:rsidRPr="00EF39B4">
        <w:t>or forestry. Thus, there is a possibility of including fertilizing components (nitrogen, phosphorus, potassium) in natural biochemical cycles.</w:t>
      </w:r>
    </w:p>
    <w:p w14:paraId="33AD5796" w14:textId="592F70CE" w:rsidR="00EF39B4" w:rsidRDefault="00EF39B4" w:rsidP="00EF39B4">
      <w:r>
        <w:t>Also, municipal sewage treatment plants should be modernized</w:t>
      </w:r>
      <w:r w:rsidRPr="00EF39B4">
        <w:t xml:space="preserve">. </w:t>
      </w:r>
      <w:r>
        <w:t>Innovative programs, economic incentives, and noticeable socio-economic and environmental benefits can support this proces</w:t>
      </w:r>
      <w:r w:rsidRPr="00EF39B4">
        <w:t>s. Conducting the above activities should be consistent with the EU water policy and</w:t>
      </w:r>
      <w:r>
        <w:t>,</w:t>
      </w:r>
      <w:r w:rsidRPr="00EF39B4">
        <w:t xml:space="preserve"> at the same time</w:t>
      </w:r>
      <w:r>
        <w:t>,</w:t>
      </w:r>
      <w:r w:rsidRPr="00EF39B4">
        <w:t xml:space="preserve"> contribute to </w:t>
      </w:r>
      <w:r>
        <w:t>achieving</w:t>
      </w:r>
      <w:r w:rsidRPr="00EF39B4">
        <w:t xml:space="preserve"> the sustainable development goals, as published in the "</w:t>
      </w:r>
      <w:r w:rsidRPr="00EF39B4">
        <w:rPr>
          <w:i/>
        </w:rPr>
        <w:t>2030 Agenda for Sustainable Development</w:t>
      </w:r>
      <w:r w:rsidRPr="00EF39B4">
        <w:t xml:space="preserve">" of the United Nations, </w:t>
      </w:r>
      <w:r>
        <w:t>particularly in</w:t>
      </w:r>
      <w:r w:rsidRPr="00EF39B4">
        <w:t xml:space="preserve"> the implementation of goal 6</w:t>
      </w:r>
      <w:r>
        <w:t>.</w:t>
      </w:r>
      <w:r w:rsidRPr="00EF39B4">
        <w:t xml:space="preserve"> </w:t>
      </w:r>
      <w:r>
        <w:t xml:space="preserve">That goal </w:t>
      </w:r>
      <w:r w:rsidRPr="00EF39B4">
        <w:t>consist</w:t>
      </w:r>
      <w:r>
        <w:t>s of</w:t>
      </w:r>
      <w:r w:rsidRPr="00EF39B4">
        <w:t xml:space="preserve"> ensuring access to water and sanitation for all people through sustainable management of water resources </w:t>
      </w:r>
      <w:r>
        <w:t>and increasing water recycling and safe reuse of water worldwide significantly</w:t>
      </w:r>
      <w:r w:rsidRPr="00EF39B4">
        <w:t xml:space="preserve"> (Article 37 of the Charter of Fundamental Rights of the European Union) regarding environmental protection.</w:t>
      </w:r>
    </w:p>
    <w:p w14:paraId="7BC381B0" w14:textId="7EC8A447" w:rsidR="00EF39B4" w:rsidRPr="007A7ACF" w:rsidRDefault="00EF39B4" w:rsidP="00EF39B4">
      <w:r w:rsidRPr="00EF39B4">
        <w:t xml:space="preserve">Member States should </w:t>
      </w:r>
      <w:r>
        <w:t>adopt requirements for the quality of water intended for human consumption, per</w:t>
      </w:r>
      <w:r w:rsidRPr="00EF39B4">
        <w:t xml:space="preserve"> Council Directive 98/83/EC of 3 November 1998. </w:t>
      </w:r>
      <w:r>
        <w:t>T</w:t>
      </w:r>
      <w:r w:rsidRPr="00EF39B4">
        <w:t xml:space="preserve">o protect the environment and human and animal health, operators of water reclamation plants should monitor the quality of reclaimed water. </w:t>
      </w:r>
      <w:r>
        <w:t>Several</w:t>
      </w:r>
      <w:r w:rsidRPr="00EF39B4">
        <w:t xml:space="preserve"> provisions </w:t>
      </w:r>
      <w:r>
        <w:t>supplement</w:t>
      </w:r>
      <w:r w:rsidRPr="00EF39B4">
        <w:t xml:space="preserve"> the requirements of other Union legislation, </w:t>
      </w:r>
      <w:r>
        <w:t>considering these recommendations, particularly</w:t>
      </w:r>
      <w:r w:rsidRPr="00EF39B4">
        <w:t xml:space="preserve"> those concerning potential risks to health and the environment. Regulation (EC) No 852/2004 </w:t>
      </w:r>
      <w:r>
        <w:t xml:space="preserve">on </w:t>
      </w:r>
      <w:r w:rsidRPr="00EF39B4">
        <w:t>general rules for food business operators covering the production, processing, distribution</w:t>
      </w:r>
      <w:r w:rsidR="00C14BC0">
        <w:t>,</w:t>
      </w:r>
      <w:r w:rsidRPr="00EF39B4">
        <w:t xml:space="preserve"> and introduction of food for human consumption was issued.</w:t>
      </w:r>
    </w:p>
    <w:p w14:paraId="187F28AC" w14:textId="72534661" w:rsidR="00EF39B4" w:rsidRDefault="00EF39B4" w:rsidP="00EF39B4">
      <w:r w:rsidRPr="00EF39B4">
        <w:t xml:space="preserve">Treated municipal </w:t>
      </w:r>
      <w:r>
        <w:t xml:space="preserve">wastewater </w:t>
      </w:r>
      <w:r w:rsidRPr="00EF39B4">
        <w:t>is a source of water that can be used widely in industry, municipal services, agriculture</w:t>
      </w:r>
      <w:r w:rsidR="00C14BC0">
        <w:t>,</w:t>
      </w:r>
      <w:r w:rsidRPr="00EF39B4">
        <w:t xml:space="preserve"> and environmental protection. The </w:t>
      </w:r>
      <w:r>
        <w:t>apparent</w:t>
      </w:r>
      <w:r w:rsidRPr="00EF39B4">
        <w:t xml:space="preserve"> condition is that they must meet the criteria for environmental protection and human and animal health. Undoubtedly, </w:t>
      </w:r>
      <w:r>
        <w:t>using</w:t>
      </w:r>
      <w:r w:rsidRPr="00EF39B4">
        <w:t xml:space="preserve"> water obtained from treated municipal </w:t>
      </w:r>
      <w:r>
        <w:t>wastewater</w:t>
      </w:r>
      <w:r w:rsidRPr="00EF39B4">
        <w:t xml:space="preserve"> may encounter resistance not only from local communities. In this case, on the side of the relevant environmental protection authorities</w:t>
      </w:r>
      <w:r>
        <w:t xml:space="preserve"> and</w:t>
      </w:r>
      <w:r w:rsidRPr="00EF39B4">
        <w:t xml:space="preserve"> producers of water obtained from treated municipal </w:t>
      </w:r>
      <w:r>
        <w:t>wastewater</w:t>
      </w:r>
      <w:r w:rsidRPr="00EF39B4">
        <w:t>, conscious information about the financial and environmental benefits is needed.</w:t>
      </w:r>
    </w:p>
    <w:p w14:paraId="2A2BBD94" w14:textId="183EFC5A" w:rsidR="00EF39B4" w:rsidRPr="006A176E" w:rsidRDefault="00EF39B4" w:rsidP="00EF39B4">
      <w:pPr>
        <w:rPr>
          <w:spacing w:val="-2"/>
        </w:rPr>
      </w:pPr>
      <w:r w:rsidRPr="006A176E">
        <w:rPr>
          <w:spacing w:val="-2"/>
        </w:rPr>
        <w:t xml:space="preserve">Directive 2007/2/EC of the European Parliament and the Council covers sharing spatial information, including data sets on various environmental issues. The provisions of the above Regulation on access to information and arrangements mustn't constitute a separate legal regime. Data provided by Member States are necessary for the Commission to monitor and evaluate this Regulation </w:t>
      </w:r>
      <w:r w:rsidR="00C14BC0" w:rsidRPr="006A176E">
        <w:rPr>
          <w:spacing w:val="-2"/>
        </w:rPr>
        <w:t>about</w:t>
      </w:r>
      <w:r w:rsidRPr="006A176E">
        <w:rPr>
          <w:spacing w:val="-2"/>
        </w:rPr>
        <w:t xml:space="preserve"> achieving the objectives it intends to serve.</w:t>
      </w:r>
    </w:p>
    <w:p w14:paraId="5D167E5F" w14:textId="4363BFB2" w:rsidR="00EF39B4" w:rsidRDefault="00EF39B4" w:rsidP="00EF39B4">
      <w:r w:rsidRPr="00EF39B4">
        <w:t xml:space="preserve">At present, it can be stated that the reuse of treated </w:t>
      </w:r>
      <w:r>
        <w:t xml:space="preserve">municipal </w:t>
      </w:r>
      <w:r w:rsidRPr="00EF39B4">
        <w:t>wastewater reflects the state of scientific knowledge and international standards and practices for the use of treated water for agricultural irrigation, thus ensuring a high level of protection of the environment and human and animal health. Promoting the circular economy, supporting adaptation to climate change</w:t>
      </w:r>
      <w:r w:rsidR="00C14BC0">
        <w:t>,</w:t>
      </w:r>
      <w:r w:rsidRPr="00EF39B4">
        <w:t xml:space="preserve"> and contributing to the achievement of the objectives of Directive 2000/60/EC will make it possible to address in a coordinated way across the </w:t>
      </w:r>
      <w:r>
        <w:t xml:space="preserve">whole EU </w:t>
      </w:r>
      <w:r w:rsidRPr="00EF39B4">
        <w:t xml:space="preserve">the problem of water scarcity and the resulting pressure on water resources, thus contributing to the smooth functioning of the internal market. Council Directive 91/271/EEC of 21 May 1991 applies </w:t>
      </w:r>
      <w:r>
        <w:t xml:space="preserve">to </w:t>
      </w:r>
      <w:r w:rsidRPr="00EF39B4">
        <w:t xml:space="preserve">all cases where treated </w:t>
      </w:r>
      <w:r>
        <w:t xml:space="preserve">municipal </w:t>
      </w:r>
      <w:r w:rsidRPr="00EF39B4">
        <w:t>wastewater is reused for agricultural irrigation.</w:t>
      </w:r>
    </w:p>
    <w:p w14:paraId="646A2107" w14:textId="3C9920B2" w:rsidR="00EF39B4" w:rsidRDefault="00EF39B4" w:rsidP="00EF39B4">
      <w:r w:rsidRPr="00EF39B4">
        <w:t xml:space="preserve">The Regulation (EU) 2020/741 of the European Parliament and of the Council of 25 May 2020 on minimum requirements for water reuse does not exclude food business operators from obtaining the water quality parameters required to ensure compliance with the provisions of this Regulation by using, at a subsequent stage, several water treatment options, independently or in combination with non-treatment options, or using alternative water resources for agricultural irrigation. The Regulation contains obligations for </w:t>
      </w:r>
      <w:r>
        <w:t>water reclamation plant operators and obligations regarding reclaimed water quality</w:t>
      </w:r>
      <w:r w:rsidRPr="00EF39B4">
        <w:t xml:space="preserve">. </w:t>
      </w:r>
      <w:r>
        <w:t>This Regulation also indicates:</w:t>
      </w:r>
    </w:p>
    <w:p w14:paraId="7D1381AC" w14:textId="1BF5603A" w:rsidR="00EF39B4" w:rsidRDefault="00EF39B4" w:rsidP="00EF39B4">
      <w:pPr>
        <w:pStyle w:val="Akapitzlist"/>
        <w:numPr>
          <w:ilvl w:val="0"/>
          <w:numId w:val="6"/>
        </w:numPr>
      </w:pPr>
      <w:r w:rsidRPr="00EF39B4">
        <w:t>the forms of cooperation between Member States,</w:t>
      </w:r>
    </w:p>
    <w:p w14:paraId="10264B9B" w14:textId="2F795EB3" w:rsidR="00EF39B4" w:rsidRDefault="00EF39B4" w:rsidP="00EF39B4">
      <w:pPr>
        <w:pStyle w:val="Akapitzlist"/>
        <w:numPr>
          <w:ilvl w:val="0"/>
          <w:numId w:val="6"/>
        </w:numPr>
      </w:pPr>
      <w:r w:rsidRPr="00EF39B4">
        <w:t>information and dissemination of knowledge,</w:t>
      </w:r>
    </w:p>
    <w:p w14:paraId="35D8A10E" w14:textId="5E32B365" w:rsidR="00EF39B4" w:rsidRDefault="00EF39B4" w:rsidP="00EF39B4">
      <w:pPr>
        <w:pStyle w:val="Akapitzlist"/>
        <w:numPr>
          <w:ilvl w:val="0"/>
          <w:numId w:val="6"/>
        </w:numPr>
      </w:pPr>
      <w:r w:rsidRPr="00EF39B4">
        <w:t>informing the public about the possibility of using water for irrigation in agriculture,</w:t>
      </w:r>
    </w:p>
    <w:p w14:paraId="789555C6" w14:textId="5A1916A3" w:rsidR="00EF39B4" w:rsidRDefault="00EF39B4" w:rsidP="00EF39B4">
      <w:pPr>
        <w:pStyle w:val="Akapitzlist"/>
        <w:numPr>
          <w:ilvl w:val="0"/>
          <w:numId w:val="6"/>
        </w:numPr>
      </w:pPr>
      <w:r w:rsidRPr="00EF39B4">
        <w:t>the risk management plan for water reuse,</w:t>
      </w:r>
    </w:p>
    <w:p w14:paraId="237D8CBE" w14:textId="0F86491A" w:rsidR="00EF39B4" w:rsidRDefault="00EF39B4" w:rsidP="00EF39B4">
      <w:pPr>
        <w:pStyle w:val="Akapitzlist"/>
        <w:numPr>
          <w:ilvl w:val="0"/>
          <w:numId w:val="6"/>
        </w:numPr>
      </w:pPr>
      <w:r w:rsidRPr="00EF39B4">
        <w:t>obligations regarding permits for the supply of water intended for irrigation in agriculture in the manner specified in the cited regulation,</w:t>
      </w:r>
    </w:p>
    <w:p w14:paraId="1BEA15DE" w14:textId="78BEF3AE" w:rsidR="00EF39B4" w:rsidRDefault="00EF39B4" w:rsidP="00EF39B4">
      <w:pPr>
        <w:pStyle w:val="Akapitzlist"/>
        <w:numPr>
          <w:ilvl w:val="0"/>
          <w:numId w:val="6"/>
        </w:numPr>
      </w:pPr>
      <w:r w:rsidRPr="00EF39B4">
        <w:t xml:space="preserve">control of compliance with the conditions specified in the permit </w:t>
      </w:r>
      <w:r>
        <w:t>using</w:t>
      </w:r>
      <w:r w:rsidRPr="00EF39B4">
        <w:t>:</w:t>
      </w:r>
    </w:p>
    <w:p w14:paraId="360844FA" w14:textId="2DAF34C7" w:rsidR="00EF39B4" w:rsidRDefault="00EF39B4" w:rsidP="00EF39B4">
      <w:pPr>
        <w:pStyle w:val="Akapitzlist"/>
        <w:numPr>
          <w:ilvl w:val="1"/>
          <w:numId w:val="6"/>
        </w:numPr>
      </w:pPr>
      <w:r w:rsidRPr="00EF39B4">
        <w:t>on-site inspections,</w:t>
      </w:r>
    </w:p>
    <w:p w14:paraId="36915DFB" w14:textId="5FEF41DF" w:rsidR="00EF39B4" w:rsidRDefault="00EF39B4" w:rsidP="00EF39B4">
      <w:pPr>
        <w:pStyle w:val="Akapitzlist"/>
        <w:numPr>
          <w:ilvl w:val="1"/>
          <w:numId w:val="6"/>
        </w:numPr>
      </w:pPr>
      <w:r w:rsidRPr="00EF39B4">
        <w:t>monitoring data, in particular</w:t>
      </w:r>
      <w:r>
        <w:t>,</w:t>
      </w:r>
      <w:r w:rsidRPr="00EF39B4">
        <w:t xml:space="preserve"> compliance with</w:t>
      </w:r>
      <w:r>
        <w:t xml:space="preserve"> this </w:t>
      </w:r>
      <w:r w:rsidRPr="00EF39B4">
        <w:t>regulation</w:t>
      </w:r>
      <w:r w:rsidR="004B0DE8">
        <w:t>,</w:t>
      </w:r>
    </w:p>
    <w:p w14:paraId="073F7333" w14:textId="03B0FDB2" w:rsidR="00EF39B4" w:rsidRDefault="00EF39B4" w:rsidP="00EF39B4">
      <w:pPr>
        <w:pStyle w:val="Akapitzlist"/>
        <w:numPr>
          <w:ilvl w:val="1"/>
          <w:numId w:val="6"/>
        </w:numPr>
      </w:pPr>
      <w:r w:rsidRPr="00EF39B4">
        <w:t xml:space="preserve">and any other appropriate measures. </w:t>
      </w:r>
    </w:p>
    <w:p w14:paraId="38013D74" w14:textId="77777777" w:rsidR="00EF39B4" w:rsidRDefault="00EF39B4" w:rsidP="00EF39B4"/>
    <w:p w14:paraId="69320BCF" w14:textId="54ED2BD4" w:rsidR="00EF39B4" w:rsidRPr="007A7ACF" w:rsidRDefault="00EF39B4" w:rsidP="00EF39B4">
      <w:r w:rsidRPr="00EF39B4">
        <w:t xml:space="preserve">The regulation contains information on monitoring the implementation of reclaimed water for irrigation in agriculture and the assessment carried out by the Commission </w:t>
      </w:r>
      <w:r w:rsidR="004B0DE8">
        <w:t>–</w:t>
      </w:r>
      <w:r w:rsidRPr="00EF39B4">
        <w:t xml:space="preserve"> the European Environment Agency and the European Centre for Disease Prevention and Control. The </w:t>
      </w:r>
      <w:r>
        <w:t>selected</w:t>
      </w:r>
      <w:r w:rsidRPr="00EF39B4">
        <w:t xml:space="preserve"> essential elements of the regulation shall apply from 26 June 2023.</w:t>
      </w:r>
    </w:p>
    <w:p w14:paraId="0BF4DB78" w14:textId="34EC9CC6" w:rsidR="00ED4D62" w:rsidRPr="009F24F3" w:rsidRDefault="00EF39B4" w:rsidP="00EF39B4">
      <w:pPr>
        <w:pStyle w:val="Rn1"/>
        <w:ind w:firstLine="0"/>
      </w:pPr>
      <w:r>
        <w:t xml:space="preserve">2. </w:t>
      </w:r>
      <w:proofErr w:type="spellStart"/>
      <w:r w:rsidR="00152976">
        <w:t>Reuse</w:t>
      </w:r>
      <w:proofErr w:type="spellEnd"/>
      <w:r w:rsidR="00152976">
        <w:t xml:space="preserve"> of </w:t>
      </w:r>
      <w:proofErr w:type="spellStart"/>
      <w:r w:rsidR="00C14BC0">
        <w:t>M</w:t>
      </w:r>
      <w:r w:rsidR="00152976">
        <w:t>unicipal</w:t>
      </w:r>
      <w:proofErr w:type="spellEnd"/>
      <w:r w:rsidR="00152976">
        <w:t xml:space="preserve"> </w:t>
      </w:r>
      <w:proofErr w:type="spellStart"/>
      <w:r w:rsidR="00C14BC0">
        <w:t>W</w:t>
      </w:r>
      <w:r w:rsidR="00152976">
        <w:t>astewater</w:t>
      </w:r>
      <w:proofErr w:type="spellEnd"/>
      <w:r w:rsidR="00152976">
        <w:t xml:space="preserve"> – </w:t>
      </w:r>
      <w:proofErr w:type="spellStart"/>
      <w:r w:rsidR="00C14BC0">
        <w:t>Q</w:t>
      </w:r>
      <w:r w:rsidR="00152976">
        <w:t>uality</w:t>
      </w:r>
      <w:proofErr w:type="spellEnd"/>
      <w:r w:rsidR="00152976">
        <w:t xml:space="preserve"> </w:t>
      </w:r>
      <w:proofErr w:type="spellStart"/>
      <w:r w:rsidR="00C14BC0">
        <w:t>P</w:t>
      </w:r>
      <w:r w:rsidR="00152976">
        <w:t>arameters</w:t>
      </w:r>
      <w:proofErr w:type="spellEnd"/>
    </w:p>
    <w:p w14:paraId="17F7AAC7" w14:textId="12A6AA67" w:rsidR="00152976" w:rsidRDefault="00152976" w:rsidP="00152976">
      <w:r w:rsidRPr="00152976">
        <w:t xml:space="preserve">One of the forms of </w:t>
      </w:r>
      <w:r>
        <w:t xml:space="preserve">treated </w:t>
      </w:r>
      <w:r w:rsidRPr="00152976">
        <w:t xml:space="preserve">municipal </w:t>
      </w:r>
      <w:r>
        <w:t>wastewater reuse</w:t>
      </w:r>
      <w:r w:rsidRPr="00152976">
        <w:t xml:space="preserve"> for water production has been approved in the EU Member States. </w:t>
      </w:r>
      <w:r w:rsidR="008621A8">
        <w:t>Treated</w:t>
      </w:r>
      <w:r w:rsidR="008621A8" w:rsidRPr="00152976">
        <w:t xml:space="preserve"> municipal </w:t>
      </w:r>
      <w:r w:rsidR="008621A8">
        <w:t>wastewater</w:t>
      </w:r>
      <w:r w:rsidR="008621A8" w:rsidRPr="00152976">
        <w:t xml:space="preserve"> is discharged into surface waters without causing an increase in the concentration of pollutants</w:t>
      </w:r>
      <w:r w:rsidR="008621A8">
        <w:t xml:space="preserve">. </w:t>
      </w:r>
      <w:r w:rsidRPr="00152976">
        <w:t xml:space="preserve">In addition to </w:t>
      </w:r>
      <w:r w:rsidR="004B1D1B">
        <w:t>water being used</w:t>
      </w:r>
      <w:r w:rsidRPr="00152976">
        <w:t xml:space="preserve"> for agricultural purposes, other applications are increasingly common, including in England, France, and Germany</w:t>
      </w:r>
      <w:r w:rsidR="00A908F4">
        <w:t xml:space="preserve">. </w:t>
      </w:r>
      <w:r w:rsidRPr="00152976">
        <w:t xml:space="preserve">We </w:t>
      </w:r>
      <w:r>
        <w:t xml:space="preserve">also </w:t>
      </w:r>
      <w:r w:rsidRPr="00152976">
        <w:t>have the first Polish experience in this area</w:t>
      </w:r>
      <w:r w:rsidR="00A908F4">
        <w:t xml:space="preserve">, with examples of new technologies implemented into municipal wastewater treatment </w:t>
      </w:r>
      <w:r w:rsidR="00A908F4">
        <w:fldChar w:fldCharType="begin"/>
      </w:r>
      <w:r w:rsidR="00A908F4">
        <w:instrText xml:space="preserve"> ADDIN ZOTERO_ITEM CSL_CITATION {"citationID":"QeATAXvy","properties":{"formattedCitation":"(Szyma\\uc0\\u324{}ski et al., 2016, 2018)","plainCitation":"(Szymański et al., 2016, 2018)","noteIndex":0},"citationItems":[{"id":622,"uris":["http://zotero.org/users/8235053/items/HMUE6GAY"],"itemData":{"id":622,"type":"chapter","collection-number":"18-21","container-title":"5th International Conference on the biodegradable waste in circular econom: Advances in sustainable sewage sludge management","event-place":"Kraków","page":"238-242","publisher-place":"Kraków","title":"Theoretical and practical aspects of landfill leachate migration in aeration zone","author":[{"family":"Szymański","given":"Kazimierz"},{"family":"Janowska","given":"Beata"},{"family":"Sidełko","given":"Robert"},{"family":"Siebielska","given":"Izabela"}],"issued":{"date-parts":[["2016"]]}}},{"id":623,"uris":["http://zotero.org/users/8235053/items/SEELX7ZA"],"itemData":{"id":623,"type":"article-journal","container-title":"Desalination and Water Treatment","DOI":"10.5004/dwt.2018.22201","ISSN":"19443986","journalAbbreviation":"Desalination and Water Treatment","language":"en","page":"149-155","source":"DOI.org (Crossref)","title":"Variations in physical and chemical parameters of landfill leachates over time","volume":"117","author":[{"family":"Szymański","given":"Kazimierz"},{"family":"Siebielska","given":"Izabela"},{"family":"Janowska","given":"Beata"},{"family":"Sidełko","given":"Robert"}],"issued":{"date-parts":[["2018",6]]}}}],"schema":"https://github.com/citation-style-language/schema/raw/master/csl-citation.json"} </w:instrText>
      </w:r>
      <w:r w:rsidR="00A908F4">
        <w:fldChar w:fldCharType="separate"/>
      </w:r>
      <w:r w:rsidR="00A908F4" w:rsidRPr="00A908F4">
        <w:rPr>
          <w:rFonts w:cs="Times New Roman"/>
          <w:szCs w:val="24"/>
        </w:rPr>
        <w:t>(Szymański et al. 2016, 2018)</w:t>
      </w:r>
      <w:r w:rsidR="00A908F4">
        <w:fldChar w:fldCharType="end"/>
      </w:r>
      <w:r w:rsidR="00A908F4">
        <w:t>.</w:t>
      </w:r>
      <w:r w:rsidRPr="00152976">
        <w:t xml:space="preserve"> In this area, new innovative technologies for </w:t>
      </w:r>
      <w:r>
        <w:t>wastewater</w:t>
      </w:r>
      <w:r w:rsidRPr="00152976">
        <w:t xml:space="preserve"> treatment are presented as the third stage of treatment. The res</w:t>
      </w:r>
      <w:r w:rsidR="004B1D1B">
        <w:t>earch results</w:t>
      </w:r>
      <w:r w:rsidRPr="00152976">
        <w:t xml:space="preserve"> using </w:t>
      </w:r>
      <w:r w:rsidR="00C14BC0">
        <w:t>the latest</w:t>
      </w:r>
      <w:r w:rsidRPr="00152976">
        <w:t xml:space="preserve"> technologies in municipal sewage treatment are presented in this study</w:t>
      </w:r>
      <w:r>
        <w:t>.</w:t>
      </w:r>
    </w:p>
    <w:p w14:paraId="7C3BCDF6" w14:textId="73A8F478" w:rsidR="00152976" w:rsidRDefault="00152976" w:rsidP="00EF39B4">
      <w:r w:rsidRPr="00152976">
        <w:t xml:space="preserve">Examples of </w:t>
      </w:r>
      <w:r w:rsidR="004B1D1B">
        <w:t>water applications</w:t>
      </w:r>
      <w:r w:rsidRPr="00152976">
        <w:t xml:space="preserve"> from municipal </w:t>
      </w:r>
      <w:r>
        <w:t xml:space="preserve">wastewater </w:t>
      </w:r>
      <w:r w:rsidRPr="00152976">
        <w:t>treatment (</w:t>
      </w:r>
      <w:r>
        <w:t>stage</w:t>
      </w:r>
      <w:r w:rsidRPr="00152976">
        <w:t xml:space="preserve"> III) are illustrated in Table 1.</w:t>
      </w:r>
    </w:p>
    <w:p w14:paraId="7C6E7511" w14:textId="77777777" w:rsidR="00EF39B4" w:rsidRPr="007A7ACF" w:rsidRDefault="00EF39B4" w:rsidP="00EF39B4"/>
    <w:p w14:paraId="0F21411B" w14:textId="644716DF" w:rsidR="00ED4D62" w:rsidRDefault="00ED4D62" w:rsidP="00EF39B4">
      <w:pPr>
        <w:pStyle w:val="Rtab"/>
        <w:ind w:firstLine="0"/>
      </w:pPr>
      <w:proofErr w:type="spellStart"/>
      <w:r w:rsidRPr="00EF39B4">
        <w:rPr>
          <w:b/>
        </w:rPr>
        <w:t>Tabl</w:t>
      </w:r>
      <w:r w:rsidR="004B1D1B">
        <w:rPr>
          <w:b/>
        </w:rPr>
        <w:t>e</w:t>
      </w:r>
      <w:proofErr w:type="spellEnd"/>
      <w:r w:rsidRPr="00EF39B4">
        <w:rPr>
          <w:b/>
          <w:spacing w:val="-1"/>
        </w:rPr>
        <w:t xml:space="preserve"> </w:t>
      </w:r>
      <w:r w:rsidRPr="00EF39B4">
        <w:rPr>
          <w:b/>
        </w:rPr>
        <w:t>1.</w:t>
      </w:r>
      <w:r w:rsidRPr="00AB447B">
        <w:t xml:space="preserve"> </w:t>
      </w:r>
      <w:proofErr w:type="spellStart"/>
      <w:r w:rsidR="004B1D1B">
        <w:t>Classes</w:t>
      </w:r>
      <w:proofErr w:type="spellEnd"/>
      <w:r w:rsidR="004B1D1B">
        <w:t xml:space="preserve"> of </w:t>
      </w:r>
      <w:proofErr w:type="spellStart"/>
      <w:r w:rsidR="004B1D1B">
        <w:t>reclaimed</w:t>
      </w:r>
      <w:proofErr w:type="spellEnd"/>
      <w:r w:rsidR="004B1D1B">
        <w:t xml:space="preserve"> </w:t>
      </w:r>
      <w:proofErr w:type="spellStart"/>
      <w:r w:rsidR="004B1D1B">
        <w:t>water</w:t>
      </w:r>
      <w:proofErr w:type="spellEnd"/>
      <w:r w:rsidR="004B1D1B">
        <w:t xml:space="preserve"> </w:t>
      </w:r>
      <w:proofErr w:type="spellStart"/>
      <w:r w:rsidR="004B1D1B">
        <w:t>allowed</w:t>
      </w:r>
      <w:proofErr w:type="spellEnd"/>
      <w:r w:rsidR="004B1D1B">
        <w:t xml:space="preserve"> for </w:t>
      </w:r>
      <w:proofErr w:type="spellStart"/>
      <w:r w:rsidR="004B1D1B">
        <w:t>usage</w:t>
      </w:r>
      <w:proofErr w:type="spellEnd"/>
      <w:r w:rsidR="004B1D1B">
        <w:t xml:space="preserve"> in </w:t>
      </w:r>
      <w:proofErr w:type="spellStart"/>
      <w:r w:rsidR="004B1D1B">
        <w:t>agriculture</w:t>
      </w:r>
      <w:proofErr w:type="spellEnd"/>
      <w:r w:rsidR="004B1D1B">
        <w:t xml:space="preserve"> and </w:t>
      </w:r>
      <w:proofErr w:type="spellStart"/>
      <w:r w:rsidR="004B1D1B">
        <w:t>irrigation</w:t>
      </w:r>
      <w:proofErr w:type="spellEnd"/>
      <w:r w:rsidR="004B1D1B">
        <w:t xml:space="preserve"> </w:t>
      </w:r>
      <w:proofErr w:type="spellStart"/>
      <w:r w:rsidR="004B1D1B">
        <w:t>methods</w:t>
      </w:r>
      <w:proofErr w:type="spellEnd"/>
    </w:p>
    <w:tbl>
      <w:tblPr>
        <w:tblW w:w="940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321"/>
        <w:gridCol w:w="5307"/>
        <w:gridCol w:w="2779"/>
      </w:tblGrid>
      <w:tr w:rsidR="00ED4D62" w:rsidRPr="004B1D1B" w14:paraId="516A437E" w14:textId="77777777" w:rsidTr="00905F63">
        <w:tc>
          <w:tcPr>
            <w:tcW w:w="1321" w:type="dxa"/>
            <w:tcBorders>
              <w:top w:val="single" w:sz="4" w:space="0" w:color="auto"/>
              <w:left w:val="single" w:sz="4" w:space="0" w:color="auto"/>
              <w:bottom w:val="single" w:sz="4" w:space="0" w:color="auto"/>
              <w:right w:val="single" w:sz="4" w:space="0" w:color="auto"/>
            </w:tcBorders>
            <w:vAlign w:val="center"/>
            <w:hideMark/>
          </w:tcPr>
          <w:p w14:paraId="09CB5C5D" w14:textId="544DAD6D" w:rsidR="00ED4D62" w:rsidRPr="004B1D1B" w:rsidRDefault="004B1D1B" w:rsidP="004B1D1B">
            <w:pPr>
              <w:ind w:firstLine="0"/>
              <w:jc w:val="center"/>
            </w:pPr>
            <w:r w:rsidRPr="004B1D1B">
              <w:t>Minimum quality class of reclaimed water</w:t>
            </w:r>
          </w:p>
        </w:tc>
        <w:tc>
          <w:tcPr>
            <w:tcW w:w="5307" w:type="dxa"/>
            <w:tcBorders>
              <w:top w:val="single" w:sz="4" w:space="0" w:color="auto"/>
              <w:left w:val="single" w:sz="4" w:space="0" w:color="auto"/>
              <w:bottom w:val="single" w:sz="4" w:space="0" w:color="auto"/>
              <w:right w:val="single" w:sz="4" w:space="0" w:color="auto"/>
            </w:tcBorders>
            <w:vAlign w:val="center"/>
          </w:tcPr>
          <w:p w14:paraId="5F5F5114" w14:textId="70FA9F0B" w:rsidR="00ED4D62" w:rsidRPr="004B1D1B" w:rsidRDefault="004B1D1B" w:rsidP="004B1D1B">
            <w:pPr>
              <w:ind w:firstLine="0"/>
              <w:jc w:val="center"/>
              <w:rPr>
                <w:rFonts w:cs="Times New Roman"/>
              </w:rPr>
            </w:pPr>
            <w:bookmarkStart w:id="5" w:name="_bookmark43"/>
            <w:bookmarkEnd w:id="5"/>
            <w:r w:rsidRPr="004B1D1B">
              <w:rPr>
                <w:rFonts w:cs="Times New Roman"/>
              </w:rPr>
              <w:t>Crop category (*)</w:t>
            </w:r>
          </w:p>
        </w:tc>
        <w:tc>
          <w:tcPr>
            <w:tcW w:w="2779" w:type="dxa"/>
            <w:tcBorders>
              <w:top w:val="single" w:sz="4" w:space="0" w:color="auto"/>
              <w:left w:val="single" w:sz="4" w:space="0" w:color="auto"/>
              <w:bottom w:val="single" w:sz="4" w:space="0" w:color="auto"/>
              <w:right w:val="single" w:sz="4" w:space="0" w:color="auto"/>
            </w:tcBorders>
            <w:vAlign w:val="center"/>
          </w:tcPr>
          <w:p w14:paraId="7DBCDCA9" w14:textId="664A0F63" w:rsidR="00ED4D62" w:rsidRPr="004B1D1B" w:rsidRDefault="004B1D1B" w:rsidP="004B1D1B">
            <w:pPr>
              <w:ind w:firstLine="0"/>
              <w:jc w:val="center"/>
            </w:pPr>
            <w:r w:rsidRPr="004B1D1B">
              <w:t>Irrigation method</w:t>
            </w:r>
          </w:p>
        </w:tc>
      </w:tr>
      <w:tr w:rsidR="00ED4D62" w:rsidRPr="004B1D1B" w14:paraId="4B4698BD" w14:textId="77777777" w:rsidTr="00905F63">
        <w:trPr>
          <w:trHeight w:val="850"/>
        </w:trPr>
        <w:tc>
          <w:tcPr>
            <w:tcW w:w="1321" w:type="dxa"/>
            <w:tcBorders>
              <w:top w:val="single" w:sz="4" w:space="0" w:color="auto"/>
              <w:left w:val="single" w:sz="4" w:space="0" w:color="auto"/>
              <w:bottom w:val="single" w:sz="4" w:space="0" w:color="auto"/>
              <w:right w:val="single" w:sz="4" w:space="0" w:color="auto"/>
            </w:tcBorders>
            <w:vAlign w:val="center"/>
            <w:hideMark/>
          </w:tcPr>
          <w:p w14:paraId="74AC1B9A" w14:textId="77777777" w:rsidR="00ED4D62" w:rsidRPr="004B1D1B" w:rsidRDefault="00ED4D62" w:rsidP="004B1D1B">
            <w:pPr>
              <w:ind w:firstLine="0"/>
              <w:jc w:val="center"/>
            </w:pPr>
            <w:r w:rsidRPr="004B1D1B">
              <w:t>A</w:t>
            </w:r>
          </w:p>
        </w:tc>
        <w:tc>
          <w:tcPr>
            <w:tcW w:w="5307" w:type="dxa"/>
            <w:tcBorders>
              <w:top w:val="single" w:sz="4" w:space="0" w:color="auto"/>
              <w:left w:val="single" w:sz="4" w:space="0" w:color="auto"/>
              <w:bottom w:val="single" w:sz="4" w:space="0" w:color="auto"/>
              <w:right w:val="single" w:sz="4" w:space="0" w:color="auto"/>
            </w:tcBorders>
            <w:vAlign w:val="center"/>
            <w:hideMark/>
          </w:tcPr>
          <w:p w14:paraId="09ABD331" w14:textId="1C2DA48F" w:rsidR="00ED4D62" w:rsidRPr="004B1D1B" w:rsidRDefault="004B1D1B" w:rsidP="004B1D1B">
            <w:pPr>
              <w:ind w:firstLine="0"/>
              <w:jc w:val="center"/>
            </w:pPr>
            <w:r w:rsidRPr="004B1D1B">
              <w:t>All plants intended for consumption in a raw state, the edible part of which is in direct contact with reclaimed water and root crops intended for consumption in a raw state</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FD1B62D" w14:textId="758571BD" w:rsidR="00ED4D62" w:rsidRPr="004B1D1B" w:rsidRDefault="004B1D1B" w:rsidP="004B1D1B">
            <w:pPr>
              <w:ind w:firstLine="0"/>
              <w:jc w:val="center"/>
            </w:pPr>
            <w:r w:rsidRPr="004B1D1B">
              <w:t>All irrigation methods</w:t>
            </w:r>
          </w:p>
        </w:tc>
      </w:tr>
      <w:tr w:rsidR="00ED4D62" w:rsidRPr="004B1D1B" w14:paraId="3971BBDF" w14:textId="77777777" w:rsidTr="00905F63">
        <w:trPr>
          <w:trHeight w:val="1361"/>
        </w:trPr>
        <w:tc>
          <w:tcPr>
            <w:tcW w:w="1321" w:type="dxa"/>
            <w:tcBorders>
              <w:top w:val="single" w:sz="4" w:space="0" w:color="auto"/>
              <w:left w:val="single" w:sz="4" w:space="0" w:color="auto"/>
              <w:bottom w:val="single" w:sz="4" w:space="0" w:color="auto"/>
              <w:right w:val="single" w:sz="4" w:space="0" w:color="auto"/>
            </w:tcBorders>
            <w:vAlign w:val="center"/>
            <w:hideMark/>
          </w:tcPr>
          <w:p w14:paraId="6E5E73EF" w14:textId="77777777" w:rsidR="00ED4D62" w:rsidRPr="004B1D1B" w:rsidRDefault="00ED4D62" w:rsidP="004B1D1B">
            <w:pPr>
              <w:ind w:firstLine="0"/>
              <w:jc w:val="center"/>
            </w:pPr>
            <w:r w:rsidRPr="004B1D1B">
              <w:t>B</w:t>
            </w:r>
          </w:p>
        </w:tc>
        <w:tc>
          <w:tcPr>
            <w:tcW w:w="5307" w:type="dxa"/>
            <w:tcBorders>
              <w:top w:val="single" w:sz="4" w:space="0" w:color="auto"/>
              <w:left w:val="single" w:sz="4" w:space="0" w:color="auto"/>
              <w:bottom w:val="single" w:sz="4" w:space="0" w:color="auto"/>
              <w:right w:val="single" w:sz="4" w:space="0" w:color="auto"/>
            </w:tcBorders>
            <w:vAlign w:val="center"/>
            <w:hideMark/>
          </w:tcPr>
          <w:p w14:paraId="38927988" w14:textId="44B99643" w:rsidR="00ED4D62" w:rsidRPr="004B1D1B" w:rsidRDefault="004B1D1B" w:rsidP="004B1D1B">
            <w:pPr>
              <w:ind w:firstLine="0"/>
              <w:jc w:val="center"/>
            </w:pPr>
            <w:r w:rsidRPr="004B1D1B">
              <w:t>Crops for raw consumption, the edible part of which is</w:t>
            </w:r>
            <w:r w:rsidR="00905F63">
              <w:t> </w:t>
            </w:r>
            <w:r w:rsidRPr="004B1D1B">
              <w:t xml:space="preserve">produced above ground level and does not come into </w:t>
            </w:r>
            <w:r w:rsidR="00905F63">
              <w:br/>
            </w:r>
            <w:r w:rsidRPr="004B1D1B">
              <w:t>direct contact with reclaimed water, crops for food after processing</w:t>
            </w:r>
            <w:r w:rsidR="00C14BC0">
              <w:t>,</w:t>
            </w:r>
            <w:r w:rsidRPr="004B1D1B">
              <w:t xml:space="preserve"> and non-food crops, including crops used as</w:t>
            </w:r>
            <w:r w:rsidR="00905F63">
              <w:t> </w:t>
            </w:r>
            <w:r w:rsidRPr="004B1D1B">
              <w:t>feed for animals used for milk or meat production</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64D2AD9" w14:textId="46A57229" w:rsidR="00ED4D62" w:rsidRPr="004B1D1B" w:rsidRDefault="004B1D1B" w:rsidP="004B1D1B">
            <w:pPr>
              <w:ind w:firstLine="0"/>
              <w:jc w:val="center"/>
            </w:pPr>
            <w:r w:rsidRPr="004B1D1B">
              <w:t>All irrigation methods</w:t>
            </w:r>
          </w:p>
        </w:tc>
      </w:tr>
      <w:tr w:rsidR="00ED4D62" w:rsidRPr="004B1D1B" w14:paraId="2F4F1224" w14:textId="77777777" w:rsidTr="00905F63">
        <w:trPr>
          <w:trHeight w:val="1644"/>
        </w:trPr>
        <w:tc>
          <w:tcPr>
            <w:tcW w:w="1321" w:type="dxa"/>
            <w:tcBorders>
              <w:top w:val="single" w:sz="4" w:space="0" w:color="auto"/>
              <w:left w:val="single" w:sz="4" w:space="0" w:color="auto"/>
              <w:bottom w:val="single" w:sz="4" w:space="0" w:color="auto"/>
              <w:right w:val="single" w:sz="4" w:space="0" w:color="auto"/>
            </w:tcBorders>
            <w:vAlign w:val="center"/>
            <w:hideMark/>
          </w:tcPr>
          <w:p w14:paraId="5B412936" w14:textId="77777777" w:rsidR="00ED4D62" w:rsidRPr="004B1D1B" w:rsidRDefault="00ED4D62" w:rsidP="004B1D1B">
            <w:pPr>
              <w:ind w:firstLine="0"/>
              <w:jc w:val="center"/>
            </w:pPr>
            <w:r w:rsidRPr="004B1D1B">
              <w:t>C</w:t>
            </w:r>
          </w:p>
        </w:tc>
        <w:tc>
          <w:tcPr>
            <w:tcW w:w="5307" w:type="dxa"/>
            <w:tcBorders>
              <w:top w:val="single" w:sz="4" w:space="0" w:color="auto"/>
              <w:left w:val="single" w:sz="4" w:space="0" w:color="auto"/>
              <w:bottom w:val="single" w:sz="4" w:space="0" w:color="auto"/>
              <w:right w:val="single" w:sz="4" w:space="0" w:color="auto"/>
            </w:tcBorders>
            <w:vAlign w:val="center"/>
            <w:hideMark/>
          </w:tcPr>
          <w:p w14:paraId="6DD6D63B" w14:textId="3E4F3878" w:rsidR="00ED4D62" w:rsidRPr="004B1D1B" w:rsidRDefault="004B1D1B" w:rsidP="004B1D1B">
            <w:pPr>
              <w:ind w:firstLine="0"/>
              <w:jc w:val="center"/>
            </w:pPr>
            <w:r w:rsidRPr="004B1D1B">
              <w:t>Crops intended for raw consumption, the edible part of</w:t>
            </w:r>
            <w:r w:rsidR="00905F63">
              <w:t> </w:t>
            </w:r>
            <w:r w:rsidRPr="004B1D1B">
              <w:t xml:space="preserve">which is produced above ground level and does not come into direct contact with reclaimed water, crops </w:t>
            </w:r>
            <w:r w:rsidR="00905F63">
              <w:br/>
            </w:r>
            <w:r w:rsidRPr="004B1D1B">
              <w:t>intended for consumption after processing</w:t>
            </w:r>
            <w:r w:rsidR="00C14BC0">
              <w:t>,</w:t>
            </w:r>
            <w:r w:rsidRPr="004B1D1B">
              <w:t xml:space="preserve"> and non-food crops, including crops intended for feeding animals used for milk or meat production</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5E57890" w14:textId="38CB6881" w:rsidR="00ED4D62" w:rsidRPr="004B1D1B" w:rsidRDefault="004B1D1B" w:rsidP="004B1D1B">
            <w:pPr>
              <w:ind w:firstLine="0"/>
              <w:jc w:val="center"/>
            </w:pPr>
            <w:bookmarkStart w:id="6" w:name="_bookmark44"/>
            <w:bookmarkEnd w:id="6"/>
            <w:r w:rsidRPr="004B1D1B">
              <w:t>Drip irrigation or other irrigation method that avoids direct contact with the edible part of</w:t>
            </w:r>
            <w:r w:rsidR="00905F63">
              <w:t> </w:t>
            </w:r>
            <w:r w:rsidRPr="004B1D1B">
              <w:t>the crop</w:t>
            </w:r>
          </w:p>
        </w:tc>
      </w:tr>
      <w:tr w:rsidR="00ED4D62" w:rsidRPr="004B1D1B" w14:paraId="3038A094" w14:textId="77777777" w:rsidTr="00905F63">
        <w:trPr>
          <w:trHeight w:val="423"/>
        </w:trPr>
        <w:tc>
          <w:tcPr>
            <w:tcW w:w="1321" w:type="dxa"/>
            <w:tcBorders>
              <w:top w:val="single" w:sz="4" w:space="0" w:color="auto"/>
              <w:left w:val="single" w:sz="4" w:space="0" w:color="auto"/>
              <w:bottom w:val="single" w:sz="4" w:space="0" w:color="auto"/>
              <w:right w:val="single" w:sz="4" w:space="0" w:color="auto"/>
            </w:tcBorders>
            <w:vAlign w:val="center"/>
            <w:hideMark/>
          </w:tcPr>
          <w:p w14:paraId="0777C327" w14:textId="77777777" w:rsidR="00ED4D62" w:rsidRPr="004B1D1B" w:rsidRDefault="00ED4D62" w:rsidP="004B1D1B">
            <w:pPr>
              <w:ind w:firstLine="0"/>
              <w:jc w:val="center"/>
            </w:pPr>
            <w:r w:rsidRPr="004B1D1B">
              <w:t>D</w:t>
            </w:r>
          </w:p>
        </w:tc>
        <w:tc>
          <w:tcPr>
            <w:tcW w:w="5307" w:type="dxa"/>
            <w:tcBorders>
              <w:top w:val="single" w:sz="4" w:space="0" w:color="auto"/>
              <w:left w:val="single" w:sz="4" w:space="0" w:color="auto"/>
              <w:bottom w:val="single" w:sz="4" w:space="0" w:color="auto"/>
              <w:right w:val="single" w:sz="4" w:space="0" w:color="auto"/>
            </w:tcBorders>
            <w:vAlign w:val="center"/>
            <w:hideMark/>
          </w:tcPr>
          <w:p w14:paraId="18865B01" w14:textId="40210369" w:rsidR="00ED4D62" w:rsidRPr="004B1D1B" w:rsidRDefault="004B1D1B" w:rsidP="004B1D1B">
            <w:pPr>
              <w:ind w:firstLine="0"/>
              <w:jc w:val="center"/>
            </w:pPr>
            <w:r w:rsidRPr="004B1D1B">
              <w:t>Industrial crops, energy crops</w:t>
            </w:r>
            <w:r w:rsidR="00C14BC0">
              <w:t>,</w:t>
            </w:r>
            <w:r w:rsidRPr="004B1D1B">
              <w:t xml:space="preserve"> and crops that are planted</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55DF2CD" w14:textId="5754868A" w:rsidR="00ED4D62" w:rsidRPr="004B1D1B" w:rsidRDefault="004B1D1B" w:rsidP="004B1D1B">
            <w:pPr>
              <w:ind w:firstLine="0"/>
              <w:jc w:val="center"/>
            </w:pPr>
            <w:bookmarkStart w:id="7" w:name="_bookmark45"/>
            <w:bookmarkEnd w:id="7"/>
            <w:r w:rsidRPr="004B1D1B">
              <w:t>All irrigation methods</w:t>
            </w:r>
          </w:p>
        </w:tc>
      </w:tr>
    </w:tbl>
    <w:p w14:paraId="32C84AA4" w14:textId="32DFAB23" w:rsidR="00ED4D62" w:rsidRDefault="004B1D1B" w:rsidP="00905F63">
      <w:pPr>
        <w:spacing w:before="60"/>
        <w:ind w:firstLine="0"/>
        <w:rPr>
          <w:sz w:val="20"/>
          <w:szCs w:val="20"/>
        </w:rPr>
      </w:pPr>
      <w:r w:rsidRPr="004B1D1B">
        <w:rPr>
          <w:sz w:val="20"/>
          <w:szCs w:val="20"/>
        </w:rPr>
        <w:t>(*) If the same type of irrigated crop falls into several categories</w:t>
      </w:r>
      <w:r>
        <w:rPr>
          <w:sz w:val="20"/>
          <w:szCs w:val="20"/>
        </w:rPr>
        <w:t xml:space="preserve">, </w:t>
      </w:r>
      <w:r w:rsidRPr="004B1D1B">
        <w:rPr>
          <w:sz w:val="20"/>
          <w:szCs w:val="20"/>
        </w:rPr>
        <w:t>the most stringent requirements apply</w:t>
      </w:r>
    </w:p>
    <w:p w14:paraId="33DF9DBE" w14:textId="77777777" w:rsidR="00A908F4" w:rsidRDefault="00A908F4" w:rsidP="004B1D1B"/>
    <w:p w14:paraId="715D94A1" w14:textId="524B3EAC" w:rsidR="004B1D1B" w:rsidRDefault="004B1D1B" w:rsidP="004B1D1B">
      <w:r w:rsidRPr="00152976">
        <w:t xml:space="preserve">According to EU recommendations, these waters are divided into 4 classes (A, B, C, D), </w:t>
      </w:r>
      <w:r>
        <w:t>considering</w:t>
      </w:r>
      <w:r w:rsidRPr="00152976">
        <w:t xml:space="preserve"> that the minimum quality class of reclaimed water may apply to several categories of irrigated crops. These requirements are the strictest. Drip irrigation </w:t>
      </w:r>
      <w:r>
        <w:t xml:space="preserve">at </w:t>
      </w:r>
      <w:r w:rsidRPr="00152976">
        <w:t xml:space="preserve">a small water </w:t>
      </w:r>
      <w:r>
        <w:t xml:space="preserve">flow or rain </w:t>
      </w:r>
      <w:r w:rsidRPr="00152976">
        <w:t xml:space="preserve">imitating </w:t>
      </w:r>
      <w:r>
        <w:t xml:space="preserve">is </w:t>
      </w:r>
      <w:r w:rsidRPr="00152976">
        <w:t xml:space="preserve">also included here. </w:t>
      </w:r>
      <w:r w:rsidRPr="004B1D1B">
        <w:t xml:space="preserve">Drip irrigation is a micro-irrigation system that allows </w:t>
      </w:r>
      <w:r>
        <w:t>plants to be watered</w:t>
      </w:r>
      <w:r w:rsidRPr="004B1D1B">
        <w:t xml:space="preserve"> with drops or small streams of water. It</w:t>
      </w:r>
      <w:r w:rsidR="00E87AFD">
        <w:t> </w:t>
      </w:r>
      <w:r w:rsidRPr="004B1D1B">
        <w:t xml:space="preserve">involves sprinkling water on the soil surface or introducing water directly under </w:t>
      </w:r>
      <w:r>
        <w:t>it</w:t>
      </w:r>
      <w:r w:rsidRPr="004B1D1B">
        <w:t xml:space="preserve"> at a </w:t>
      </w:r>
      <w:r>
        <w:t>prolonged</w:t>
      </w:r>
      <w:r w:rsidRPr="004B1D1B">
        <w:t xml:space="preserve"> rate </w:t>
      </w:r>
      <w:r w:rsidR="00E87AFD">
        <w:br/>
      </w:r>
      <w:r w:rsidRPr="004B1D1B">
        <w:t>(2-20 l/h) using a system of small-diameter plastic pipes equipped with holes called emitters or drippers</w:t>
      </w:r>
      <w:r>
        <w:t xml:space="preserve">. </w:t>
      </w:r>
      <w:r w:rsidRPr="00152976">
        <w:t>Group A consists of waters that can irrigate all plants consumed raw</w:t>
      </w:r>
      <w:r>
        <w:t>;</w:t>
      </w:r>
      <w:r w:rsidRPr="00152976">
        <w:t xml:space="preserve"> thus</w:t>
      </w:r>
      <w:r>
        <w:t>,</w:t>
      </w:r>
      <w:r w:rsidRPr="00152976">
        <w:t xml:space="preserve"> the edible parts have direct contact with water. Irrigation with water from group B limits the contact of this water with the part of the plants above ground level, as well as plants intended for processing and plants used as feed</w:t>
      </w:r>
      <w:r>
        <w:t xml:space="preserve"> for</w:t>
      </w:r>
      <w:r w:rsidRPr="00152976">
        <w:t xml:space="preserve"> milk or meat producers. Waters classified in group C are subject to even more rigorous assessments due to the irrigation method. In</w:t>
      </w:r>
      <w:r w:rsidR="00905F63">
        <w:t> </w:t>
      </w:r>
      <w:r w:rsidRPr="00152976">
        <w:t>such cases, the drip irrigation method or other method limiting direct contact with the edible part of the plant is</w:t>
      </w:r>
      <w:r w:rsidR="00905F63">
        <w:t> </w:t>
      </w:r>
      <w:r w:rsidRPr="00152976">
        <w:t>used. In the classification of purified water obtained as a result of the third degree of municipal sewage treatment, it</w:t>
      </w:r>
      <w:r w:rsidR="00905F63">
        <w:t> </w:t>
      </w:r>
      <w:r w:rsidRPr="00152976">
        <w:t>is permissible to use it for industrial and energy crops and crops in which the planting method is used and</w:t>
      </w:r>
      <w:r>
        <w:t>,</w:t>
      </w:r>
      <w:r w:rsidRPr="00152976">
        <w:t xml:space="preserve"> therefore</w:t>
      </w:r>
      <w:r>
        <w:t>,</w:t>
      </w:r>
      <w:r w:rsidRPr="00152976">
        <w:t xml:space="preserve"> for the use of all irrigation methods.</w:t>
      </w:r>
    </w:p>
    <w:p w14:paraId="5397B7DB" w14:textId="33B78665" w:rsidR="00857F86" w:rsidRDefault="00857F86" w:rsidP="00152976">
      <w:r w:rsidRPr="00857F86">
        <w:t xml:space="preserve">Table 2 presents the requirements for the quality of reclaimed water used for agricultural irrigation. Again, reference is made to the four quality classes of reclaimed water (A, B, C, D). The following parameters were </w:t>
      </w:r>
      <w:r>
        <w:t>considered</w:t>
      </w:r>
      <w:r w:rsidRPr="00857F86">
        <w:t xml:space="preserve"> in these studies: </w:t>
      </w:r>
      <w:r w:rsidRPr="00857F86">
        <w:rPr>
          <w:i/>
        </w:rPr>
        <w:t>E. coli</w:t>
      </w:r>
      <w:r w:rsidRPr="00857F86">
        <w:t>, BOD</w:t>
      </w:r>
      <w:r w:rsidRPr="00857F86">
        <w:rPr>
          <w:vertAlign w:val="subscript"/>
        </w:rPr>
        <w:t>5</w:t>
      </w:r>
      <w:r w:rsidRPr="00857F86">
        <w:t xml:space="preserve">, </w:t>
      </w:r>
      <w:r>
        <w:t>t</w:t>
      </w:r>
      <w:r w:rsidRPr="00857F86">
        <w:t>otal suspended solids, turbidity (NTU)</w:t>
      </w:r>
      <w:r w:rsidR="00C14BC0">
        <w:t>,</w:t>
      </w:r>
      <w:r w:rsidRPr="00857F86">
        <w:t xml:space="preserve"> and additional parameters (</w:t>
      </w:r>
      <w:r w:rsidRPr="00857F86">
        <w:rPr>
          <w:i/>
        </w:rPr>
        <w:t xml:space="preserve">Legionella </w:t>
      </w:r>
      <w:proofErr w:type="spellStart"/>
      <w:r w:rsidRPr="00857F86">
        <w:rPr>
          <w:i/>
        </w:rPr>
        <w:t>spp</w:t>
      </w:r>
      <w:proofErr w:type="spellEnd"/>
      <w:r w:rsidRPr="00857F86">
        <w:t>, intestinal nematodes as helminth eggs)</w:t>
      </w:r>
      <w:r w:rsidR="00A908F4">
        <w:t xml:space="preserve"> </w:t>
      </w:r>
      <w:r w:rsidR="00A908F4">
        <w:fldChar w:fldCharType="begin"/>
      </w:r>
      <w:r w:rsidR="00A908F4">
        <w:instrText xml:space="preserve"> ADDIN ZOTERO_ITEM CSL_CITATION {"citationID":"UTbj1fjO","properties":{"formattedCitation":"(Ferrando-Climent et al., 2012; Liu &amp; Wong, 2013)","plainCitation":"(Ferrando-Climent et al., 2012; Liu &amp; Wong, 2013)","noteIndex":0},"citationItems":[{"id":620,"uris":["http://zotero.org/users/8235053/items/YW3VBNZL"],"itemData":{"id":620,"type":"article-journal","container-title":"Science of The Total Environment","DOI":"10.1016/j.scitotenv.2012.08.073","ISSN":"00489697","journalAbbreviation":"Science of The Total Environment","language":"en","license":"https://www.elsevier.com/tdm/userlicense/1.0/","page":"404-413","source":"DOI.org (Crossref)","title":"Comprehensive study of ibuprofen and its metabolites in activated sludge batch experiments and aquatic environment","volume":"438","author":[{"family":"Ferrando-Climent","given":"Laura"},{"family":"Collado","given":"Neus"},{"family":"Buttiglieri","given":"Gianluigi"},{"family":"Gros","given":"Meritxell"},{"family":"Rodriguez-Roda","given":"Ignasi"},{"family":"Rodriguez-Mozaz","given":"Sara"},{"family":"Barceló","given":"Damià"}],"issued":{"date-parts":[["2012",11]]}}},{"id":621,"uris":["http://zotero.org/users/8235053/items/39QCAHTL"],"itemData":{"id":621,"type":"article-journal","container-title":"Environment International","DOI":"10.1016/j.envint.2013.06.012","ISSN":"01604120","journalAbbreviation":"Environment International","language":"en","page":"208-224","source":"DOI.org (Crossref)","title":"Pharmaceuticals and personal care products (PPCPs): A review on environmental contamination in China","title-short":"Pharmaceuticals and personal care products (PPCPs)","volume":"59","author":[{"family":"Liu","given":"Jin-Lin"},{"family":"Wong","given":"Ming-Hung"}],"issued":{"date-parts":[["2013",9]]}}}],"schema":"https://github.com/citation-style-language/schema/raw/master/csl-citation.json"} </w:instrText>
      </w:r>
      <w:r w:rsidR="00A908F4">
        <w:fldChar w:fldCharType="separate"/>
      </w:r>
      <w:r w:rsidR="00A908F4" w:rsidRPr="00A908F4">
        <w:rPr>
          <w:rFonts w:cs="Times New Roman"/>
        </w:rPr>
        <w:t>(Ferrando-Climent et al. 2012</w:t>
      </w:r>
      <w:r w:rsidR="0099523C">
        <w:rPr>
          <w:rFonts w:cs="Times New Roman"/>
        </w:rPr>
        <w:t>,</w:t>
      </w:r>
      <w:r w:rsidR="00A908F4" w:rsidRPr="00A908F4">
        <w:rPr>
          <w:rFonts w:cs="Times New Roman"/>
        </w:rPr>
        <w:t xml:space="preserve"> Liu &amp; Wong 2013)</w:t>
      </w:r>
      <w:r w:rsidR="00A908F4">
        <w:fldChar w:fldCharType="end"/>
      </w:r>
      <w:r w:rsidRPr="00857F86">
        <w:t>. In</w:t>
      </w:r>
      <w:r w:rsidR="00905F63">
        <w:t> </w:t>
      </w:r>
      <w:r w:rsidRPr="00857F86">
        <w:t>this case, reference was made to the EEC directive (91/271/EEC).</w:t>
      </w:r>
    </w:p>
    <w:p w14:paraId="6EFB8C79" w14:textId="3EF42E99" w:rsidR="00857F86" w:rsidRDefault="00857F86" w:rsidP="00152976"/>
    <w:p w14:paraId="4D9EFB09" w14:textId="4BBA132B" w:rsidR="008865EE" w:rsidRPr="008865EE" w:rsidRDefault="008865EE" w:rsidP="008865EE">
      <w:pPr>
        <w:pStyle w:val="Rtab"/>
        <w:ind w:firstLine="0"/>
      </w:pPr>
      <w:proofErr w:type="spellStart"/>
      <w:r w:rsidRPr="008865EE">
        <w:rPr>
          <w:b/>
        </w:rPr>
        <w:t>Table</w:t>
      </w:r>
      <w:proofErr w:type="spellEnd"/>
      <w:r w:rsidRPr="008865EE">
        <w:rPr>
          <w:b/>
        </w:rPr>
        <w:t xml:space="preserve"> 2.</w:t>
      </w:r>
      <w:r w:rsidRPr="008865EE">
        <w:t xml:space="preserve"> </w:t>
      </w:r>
      <w:proofErr w:type="spellStart"/>
      <w:r w:rsidRPr="008865EE">
        <w:t>Requirements</w:t>
      </w:r>
      <w:proofErr w:type="spellEnd"/>
      <w:r w:rsidRPr="008865EE">
        <w:t xml:space="preserve"> for the </w:t>
      </w:r>
      <w:proofErr w:type="spellStart"/>
      <w:r w:rsidRPr="008865EE">
        <w:t>quality</w:t>
      </w:r>
      <w:proofErr w:type="spellEnd"/>
      <w:r w:rsidRPr="008865EE">
        <w:t xml:space="preserve"> of </w:t>
      </w:r>
      <w:proofErr w:type="spellStart"/>
      <w:r w:rsidRPr="008865EE">
        <w:t>reclaimed</w:t>
      </w:r>
      <w:proofErr w:type="spellEnd"/>
      <w:r w:rsidRPr="008865EE">
        <w:t xml:space="preserve"> </w:t>
      </w:r>
      <w:proofErr w:type="spellStart"/>
      <w:r w:rsidRPr="008865EE">
        <w:t>water</w:t>
      </w:r>
      <w:proofErr w:type="spellEnd"/>
      <w:r w:rsidRPr="008865EE">
        <w:t xml:space="preserve"> for </w:t>
      </w:r>
      <w:proofErr w:type="spellStart"/>
      <w:r w:rsidRPr="008865EE">
        <w:t>agricultural</w:t>
      </w:r>
      <w:proofErr w:type="spellEnd"/>
      <w:r w:rsidRPr="008865EE">
        <w:t xml:space="preserve"> </w:t>
      </w:r>
      <w:proofErr w:type="spellStart"/>
      <w:r w:rsidRPr="008865EE">
        <w:t>irrigation</w:t>
      </w:r>
      <w:proofErr w:type="spellEnd"/>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985"/>
        <w:gridCol w:w="1417"/>
        <w:gridCol w:w="1440"/>
        <w:gridCol w:w="1406"/>
        <w:gridCol w:w="1407"/>
        <w:gridCol w:w="992"/>
        <w:gridCol w:w="1984"/>
      </w:tblGrid>
      <w:tr w:rsidR="008865EE" w:rsidRPr="008865EE" w14:paraId="74D5796B" w14:textId="77777777" w:rsidTr="006C246E">
        <w:trPr>
          <w:trHeight w:val="365"/>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1ED41608" w14:textId="27FADF53" w:rsidR="008865EE" w:rsidRPr="008865EE" w:rsidRDefault="008865EE" w:rsidP="008865EE">
            <w:pPr>
              <w:ind w:firstLine="0"/>
              <w:jc w:val="center"/>
              <w:rPr>
                <w:rFonts w:cs="Times New Roman"/>
              </w:rPr>
            </w:pPr>
            <w:r>
              <w:rPr>
                <w:rFonts w:cs="Times New Roman"/>
              </w:rPr>
              <w:t>C</w:t>
            </w:r>
            <w:r w:rsidRPr="008865EE">
              <w:rPr>
                <w:rFonts w:cs="Times New Roman"/>
              </w:rPr>
              <w:t>lass of reclaimed water</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27F703B" w14:textId="039BEBB5" w:rsidR="008865EE" w:rsidRPr="008865EE" w:rsidRDefault="008865EE" w:rsidP="008865EE">
            <w:pPr>
              <w:ind w:firstLine="0"/>
              <w:jc w:val="center"/>
              <w:rPr>
                <w:rFonts w:cs="Times New Roman"/>
              </w:rPr>
            </w:pPr>
            <w:r w:rsidRPr="008865EE">
              <w:rPr>
                <w:rFonts w:cs="Times New Roman"/>
              </w:rPr>
              <w:t xml:space="preserve">Indicative </w:t>
            </w:r>
            <w:r w:rsidR="00905F63">
              <w:rPr>
                <w:rFonts w:cs="Times New Roman"/>
              </w:rPr>
              <w:br/>
            </w:r>
            <w:r w:rsidRPr="008865EE">
              <w:rPr>
                <w:rFonts w:cs="Times New Roman"/>
              </w:rPr>
              <w:t xml:space="preserve">purpose of technology </w:t>
            </w:r>
            <w:r w:rsidR="00905F63">
              <w:rPr>
                <w:rFonts w:cs="Times New Roman"/>
              </w:rPr>
              <w:br/>
            </w:r>
            <w:r w:rsidRPr="008865EE">
              <w:rPr>
                <w:rFonts w:cs="Times New Roman"/>
              </w:rPr>
              <w:t>application</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5E01598E" w14:textId="13596CD8" w:rsidR="008865EE" w:rsidRPr="008865EE" w:rsidRDefault="008865EE" w:rsidP="008865EE">
            <w:pPr>
              <w:ind w:firstLine="0"/>
              <w:jc w:val="center"/>
              <w:rPr>
                <w:rFonts w:cs="Times New Roman"/>
              </w:rPr>
            </w:pPr>
            <w:r>
              <w:rPr>
                <w:rFonts w:cs="Times New Roman"/>
              </w:rPr>
              <w:t>Quality requirements</w:t>
            </w:r>
          </w:p>
        </w:tc>
      </w:tr>
      <w:tr w:rsidR="008865EE" w:rsidRPr="008865EE" w14:paraId="74120862" w14:textId="77777777" w:rsidTr="006C246E">
        <w:trPr>
          <w:trHeight w:val="694"/>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3CA00019" w14:textId="77777777" w:rsidR="008865EE" w:rsidRPr="008865EE" w:rsidRDefault="008865EE" w:rsidP="008865EE">
            <w:pPr>
              <w:ind w:firstLine="0"/>
              <w:jc w:val="center"/>
              <w:rPr>
                <w:rFonts w:eastAsia="Cambria"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308D3B" w14:textId="77777777" w:rsidR="008865EE" w:rsidRPr="008865EE" w:rsidRDefault="008865EE" w:rsidP="008865EE">
            <w:pPr>
              <w:ind w:firstLine="0"/>
              <w:jc w:val="center"/>
              <w:rPr>
                <w:rFonts w:eastAsia="Cambria" w:cs="Times New Roman"/>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EA6FB95" w14:textId="77777777" w:rsidR="008865EE" w:rsidRPr="008865EE" w:rsidRDefault="008865EE" w:rsidP="008865EE">
            <w:pPr>
              <w:ind w:firstLine="0"/>
              <w:jc w:val="center"/>
              <w:rPr>
                <w:rFonts w:cs="Times New Roman"/>
                <w:i/>
              </w:rPr>
            </w:pPr>
            <w:r w:rsidRPr="008865EE">
              <w:rPr>
                <w:rFonts w:cs="Times New Roman"/>
                <w:i/>
              </w:rPr>
              <w:t>E. coli</w:t>
            </w:r>
          </w:p>
          <w:p w14:paraId="070E533B" w14:textId="36C23F94" w:rsidR="008865EE" w:rsidRPr="008865EE" w:rsidRDefault="008865EE" w:rsidP="008865EE">
            <w:pPr>
              <w:ind w:firstLine="0"/>
              <w:jc w:val="center"/>
              <w:rPr>
                <w:rFonts w:cs="Times New Roman"/>
              </w:rPr>
            </w:pPr>
            <w:r w:rsidRPr="008865EE">
              <w:rPr>
                <w:rFonts w:cs="Times New Roman"/>
              </w:rPr>
              <w:t>(</w:t>
            </w:r>
            <w:proofErr w:type="spellStart"/>
            <w:r w:rsidR="00C14BC0">
              <w:rPr>
                <w:rFonts w:cs="Times New Roman"/>
              </w:rPr>
              <w:t>cfu</w:t>
            </w:r>
            <w:proofErr w:type="spellEnd"/>
            <w:r w:rsidRPr="008865EE">
              <w:rPr>
                <w:rFonts w:cs="Times New Roman"/>
              </w:rPr>
              <w:t xml:space="preserve">/100 </w:t>
            </w:r>
            <w:r>
              <w:t>c</w:t>
            </w:r>
            <w:r w:rsidRPr="00857F86">
              <w:t>m</w:t>
            </w:r>
            <w:r w:rsidRPr="00857F86">
              <w:rPr>
                <w:vertAlign w:val="superscript"/>
              </w:rPr>
              <w:t>3</w:t>
            </w:r>
            <w:r w:rsidRPr="008865EE">
              <w:rPr>
                <w:rFonts w:cs="Times New Roman"/>
              </w:rPr>
              <w:t>)</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B9BB894" w14:textId="166CC011" w:rsidR="008865EE" w:rsidRPr="008865EE" w:rsidRDefault="008865EE" w:rsidP="008865EE">
            <w:pPr>
              <w:ind w:firstLine="0"/>
              <w:jc w:val="center"/>
              <w:rPr>
                <w:rFonts w:cs="Times New Roman"/>
              </w:rPr>
            </w:pPr>
            <w:r w:rsidRPr="00857F86">
              <w:t>BOD</w:t>
            </w:r>
            <w:r w:rsidRPr="00857F86">
              <w:rPr>
                <w:vertAlign w:val="subscript"/>
              </w:rPr>
              <w:t>5</w:t>
            </w:r>
          </w:p>
          <w:p w14:paraId="3004DDCF" w14:textId="3FC389B7" w:rsidR="008865EE" w:rsidRPr="008865EE" w:rsidRDefault="008865EE" w:rsidP="008865EE">
            <w:pPr>
              <w:ind w:firstLine="0"/>
              <w:jc w:val="center"/>
              <w:rPr>
                <w:rFonts w:cs="Times New Roman"/>
              </w:rPr>
            </w:pPr>
            <w:r w:rsidRPr="008865EE">
              <w:rPr>
                <w:rFonts w:cs="Times New Roman"/>
              </w:rPr>
              <w:t>(mg/</w:t>
            </w:r>
            <w:r w:rsidRPr="00857F86">
              <w:t>dm</w:t>
            </w:r>
            <w:r w:rsidRPr="00857F86">
              <w:rPr>
                <w:vertAlign w:val="superscript"/>
              </w:rPr>
              <w:t>3</w:t>
            </w:r>
            <w:r w:rsidRPr="008865EE">
              <w:rPr>
                <w:rFonts w:cs="Times New Roman"/>
              </w:rPr>
              <w: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5BE1216" w14:textId="4B871822" w:rsidR="008865EE" w:rsidRPr="008865EE" w:rsidRDefault="008865EE" w:rsidP="008865EE">
            <w:pPr>
              <w:ind w:firstLine="0"/>
              <w:jc w:val="center"/>
              <w:rPr>
                <w:rFonts w:cs="Times New Roman"/>
              </w:rPr>
            </w:pPr>
            <w:r>
              <w:rPr>
                <w:rFonts w:cs="Times New Roman"/>
              </w:rPr>
              <w:t>TSS</w:t>
            </w:r>
            <w:r w:rsidRPr="008865EE">
              <w:rPr>
                <w:rFonts w:cs="Times New Roman"/>
              </w:rPr>
              <w:t xml:space="preserve"> </w:t>
            </w:r>
            <w:r>
              <w:rPr>
                <w:rFonts w:cs="Times New Roman"/>
              </w:rPr>
              <w:br/>
            </w:r>
            <w:r w:rsidRPr="008865EE">
              <w:rPr>
                <w:rFonts w:cs="Times New Roman"/>
              </w:rPr>
              <w:t>(mg/</w:t>
            </w:r>
            <w:r w:rsidRPr="00857F86">
              <w:t>dm</w:t>
            </w:r>
            <w:r w:rsidRPr="00857F86">
              <w:rPr>
                <w:vertAlign w:val="superscript"/>
              </w:rPr>
              <w:t>3</w:t>
            </w:r>
            <w:r w:rsidRPr="008865EE">
              <w:rPr>
                <w:rFonts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C89F33" w14:textId="6046D4B7" w:rsidR="008865EE" w:rsidRPr="008865EE" w:rsidRDefault="008865EE" w:rsidP="008865EE">
            <w:pPr>
              <w:ind w:firstLine="0"/>
              <w:jc w:val="center"/>
              <w:rPr>
                <w:rFonts w:cs="Times New Roman"/>
              </w:rPr>
            </w:pPr>
            <w:r>
              <w:rPr>
                <w:rFonts w:cs="Times New Roman"/>
              </w:rPr>
              <w:t>Turbidity</w:t>
            </w:r>
            <w:r w:rsidRPr="008865EE">
              <w:rPr>
                <w:rFonts w:cs="Times New Roman"/>
              </w:rPr>
              <w:t xml:space="preserve"> (NTU)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902CC3" w14:textId="387B3495" w:rsidR="008865EE" w:rsidRPr="008865EE" w:rsidRDefault="008865EE" w:rsidP="008865EE">
            <w:pPr>
              <w:ind w:firstLine="0"/>
              <w:jc w:val="center"/>
              <w:rPr>
                <w:rFonts w:cs="Times New Roman"/>
              </w:rPr>
            </w:pPr>
            <w:r>
              <w:rPr>
                <w:rFonts w:cs="Times New Roman"/>
              </w:rPr>
              <w:t>Other</w:t>
            </w:r>
          </w:p>
        </w:tc>
      </w:tr>
      <w:tr w:rsidR="008865EE" w:rsidRPr="008865EE" w14:paraId="1CFEE34B" w14:textId="77777777" w:rsidTr="00E87AFD">
        <w:trPr>
          <w:trHeight w:val="1134"/>
        </w:trPr>
        <w:tc>
          <w:tcPr>
            <w:tcW w:w="985" w:type="dxa"/>
            <w:tcBorders>
              <w:top w:val="single" w:sz="4" w:space="0" w:color="auto"/>
              <w:left w:val="single" w:sz="4" w:space="0" w:color="auto"/>
              <w:bottom w:val="single" w:sz="4" w:space="0" w:color="auto"/>
              <w:right w:val="single" w:sz="4" w:space="0" w:color="auto"/>
            </w:tcBorders>
            <w:vAlign w:val="center"/>
            <w:hideMark/>
          </w:tcPr>
          <w:p w14:paraId="72D885BE" w14:textId="77777777" w:rsidR="008865EE" w:rsidRPr="008865EE" w:rsidRDefault="008865EE" w:rsidP="008865EE">
            <w:pPr>
              <w:ind w:firstLine="0"/>
              <w:jc w:val="center"/>
              <w:rPr>
                <w:rFonts w:cs="Times New Roman"/>
              </w:rPr>
            </w:pPr>
            <w:r w:rsidRPr="008865EE">
              <w:rPr>
                <w:rFonts w:cs="Times New Roman"/>
              </w:rPr>
              <w: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FCAD2" w14:textId="0FAE3322" w:rsidR="008865EE" w:rsidRPr="008865EE" w:rsidRDefault="008865EE" w:rsidP="008865EE">
            <w:pPr>
              <w:ind w:firstLine="0"/>
              <w:jc w:val="center"/>
              <w:rPr>
                <w:rFonts w:cs="Times New Roman"/>
              </w:rPr>
            </w:pPr>
            <w:r w:rsidRPr="008865EE">
              <w:rPr>
                <w:rFonts w:cs="Times New Roman"/>
              </w:rPr>
              <w:t xml:space="preserve">Secondary treatment, </w:t>
            </w:r>
            <w:r w:rsidR="00905F63">
              <w:rPr>
                <w:rFonts w:cs="Times New Roman"/>
              </w:rPr>
              <w:br/>
            </w:r>
            <w:r w:rsidRPr="008865EE">
              <w:rPr>
                <w:rFonts w:cs="Times New Roman"/>
              </w:rPr>
              <w:t>filtration and disinfection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64E3C8" w14:textId="77777777" w:rsidR="008865EE" w:rsidRPr="008865EE" w:rsidRDefault="008865EE" w:rsidP="008865EE">
            <w:pPr>
              <w:ind w:firstLine="0"/>
              <w:jc w:val="center"/>
              <w:rPr>
                <w:rFonts w:cs="Times New Roman"/>
              </w:rPr>
            </w:pPr>
            <w:r w:rsidRPr="008865EE">
              <w:rPr>
                <w:rFonts w:cs="Times New Roman"/>
              </w:rPr>
              <w:t>≤ 10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383557C" w14:textId="77777777" w:rsidR="008865EE" w:rsidRPr="008865EE" w:rsidRDefault="008865EE" w:rsidP="008865EE">
            <w:pPr>
              <w:ind w:firstLine="0"/>
              <w:jc w:val="center"/>
              <w:rPr>
                <w:rFonts w:cs="Times New Roman"/>
              </w:rPr>
            </w:pPr>
            <w:r w:rsidRPr="008865EE">
              <w:rPr>
                <w:rFonts w:cs="Times New Roman"/>
              </w:rPr>
              <w:t>≤ 10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0734A1D" w14:textId="77777777" w:rsidR="008865EE" w:rsidRPr="008865EE" w:rsidRDefault="008865EE" w:rsidP="008865EE">
            <w:pPr>
              <w:ind w:firstLine="0"/>
              <w:jc w:val="center"/>
              <w:rPr>
                <w:rFonts w:cs="Times New Roman"/>
              </w:rPr>
            </w:pPr>
            <w:r w:rsidRPr="008865EE">
              <w:rPr>
                <w:rFonts w:cs="Times New Roman"/>
              </w:rPr>
              <w:t>≤ 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EF3319" w14:textId="77777777" w:rsidR="008865EE" w:rsidRPr="008865EE" w:rsidRDefault="008865EE" w:rsidP="008865EE">
            <w:pPr>
              <w:ind w:firstLine="0"/>
              <w:jc w:val="center"/>
              <w:rPr>
                <w:rFonts w:cs="Times New Roman"/>
              </w:rPr>
            </w:pPr>
            <w:r w:rsidRPr="008865EE">
              <w:rPr>
                <w:rFonts w:cs="Times New Roman"/>
              </w:rPr>
              <w:t>≤ 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5E8152BD" w14:textId="77777777" w:rsidR="008865EE" w:rsidRDefault="008865EE" w:rsidP="008865EE">
            <w:pPr>
              <w:ind w:firstLine="0"/>
              <w:jc w:val="center"/>
              <w:rPr>
                <w:rFonts w:cs="Times New Roman"/>
              </w:rPr>
            </w:pPr>
            <w:r w:rsidRPr="008865EE">
              <w:rPr>
                <w:rFonts w:cs="Times New Roman"/>
                <w:i/>
              </w:rPr>
              <w:t>Legionella spp</w:t>
            </w:r>
            <w:r w:rsidRPr="008865EE">
              <w:rPr>
                <w:rFonts w:cs="Times New Roman"/>
              </w:rPr>
              <w:t xml:space="preserve">.: </w:t>
            </w:r>
          </w:p>
          <w:p w14:paraId="2088039A" w14:textId="23B9B7C2" w:rsidR="008865EE" w:rsidRPr="008865EE" w:rsidRDefault="008865EE" w:rsidP="008865EE">
            <w:pPr>
              <w:ind w:firstLine="0"/>
              <w:jc w:val="center"/>
              <w:rPr>
                <w:rFonts w:cs="Times New Roman"/>
              </w:rPr>
            </w:pPr>
            <w:r w:rsidRPr="008865EE">
              <w:rPr>
                <w:rFonts w:cs="Times New Roman"/>
              </w:rPr>
              <w:t xml:space="preserve">&lt; 1 000 </w:t>
            </w:r>
            <w:proofErr w:type="spellStart"/>
            <w:r w:rsidRPr="008865EE">
              <w:rPr>
                <w:rFonts w:cs="Times New Roman"/>
              </w:rPr>
              <w:t>cfu</w:t>
            </w:r>
            <w:proofErr w:type="spellEnd"/>
            <w:r w:rsidRPr="008865EE">
              <w:rPr>
                <w:rFonts w:cs="Times New Roman"/>
              </w:rPr>
              <w:t>/dm</w:t>
            </w:r>
            <w:r w:rsidRPr="008865EE">
              <w:rPr>
                <w:rFonts w:cs="Times New Roman"/>
                <w:vertAlign w:val="superscript"/>
              </w:rPr>
              <w:t>3</w:t>
            </w:r>
            <w:r w:rsidRPr="008865EE">
              <w:rPr>
                <w:rFonts w:cs="Times New Roman"/>
              </w:rPr>
              <w:t xml:space="preserve">, </w:t>
            </w:r>
            <w:r>
              <w:rPr>
                <w:rFonts w:cs="Times New Roman"/>
              </w:rPr>
              <w:br/>
            </w:r>
            <w:r w:rsidRPr="008865EE">
              <w:rPr>
                <w:rFonts w:cs="Times New Roman"/>
              </w:rPr>
              <w:t>if there is a risk of</w:t>
            </w:r>
            <w:r w:rsidR="00E87AFD">
              <w:rPr>
                <w:rFonts w:cs="Times New Roman"/>
              </w:rPr>
              <w:t> </w:t>
            </w:r>
            <w:r w:rsidRPr="008865EE">
              <w:rPr>
                <w:rFonts w:cs="Times New Roman"/>
              </w:rPr>
              <w:t xml:space="preserve">aerosol formation </w:t>
            </w:r>
            <w:r>
              <w:rPr>
                <w:rFonts w:cs="Times New Roman"/>
              </w:rPr>
              <w:br/>
            </w:r>
            <w:r w:rsidRPr="008865EE">
              <w:rPr>
                <w:rFonts w:cs="Times New Roman"/>
              </w:rPr>
              <w:t>(or generation)</w:t>
            </w:r>
            <w:r>
              <w:rPr>
                <w:rFonts w:cs="Times New Roman"/>
              </w:rPr>
              <w:br/>
              <w:t>I</w:t>
            </w:r>
            <w:r w:rsidRPr="008865EE">
              <w:rPr>
                <w:rFonts w:cs="Times New Roman"/>
              </w:rPr>
              <w:t xml:space="preserve">ntestinal nematodes </w:t>
            </w:r>
            <w:r>
              <w:rPr>
                <w:rFonts w:cs="Times New Roman"/>
              </w:rPr>
              <w:t>(</w:t>
            </w:r>
            <w:r w:rsidRPr="008865EE">
              <w:rPr>
                <w:rFonts w:cs="Times New Roman"/>
              </w:rPr>
              <w:t xml:space="preserve">helminth eggs): </w:t>
            </w:r>
            <w:r>
              <w:rPr>
                <w:rFonts w:cs="Times New Roman"/>
              </w:rPr>
              <w:br/>
            </w:r>
            <w:r w:rsidRPr="008865EE">
              <w:rPr>
                <w:rFonts w:cs="Times New Roman"/>
              </w:rPr>
              <w:t xml:space="preserve">≤ 1 </w:t>
            </w:r>
            <w:r>
              <w:rPr>
                <w:rFonts w:cs="Times New Roman"/>
              </w:rPr>
              <w:t>egg</w:t>
            </w:r>
            <w:r w:rsidRPr="008865EE">
              <w:rPr>
                <w:rFonts w:cs="Times New Roman"/>
              </w:rPr>
              <w:t>/dm</w:t>
            </w:r>
            <w:r w:rsidRPr="008865EE">
              <w:rPr>
                <w:rFonts w:cs="Times New Roman"/>
                <w:vertAlign w:val="superscript"/>
              </w:rPr>
              <w:t>3</w:t>
            </w:r>
            <w:r>
              <w:rPr>
                <w:rFonts w:cs="Times New Roman"/>
              </w:rPr>
              <w:t xml:space="preserve"> </w:t>
            </w:r>
            <w:r w:rsidRPr="008865EE">
              <w:rPr>
                <w:rFonts w:cs="Times New Roman"/>
              </w:rPr>
              <w:t>for irrigation of pastures or</w:t>
            </w:r>
            <w:r w:rsidR="00E87AFD">
              <w:rPr>
                <w:rFonts w:cs="Times New Roman"/>
              </w:rPr>
              <w:t> </w:t>
            </w:r>
            <w:r w:rsidRPr="008865EE">
              <w:rPr>
                <w:rFonts w:cs="Times New Roman"/>
              </w:rPr>
              <w:t>forage crops</w:t>
            </w:r>
          </w:p>
        </w:tc>
      </w:tr>
      <w:tr w:rsidR="008865EE" w:rsidRPr="008865EE" w14:paraId="6ADF4623" w14:textId="77777777" w:rsidTr="00E87AFD">
        <w:trPr>
          <w:trHeight w:val="907"/>
        </w:trPr>
        <w:tc>
          <w:tcPr>
            <w:tcW w:w="985" w:type="dxa"/>
            <w:tcBorders>
              <w:top w:val="single" w:sz="4" w:space="0" w:color="auto"/>
              <w:left w:val="single" w:sz="4" w:space="0" w:color="auto"/>
              <w:bottom w:val="single" w:sz="4" w:space="0" w:color="auto"/>
              <w:right w:val="single" w:sz="4" w:space="0" w:color="auto"/>
            </w:tcBorders>
            <w:vAlign w:val="center"/>
            <w:hideMark/>
          </w:tcPr>
          <w:p w14:paraId="79627E7F" w14:textId="77777777" w:rsidR="008865EE" w:rsidRPr="008865EE" w:rsidRDefault="008865EE" w:rsidP="008865EE">
            <w:pPr>
              <w:ind w:firstLine="0"/>
              <w:jc w:val="center"/>
              <w:rPr>
                <w:rFonts w:cs="Times New Roman"/>
              </w:rPr>
            </w:pPr>
            <w:r w:rsidRPr="008865EE">
              <w:rPr>
                <w:rFonts w:cs="Times New Roman"/>
              </w:rPr>
              <w:t>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BCE90" w14:textId="7B3AD419" w:rsidR="008865EE" w:rsidRPr="008865EE" w:rsidRDefault="008865EE" w:rsidP="008865EE">
            <w:pPr>
              <w:ind w:firstLine="0"/>
              <w:jc w:val="center"/>
              <w:rPr>
                <w:rFonts w:cs="Times New Roman"/>
              </w:rPr>
            </w:pPr>
            <w:r w:rsidRPr="008865EE">
              <w:rPr>
                <w:rFonts w:cs="Times New Roman"/>
              </w:rPr>
              <w:t>Secondary treatment</w:t>
            </w:r>
            <w:r>
              <w:rPr>
                <w:rFonts w:cs="Times New Roman"/>
              </w:rPr>
              <w:t xml:space="preserve"> </w:t>
            </w:r>
            <w:r w:rsidRPr="008865EE">
              <w:rPr>
                <w:rFonts w:cs="Times New Roman"/>
              </w:rPr>
              <w:t>and disinfection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50510A" w14:textId="77777777" w:rsidR="008865EE" w:rsidRPr="008865EE" w:rsidRDefault="008865EE" w:rsidP="008865EE">
            <w:pPr>
              <w:ind w:firstLine="0"/>
              <w:jc w:val="center"/>
              <w:rPr>
                <w:rFonts w:cs="Times New Roman"/>
              </w:rPr>
            </w:pPr>
            <w:r w:rsidRPr="008865EE">
              <w:rPr>
                <w:rFonts w:cs="Times New Roman"/>
              </w:rPr>
              <w:t>≤ 100</w:t>
            </w:r>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892FFB1" w14:textId="681B40F8" w:rsidR="008865EE" w:rsidRPr="008865EE" w:rsidRDefault="008865EE" w:rsidP="008865EE">
            <w:pPr>
              <w:ind w:firstLine="0"/>
              <w:jc w:val="center"/>
              <w:rPr>
                <w:rFonts w:cs="Times New Roman"/>
              </w:rPr>
            </w:pPr>
            <w:r w:rsidRPr="008865EE">
              <w:rPr>
                <w:rFonts w:cs="Times New Roman"/>
                <w:spacing w:val="-4"/>
                <w:kern w:val="0"/>
              </w:rPr>
              <w:t xml:space="preserve">According to </w:t>
            </w:r>
            <w:r w:rsidRPr="008865EE">
              <w:rPr>
                <w:spacing w:val="-4"/>
                <w:kern w:val="0"/>
              </w:rPr>
              <w:t>EEC directive (91/271/EEC)</w:t>
            </w:r>
            <w:r w:rsidRPr="008865EE">
              <w:rPr>
                <w:rFonts w:cs="Times New Roman"/>
              </w:rPr>
              <w:t xml:space="preserve"> (Annex I, </w:t>
            </w:r>
            <w:r>
              <w:rPr>
                <w:rFonts w:cs="Times New Roman"/>
              </w:rPr>
              <w:br/>
            </w:r>
            <w:r w:rsidRPr="008865EE">
              <w:rPr>
                <w:rFonts w:cs="Times New Roman"/>
              </w:rPr>
              <w:t>Table 1)</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7FB85700" w14:textId="02D05979" w:rsidR="008865EE" w:rsidRPr="008865EE" w:rsidRDefault="008865EE" w:rsidP="008865EE">
            <w:pPr>
              <w:ind w:firstLine="0"/>
              <w:jc w:val="center"/>
              <w:rPr>
                <w:rFonts w:cs="Times New Roman"/>
              </w:rPr>
            </w:pPr>
            <w:r w:rsidRPr="008865EE">
              <w:rPr>
                <w:rFonts w:cs="Times New Roman"/>
                <w:spacing w:val="-4"/>
                <w:kern w:val="0"/>
              </w:rPr>
              <w:t xml:space="preserve">According to </w:t>
            </w:r>
            <w:r w:rsidRPr="008865EE">
              <w:rPr>
                <w:spacing w:val="-4"/>
                <w:kern w:val="0"/>
              </w:rPr>
              <w:t>EEC directive (91/271/EEC)</w:t>
            </w:r>
            <w:r w:rsidRPr="008865EE">
              <w:rPr>
                <w:rFonts w:cs="Times New Roman"/>
              </w:rPr>
              <w:t xml:space="preserve"> (Annex I, </w:t>
            </w:r>
            <w:r>
              <w:rPr>
                <w:rFonts w:cs="Times New Roman"/>
              </w:rPr>
              <w:br/>
            </w:r>
            <w:r w:rsidRPr="008865EE">
              <w:rPr>
                <w:rFonts w:cs="Times New Roman"/>
              </w:rPr>
              <w:t>Table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EEA517" w14:textId="7776B027" w:rsidR="008865EE" w:rsidRPr="008865EE" w:rsidRDefault="006A176E" w:rsidP="008865EE">
            <w:pPr>
              <w:ind w:firstLine="0"/>
              <w:jc w:val="center"/>
              <w:rPr>
                <w:rFonts w:cs="Times New Roman"/>
              </w:rPr>
            </w:pPr>
            <w:r>
              <w:rPr>
                <w:rFonts w:cs="Times New Roman"/>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7405A91" w14:textId="77777777" w:rsidR="008865EE" w:rsidRPr="008865EE" w:rsidRDefault="008865EE" w:rsidP="008865EE">
            <w:pPr>
              <w:ind w:firstLine="0"/>
              <w:jc w:val="center"/>
              <w:rPr>
                <w:rFonts w:eastAsia="Cambria" w:cs="Times New Roman"/>
              </w:rPr>
            </w:pPr>
          </w:p>
        </w:tc>
      </w:tr>
      <w:tr w:rsidR="008865EE" w:rsidRPr="008865EE" w14:paraId="65AA9489" w14:textId="77777777" w:rsidTr="00E87AFD">
        <w:trPr>
          <w:trHeight w:val="907"/>
        </w:trPr>
        <w:tc>
          <w:tcPr>
            <w:tcW w:w="985" w:type="dxa"/>
            <w:tcBorders>
              <w:top w:val="single" w:sz="4" w:space="0" w:color="auto"/>
              <w:left w:val="single" w:sz="4" w:space="0" w:color="auto"/>
              <w:bottom w:val="single" w:sz="4" w:space="0" w:color="auto"/>
              <w:right w:val="single" w:sz="4" w:space="0" w:color="auto"/>
            </w:tcBorders>
            <w:vAlign w:val="center"/>
            <w:hideMark/>
          </w:tcPr>
          <w:p w14:paraId="1292A846" w14:textId="77777777" w:rsidR="008865EE" w:rsidRPr="008865EE" w:rsidRDefault="008865EE" w:rsidP="008865EE">
            <w:pPr>
              <w:ind w:firstLine="0"/>
              <w:jc w:val="center"/>
              <w:rPr>
                <w:rFonts w:cs="Times New Roman"/>
              </w:rPr>
            </w:pPr>
            <w:r w:rsidRPr="008865EE">
              <w:rPr>
                <w:rFonts w:cs="Times New Roman"/>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E4D23" w14:textId="110AFAB6" w:rsidR="008865EE" w:rsidRPr="008865EE" w:rsidRDefault="008865EE" w:rsidP="008865EE">
            <w:pPr>
              <w:ind w:firstLine="0"/>
              <w:jc w:val="center"/>
              <w:rPr>
                <w:rFonts w:cs="Times New Roman"/>
              </w:rPr>
            </w:pPr>
            <w:r w:rsidRPr="008865EE">
              <w:rPr>
                <w:rFonts w:cs="Times New Roman"/>
              </w:rPr>
              <w:t>Secondary treatment</w:t>
            </w:r>
            <w:r>
              <w:rPr>
                <w:rFonts w:cs="Times New Roman"/>
              </w:rPr>
              <w:t xml:space="preserve"> </w:t>
            </w:r>
            <w:r w:rsidRPr="008865EE">
              <w:rPr>
                <w:rFonts w:cs="Times New Roman"/>
              </w:rPr>
              <w:t>and disinfection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F20B0A" w14:textId="77777777" w:rsidR="008865EE" w:rsidRPr="008865EE" w:rsidRDefault="008865EE" w:rsidP="008865EE">
            <w:pPr>
              <w:ind w:firstLine="0"/>
              <w:jc w:val="center"/>
              <w:rPr>
                <w:rFonts w:cs="Times New Roman"/>
              </w:rPr>
            </w:pPr>
            <w:r w:rsidRPr="008865EE">
              <w:rPr>
                <w:rFonts w:cs="Times New Roman"/>
              </w:rPr>
              <w:t>≤ 1 000</w:t>
            </w: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759E3182" w14:textId="77777777" w:rsidR="008865EE" w:rsidRPr="008865EE" w:rsidRDefault="008865EE" w:rsidP="008865EE">
            <w:pPr>
              <w:ind w:firstLine="0"/>
              <w:jc w:val="center"/>
              <w:rPr>
                <w:rFonts w:eastAsia="Cambria" w:cs="Times New Roman"/>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0DE2EE1" w14:textId="77777777" w:rsidR="008865EE" w:rsidRPr="008865EE" w:rsidRDefault="008865EE" w:rsidP="008865EE">
            <w:pPr>
              <w:ind w:firstLine="0"/>
              <w:jc w:val="center"/>
              <w:rPr>
                <w:rFonts w:eastAsia="Cambria"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6B941E1" w14:textId="7A294A90" w:rsidR="008865EE" w:rsidRPr="008865EE" w:rsidRDefault="006A176E" w:rsidP="008865EE">
            <w:pPr>
              <w:ind w:firstLine="0"/>
              <w:jc w:val="center"/>
              <w:rPr>
                <w:rFonts w:cs="Times New Roman"/>
              </w:rPr>
            </w:pPr>
            <w:r>
              <w:rPr>
                <w:rFonts w:cs="Times New Roman"/>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215444" w14:textId="77777777" w:rsidR="008865EE" w:rsidRPr="008865EE" w:rsidRDefault="008865EE" w:rsidP="008865EE">
            <w:pPr>
              <w:ind w:firstLine="0"/>
              <w:jc w:val="center"/>
              <w:rPr>
                <w:rFonts w:eastAsia="Cambria" w:cs="Times New Roman"/>
              </w:rPr>
            </w:pPr>
          </w:p>
        </w:tc>
      </w:tr>
      <w:tr w:rsidR="008865EE" w:rsidRPr="008865EE" w14:paraId="237B559A" w14:textId="77777777" w:rsidTr="00E87AFD">
        <w:trPr>
          <w:trHeight w:val="907"/>
        </w:trPr>
        <w:tc>
          <w:tcPr>
            <w:tcW w:w="985" w:type="dxa"/>
            <w:tcBorders>
              <w:top w:val="single" w:sz="4" w:space="0" w:color="auto"/>
              <w:left w:val="single" w:sz="4" w:space="0" w:color="auto"/>
              <w:bottom w:val="single" w:sz="4" w:space="0" w:color="auto"/>
              <w:right w:val="single" w:sz="4" w:space="0" w:color="auto"/>
            </w:tcBorders>
            <w:vAlign w:val="center"/>
            <w:hideMark/>
          </w:tcPr>
          <w:p w14:paraId="5C1131D2" w14:textId="77777777" w:rsidR="008865EE" w:rsidRPr="008865EE" w:rsidRDefault="008865EE" w:rsidP="008865EE">
            <w:pPr>
              <w:ind w:firstLine="0"/>
              <w:jc w:val="center"/>
              <w:rPr>
                <w:rFonts w:cs="Times New Roman"/>
              </w:rPr>
            </w:pPr>
            <w:r w:rsidRPr="008865EE">
              <w:rPr>
                <w:rFonts w:cs="Times New Roman"/>
              </w:rPr>
              <w: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B12E44" w14:textId="6D4D4FAB" w:rsidR="008865EE" w:rsidRPr="008865EE" w:rsidRDefault="008865EE" w:rsidP="008865EE">
            <w:pPr>
              <w:ind w:firstLine="0"/>
              <w:jc w:val="center"/>
              <w:rPr>
                <w:rFonts w:cs="Times New Roman"/>
              </w:rPr>
            </w:pPr>
            <w:r w:rsidRPr="008865EE">
              <w:rPr>
                <w:rFonts w:cs="Times New Roman"/>
              </w:rPr>
              <w:t>Secondary treatment</w:t>
            </w:r>
            <w:r>
              <w:rPr>
                <w:rFonts w:cs="Times New Roman"/>
              </w:rPr>
              <w:t xml:space="preserve"> </w:t>
            </w:r>
            <w:r w:rsidRPr="008865EE">
              <w:rPr>
                <w:rFonts w:cs="Times New Roman"/>
              </w:rPr>
              <w:t>and disinfection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48AC8A" w14:textId="77777777" w:rsidR="008865EE" w:rsidRPr="008865EE" w:rsidRDefault="008865EE" w:rsidP="008865EE">
            <w:pPr>
              <w:ind w:firstLine="0"/>
              <w:jc w:val="center"/>
              <w:rPr>
                <w:rFonts w:cs="Times New Roman"/>
              </w:rPr>
            </w:pPr>
            <w:r w:rsidRPr="008865EE">
              <w:rPr>
                <w:rFonts w:cs="Times New Roman"/>
              </w:rPr>
              <w:t>≤ 10 000</w:t>
            </w: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710FE8B2" w14:textId="77777777" w:rsidR="008865EE" w:rsidRPr="008865EE" w:rsidRDefault="008865EE" w:rsidP="008865EE">
            <w:pPr>
              <w:ind w:firstLine="0"/>
              <w:jc w:val="center"/>
              <w:rPr>
                <w:rFonts w:eastAsia="Cambria" w:cs="Times New Roman"/>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A5EE835" w14:textId="77777777" w:rsidR="008865EE" w:rsidRPr="008865EE" w:rsidRDefault="008865EE" w:rsidP="008865EE">
            <w:pPr>
              <w:ind w:firstLine="0"/>
              <w:jc w:val="center"/>
              <w:rPr>
                <w:rFonts w:eastAsia="Cambria"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5FEF053" w14:textId="3245B3D7" w:rsidR="008865EE" w:rsidRPr="008865EE" w:rsidRDefault="006A176E" w:rsidP="008865EE">
            <w:pPr>
              <w:ind w:firstLine="0"/>
              <w:jc w:val="center"/>
              <w:rPr>
                <w:rFonts w:cs="Times New Roman"/>
              </w:rPr>
            </w:pPr>
            <w:r>
              <w:rPr>
                <w:rFonts w:cs="Times New Roman"/>
              </w:rPr>
              <w: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0568D66" w14:textId="77777777" w:rsidR="008865EE" w:rsidRPr="008865EE" w:rsidRDefault="008865EE" w:rsidP="008865EE">
            <w:pPr>
              <w:ind w:firstLine="0"/>
              <w:jc w:val="center"/>
              <w:rPr>
                <w:rFonts w:eastAsia="Cambria" w:cs="Times New Roman"/>
              </w:rPr>
            </w:pPr>
          </w:p>
        </w:tc>
      </w:tr>
    </w:tbl>
    <w:p w14:paraId="38AC860A" w14:textId="77777777" w:rsidR="008865EE" w:rsidRDefault="008865EE" w:rsidP="00152976"/>
    <w:p w14:paraId="31C5C7AF" w14:textId="008AFC26" w:rsidR="00857F86" w:rsidRDefault="00857F86" w:rsidP="00152976">
      <w:r w:rsidRPr="00857F86">
        <w:t xml:space="preserve">As can be seen, the most stringent restriction concerns </w:t>
      </w:r>
      <w:r>
        <w:t>class</w:t>
      </w:r>
      <w:r w:rsidRPr="00857F86">
        <w:t xml:space="preserve"> A quality of reclaimed water for agricultural irrigation, where secondary treatment, filtration</w:t>
      </w:r>
      <w:r w:rsidR="00C14BC0">
        <w:t>,</w:t>
      </w:r>
      <w:r w:rsidRPr="00857F86">
        <w:t xml:space="preserve"> and disinfection are required. The </w:t>
      </w:r>
      <w:r>
        <w:t>following classes</w:t>
      </w:r>
      <w:r w:rsidRPr="00857F86">
        <w:t xml:space="preserve"> of </w:t>
      </w:r>
      <w:r>
        <w:t>rec</w:t>
      </w:r>
      <w:r w:rsidR="00C14BC0">
        <w:t>ycl</w:t>
      </w:r>
      <w:r>
        <w:t xml:space="preserve">ed </w:t>
      </w:r>
      <w:r w:rsidRPr="00857F86">
        <w:t>water are increasingly tolerant, for example</w:t>
      </w:r>
      <w:r>
        <w:t>,</w:t>
      </w:r>
      <w:r w:rsidRPr="00857F86">
        <w:t xml:space="preserve"> </w:t>
      </w:r>
      <w:r>
        <w:t xml:space="preserve">for </w:t>
      </w:r>
      <w:r w:rsidRPr="00857F86">
        <w:rPr>
          <w:i/>
        </w:rPr>
        <w:t>E. coli</w:t>
      </w:r>
      <w:r w:rsidRPr="00857F86">
        <w:t xml:space="preserve"> </w:t>
      </w:r>
      <w:r>
        <w:t xml:space="preserve">class </w:t>
      </w:r>
      <w:r w:rsidRPr="00857F86">
        <w:t>B ≤ 10, D ≤ 10,000. Other indicators such as BOD</w:t>
      </w:r>
      <w:r w:rsidRPr="00857F86">
        <w:rPr>
          <w:vertAlign w:val="subscript"/>
        </w:rPr>
        <w:t>5</w:t>
      </w:r>
      <w:r w:rsidRPr="00857F86">
        <w:t xml:space="preserve"> and total suspended solids are allowed </w:t>
      </w:r>
      <w:r>
        <w:t xml:space="preserve">at levels </w:t>
      </w:r>
      <w:r w:rsidRPr="00857F86">
        <w:t>≤ 10 mg/dm</w:t>
      </w:r>
      <w:r w:rsidRPr="00857F86">
        <w:rPr>
          <w:vertAlign w:val="superscript"/>
        </w:rPr>
        <w:t>3</w:t>
      </w:r>
      <w:r w:rsidRPr="00857F86">
        <w:t xml:space="preserve"> and turbidity </w:t>
      </w:r>
      <w:r>
        <w:t xml:space="preserve">at </w:t>
      </w:r>
      <w:r w:rsidRPr="00857F86">
        <w:t xml:space="preserve">≤ 5. For </w:t>
      </w:r>
      <w:r>
        <w:t>classes</w:t>
      </w:r>
      <w:r w:rsidRPr="00857F86">
        <w:t xml:space="preserve"> B, C</w:t>
      </w:r>
      <w:r>
        <w:t>, and D, the BOD</w:t>
      </w:r>
      <w:r w:rsidRPr="008865EE">
        <w:rPr>
          <w:vertAlign w:val="subscript"/>
        </w:rPr>
        <w:t>5</w:t>
      </w:r>
      <w:r>
        <w:t xml:space="preserve"> and total suspended solids are referred to in</w:t>
      </w:r>
      <w:r w:rsidRPr="00857F86">
        <w:t xml:space="preserve"> the provisions in the EEC directive (91/271/EEC)</w:t>
      </w:r>
      <w:r w:rsidR="00674221">
        <w:t xml:space="preserve"> </w:t>
      </w:r>
      <w:r w:rsidR="00674221">
        <w:fldChar w:fldCharType="begin"/>
      </w:r>
      <w:r w:rsidR="00674221">
        <w:instrText xml:space="preserve"> ADDIN ZOTERO_ITEM CSL_CITATION {"citationID":"WmErBGDG","properties":{"formattedCitation":"(Rosi\\uc0\\u324{}ska, 2022)","plainCitation":"(Rosińska, 2022)","noteIndex":0},"citationItems":[{"id":616,"uris":["http://zotero.org/users/8235053/items/FB58V5QH"],"itemData":{"id":616,"type":"book","edition":"2022","publisher":"Wydawnictwo Politechniki Częstochowskiej","title":"Emerging polluants wyzwaniem dla gospodarki wodno-ściekowej","author":[{"family":"Rosińska","given":"Agata"}],"issued":{"date-parts":[["2022"]]}}}],"schema":"https://github.com/citation-style-language/schema/raw/master/csl-citation.json"} </w:instrText>
      </w:r>
      <w:r w:rsidR="00674221">
        <w:fldChar w:fldCharType="separate"/>
      </w:r>
      <w:r w:rsidR="00674221" w:rsidRPr="00674221">
        <w:rPr>
          <w:rFonts w:cs="Times New Roman"/>
          <w:szCs w:val="24"/>
        </w:rPr>
        <w:t>(Rosińska 2022)</w:t>
      </w:r>
      <w:r w:rsidR="00674221">
        <w:fldChar w:fldCharType="end"/>
      </w:r>
      <w:r w:rsidRPr="00857F86">
        <w:t xml:space="preserve">. The frequency of these tests is listed in Table 3. </w:t>
      </w:r>
    </w:p>
    <w:p w14:paraId="200960C0" w14:textId="77777777" w:rsidR="0015248F" w:rsidRPr="00152976" w:rsidRDefault="0015248F" w:rsidP="008865EE"/>
    <w:p w14:paraId="66B3684F" w14:textId="73851B0E" w:rsidR="008865EE" w:rsidRPr="008865EE" w:rsidRDefault="008865EE" w:rsidP="008865EE">
      <w:pPr>
        <w:pStyle w:val="Rtab"/>
        <w:ind w:firstLine="0"/>
      </w:pPr>
      <w:r w:rsidRPr="008865EE">
        <w:rPr>
          <w:b/>
          <w:noProof/>
        </w:rPr>
        <mc:AlternateContent>
          <mc:Choice Requires="wps">
            <w:drawing>
              <wp:anchor distT="0" distB="0" distL="114300" distR="114300" simplePos="0" relativeHeight="251661312" behindDoc="0" locked="0" layoutInCell="1" allowOverlap="1" wp14:anchorId="6079918E" wp14:editId="7D47CAAA">
                <wp:simplePos x="0" y="0"/>
                <wp:positionH relativeFrom="page">
                  <wp:posOffset>9932670</wp:posOffset>
                </wp:positionH>
                <wp:positionV relativeFrom="page">
                  <wp:posOffset>1437005</wp:posOffset>
                </wp:positionV>
                <wp:extent cx="132715" cy="294640"/>
                <wp:effectExtent l="7620" t="10160" r="1206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94640"/>
                        </a:xfrm>
                        <a:prstGeom prst="rect">
                          <a:avLst/>
                        </a:prstGeom>
                        <a:noFill/>
                        <a:ln w="633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F067A" w14:textId="77777777" w:rsidR="008865EE" w:rsidRDefault="008865EE" w:rsidP="008865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918E" id="_x0000_t202" coordsize="21600,21600" o:spt="202" path="m,l,21600r21600,l21600,xe">
                <v:stroke joinstyle="miter"/>
                <v:path gradientshapeok="t" o:connecttype="rect"/>
              </v:shapetype>
              <v:shape id="Pole tekstowe 4" o:spid="_x0000_s1026" type="#_x0000_t202" style="position:absolute;left:0;text-align:left;margin-left:782.1pt;margin-top:113.15pt;width:10.45pt;height:2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" filled="f" strokeweight=".17603mm">
                <v:textbox style="layout-flow:vertical" inset="0,0,0,0">
                  <w:txbxContent>
                    <w:p w14:paraId="2C2F067A" w14:textId="77777777" w:rsidR="008865EE" w:rsidRDefault="008865EE" w:rsidP="008865EE"/>
                  </w:txbxContent>
                </v:textbox>
                <w10:wrap anchorx="page" anchory="page"/>
              </v:shape>
            </w:pict>
          </mc:Fallback>
        </mc:AlternateContent>
      </w:r>
      <w:r w:rsidRPr="008865EE">
        <w:rPr>
          <w:b/>
          <w:noProof/>
        </w:rPr>
        <mc:AlternateContent>
          <mc:Choice Requires="wps">
            <w:drawing>
              <wp:anchor distT="0" distB="0" distL="114300" distR="114300" simplePos="0" relativeHeight="251662336" behindDoc="0" locked="0" layoutInCell="1" allowOverlap="1" wp14:anchorId="32D1D266" wp14:editId="7D0045E7">
                <wp:simplePos x="0" y="0"/>
                <wp:positionH relativeFrom="page">
                  <wp:posOffset>9907905</wp:posOffset>
                </wp:positionH>
                <wp:positionV relativeFrom="page">
                  <wp:posOffset>527050</wp:posOffset>
                </wp:positionV>
                <wp:extent cx="172085" cy="468630"/>
                <wp:effectExtent l="1905" t="0" r="0" b="254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F5F4" w14:textId="77777777" w:rsidR="008865EE" w:rsidRDefault="008865EE" w:rsidP="008865EE"/>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D266" id="Pole tekstowe 3" o:spid="_x0000_s1027" type="#_x0000_t202" style="position:absolute;left:0;text-align:left;margin-left:780.15pt;margin-top:41.5pt;width:13.55pt;height:3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" filled="f" stroked="f">
                <v:textbox style="layout-flow:vertical" inset="0,0,0,0">
                  <w:txbxContent>
                    <w:p w14:paraId="7571F5F4" w14:textId="77777777" w:rsidR="008865EE" w:rsidRDefault="008865EE" w:rsidP="008865EE"/>
                  </w:txbxContent>
                </v:textbox>
                <w10:wrap anchorx="page" anchory="page"/>
              </v:shape>
            </w:pict>
          </mc:Fallback>
        </mc:AlternateContent>
      </w:r>
      <w:r w:rsidRPr="008865EE">
        <w:rPr>
          <w:b/>
          <w:noProof/>
        </w:rPr>
        <mc:AlternateContent>
          <mc:Choice Requires="wps">
            <w:drawing>
              <wp:anchor distT="0" distB="0" distL="114300" distR="114300" simplePos="0" relativeHeight="251663360" behindDoc="0" locked="0" layoutInCell="1" allowOverlap="1" wp14:anchorId="3681566B" wp14:editId="64442C43">
                <wp:simplePos x="0" y="0"/>
                <wp:positionH relativeFrom="page">
                  <wp:posOffset>9909810</wp:posOffset>
                </wp:positionH>
                <wp:positionV relativeFrom="page">
                  <wp:posOffset>2854960</wp:posOffset>
                </wp:positionV>
                <wp:extent cx="172085" cy="1849755"/>
                <wp:effectExtent l="381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C6B" w14:textId="77777777" w:rsidR="008865EE" w:rsidRDefault="008865EE" w:rsidP="008865EE">
                            <w:pPr>
                              <w:pStyle w:val="Tekstpodstawowy"/>
                              <w:spacing w:before="22"/>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1566B" id="Pole tekstowe 2" o:spid="_x0000_s1028" type="#_x0000_t202" style="position:absolute;left:0;text-align:left;margin-left:780.3pt;margin-top:224.8pt;width:13.55pt;height:14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" filled="f" stroked="f">
                <v:textbox style="layout-flow:vertical" inset="0,0,0,0">
                  <w:txbxContent>
                    <w:p w14:paraId="79988C6B" w14:textId="77777777" w:rsidR="008865EE" w:rsidRDefault="008865EE" w:rsidP="008865EE">
                      <w:pPr>
                        <w:pStyle w:val="Tekstpodstawowy"/>
                        <w:spacing w:before="22"/>
                        <w:ind w:left="20"/>
                      </w:pPr>
                    </w:p>
                  </w:txbxContent>
                </v:textbox>
                <w10:wrap anchorx="page" anchory="page"/>
              </v:shape>
            </w:pict>
          </mc:Fallback>
        </mc:AlternateContent>
      </w:r>
      <w:r w:rsidRPr="008865EE">
        <w:rPr>
          <w:b/>
          <w:noProof/>
        </w:rPr>
        <mc:AlternateContent>
          <mc:Choice Requires="wps">
            <w:drawing>
              <wp:anchor distT="0" distB="0" distL="114300" distR="114300" simplePos="0" relativeHeight="251664384" behindDoc="0" locked="0" layoutInCell="1" allowOverlap="1" wp14:anchorId="1ADD05AA" wp14:editId="1F10013E">
                <wp:simplePos x="0" y="0"/>
                <wp:positionH relativeFrom="page">
                  <wp:posOffset>9907905</wp:posOffset>
                </wp:positionH>
                <wp:positionV relativeFrom="page">
                  <wp:posOffset>6549390</wp:posOffset>
                </wp:positionV>
                <wp:extent cx="172085" cy="483235"/>
                <wp:effectExtent l="1905" t="0" r="0"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0107" w14:textId="77777777" w:rsidR="008865EE" w:rsidRDefault="008865EE" w:rsidP="008865EE">
                            <w:pPr>
                              <w:pStyle w:val="Tekstpodstawowy"/>
                              <w:spacing w:before="22"/>
                              <w:ind w:left="20"/>
                            </w:pPr>
                            <w:r>
                              <w:rPr>
                                <w:spacing w:val="8"/>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05AA" id="Pole tekstowe 1" o:spid="_x0000_s1029" type="#_x0000_t202" style="position:absolute;left:0;text-align:left;margin-left:780.15pt;margin-top:515.7pt;width:13.55pt;height:3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" filled="f" stroked="f">
                <v:textbox style="layout-flow:vertical" inset="0,0,0,0">
                  <w:txbxContent>
                    <w:p w14:paraId="4F9E0107" w14:textId="77777777" w:rsidR="008865EE" w:rsidRDefault="008865EE" w:rsidP="008865EE">
                      <w:pPr>
                        <w:pStyle w:val="Tekstpodstawowy"/>
                        <w:spacing w:before="22"/>
                        <w:ind w:left="20"/>
                      </w:pPr>
                      <w:r>
                        <w:rPr>
                          <w:spacing w:val="8"/>
                        </w:rPr>
                        <w:t xml:space="preserve"> </w:t>
                      </w:r>
                    </w:p>
                  </w:txbxContent>
                </v:textbox>
                <w10:wrap anchorx="page" anchory="page"/>
              </v:shape>
            </w:pict>
          </mc:Fallback>
        </mc:AlternateContent>
      </w:r>
      <w:proofErr w:type="spellStart"/>
      <w:r w:rsidRPr="008865EE">
        <w:rPr>
          <w:b/>
        </w:rPr>
        <w:t>Table</w:t>
      </w:r>
      <w:proofErr w:type="spellEnd"/>
      <w:r w:rsidRPr="008865EE">
        <w:rPr>
          <w:b/>
        </w:rPr>
        <w:t xml:space="preserve"> 3.</w:t>
      </w:r>
      <w:r>
        <w:t xml:space="preserve"> M</w:t>
      </w:r>
      <w:r w:rsidRPr="008865EE">
        <w:t xml:space="preserve">inimum </w:t>
      </w:r>
      <w:proofErr w:type="spellStart"/>
      <w:r w:rsidRPr="008865EE">
        <w:t>routine</w:t>
      </w:r>
      <w:proofErr w:type="spellEnd"/>
      <w:r w:rsidRPr="008865EE">
        <w:t xml:space="preserve"> monitoring </w:t>
      </w:r>
      <w:proofErr w:type="spellStart"/>
      <w:r w:rsidRPr="008865EE">
        <w:t>frequencies</w:t>
      </w:r>
      <w:proofErr w:type="spellEnd"/>
      <w:r w:rsidRPr="008865EE">
        <w:t xml:space="preserve"> for </w:t>
      </w:r>
      <w:proofErr w:type="spellStart"/>
      <w:r w:rsidRPr="008865EE">
        <w:t>reclaimed</w:t>
      </w:r>
      <w:proofErr w:type="spellEnd"/>
      <w:r w:rsidRPr="008865EE">
        <w:t xml:space="preserve"> </w:t>
      </w:r>
      <w:proofErr w:type="spellStart"/>
      <w:r w:rsidRPr="008865EE">
        <w:t>water</w:t>
      </w:r>
      <w:proofErr w:type="spellEnd"/>
      <w:r w:rsidRPr="008865EE">
        <w:t xml:space="preserve"> </w:t>
      </w:r>
      <w:proofErr w:type="spellStart"/>
      <w:r w:rsidRPr="008865EE">
        <w:t>used</w:t>
      </w:r>
      <w:proofErr w:type="spellEnd"/>
      <w:r w:rsidRPr="008865EE">
        <w:t xml:space="preserve"> for </w:t>
      </w:r>
      <w:proofErr w:type="spellStart"/>
      <w:r w:rsidRPr="008865EE">
        <w:t>agricultural</w:t>
      </w:r>
      <w:proofErr w:type="spellEnd"/>
      <w:r w:rsidRPr="008865EE">
        <w:t xml:space="preserve"> </w:t>
      </w:r>
      <w:proofErr w:type="spellStart"/>
      <w:r w:rsidRPr="008865EE">
        <w:t>irrigation</w:t>
      </w:r>
      <w:proofErr w:type="spellEnd"/>
    </w:p>
    <w:tbl>
      <w:tblPr>
        <w:tblW w:w="9568" w:type="dxa"/>
        <w:tblInd w:w="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1E0" w:firstRow="1" w:lastRow="1" w:firstColumn="1" w:lastColumn="1" w:noHBand="0" w:noVBand="0"/>
      </w:tblPr>
      <w:tblGrid>
        <w:gridCol w:w="993"/>
        <w:gridCol w:w="896"/>
        <w:gridCol w:w="1400"/>
        <w:gridCol w:w="1400"/>
        <w:gridCol w:w="993"/>
        <w:gridCol w:w="1778"/>
        <w:gridCol w:w="2108"/>
      </w:tblGrid>
      <w:tr w:rsidR="008865EE" w:rsidRPr="008865EE" w14:paraId="385486BD" w14:textId="77777777" w:rsidTr="0053026A">
        <w:trPr>
          <w:trHeight w:val="337"/>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DAA031D" w14:textId="28CCEE0A"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 xml:space="preserve">Class of </w:t>
            </w:r>
            <w:proofErr w:type="spellStart"/>
            <w:r w:rsidRPr="008865EE">
              <w:rPr>
                <w:rFonts w:ascii="Times New Roman" w:hAnsi="Times New Roman" w:cs="Times New Roman"/>
              </w:rPr>
              <w:t>reclaimed</w:t>
            </w:r>
            <w:proofErr w:type="spellEnd"/>
            <w:r w:rsidRPr="008865EE">
              <w:rPr>
                <w:rFonts w:ascii="Times New Roman" w:hAnsi="Times New Roman" w:cs="Times New Roman"/>
              </w:rPr>
              <w:t xml:space="preserve"> </w:t>
            </w:r>
            <w:proofErr w:type="spellStart"/>
            <w:r w:rsidRPr="008865EE">
              <w:rPr>
                <w:rFonts w:ascii="Times New Roman" w:hAnsi="Times New Roman" w:cs="Times New Roman"/>
              </w:rPr>
              <w:t>water</w:t>
            </w:r>
            <w:proofErr w:type="spellEnd"/>
          </w:p>
        </w:tc>
        <w:tc>
          <w:tcPr>
            <w:tcW w:w="8575" w:type="dxa"/>
            <w:gridSpan w:val="6"/>
            <w:tcBorders>
              <w:top w:val="single" w:sz="4" w:space="0" w:color="auto"/>
              <w:left w:val="single" w:sz="4" w:space="0" w:color="auto"/>
              <w:bottom w:val="single" w:sz="4" w:space="0" w:color="auto"/>
              <w:right w:val="single" w:sz="4" w:space="0" w:color="auto"/>
            </w:tcBorders>
            <w:vAlign w:val="center"/>
            <w:hideMark/>
          </w:tcPr>
          <w:p w14:paraId="0E4641BC" w14:textId="26990258"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 xml:space="preserve">Minimum monitoring </w:t>
            </w:r>
            <w:proofErr w:type="spellStart"/>
            <w:r w:rsidRPr="008865EE">
              <w:rPr>
                <w:rFonts w:ascii="Times New Roman" w:hAnsi="Times New Roman" w:cs="Times New Roman"/>
              </w:rPr>
              <w:t>frequency</w:t>
            </w:r>
            <w:proofErr w:type="spellEnd"/>
          </w:p>
        </w:tc>
      </w:tr>
      <w:tr w:rsidR="008865EE" w:rsidRPr="008865EE" w14:paraId="79DEEA7E" w14:textId="77777777" w:rsidTr="00BC79E8">
        <w:trPr>
          <w:trHeight w:val="602"/>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C1D867" w14:textId="1A91E83B" w:rsidR="008865EE" w:rsidRPr="008865EE" w:rsidRDefault="008865EE" w:rsidP="008865EE">
            <w:pPr>
              <w:pStyle w:val="TableParagraph"/>
              <w:spacing w:before="0"/>
              <w:ind w:firstLine="0"/>
              <w:jc w:val="center"/>
              <w:rPr>
                <w:rFonts w:ascii="Times New Roman" w:hAnsi="Times New Roman" w:cs="Times New Roman"/>
              </w:rPr>
            </w:pPr>
          </w:p>
        </w:tc>
        <w:tc>
          <w:tcPr>
            <w:tcW w:w="896" w:type="dxa"/>
            <w:tcBorders>
              <w:top w:val="single" w:sz="4" w:space="0" w:color="auto"/>
              <w:left w:val="single" w:sz="4" w:space="0" w:color="auto"/>
              <w:bottom w:val="single" w:sz="4" w:space="0" w:color="auto"/>
              <w:right w:val="single" w:sz="4" w:space="0" w:color="auto"/>
            </w:tcBorders>
            <w:vAlign w:val="center"/>
          </w:tcPr>
          <w:p w14:paraId="4726066F" w14:textId="77777777" w:rsidR="008865EE" w:rsidRPr="008865EE" w:rsidRDefault="008865EE" w:rsidP="008865EE">
            <w:pPr>
              <w:pStyle w:val="TableParagraph"/>
              <w:spacing w:before="0"/>
              <w:ind w:firstLine="0"/>
              <w:jc w:val="center"/>
              <w:rPr>
                <w:rFonts w:ascii="Times New Roman" w:hAnsi="Times New Roman" w:cs="Times New Roman"/>
                <w:i/>
              </w:rPr>
            </w:pPr>
            <w:r w:rsidRPr="008865EE">
              <w:rPr>
                <w:rFonts w:ascii="Times New Roman" w:hAnsi="Times New Roman" w:cs="Times New Roman"/>
                <w:i/>
              </w:rPr>
              <w:t>E. coli</w:t>
            </w:r>
          </w:p>
        </w:tc>
        <w:tc>
          <w:tcPr>
            <w:tcW w:w="1400" w:type="dxa"/>
            <w:tcBorders>
              <w:top w:val="single" w:sz="4" w:space="0" w:color="auto"/>
              <w:left w:val="single" w:sz="4" w:space="0" w:color="auto"/>
              <w:bottom w:val="single" w:sz="4" w:space="0" w:color="auto"/>
              <w:right w:val="single" w:sz="4" w:space="0" w:color="auto"/>
            </w:tcBorders>
            <w:vAlign w:val="center"/>
          </w:tcPr>
          <w:p w14:paraId="40E9A2DE" w14:textId="573B0634" w:rsidR="008865EE" w:rsidRPr="008865EE" w:rsidRDefault="008865EE" w:rsidP="008865EE">
            <w:pPr>
              <w:pStyle w:val="TableParagraph"/>
              <w:spacing w:before="0"/>
              <w:ind w:firstLine="0"/>
              <w:jc w:val="center"/>
              <w:rPr>
                <w:rFonts w:ascii="Times New Roman" w:hAnsi="Times New Roman" w:cs="Times New Roman"/>
                <w:spacing w:val="-4"/>
              </w:rPr>
            </w:pPr>
            <w:r w:rsidRPr="008865EE">
              <w:rPr>
                <w:rFonts w:ascii="Times New Roman" w:hAnsi="Times New Roman" w:cs="Times New Roman"/>
              </w:rPr>
              <w:t>BOD</w:t>
            </w:r>
            <w:r w:rsidRPr="008865EE">
              <w:rPr>
                <w:rFonts w:ascii="Times New Roman" w:hAnsi="Times New Roman" w:cs="Times New Roman"/>
                <w:vertAlign w:val="subscript"/>
              </w:rPr>
              <w:t>5</w:t>
            </w:r>
          </w:p>
        </w:tc>
        <w:tc>
          <w:tcPr>
            <w:tcW w:w="1400" w:type="dxa"/>
            <w:tcBorders>
              <w:top w:val="single" w:sz="4" w:space="0" w:color="auto"/>
              <w:left w:val="single" w:sz="4" w:space="0" w:color="auto"/>
              <w:bottom w:val="single" w:sz="4" w:space="0" w:color="auto"/>
              <w:right w:val="single" w:sz="4" w:space="0" w:color="auto"/>
            </w:tcBorders>
            <w:vAlign w:val="center"/>
          </w:tcPr>
          <w:p w14:paraId="23845A6C" w14:textId="62D7C74E" w:rsidR="008865EE" w:rsidRPr="008865EE" w:rsidRDefault="008865EE" w:rsidP="008865EE">
            <w:pPr>
              <w:pStyle w:val="TableParagraph"/>
              <w:spacing w:before="0"/>
              <w:ind w:firstLine="0"/>
              <w:jc w:val="center"/>
              <w:rPr>
                <w:rFonts w:ascii="Times New Roman" w:hAnsi="Times New Roman" w:cs="Times New Roman"/>
                <w:spacing w:val="-4"/>
              </w:rPr>
            </w:pPr>
            <w:r w:rsidRPr="008865EE">
              <w:rPr>
                <w:rFonts w:ascii="Times New Roman" w:hAnsi="Times New Roman" w:cs="Times New Roman"/>
                <w:spacing w:val="-4"/>
              </w:rPr>
              <w:t>TSS</w:t>
            </w:r>
          </w:p>
        </w:tc>
        <w:tc>
          <w:tcPr>
            <w:tcW w:w="993" w:type="dxa"/>
            <w:tcBorders>
              <w:top w:val="single" w:sz="4" w:space="0" w:color="auto"/>
              <w:left w:val="single" w:sz="4" w:space="0" w:color="auto"/>
              <w:bottom w:val="single" w:sz="4" w:space="0" w:color="auto"/>
              <w:right w:val="single" w:sz="4" w:space="0" w:color="auto"/>
            </w:tcBorders>
            <w:vAlign w:val="center"/>
          </w:tcPr>
          <w:p w14:paraId="01A80C97" w14:textId="606AC58C"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Turbidity</w:t>
            </w:r>
            <w:proofErr w:type="spellEnd"/>
          </w:p>
        </w:tc>
        <w:tc>
          <w:tcPr>
            <w:tcW w:w="1778" w:type="dxa"/>
            <w:tcBorders>
              <w:top w:val="single" w:sz="4" w:space="0" w:color="auto"/>
              <w:left w:val="single" w:sz="4" w:space="0" w:color="auto"/>
              <w:bottom w:val="single" w:sz="4" w:space="0" w:color="auto"/>
              <w:right w:val="single" w:sz="4" w:space="0" w:color="auto"/>
            </w:tcBorders>
            <w:vAlign w:val="center"/>
            <w:hideMark/>
          </w:tcPr>
          <w:p w14:paraId="26F7A7DE" w14:textId="54E652C4"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i/>
              </w:rPr>
              <w:t>Legionella</w:t>
            </w:r>
            <w:proofErr w:type="spellEnd"/>
            <w:r w:rsidRPr="008865EE">
              <w:rPr>
                <w:rFonts w:ascii="Times New Roman" w:hAnsi="Times New Roman" w:cs="Times New Roman"/>
                <w:i/>
              </w:rPr>
              <w:t xml:space="preserve"> </w:t>
            </w:r>
            <w:proofErr w:type="spellStart"/>
            <w:r w:rsidRPr="008865EE">
              <w:rPr>
                <w:rFonts w:ascii="Times New Roman" w:hAnsi="Times New Roman" w:cs="Times New Roman"/>
                <w:i/>
              </w:rPr>
              <w:t>spp</w:t>
            </w:r>
            <w:proofErr w:type="spellEnd"/>
            <w:r w:rsidRPr="008865EE">
              <w:rPr>
                <w:rFonts w:ascii="Times New Roman" w:hAnsi="Times New Roman" w:cs="Times New Roman"/>
                <w:i/>
              </w:rPr>
              <w:t>.</w:t>
            </w:r>
            <w:r w:rsidRPr="008865EE">
              <w:rPr>
                <w:rFonts w:ascii="Times New Roman" w:hAnsi="Times New Roman" w:cs="Times New Roman"/>
              </w:rPr>
              <w:t xml:space="preserve"> (</w:t>
            </w:r>
            <w:proofErr w:type="spellStart"/>
            <w:r w:rsidRPr="008865EE">
              <w:rPr>
                <w:rFonts w:ascii="Times New Roman" w:hAnsi="Times New Roman" w:cs="Times New Roman"/>
              </w:rPr>
              <w:t>where</w:t>
            </w:r>
            <w:proofErr w:type="spellEnd"/>
            <w:r w:rsidRPr="008865EE">
              <w:rPr>
                <w:rFonts w:ascii="Times New Roman" w:hAnsi="Times New Roman" w:cs="Times New Roman"/>
              </w:rPr>
              <w:t xml:space="preserve"> </w:t>
            </w:r>
            <w:proofErr w:type="spellStart"/>
            <w:r w:rsidRPr="008865EE">
              <w:rPr>
                <w:rFonts w:ascii="Times New Roman" w:hAnsi="Times New Roman" w:cs="Times New Roman"/>
              </w:rPr>
              <w:t>applicable</w:t>
            </w:r>
            <w:proofErr w:type="spellEnd"/>
            <w:r w:rsidRPr="008865EE">
              <w:rPr>
                <w:rFonts w:ascii="Times New Roman" w:hAnsi="Times New Roman" w:cs="Times New Roman"/>
              </w:rPr>
              <w:t>)</w:t>
            </w:r>
          </w:p>
        </w:tc>
        <w:tc>
          <w:tcPr>
            <w:tcW w:w="2108" w:type="dxa"/>
            <w:tcBorders>
              <w:top w:val="single" w:sz="4" w:space="0" w:color="auto"/>
              <w:left w:val="single" w:sz="4" w:space="0" w:color="auto"/>
              <w:bottom w:val="single" w:sz="4" w:space="0" w:color="auto"/>
              <w:right w:val="single" w:sz="4" w:space="0" w:color="auto"/>
            </w:tcBorders>
            <w:vAlign w:val="center"/>
            <w:hideMark/>
          </w:tcPr>
          <w:p w14:paraId="56D30E78" w14:textId="0D0182E4" w:rsidR="008865EE" w:rsidRPr="008865EE" w:rsidRDefault="008865EE" w:rsidP="00905F63">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Intestinal</w:t>
            </w:r>
            <w:proofErr w:type="spellEnd"/>
            <w:r w:rsidRPr="008865EE">
              <w:rPr>
                <w:rFonts w:ascii="Times New Roman" w:hAnsi="Times New Roman" w:cs="Times New Roman"/>
              </w:rPr>
              <w:t xml:space="preserve"> </w:t>
            </w:r>
            <w:proofErr w:type="spellStart"/>
            <w:r w:rsidRPr="008865EE">
              <w:rPr>
                <w:rFonts w:ascii="Times New Roman" w:hAnsi="Times New Roman" w:cs="Times New Roman"/>
              </w:rPr>
              <w:t>nematodes</w:t>
            </w:r>
            <w:proofErr w:type="spellEnd"/>
            <w:r w:rsidR="00905F63">
              <w:rPr>
                <w:rFonts w:ascii="Times New Roman" w:hAnsi="Times New Roman" w:cs="Times New Roman"/>
              </w:rPr>
              <w:t xml:space="preserve"> </w:t>
            </w:r>
            <w:r w:rsidRPr="008865EE">
              <w:rPr>
                <w:rFonts w:ascii="Times New Roman" w:hAnsi="Times New Roman" w:cs="Times New Roman"/>
              </w:rPr>
              <w:t>(</w:t>
            </w:r>
            <w:proofErr w:type="spellStart"/>
            <w:r w:rsidRPr="008865EE">
              <w:rPr>
                <w:rFonts w:ascii="Times New Roman" w:hAnsi="Times New Roman" w:cs="Times New Roman"/>
              </w:rPr>
              <w:t>where</w:t>
            </w:r>
            <w:proofErr w:type="spellEnd"/>
            <w:r w:rsidRPr="008865EE">
              <w:rPr>
                <w:rFonts w:ascii="Times New Roman" w:hAnsi="Times New Roman" w:cs="Times New Roman"/>
              </w:rPr>
              <w:t xml:space="preserve"> </w:t>
            </w:r>
            <w:proofErr w:type="spellStart"/>
            <w:r w:rsidRPr="008865EE">
              <w:rPr>
                <w:rFonts w:ascii="Times New Roman" w:hAnsi="Times New Roman" w:cs="Times New Roman"/>
              </w:rPr>
              <w:t>applicable</w:t>
            </w:r>
            <w:proofErr w:type="spellEnd"/>
            <w:r w:rsidRPr="008865EE">
              <w:rPr>
                <w:rFonts w:ascii="Times New Roman" w:hAnsi="Times New Roman" w:cs="Times New Roman"/>
              </w:rPr>
              <w:t>)</w:t>
            </w:r>
          </w:p>
        </w:tc>
      </w:tr>
      <w:tr w:rsidR="008865EE" w:rsidRPr="008865EE" w14:paraId="78771589" w14:textId="77777777" w:rsidTr="00E87AF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77D6E4A6" w14:textId="77777777"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A</w:t>
            </w:r>
          </w:p>
        </w:tc>
        <w:tc>
          <w:tcPr>
            <w:tcW w:w="896" w:type="dxa"/>
            <w:tcBorders>
              <w:top w:val="single" w:sz="4" w:space="0" w:color="auto"/>
              <w:left w:val="single" w:sz="4" w:space="0" w:color="auto"/>
              <w:bottom w:val="single" w:sz="4" w:space="0" w:color="auto"/>
              <w:right w:val="single" w:sz="4" w:space="0" w:color="auto"/>
            </w:tcBorders>
            <w:vAlign w:val="center"/>
            <w:hideMark/>
          </w:tcPr>
          <w:p w14:paraId="0A0E9E55" w14:textId="2DFF54CF"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Once</w:t>
            </w:r>
            <w:proofErr w:type="spellEnd"/>
            <w:r w:rsidRPr="008865EE">
              <w:rPr>
                <w:rFonts w:ascii="Times New Roman" w:hAnsi="Times New Roman" w:cs="Times New Roman"/>
              </w:rPr>
              <w:t xml:space="preserve"> a</w:t>
            </w:r>
            <w:r w:rsidR="00DB0D4D">
              <w:rPr>
                <w:rFonts w:ascii="Times New Roman" w:hAnsi="Times New Roman" w:cs="Times New Roman"/>
              </w:rPr>
              <w:t> </w:t>
            </w:r>
            <w:proofErr w:type="spellStart"/>
            <w:r w:rsidRPr="008865EE">
              <w:rPr>
                <w:rFonts w:ascii="Times New Roman" w:hAnsi="Times New Roman" w:cs="Times New Roman"/>
              </w:rPr>
              <w:t>week</w:t>
            </w:r>
            <w:proofErr w:type="spellEnd"/>
          </w:p>
        </w:tc>
        <w:tc>
          <w:tcPr>
            <w:tcW w:w="1400" w:type="dxa"/>
            <w:tcBorders>
              <w:top w:val="single" w:sz="4" w:space="0" w:color="auto"/>
              <w:left w:val="single" w:sz="4" w:space="0" w:color="auto"/>
              <w:bottom w:val="single" w:sz="4" w:space="0" w:color="auto"/>
              <w:right w:val="single" w:sz="4" w:space="0" w:color="auto"/>
            </w:tcBorders>
            <w:vAlign w:val="center"/>
            <w:hideMark/>
          </w:tcPr>
          <w:p w14:paraId="6DDCD740" w14:textId="119F03AA" w:rsidR="008865EE" w:rsidRPr="008865EE" w:rsidRDefault="008865EE" w:rsidP="008865EE">
            <w:pPr>
              <w:pStyle w:val="TableParagraph"/>
              <w:spacing w:before="0"/>
              <w:ind w:firstLine="0"/>
              <w:jc w:val="center"/>
              <w:rPr>
                <w:rFonts w:ascii="Times New Roman" w:hAnsi="Times New Roman" w:cs="Times New Roman"/>
                <w:spacing w:val="-4"/>
              </w:rPr>
            </w:pPr>
            <w:proofErr w:type="spellStart"/>
            <w:r w:rsidRPr="008865EE">
              <w:rPr>
                <w:rFonts w:ascii="Times New Roman" w:hAnsi="Times New Roman" w:cs="Times New Roman"/>
                <w:spacing w:val="-4"/>
              </w:rPr>
              <w:t>Once</w:t>
            </w:r>
            <w:proofErr w:type="spellEnd"/>
            <w:r w:rsidRPr="008865EE">
              <w:rPr>
                <w:rFonts w:ascii="Times New Roman" w:hAnsi="Times New Roman" w:cs="Times New Roman"/>
                <w:spacing w:val="-4"/>
              </w:rPr>
              <w:t xml:space="preserve"> a </w:t>
            </w:r>
            <w:proofErr w:type="spellStart"/>
            <w:r w:rsidRPr="008865EE">
              <w:rPr>
                <w:rFonts w:ascii="Times New Roman" w:hAnsi="Times New Roman" w:cs="Times New Roman"/>
                <w:spacing w:val="-4"/>
              </w:rPr>
              <w:t>week</w:t>
            </w:r>
            <w:proofErr w:type="spellEnd"/>
          </w:p>
        </w:tc>
        <w:tc>
          <w:tcPr>
            <w:tcW w:w="1400" w:type="dxa"/>
            <w:tcBorders>
              <w:top w:val="single" w:sz="4" w:space="0" w:color="auto"/>
              <w:left w:val="single" w:sz="4" w:space="0" w:color="auto"/>
              <w:bottom w:val="single" w:sz="4" w:space="0" w:color="auto"/>
              <w:right w:val="single" w:sz="4" w:space="0" w:color="auto"/>
            </w:tcBorders>
            <w:vAlign w:val="center"/>
            <w:hideMark/>
          </w:tcPr>
          <w:p w14:paraId="4C3AB12E" w14:textId="3B617606" w:rsidR="008865EE" w:rsidRPr="008865EE" w:rsidRDefault="008865EE" w:rsidP="008865EE">
            <w:pPr>
              <w:pStyle w:val="TableParagraph"/>
              <w:spacing w:before="0"/>
              <w:ind w:firstLine="0"/>
              <w:jc w:val="center"/>
              <w:rPr>
                <w:rFonts w:ascii="Times New Roman" w:hAnsi="Times New Roman" w:cs="Times New Roman"/>
                <w:spacing w:val="-4"/>
              </w:rPr>
            </w:pPr>
            <w:proofErr w:type="spellStart"/>
            <w:r w:rsidRPr="008865EE">
              <w:rPr>
                <w:rFonts w:ascii="Times New Roman" w:hAnsi="Times New Roman" w:cs="Times New Roman"/>
                <w:spacing w:val="-4"/>
              </w:rPr>
              <w:t>Once</w:t>
            </w:r>
            <w:proofErr w:type="spellEnd"/>
            <w:r w:rsidRPr="008865EE">
              <w:rPr>
                <w:rFonts w:ascii="Times New Roman" w:hAnsi="Times New Roman" w:cs="Times New Roman"/>
                <w:spacing w:val="-4"/>
              </w:rPr>
              <w:t xml:space="preserve"> a </w:t>
            </w:r>
            <w:proofErr w:type="spellStart"/>
            <w:r w:rsidRPr="008865EE">
              <w:rPr>
                <w:rFonts w:ascii="Times New Roman" w:hAnsi="Times New Roman" w:cs="Times New Roman"/>
                <w:spacing w:val="-4"/>
              </w:rPr>
              <w:t>week</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02AC002A" w14:textId="50A6F514"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Continuously</w:t>
            </w:r>
            <w:proofErr w:type="spellEnd"/>
          </w:p>
        </w:tc>
        <w:tc>
          <w:tcPr>
            <w:tcW w:w="1778" w:type="dxa"/>
            <w:vMerge w:val="restart"/>
            <w:tcBorders>
              <w:top w:val="single" w:sz="4" w:space="0" w:color="auto"/>
              <w:left w:val="single" w:sz="4" w:space="0" w:color="auto"/>
              <w:bottom w:val="single" w:sz="4" w:space="0" w:color="auto"/>
              <w:right w:val="single" w:sz="4" w:space="0" w:color="auto"/>
            </w:tcBorders>
            <w:vAlign w:val="center"/>
            <w:hideMark/>
          </w:tcPr>
          <w:p w14:paraId="1B8F058E" w14:textId="1075FD13"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Twice</w:t>
            </w:r>
            <w:proofErr w:type="spellEnd"/>
            <w:r w:rsidRPr="008865EE">
              <w:rPr>
                <w:rFonts w:ascii="Times New Roman" w:hAnsi="Times New Roman" w:cs="Times New Roman"/>
              </w:rPr>
              <w:t xml:space="preserve"> a </w:t>
            </w:r>
            <w:proofErr w:type="spellStart"/>
            <w:r w:rsidRPr="008865EE">
              <w:rPr>
                <w:rFonts w:ascii="Times New Roman" w:hAnsi="Times New Roman" w:cs="Times New Roman"/>
              </w:rPr>
              <w:t>month</w:t>
            </w:r>
            <w:proofErr w:type="spellEnd"/>
          </w:p>
        </w:tc>
        <w:tc>
          <w:tcPr>
            <w:tcW w:w="2108" w:type="dxa"/>
            <w:vMerge w:val="restart"/>
            <w:tcBorders>
              <w:top w:val="single" w:sz="4" w:space="0" w:color="auto"/>
              <w:left w:val="single" w:sz="4" w:space="0" w:color="auto"/>
              <w:bottom w:val="single" w:sz="4" w:space="0" w:color="auto"/>
              <w:right w:val="single" w:sz="4" w:space="0" w:color="auto"/>
            </w:tcBorders>
            <w:vAlign w:val="center"/>
            <w:hideMark/>
          </w:tcPr>
          <w:p w14:paraId="58D4D834" w14:textId="1C60494E"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Twice</w:t>
            </w:r>
            <w:proofErr w:type="spellEnd"/>
            <w:r w:rsidRPr="008865EE">
              <w:rPr>
                <w:rFonts w:ascii="Times New Roman" w:hAnsi="Times New Roman" w:cs="Times New Roman"/>
              </w:rPr>
              <w:t xml:space="preserve"> a </w:t>
            </w:r>
            <w:proofErr w:type="spellStart"/>
            <w:r w:rsidRPr="008865EE">
              <w:rPr>
                <w:rFonts w:ascii="Times New Roman" w:hAnsi="Times New Roman" w:cs="Times New Roman"/>
              </w:rPr>
              <w:t>month</w:t>
            </w:r>
            <w:proofErr w:type="spellEnd"/>
            <w:r w:rsidRPr="008865EE">
              <w:rPr>
                <w:rFonts w:ascii="Times New Roman" w:hAnsi="Times New Roman" w:cs="Times New Roman"/>
              </w:rPr>
              <w:t xml:space="preserve"> </w:t>
            </w:r>
            <w:r w:rsidR="0099523C">
              <w:rPr>
                <w:rFonts w:ascii="Times New Roman" w:hAnsi="Times New Roman" w:cs="Times New Roman"/>
              </w:rPr>
              <w:br/>
            </w:r>
            <w:proofErr w:type="spellStart"/>
            <w:r w:rsidRPr="008865EE">
              <w:rPr>
                <w:rFonts w:ascii="Times New Roman" w:hAnsi="Times New Roman" w:cs="Times New Roman"/>
              </w:rPr>
              <w:t>or</w:t>
            </w:r>
            <w:proofErr w:type="spellEnd"/>
            <w:r w:rsidRPr="008865EE">
              <w:rPr>
                <w:rFonts w:ascii="Times New Roman" w:hAnsi="Times New Roman" w:cs="Times New Roman"/>
              </w:rPr>
              <w:t xml:space="preserve"> as </w:t>
            </w:r>
            <w:proofErr w:type="spellStart"/>
            <w:r w:rsidRPr="008865EE">
              <w:rPr>
                <w:rFonts w:ascii="Times New Roman" w:hAnsi="Times New Roman" w:cs="Times New Roman"/>
              </w:rPr>
              <w:t>determined</w:t>
            </w:r>
            <w:proofErr w:type="spellEnd"/>
            <w:r w:rsidRPr="008865EE">
              <w:rPr>
                <w:rFonts w:ascii="Times New Roman" w:hAnsi="Times New Roman" w:cs="Times New Roman"/>
              </w:rPr>
              <w:t xml:space="preserve"> </w:t>
            </w:r>
            <w:r w:rsidR="0099523C">
              <w:rPr>
                <w:rFonts w:ascii="Times New Roman" w:hAnsi="Times New Roman" w:cs="Times New Roman"/>
              </w:rPr>
              <w:br/>
            </w:r>
            <w:r w:rsidRPr="008865EE">
              <w:rPr>
                <w:rFonts w:ascii="Times New Roman" w:hAnsi="Times New Roman" w:cs="Times New Roman"/>
              </w:rPr>
              <w:t xml:space="preserve">by the operator </w:t>
            </w:r>
            <w:r w:rsidR="0099523C">
              <w:rPr>
                <w:rFonts w:ascii="Times New Roman" w:hAnsi="Times New Roman" w:cs="Times New Roman"/>
              </w:rPr>
              <w:br/>
            </w:r>
            <w:r w:rsidRPr="008865EE">
              <w:rPr>
                <w:rFonts w:ascii="Times New Roman" w:hAnsi="Times New Roman" w:cs="Times New Roman"/>
              </w:rPr>
              <w:t xml:space="preserve">of the </w:t>
            </w:r>
            <w:proofErr w:type="spellStart"/>
            <w:r w:rsidRPr="008865EE">
              <w:rPr>
                <w:rFonts w:ascii="Times New Roman" w:hAnsi="Times New Roman" w:cs="Times New Roman"/>
              </w:rPr>
              <w:t>water</w:t>
            </w:r>
            <w:proofErr w:type="spellEnd"/>
            <w:r w:rsidRPr="008865EE">
              <w:rPr>
                <w:rFonts w:ascii="Times New Roman" w:hAnsi="Times New Roman" w:cs="Times New Roman"/>
              </w:rPr>
              <w:t xml:space="preserve"> </w:t>
            </w:r>
            <w:proofErr w:type="spellStart"/>
            <w:r w:rsidRPr="008865EE">
              <w:rPr>
                <w:rFonts w:ascii="Times New Roman" w:hAnsi="Times New Roman" w:cs="Times New Roman"/>
              </w:rPr>
              <w:t>reclamation</w:t>
            </w:r>
            <w:proofErr w:type="spellEnd"/>
            <w:r w:rsidRPr="008865EE">
              <w:rPr>
                <w:rFonts w:ascii="Times New Roman" w:hAnsi="Times New Roman" w:cs="Times New Roman"/>
              </w:rPr>
              <w:t xml:space="preserve"> plant, </w:t>
            </w:r>
            <w:proofErr w:type="spellStart"/>
            <w:r w:rsidRPr="008865EE">
              <w:rPr>
                <w:rFonts w:ascii="Times New Roman" w:hAnsi="Times New Roman" w:cs="Times New Roman"/>
              </w:rPr>
              <w:t>depending</w:t>
            </w:r>
            <w:proofErr w:type="spellEnd"/>
            <w:r w:rsidRPr="008865EE">
              <w:rPr>
                <w:rFonts w:ascii="Times New Roman" w:hAnsi="Times New Roman" w:cs="Times New Roman"/>
              </w:rPr>
              <w:t xml:space="preserve"> on the </w:t>
            </w:r>
            <w:proofErr w:type="spellStart"/>
            <w:r w:rsidRPr="008865EE">
              <w:rPr>
                <w:rFonts w:ascii="Times New Roman" w:hAnsi="Times New Roman" w:cs="Times New Roman"/>
              </w:rPr>
              <w:t>number</w:t>
            </w:r>
            <w:proofErr w:type="spellEnd"/>
            <w:r w:rsidRPr="008865EE">
              <w:rPr>
                <w:rFonts w:ascii="Times New Roman" w:hAnsi="Times New Roman" w:cs="Times New Roman"/>
              </w:rPr>
              <w:t xml:space="preserve"> of </w:t>
            </w:r>
            <w:proofErr w:type="spellStart"/>
            <w:r w:rsidRPr="008865EE">
              <w:rPr>
                <w:rFonts w:ascii="Times New Roman" w:hAnsi="Times New Roman" w:cs="Times New Roman"/>
              </w:rPr>
              <w:t>eggs</w:t>
            </w:r>
            <w:proofErr w:type="spellEnd"/>
            <w:r w:rsidRPr="008865EE">
              <w:rPr>
                <w:rFonts w:ascii="Times New Roman" w:hAnsi="Times New Roman" w:cs="Times New Roman"/>
              </w:rPr>
              <w:t xml:space="preserve"> in the </w:t>
            </w:r>
            <w:proofErr w:type="spellStart"/>
            <w:r w:rsidRPr="008865EE">
              <w:rPr>
                <w:rFonts w:ascii="Times New Roman" w:hAnsi="Times New Roman" w:cs="Times New Roman"/>
              </w:rPr>
              <w:t>wastewater</w:t>
            </w:r>
            <w:proofErr w:type="spellEnd"/>
            <w:r w:rsidRPr="008865EE">
              <w:rPr>
                <w:rFonts w:ascii="Times New Roman" w:hAnsi="Times New Roman" w:cs="Times New Roman"/>
              </w:rPr>
              <w:t xml:space="preserve"> </w:t>
            </w:r>
            <w:r w:rsidR="0099523C">
              <w:rPr>
                <w:rFonts w:ascii="Times New Roman" w:hAnsi="Times New Roman" w:cs="Times New Roman"/>
              </w:rPr>
              <w:br/>
            </w:r>
            <w:proofErr w:type="spellStart"/>
            <w:r w:rsidRPr="008865EE">
              <w:rPr>
                <w:rFonts w:ascii="Times New Roman" w:hAnsi="Times New Roman" w:cs="Times New Roman"/>
              </w:rPr>
              <w:t>delivered</w:t>
            </w:r>
            <w:proofErr w:type="spellEnd"/>
            <w:r w:rsidRPr="008865EE">
              <w:rPr>
                <w:rFonts w:ascii="Times New Roman" w:hAnsi="Times New Roman" w:cs="Times New Roman"/>
              </w:rPr>
              <w:t xml:space="preserve"> to the plant</w:t>
            </w:r>
          </w:p>
        </w:tc>
      </w:tr>
      <w:tr w:rsidR="008865EE" w:rsidRPr="008865EE" w14:paraId="57AA4272" w14:textId="77777777" w:rsidTr="00E87AF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0B821006" w14:textId="77777777"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B</w:t>
            </w:r>
          </w:p>
        </w:tc>
        <w:tc>
          <w:tcPr>
            <w:tcW w:w="896" w:type="dxa"/>
            <w:tcBorders>
              <w:top w:val="single" w:sz="4" w:space="0" w:color="auto"/>
              <w:left w:val="single" w:sz="4" w:space="0" w:color="auto"/>
              <w:bottom w:val="single" w:sz="4" w:space="0" w:color="auto"/>
              <w:right w:val="single" w:sz="4" w:space="0" w:color="auto"/>
            </w:tcBorders>
            <w:vAlign w:val="center"/>
            <w:hideMark/>
          </w:tcPr>
          <w:p w14:paraId="17AD7559" w14:textId="47788999"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Once</w:t>
            </w:r>
            <w:proofErr w:type="spellEnd"/>
            <w:r w:rsidRPr="008865EE">
              <w:rPr>
                <w:rFonts w:ascii="Times New Roman" w:hAnsi="Times New Roman" w:cs="Times New Roman"/>
              </w:rPr>
              <w:t xml:space="preserve"> a</w:t>
            </w:r>
            <w:r w:rsidR="00DB0D4D">
              <w:rPr>
                <w:rFonts w:ascii="Times New Roman" w:hAnsi="Times New Roman" w:cs="Times New Roman"/>
              </w:rPr>
              <w:t> </w:t>
            </w:r>
            <w:proofErr w:type="spellStart"/>
            <w:r w:rsidRPr="008865EE">
              <w:rPr>
                <w:rFonts w:ascii="Times New Roman" w:hAnsi="Times New Roman" w:cs="Times New Roman"/>
              </w:rPr>
              <w:t>week</w:t>
            </w:r>
            <w:proofErr w:type="spellEnd"/>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433E10B9" w14:textId="65CD4266" w:rsidR="008865EE" w:rsidRPr="008865EE" w:rsidRDefault="008865EE" w:rsidP="008865EE">
            <w:pPr>
              <w:pStyle w:val="TableParagraph"/>
              <w:spacing w:before="0"/>
              <w:ind w:firstLine="0"/>
              <w:jc w:val="center"/>
              <w:rPr>
                <w:rFonts w:ascii="Times New Roman" w:hAnsi="Times New Roman" w:cs="Times New Roman"/>
                <w:spacing w:val="-4"/>
              </w:rPr>
            </w:pPr>
            <w:proofErr w:type="spellStart"/>
            <w:r w:rsidRPr="008865EE">
              <w:rPr>
                <w:rFonts w:ascii="Times New Roman" w:hAnsi="Times New Roman" w:cs="Times New Roman"/>
                <w:spacing w:val="-4"/>
              </w:rPr>
              <w:t>According</w:t>
            </w:r>
            <w:proofErr w:type="spellEnd"/>
            <w:r w:rsidRPr="008865EE">
              <w:rPr>
                <w:rFonts w:ascii="Times New Roman" w:hAnsi="Times New Roman" w:cs="Times New Roman"/>
                <w:spacing w:val="-4"/>
              </w:rPr>
              <w:t xml:space="preserve"> to EEC </w:t>
            </w:r>
            <w:proofErr w:type="spellStart"/>
            <w:r w:rsidRPr="008865EE">
              <w:rPr>
                <w:rFonts w:ascii="Times New Roman" w:hAnsi="Times New Roman" w:cs="Times New Roman"/>
                <w:spacing w:val="-4"/>
              </w:rPr>
              <w:t>directive</w:t>
            </w:r>
            <w:proofErr w:type="spellEnd"/>
            <w:r w:rsidRPr="008865EE">
              <w:rPr>
                <w:rFonts w:ascii="Times New Roman" w:hAnsi="Times New Roman" w:cs="Times New Roman"/>
                <w:spacing w:val="-4"/>
              </w:rPr>
              <w:t xml:space="preserve"> (91/271/EEC) (</w:t>
            </w:r>
            <w:proofErr w:type="spellStart"/>
            <w:r w:rsidRPr="008865EE">
              <w:rPr>
                <w:rFonts w:ascii="Times New Roman" w:hAnsi="Times New Roman" w:cs="Times New Roman"/>
                <w:spacing w:val="-4"/>
              </w:rPr>
              <w:t>Annex</w:t>
            </w:r>
            <w:proofErr w:type="spellEnd"/>
            <w:r w:rsidRPr="008865EE">
              <w:rPr>
                <w:rFonts w:ascii="Times New Roman" w:hAnsi="Times New Roman" w:cs="Times New Roman"/>
                <w:spacing w:val="-4"/>
              </w:rPr>
              <w:t xml:space="preserve"> I, </w:t>
            </w:r>
            <w:r w:rsidR="00DB0D4D">
              <w:rPr>
                <w:rFonts w:ascii="Times New Roman" w:hAnsi="Times New Roman" w:cs="Times New Roman"/>
                <w:spacing w:val="-4"/>
              </w:rPr>
              <w:br/>
            </w:r>
            <w:proofErr w:type="spellStart"/>
            <w:r w:rsidRPr="008865EE">
              <w:rPr>
                <w:rFonts w:ascii="Times New Roman" w:hAnsi="Times New Roman" w:cs="Times New Roman"/>
                <w:spacing w:val="-4"/>
              </w:rPr>
              <w:t>Section</w:t>
            </w:r>
            <w:proofErr w:type="spellEnd"/>
            <w:r w:rsidRPr="008865EE">
              <w:rPr>
                <w:rFonts w:ascii="Times New Roman" w:hAnsi="Times New Roman" w:cs="Times New Roman"/>
                <w:spacing w:val="-4"/>
              </w:rPr>
              <w:t xml:space="preserve"> D)</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0D70464B" w14:textId="6F212675" w:rsidR="008865EE" w:rsidRPr="008865EE" w:rsidRDefault="008865EE" w:rsidP="008865EE">
            <w:pPr>
              <w:pStyle w:val="TableParagraph"/>
              <w:spacing w:before="0"/>
              <w:ind w:firstLine="0"/>
              <w:jc w:val="center"/>
              <w:rPr>
                <w:rFonts w:ascii="Times New Roman" w:hAnsi="Times New Roman" w:cs="Times New Roman"/>
                <w:spacing w:val="-4"/>
              </w:rPr>
            </w:pPr>
            <w:proofErr w:type="spellStart"/>
            <w:r w:rsidRPr="008865EE">
              <w:rPr>
                <w:rFonts w:ascii="Times New Roman" w:hAnsi="Times New Roman" w:cs="Times New Roman"/>
                <w:spacing w:val="-4"/>
              </w:rPr>
              <w:t>According</w:t>
            </w:r>
            <w:proofErr w:type="spellEnd"/>
            <w:r w:rsidRPr="008865EE">
              <w:rPr>
                <w:rFonts w:ascii="Times New Roman" w:hAnsi="Times New Roman" w:cs="Times New Roman"/>
                <w:spacing w:val="-4"/>
              </w:rPr>
              <w:t xml:space="preserve"> to EEC </w:t>
            </w:r>
            <w:proofErr w:type="spellStart"/>
            <w:r w:rsidRPr="008865EE">
              <w:rPr>
                <w:rFonts w:ascii="Times New Roman" w:hAnsi="Times New Roman" w:cs="Times New Roman"/>
                <w:spacing w:val="-4"/>
              </w:rPr>
              <w:t>directive</w:t>
            </w:r>
            <w:proofErr w:type="spellEnd"/>
            <w:r w:rsidRPr="008865EE">
              <w:rPr>
                <w:rFonts w:ascii="Times New Roman" w:hAnsi="Times New Roman" w:cs="Times New Roman"/>
                <w:spacing w:val="-4"/>
              </w:rPr>
              <w:t xml:space="preserve"> (91/271/EEC) (</w:t>
            </w:r>
            <w:proofErr w:type="spellStart"/>
            <w:r w:rsidRPr="008865EE">
              <w:rPr>
                <w:rFonts w:ascii="Times New Roman" w:hAnsi="Times New Roman" w:cs="Times New Roman"/>
                <w:spacing w:val="-4"/>
              </w:rPr>
              <w:t>Annex</w:t>
            </w:r>
            <w:proofErr w:type="spellEnd"/>
            <w:r w:rsidRPr="008865EE">
              <w:rPr>
                <w:rFonts w:ascii="Times New Roman" w:hAnsi="Times New Roman" w:cs="Times New Roman"/>
                <w:spacing w:val="-4"/>
              </w:rPr>
              <w:t xml:space="preserve"> I, </w:t>
            </w:r>
            <w:r w:rsidR="00DB0D4D">
              <w:rPr>
                <w:rFonts w:ascii="Times New Roman" w:hAnsi="Times New Roman" w:cs="Times New Roman"/>
                <w:spacing w:val="-4"/>
              </w:rPr>
              <w:br/>
            </w:r>
            <w:proofErr w:type="spellStart"/>
            <w:r w:rsidRPr="008865EE">
              <w:rPr>
                <w:rFonts w:ascii="Times New Roman" w:hAnsi="Times New Roman" w:cs="Times New Roman"/>
                <w:spacing w:val="-4"/>
              </w:rPr>
              <w:t>Section</w:t>
            </w:r>
            <w:proofErr w:type="spellEnd"/>
            <w:r w:rsidRPr="008865EE">
              <w:rPr>
                <w:rFonts w:ascii="Times New Roman" w:hAnsi="Times New Roman" w:cs="Times New Roman"/>
                <w:spacing w:val="-4"/>
              </w:rPr>
              <w:t xml:space="preserve"> D)</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4554D5" w14:textId="68F8858C" w:rsidR="008865EE" w:rsidRPr="008865EE" w:rsidRDefault="0099523C" w:rsidP="008865EE">
            <w:pPr>
              <w:pStyle w:val="TableParagraph"/>
              <w:spacing w:before="0"/>
              <w:ind w:firstLine="0"/>
              <w:jc w:val="center"/>
              <w:rPr>
                <w:rFonts w:ascii="Times New Roman" w:hAnsi="Times New Roman" w:cs="Times New Roman"/>
              </w:rPr>
            </w:pPr>
            <w:r>
              <w:rPr>
                <w:rFonts w:ascii="Times New Roman" w:hAnsi="Times New Roman" w:cs="Times New Roman"/>
              </w:rPr>
              <w:t>–</w:t>
            </w: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29D441F4" w14:textId="77777777" w:rsidR="008865EE" w:rsidRPr="008865EE" w:rsidRDefault="008865EE" w:rsidP="008865EE">
            <w:pPr>
              <w:ind w:firstLine="0"/>
              <w:jc w:val="center"/>
              <w:rPr>
                <w:rFonts w:eastAsia="Cambria" w:cs="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4EF2E78F" w14:textId="77777777" w:rsidR="008865EE" w:rsidRPr="008865EE" w:rsidRDefault="008865EE" w:rsidP="008865EE">
            <w:pPr>
              <w:ind w:firstLine="0"/>
              <w:jc w:val="center"/>
              <w:rPr>
                <w:rFonts w:eastAsia="Cambria" w:cs="Times New Roman"/>
              </w:rPr>
            </w:pPr>
          </w:p>
        </w:tc>
      </w:tr>
      <w:tr w:rsidR="008865EE" w:rsidRPr="008865EE" w14:paraId="2D0680F4" w14:textId="77777777" w:rsidTr="00E87AF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39C40607" w14:textId="77777777"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C</w:t>
            </w:r>
          </w:p>
        </w:tc>
        <w:tc>
          <w:tcPr>
            <w:tcW w:w="896" w:type="dxa"/>
            <w:tcBorders>
              <w:top w:val="single" w:sz="4" w:space="0" w:color="auto"/>
              <w:left w:val="single" w:sz="4" w:space="0" w:color="auto"/>
              <w:bottom w:val="single" w:sz="4" w:space="0" w:color="auto"/>
              <w:right w:val="single" w:sz="4" w:space="0" w:color="auto"/>
            </w:tcBorders>
            <w:vAlign w:val="center"/>
            <w:hideMark/>
          </w:tcPr>
          <w:p w14:paraId="302802A0" w14:textId="18CAD8C5"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Twice</w:t>
            </w:r>
            <w:proofErr w:type="spellEnd"/>
            <w:r w:rsidRPr="008865EE">
              <w:rPr>
                <w:rFonts w:ascii="Times New Roman" w:hAnsi="Times New Roman" w:cs="Times New Roman"/>
              </w:rPr>
              <w:t xml:space="preserve"> a</w:t>
            </w:r>
            <w:r w:rsidR="00DB0D4D">
              <w:rPr>
                <w:rFonts w:ascii="Times New Roman" w:hAnsi="Times New Roman" w:cs="Times New Roman"/>
              </w:rPr>
              <w:t> </w:t>
            </w:r>
            <w:proofErr w:type="spellStart"/>
            <w:r w:rsidRPr="008865EE">
              <w:rPr>
                <w:rFonts w:ascii="Times New Roman" w:hAnsi="Times New Roman" w:cs="Times New Roman"/>
              </w:rPr>
              <w:t>month</w:t>
            </w:r>
            <w:proofErr w:type="spellEnd"/>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9F983ED" w14:textId="77777777" w:rsidR="008865EE" w:rsidRPr="008865EE" w:rsidRDefault="008865EE" w:rsidP="008865EE">
            <w:pPr>
              <w:ind w:firstLine="0"/>
              <w:jc w:val="center"/>
              <w:rPr>
                <w:rFonts w:eastAsia="Cambria" w:cs="Times New Roma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446DFBB" w14:textId="77777777" w:rsidR="008865EE" w:rsidRPr="008865EE" w:rsidRDefault="008865EE" w:rsidP="008865EE">
            <w:pPr>
              <w:ind w:firstLine="0"/>
              <w:jc w:val="center"/>
              <w:rPr>
                <w:rFonts w:eastAsia="Cambria"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E01F175" w14:textId="20150958" w:rsidR="008865EE" w:rsidRPr="008865EE" w:rsidRDefault="0099523C" w:rsidP="008865EE">
            <w:pPr>
              <w:pStyle w:val="TableParagraph"/>
              <w:spacing w:before="0"/>
              <w:ind w:firstLine="0"/>
              <w:jc w:val="center"/>
              <w:rPr>
                <w:rFonts w:ascii="Times New Roman" w:hAnsi="Times New Roman" w:cs="Times New Roman"/>
              </w:rPr>
            </w:pPr>
            <w:r>
              <w:rPr>
                <w:rFonts w:ascii="Times New Roman" w:hAnsi="Times New Roman" w:cs="Times New Roman"/>
              </w:rPr>
              <w:t>–</w:t>
            </w: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5B98FE41" w14:textId="77777777" w:rsidR="008865EE" w:rsidRPr="008865EE" w:rsidRDefault="008865EE" w:rsidP="008865EE">
            <w:pPr>
              <w:ind w:firstLine="0"/>
              <w:jc w:val="center"/>
              <w:rPr>
                <w:rFonts w:eastAsia="Cambria" w:cs="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175EDB0F" w14:textId="77777777" w:rsidR="008865EE" w:rsidRPr="008865EE" w:rsidRDefault="008865EE" w:rsidP="008865EE">
            <w:pPr>
              <w:ind w:firstLine="0"/>
              <w:jc w:val="center"/>
              <w:rPr>
                <w:rFonts w:eastAsia="Cambria" w:cs="Times New Roman"/>
              </w:rPr>
            </w:pPr>
          </w:p>
        </w:tc>
      </w:tr>
      <w:tr w:rsidR="008865EE" w:rsidRPr="008865EE" w14:paraId="65109E78" w14:textId="77777777" w:rsidTr="00E87AFD">
        <w:trPr>
          <w:trHeight w:val="680"/>
        </w:trPr>
        <w:tc>
          <w:tcPr>
            <w:tcW w:w="993" w:type="dxa"/>
            <w:tcBorders>
              <w:top w:val="single" w:sz="4" w:space="0" w:color="auto"/>
              <w:left w:val="single" w:sz="4" w:space="0" w:color="auto"/>
              <w:bottom w:val="single" w:sz="4" w:space="0" w:color="auto"/>
              <w:right w:val="single" w:sz="4" w:space="0" w:color="auto"/>
            </w:tcBorders>
            <w:vAlign w:val="center"/>
            <w:hideMark/>
          </w:tcPr>
          <w:p w14:paraId="6D8DD473" w14:textId="77777777" w:rsidR="008865EE" w:rsidRPr="008865EE" w:rsidRDefault="008865EE" w:rsidP="008865EE">
            <w:pPr>
              <w:pStyle w:val="TableParagraph"/>
              <w:spacing w:before="0"/>
              <w:ind w:firstLine="0"/>
              <w:jc w:val="center"/>
              <w:rPr>
                <w:rFonts w:ascii="Times New Roman" w:hAnsi="Times New Roman" w:cs="Times New Roman"/>
              </w:rPr>
            </w:pPr>
            <w:r w:rsidRPr="008865EE">
              <w:rPr>
                <w:rFonts w:ascii="Times New Roman" w:hAnsi="Times New Roman" w:cs="Times New Roman"/>
              </w:rPr>
              <w:t>D</w:t>
            </w:r>
          </w:p>
        </w:tc>
        <w:tc>
          <w:tcPr>
            <w:tcW w:w="896" w:type="dxa"/>
            <w:tcBorders>
              <w:top w:val="single" w:sz="4" w:space="0" w:color="auto"/>
              <w:left w:val="single" w:sz="4" w:space="0" w:color="auto"/>
              <w:bottom w:val="single" w:sz="4" w:space="0" w:color="auto"/>
              <w:right w:val="single" w:sz="4" w:space="0" w:color="auto"/>
            </w:tcBorders>
            <w:vAlign w:val="center"/>
            <w:hideMark/>
          </w:tcPr>
          <w:p w14:paraId="751C2860" w14:textId="21C71FF1" w:rsidR="008865EE" w:rsidRPr="008865EE" w:rsidRDefault="008865EE" w:rsidP="008865EE">
            <w:pPr>
              <w:pStyle w:val="TableParagraph"/>
              <w:spacing w:before="0"/>
              <w:ind w:firstLine="0"/>
              <w:jc w:val="center"/>
              <w:rPr>
                <w:rFonts w:ascii="Times New Roman" w:hAnsi="Times New Roman" w:cs="Times New Roman"/>
              </w:rPr>
            </w:pPr>
            <w:proofErr w:type="spellStart"/>
            <w:r w:rsidRPr="008865EE">
              <w:rPr>
                <w:rFonts w:ascii="Times New Roman" w:hAnsi="Times New Roman" w:cs="Times New Roman"/>
              </w:rPr>
              <w:t>Twice</w:t>
            </w:r>
            <w:proofErr w:type="spellEnd"/>
            <w:r w:rsidRPr="008865EE">
              <w:rPr>
                <w:rFonts w:ascii="Times New Roman" w:hAnsi="Times New Roman" w:cs="Times New Roman"/>
              </w:rPr>
              <w:t xml:space="preserve"> a</w:t>
            </w:r>
            <w:r w:rsidR="00DB0D4D">
              <w:rPr>
                <w:rFonts w:ascii="Times New Roman" w:hAnsi="Times New Roman" w:cs="Times New Roman"/>
              </w:rPr>
              <w:t> </w:t>
            </w:r>
            <w:proofErr w:type="spellStart"/>
            <w:r w:rsidRPr="008865EE">
              <w:rPr>
                <w:rFonts w:ascii="Times New Roman" w:hAnsi="Times New Roman" w:cs="Times New Roman"/>
              </w:rPr>
              <w:t>month</w:t>
            </w:r>
            <w:proofErr w:type="spellEnd"/>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445DA98" w14:textId="77777777" w:rsidR="008865EE" w:rsidRPr="008865EE" w:rsidRDefault="008865EE" w:rsidP="008865EE">
            <w:pPr>
              <w:ind w:firstLine="0"/>
              <w:jc w:val="center"/>
              <w:rPr>
                <w:rFonts w:eastAsia="Cambria" w:cs="Times New Roma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6DFCC78" w14:textId="77777777" w:rsidR="008865EE" w:rsidRPr="008865EE" w:rsidRDefault="008865EE" w:rsidP="008865EE">
            <w:pPr>
              <w:ind w:firstLine="0"/>
              <w:jc w:val="center"/>
              <w:rPr>
                <w:rFonts w:eastAsia="Cambria"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2B3C381" w14:textId="3B3245A5" w:rsidR="008865EE" w:rsidRPr="008865EE" w:rsidRDefault="0099523C" w:rsidP="008865EE">
            <w:pPr>
              <w:pStyle w:val="TableParagraph"/>
              <w:spacing w:before="0"/>
              <w:ind w:firstLine="0"/>
              <w:jc w:val="center"/>
              <w:rPr>
                <w:rFonts w:ascii="Times New Roman" w:hAnsi="Times New Roman" w:cs="Times New Roman"/>
              </w:rPr>
            </w:pPr>
            <w:r>
              <w:rPr>
                <w:rFonts w:ascii="Times New Roman" w:hAnsi="Times New Roman" w:cs="Times New Roman"/>
              </w:rPr>
              <w:t>–</w:t>
            </w: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655FF045" w14:textId="77777777" w:rsidR="008865EE" w:rsidRPr="008865EE" w:rsidRDefault="008865EE" w:rsidP="008865EE">
            <w:pPr>
              <w:ind w:firstLine="0"/>
              <w:jc w:val="center"/>
              <w:rPr>
                <w:rFonts w:eastAsia="Cambria" w:cs="Times New Roman"/>
              </w:rPr>
            </w:pPr>
          </w:p>
        </w:tc>
        <w:tc>
          <w:tcPr>
            <w:tcW w:w="2108" w:type="dxa"/>
            <w:vMerge/>
            <w:tcBorders>
              <w:top w:val="single" w:sz="4" w:space="0" w:color="auto"/>
              <w:left w:val="single" w:sz="4" w:space="0" w:color="auto"/>
              <w:bottom w:val="single" w:sz="4" w:space="0" w:color="auto"/>
              <w:right w:val="single" w:sz="4" w:space="0" w:color="auto"/>
            </w:tcBorders>
            <w:vAlign w:val="center"/>
            <w:hideMark/>
          </w:tcPr>
          <w:p w14:paraId="2C91810D" w14:textId="77777777" w:rsidR="008865EE" w:rsidRPr="008865EE" w:rsidRDefault="008865EE" w:rsidP="008865EE">
            <w:pPr>
              <w:ind w:firstLine="0"/>
              <w:jc w:val="center"/>
              <w:rPr>
                <w:rFonts w:eastAsia="Cambria" w:cs="Times New Roman"/>
              </w:rPr>
            </w:pPr>
          </w:p>
        </w:tc>
      </w:tr>
    </w:tbl>
    <w:p w14:paraId="5940B42C" w14:textId="224CD394" w:rsidR="00E87AFD" w:rsidRDefault="00E87AFD">
      <w:pPr>
        <w:spacing w:after="160" w:line="259" w:lineRule="auto"/>
        <w:ind w:firstLine="0"/>
        <w:jc w:val="left"/>
      </w:pPr>
    </w:p>
    <w:p w14:paraId="78D8C4D1" w14:textId="7597BD29" w:rsidR="00E87AFD" w:rsidRDefault="00E87AFD" w:rsidP="00E87AFD">
      <w:r w:rsidRPr="00857F86">
        <w:t xml:space="preserve">As can be seen, </w:t>
      </w:r>
      <w:r>
        <w:t xml:space="preserve">tests are most frequent for class </w:t>
      </w:r>
      <w:r w:rsidRPr="00857F86">
        <w:t>A used in agriculture for agricultural irrigation (once a</w:t>
      </w:r>
      <w:r>
        <w:t> </w:t>
      </w:r>
      <w:r w:rsidRPr="00857F86">
        <w:t xml:space="preserve">week). For the remaining groups, </w:t>
      </w:r>
      <w:r>
        <w:t>frequencies follow</w:t>
      </w:r>
      <w:r w:rsidRPr="00857F86">
        <w:t xml:space="preserve"> the EEC directive (91/271/EEC). In the case of turbidity</w:t>
      </w:r>
      <w:r>
        <w:t>,</w:t>
      </w:r>
      <w:r w:rsidRPr="00857F86">
        <w:t xml:space="preserve"> </w:t>
      </w:r>
      <w:r>
        <w:t>it</w:t>
      </w:r>
      <w:r w:rsidRPr="00857F86">
        <w:t xml:space="preserve"> should be </w:t>
      </w:r>
      <w:r>
        <w:t xml:space="preserve">tested </w:t>
      </w:r>
      <w:r w:rsidRPr="00857F86">
        <w:t>continuously</w:t>
      </w:r>
      <w:r>
        <w:t>.</w:t>
      </w:r>
      <w:r w:rsidRPr="00857F86">
        <w:t xml:space="preserve"> </w:t>
      </w:r>
      <w:r w:rsidRPr="00857F86">
        <w:rPr>
          <w:i/>
        </w:rPr>
        <w:t xml:space="preserve">Legionella </w:t>
      </w:r>
      <w:proofErr w:type="spellStart"/>
      <w:r w:rsidRPr="00857F86">
        <w:rPr>
          <w:i/>
        </w:rPr>
        <w:t>spp</w:t>
      </w:r>
      <w:proofErr w:type="spellEnd"/>
      <w:r w:rsidRPr="00857F86">
        <w:t xml:space="preserve"> </w:t>
      </w:r>
      <w:r>
        <w:t xml:space="preserve">should be tested </w:t>
      </w:r>
      <w:r w:rsidRPr="00857F86">
        <w:t>twice a month</w:t>
      </w:r>
      <w:r>
        <w:t>,</w:t>
      </w:r>
      <w:r w:rsidRPr="00857F86">
        <w:t xml:space="preserve"> and intestinal nematodes </w:t>
      </w:r>
      <w:r>
        <w:t>should be tested twice a month,</w:t>
      </w:r>
      <w:r w:rsidRPr="00857F86">
        <w:t xml:space="preserve"> depending on the number of eggs in the sewage. </w:t>
      </w:r>
      <w:r>
        <w:t>The plant operator provides information on the quality of wastewate</w:t>
      </w:r>
      <w:r w:rsidRPr="00857F86">
        <w:t>r.</w:t>
      </w:r>
    </w:p>
    <w:p w14:paraId="7D6CC393" w14:textId="0F5976CC" w:rsidR="000B6AE7" w:rsidRDefault="000B6AE7" w:rsidP="000B6AE7">
      <w:pPr>
        <w:pStyle w:val="Rn1"/>
        <w:ind w:firstLine="0"/>
        <w:jc w:val="left"/>
      </w:pPr>
      <w:r w:rsidRPr="000B6AE7">
        <w:t xml:space="preserve">3. </w:t>
      </w:r>
      <w:proofErr w:type="spellStart"/>
      <w:r w:rsidRPr="000B6AE7">
        <w:t>Examples</w:t>
      </w:r>
      <w:proofErr w:type="spellEnd"/>
      <w:r w:rsidRPr="000B6AE7">
        <w:t xml:space="preserve"> of </w:t>
      </w:r>
      <w:r>
        <w:t>A</w:t>
      </w:r>
      <w:r w:rsidRPr="000B6AE7">
        <w:t xml:space="preserve">pplication of </w:t>
      </w:r>
      <w:proofErr w:type="spellStart"/>
      <w:r>
        <w:t>M</w:t>
      </w:r>
      <w:r w:rsidRPr="000B6AE7">
        <w:t>unicipal</w:t>
      </w:r>
      <w:proofErr w:type="spellEnd"/>
      <w:r w:rsidRPr="000B6AE7">
        <w:t xml:space="preserve"> </w:t>
      </w:r>
      <w:proofErr w:type="spellStart"/>
      <w:r>
        <w:t>W</w:t>
      </w:r>
      <w:r w:rsidRPr="000B6AE7">
        <w:t>astewater</w:t>
      </w:r>
      <w:proofErr w:type="spellEnd"/>
      <w:r w:rsidRPr="000B6AE7">
        <w:t xml:space="preserve"> </w:t>
      </w:r>
      <w:proofErr w:type="spellStart"/>
      <w:r>
        <w:t>T</w:t>
      </w:r>
      <w:r w:rsidRPr="000B6AE7">
        <w:t>reatment</w:t>
      </w:r>
      <w:proofErr w:type="spellEnd"/>
      <w:r w:rsidRPr="000B6AE7">
        <w:t xml:space="preserve"> </w:t>
      </w:r>
      <w:proofErr w:type="spellStart"/>
      <w:r>
        <w:t>M</w:t>
      </w:r>
      <w:r w:rsidRPr="000B6AE7">
        <w:t>ethods</w:t>
      </w:r>
      <w:proofErr w:type="spellEnd"/>
      <w:r w:rsidRPr="000B6AE7">
        <w:t xml:space="preserve"> in </w:t>
      </w:r>
      <w:proofErr w:type="spellStart"/>
      <w:r>
        <w:t>T</w:t>
      </w:r>
      <w:r w:rsidRPr="000B6AE7">
        <w:t>erms</w:t>
      </w:r>
      <w:proofErr w:type="spellEnd"/>
      <w:r w:rsidRPr="000B6AE7">
        <w:t xml:space="preserve"> </w:t>
      </w:r>
      <w:r w:rsidR="00905F63">
        <w:br/>
      </w:r>
      <w:r w:rsidRPr="000B6AE7">
        <w:t xml:space="preserve">of </w:t>
      </w:r>
      <w:proofErr w:type="spellStart"/>
      <w:r>
        <w:t>T</w:t>
      </w:r>
      <w:r w:rsidRPr="000B6AE7">
        <w:t>heir</w:t>
      </w:r>
      <w:proofErr w:type="spellEnd"/>
      <w:r w:rsidRPr="000B6AE7">
        <w:t xml:space="preserve"> </w:t>
      </w:r>
      <w:proofErr w:type="spellStart"/>
      <w:r>
        <w:t>Reclamation</w:t>
      </w:r>
      <w:proofErr w:type="spellEnd"/>
    </w:p>
    <w:p w14:paraId="4CC93576" w14:textId="135A038A" w:rsidR="00962C1E" w:rsidRPr="0015248F" w:rsidRDefault="00962C1E" w:rsidP="00EF39B4">
      <w:r w:rsidRPr="0015248F">
        <w:t xml:space="preserve">In many European Union countries, municipal wastewater after </w:t>
      </w:r>
      <w:r w:rsidR="00C14BC0" w:rsidRPr="0015248F">
        <w:t>WWTP</w:t>
      </w:r>
      <w:r w:rsidRPr="0015248F">
        <w:t xml:space="preserve"> is subjected to secondary treatment, as the following third stage, to use in agriculture, forestry, and park areas</w:t>
      </w:r>
      <w:r w:rsidR="00C14BC0" w:rsidRPr="0015248F">
        <w:t xml:space="preserve"> </w:t>
      </w:r>
      <w:r w:rsidR="00C14BC0" w:rsidRPr="0015248F">
        <w:fldChar w:fldCharType="begin"/>
      </w:r>
      <w:r w:rsidR="00C14BC0" w:rsidRPr="0015248F">
        <w:instrText xml:space="preserve"> ADDIN ZOTERO_ITEM CSL_CITATION {"citationID":"imqJ56Qk","properties":{"formattedCitation":"(Ebele et al., 2017; Gilliom, 2007)","plainCitation":"(Ebele et al., 2017; Gilliom, 2007)","noteIndex":0},"citationItems":[{"id":636,"uris":["http://zotero.org/users/8235053/items/88FU4FIJ"],"itemData":{"id":636,"type":"article-journal","container-title":"Emerging Contaminants","DOI":"10.1016/j.emcon.2016.12.004","ISSN":"24056650","issue":"1","journalAbbreviation":"Emerging Contaminants","language":"en","page":"1-16","source":"DOI.org (Crossref)","title":"Pharmaceuticals and personal care products (PPCPs) in the freshwater aquatic environment","volume":"3","author":[{"family":"Ebele","given":"Anekwe Jennifer"},{"family":"Abou-Elwafa Abdallah","given":"Mohamed"},{"family":"Harrad","given":"Stuart"}],"issued":{"date-parts":[["2017",3]]}}},{"id":617,"uris":["http://zotero.org/users/8235053/items/W894YMYS"],"itemData":{"id":617,"type":"article-journal","container-title":"Environmental Science &amp; Technology","DOI":"10.1021/es072531u","ISSN":"0013-936X, 1520-5851","issue":"10","journalAbbreviation":"Environ. Sci. Technol.","language":"en","page":"3408-3414","source":"DOI.org (Crossref)","title":"Pesticides in U.S. Streams and Groundwater","volume":"41","author":[{"family":"Gilliom","given":"Robert J."}],"issued":{"date-parts":[["2007",5,1]]}}}],"schema":"https://github.com/citation-style-language/schema/raw/master/csl-citation.json"} </w:instrText>
      </w:r>
      <w:r w:rsidR="00C14BC0" w:rsidRPr="0015248F">
        <w:fldChar w:fldCharType="separate"/>
      </w:r>
      <w:r w:rsidR="00C14BC0" w:rsidRPr="0015248F">
        <w:rPr>
          <w:rFonts w:cs="Times New Roman"/>
        </w:rPr>
        <w:t>(Ebele et al. 2017</w:t>
      </w:r>
      <w:r w:rsidR="0099523C" w:rsidRPr="0015248F">
        <w:rPr>
          <w:rFonts w:cs="Times New Roman"/>
        </w:rPr>
        <w:t>,</w:t>
      </w:r>
      <w:r w:rsidR="00C14BC0" w:rsidRPr="0015248F">
        <w:rPr>
          <w:rFonts w:cs="Times New Roman"/>
        </w:rPr>
        <w:t xml:space="preserve"> Gilliom 2007)</w:t>
      </w:r>
      <w:r w:rsidR="00C14BC0" w:rsidRPr="0015248F">
        <w:fldChar w:fldCharType="end"/>
      </w:r>
      <w:r w:rsidRPr="0015248F">
        <w:t xml:space="preserve">. The available results of Swiss studies show that they are consistent with the results presented in Table 2. </w:t>
      </w:r>
      <w:r w:rsidR="00905F63">
        <w:br/>
      </w:r>
      <w:r w:rsidRPr="0015248F">
        <w:t xml:space="preserve">Removing pollutants from treated wastewater (stage III) is conducted by filtration using microfiber technology (Culligan method) and UV disinfection. That </w:t>
      </w:r>
      <w:r w:rsidR="00C14BC0" w:rsidRPr="0015248F">
        <w:t>allows</w:t>
      </w:r>
      <w:r w:rsidRPr="0015248F">
        <w:t xml:space="preserve"> recovering water used to maintain urban greenery and other economic purposes. </w:t>
      </w:r>
      <w:r w:rsidR="00C14BC0" w:rsidRPr="0015248F">
        <w:t xml:space="preserve">The municipal wastewater treatment system, based on the so-called fabric filter, was used for the first time in the Oldenburg (Germany) WWTP. Mineral and organic micropollutants and plastic microfibers were removed from the wastewater. It achieved a removal efficiency of about 97 percent. Practice shows that all technological assumptions are met after a year of operation. Similar installations have been launched in many European countries, including </w:t>
      </w:r>
      <w:proofErr w:type="spellStart"/>
      <w:r w:rsidR="00C14BC0" w:rsidRPr="0015248F">
        <w:t>Vertolaye</w:t>
      </w:r>
      <w:proofErr w:type="spellEnd"/>
      <w:r w:rsidR="00C14BC0" w:rsidRPr="0015248F">
        <w:t xml:space="preserve"> (France), for the pharmaceutical industry. Positive results in removing micropollutants, such as hormones and steroids, were achieved</w:t>
      </w:r>
      <w:r w:rsidRPr="0015248F">
        <w:t>.</w:t>
      </w:r>
      <w:r w:rsidR="00C14BC0" w:rsidRPr="0015248F">
        <w:t xml:space="preserve"> Recycled water from the</w:t>
      </w:r>
      <w:r w:rsidR="00905F63">
        <w:t> </w:t>
      </w:r>
      <w:r w:rsidR="00C14BC0" w:rsidRPr="0015248F">
        <w:t xml:space="preserve">plant in </w:t>
      </w:r>
      <w:proofErr w:type="spellStart"/>
      <w:r w:rsidR="00C14BC0" w:rsidRPr="0015248F">
        <w:t>Vertolaye</w:t>
      </w:r>
      <w:proofErr w:type="spellEnd"/>
      <w:r w:rsidR="00C14BC0" w:rsidRPr="0015248F">
        <w:t xml:space="preserve"> is used to clean streets in Cannes.</w:t>
      </w:r>
      <w:r w:rsidRPr="0015248F">
        <w:t xml:space="preserve"> In Great Britain, 8 </w:t>
      </w:r>
      <w:r w:rsidR="00C14BC0" w:rsidRPr="0015248F">
        <w:t>WWTPs</w:t>
      </w:r>
      <w:r w:rsidRPr="0015248F">
        <w:t xml:space="preserve"> operate in this system, </w:t>
      </w:r>
      <w:r w:rsidR="00C14BC0" w:rsidRPr="0015248F">
        <w:t>including London (354,580 m</w:t>
      </w:r>
      <w:r w:rsidR="00C14BC0" w:rsidRPr="0015248F">
        <w:rPr>
          <w:vertAlign w:val="superscript"/>
        </w:rPr>
        <w:t>3</w:t>
      </w:r>
      <w:r w:rsidR="00C14BC0" w:rsidRPr="0015248F">
        <w:t>/day of capacity, corresponding to 14,774 m</w:t>
      </w:r>
      <w:r w:rsidR="00C14BC0" w:rsidRPr="0015248F">
        <w:rPr>
          <w:vertAlign w:val="superscript"/>
        </w:rPr>
        <w:t>3</w:t>
      </w:r>
      <w:r w:rsidR="00C14BC0" w:rsidRPr="0015248F">
        <w:t xml:space="preserve">/hour). </w:t>
      </w:r>
      <w:r w:rsidR="00C14BC0" w:rsidRPr="00905F63">
        <w:rPr>
          <w:spacing w:val="-2"/>
        </w:rPr>
        <w:t xml:space="preserve">The concentration of total phosphorus is under </w:t>
      </w:r>
      <w:r w:rsidRPr="00905F63">
        <w:rPr>
          <w:spacing w:val="-2"/>
        </w:rPr>
        <w:t>0.5 mg/dm</w:t>
      </w:r>
      <w:r w:rsidRPr="00905F63">
        <w:rPr>
          <w:spacing w:val="-2"/>
          <w:vertAlign w:val="superscript"/>
        </w:rPr>
        <w:t>3</w:t>
      </w:r>
      <w:r w:rsidRPr="00905F63">
        <w:rPr>
          <w:spacing w:val="-2"/>
        </w:rPr>
        <w:t>. In the largest WWTP in Europe (</w:t>
      </w:r>
      <w:proofErr w:type="spellStart"/>
      <w:r w:rsidRPr="00905F63">
        <w:rPr>
          <w:spacing w:val="-2"/>
        </w:rPr>
        <w:t>Deephams</w:t>
      </w:r>
      <w:proofErr w:type="spellEnd"/>
      <w:r w:rsidRPr="00905F63">
        <w:rPr>
          <w:spacing w:val="-2"/>
        </w:rPr>
        <w:t xml:space="preserve"> (UK)) with a</w:t>
      </w:r>
      <w:r w:rsidR="006A176E" w:rsidRPr="00905F63">
        <w:rPr>
          <w:spacing w:val="-2"/>
        </w:rPr>
        <w:t> </w:t>
      </w:r>
      <w:r w:rsidRPr="00905F63">
        <w:rPr>
          <w:spacing w:val="-2"/>
        </w:rPr>
        <w:t>daily capacity of</w:t>
      </w:r>
      <w:r w:rsidR="00905F63">
        <w:rPr>
          <w:spacing w:val="-2"/>
        </w:rPr>
        <w:t> </w:t>
      </w:r>
      <w:r w:rsidRPr="00905F63">
        <w:rPr>
          <w:spacing w:val="-2"/>
        </w:rPr>
        <w:t>354,580 m</w:t>
      </w:r>
      <w:r w:rsidRPr="00905F63">
        <w:rPr>
          <w:spacing w:val="-2"/>
          <w:vertAlign w:val="superscript"/>
        </w:rPr>
        <w:t>3</w:t>
      </w:r>
      <w:r w:rsidRPr="00905F63">
        <w:rPr>
          <w:spacing w:val="-2"/>
        </w:rPr>
        <w:t>/d, under 5 mg/dm</w:t>
      </w:r>
      <w:r w:rsidRPr="00905F63">
        <w:rPr>
          <w:spacing w:val="-2"/>
          <w:vertAlign w:val="superscript"/>
        </w:rPr>
        <w:t>3</w:t>
      </w:r>
      <w:r w:rsidRPr="00905F63">
        <w:rPr>
          <w:spacing w:val="-2"/>
        </w:rPr>
        <w:t xml:space="preserve"> of total suspended solids was obtained (31.4 mg/dm</w:t>
      </w:r>
      <w:r w:rsidRPr="00905F63">
        <w:rPr>
          <w:spacing w:val="-2"/>
          <w:vertAlign w:val="superscript"/>
        </w:rPr>
        <w:t>3</w:t>
      </w:r>
      <w:r w:rsidRPr="00905F63">
        <w:rPr>
          <w:spacing w:val="-2"/>
        </w:rPr>
        <w:t xml:space="preserve"> at the inlet and 3.8 mg/dm</w:t>
      </w:r>
      <w:r w:rsidRPr="00905F63">
        <w:rPr>
          <w:spacing w:val="-2"/>
          <w:vertAlign w:val="superscript"/>
        </w:rPr>
        <w:t>3</w:t>
      </w:r>
      <w:r w:rsidRPr="00905F63">
        <w:rPr>
          <w:spacing w:val="-2"/>
        </w:rPr>
        <w:t xml:space="preserve"> at the outlet on average).</w:t>
      </w:r>
      <w:r w:rsidRPr="0015248F">
        <w:t xml:space="preserve"> </w:t>
      </w:r>
      <w:r w:rsidR="00C14BC0" w:rsidRPr="0015248F">
        <w:t xml:space="preserve">Another example of the reuse of reclaimed water from WWTP is </w:t>
      </w:r>
      <w:proofErr w:type="spellStart"/>
      <w:r w:rsidR="00C14BC0" w:rsidRPr="0015248F">
        <w:t>Ficarolo</w:t>
      </w:r>
      <w:proofErr w:type="spellEnd"/>
      <w:r w:rsidR="00C14BC0" w:rsidRPr="0015248F">
        <w:t xml:space="preserve"> (Italy), which is used for tree watering and vineyards. </w:t>
      </w:r>
      <w:r w:rsidRPr="0015248F">
        <w:t>The results of tests on wastewater treated using the Culligan method, as the third stage of treatment, are presented in Table 4. As can be seen, the composition of the treated sewage meets the criteria proposed by EU legislation</w:t>
      </w:r>
      <w:r w:rsidR="00674221" w:rsidRPr="0015248F">
        <w:t xml:space="preserve"> </w:t>
      </w:r>
      <w:r w:rsidR="00674221" w:rsidRPr="0015248F">
        <w:fldChar w:fldCharType="begin"/>
      </w:r>
      <w:r w:rsidR="00674221" w:rsidRPr="0015248F">
        <w:instrText xml:space="preserve"> ADDIN ZOTERO_ITEM CSL_CITATION {"citationID":"ZmvE9zOg","properties":{"formattedCitation":"(Hu et al., 2011; Yu et al., 2016)","plainCitation":"(Hu et al., 2011; Yu et al., 2016)","noteIndex":0},"citationItems":[{"id":619,"uris":["http://zotero.org/users/8235053/items/72WWSWT8"],"itemData":{"id":619,"type":"article-journal","container-title":"Chemosphere","DOI":"10.1016/j.chemosphere.2011.05.013","ISSN":"00456535","issue":"11","journalAbbreviation":"Chemosphere","language":"en","license":"https://www.elsevier.com/tdm/userlicense/1.0/","page":"1630-1635","source":"DOI.org (Crossref)","title":"Concentrations, distribution, and bioaccumulation of synthetic musks in the Haihe River of China","volume":"84","author":[{"family":"Hu","given":"Zhengjun"},{"family":"Shi","given":"Yali"},{"family":"Cai","given":"Yaqi"}],"issued":{"date-parts":[["2011",9]]}}},{"id":376,"uris":["http://zotero.org/groups/5251890/items/HZY4CKA4"],"itemData":{"id":376,"type":"article-journal","container-title":"Chemosphere","DOI":"10.1016/j.chemosphere.2016.03.083","ISSN":"00456535","journalAbbreviation":"Chemosphere","language":"en","page":"365-385","source":"DOI.org (Crossref)","title":"Adsorptive removal of antibiotics from aqueous solution using carbon materials","volume":"153","author":[{"family":"Yu","given":"Fei"},{"family":"Li","given":"Yong"},{"family":"Han","given":"Sheng"},{"family":"Ma","given":"Jie"}],"issued":{"date-parts":[["2016",6]]}}}],"schema":"https://github.com/citation-style-language/schema/raw/master/csl-citation.json"} </w:instrText>
      </w:r>
      <w:r w:rsidR="00674221" w:rsidRPr="0015248F">
        <w:fldChar w:fldCharType="separate"/>
      </w:r>
      <w:r w:rsidR="00674221" w:rsidRPr="0015248F">
        <w:rPr>
          <w:rFonts w:cs="Times New Roman"/>
        </w:rPr>
        <w:t>(Hu et al. 2011</w:t>
      </w:r>
      <w:r w:rsidR="0099523C" w:rsidRPr="0015248F">
        <w:rPr>
          <w:rFonts w:cs="Times New Roman"/>
        </w:rPr>
        <w:t>,</w:t>
      </w:r>
      <w:r w:rsidR="00674221" w:rsidRPr="0015248F">
        <w:rPr>
          <w:rFonts w:cs="Times New Roman"/>
        </w:rPr>
        <w:t xml:space="preserve"> Yu et al. 2016)</w:t>
      </w:r>
      <w:r w:rsidR="00674221" w:rsidRPr="0015248F">
        <w:fldChar w:fldCharType="end"/>
      </w:r>
      <w:r w:rsidRPr="0015248F">
        <w:t>.</w:t>
      </w:r>
    </w:p>
    <w:p w14:paraId="2A0B0933" w14:textId="61C55B3B" w:rsidR="00962C1E" w:rsidRPr="0015248F" w:rsidRDefault="00962C1E" w:rsidP="00962C1E">
      <w:r w:rsidRPr="0015248F">
        <w:t xml:space="preserve">In Poland, the WWTP in </w:t>
      </w:r>
      <w:proofErr w:type="spellStart"/>
      <w:r w:rsidRPr="0015248F">
        <w:t>Międzyzdroje</w:t>
      </w:r>
      <w:proofErr w:type="spellEnd"/>
      <w:r w:rsidR="00C14BC0" w:rsidRPr="0015248F">
        <w:t>, with a technological system efficiency of Q = 576 m</w:t>
      </w:r>
      <w:r w:rsidR="00C14BC0" w:rsidRPr="0015248F">
        <w:rPr>
          <w:vertAlign w:val="superscript"/>
        </w:rPr>
        <w:t>3</w:t>
      </w:r>
      <w:r w:rsidR="00C14BC0" w:rsidRPr="0015248F">
        <w:t xml:space="preserve">/h, was modernized in 2020 as part of the Project "Organization of sewage management of the WWTP in </w:t>
      </w:r>
      <w:proofErr w:type="spellStart"/>
      <w:r w:rsidR="00C14BC0" w:rsidRPr="0015248F">
        <w:t>Międzyzdroje</w:t>
      </w:r>
      <w:proofErr w:type="spellEnd"/>
      <w:r w:rsidR="00C14BC0" w:rsidRPr="0015248F">
        <w:t xml:space="preserve"> and modernization of the WWTP", implemented by KREVOX European Ecological Centre Warsaw. It included the start-up of the fourth stage of wastewater treatment (filtration) and UV disinfection with the possibility of using recovered water to maintain urban greenery and other economic purposes.</w:t>
      </w:r>
      <w:r w:rsidRPr="0015248F">
        <w:t xml:space="preserve"> Extended wastewater tests are underway </w:t>
      </w:r>
      <w:r w:rsidR="00C14BC0" w:rsidRPr="0015248F">
        <w:t>regarding</w:t>
      </w:r>
      <w:r w:rsidRPr="0015248F">
        <w:t xml:space="preserve"> physical, chemical</w:t>
      </w:r>
      <w:r w:rsidR="00C14BC0" w:rsidRPr="0015248F">
        <w:t>,</w:t>
      </w:r>
      <w:r w:rsidRPr="0015248F">
        <w:t xml:space="preserve"> and biological parameters.</w:t>
      </w:r>
    </w:p>
    <w:p w14:paraId="50003DDC" w14:textId="77777777" w:rsidR="00E87AFD" w:rsidRDefault="00E87AFD" w:rsidP="00E87AFD">
      <w:pPr>
        <w:pStyle w:val="Rn1"/>
        <w:ind w:firstLine="0"/>
      </w:pPr>
      <w:r>
        <w:t xml:space="preserve">4. </w:t>
      </w:r>
      <w:proofErr w:type="spellStart"/>
      <w:r>
        <w:t>Conclusions</w:t>
      </w:r>
      <w:proofErr w:type="spellEnd"/>
    </w:p>
    <w:p w14:paraId="34520627" w14:textId="77777777" w:rsidR="00E87AFD" w:rsidRDefault="00E87AFD" w:rsidP="00E87AFD">
      <w:pPr>
        <w:pStyle w:val="Akapitzlist"/>
        <w:numPr>
          <w:ilvl w:val="0"/>
          <w:numId w:val="8"/>
        </w:numPr>
      </w:pPr>
      <w:r>
        <w:t>World water shortages, including on the European continent, force the search for new technological solutions for treating municipal wastewater and restoring its status as water used in crops and, with certain restrictions, in vegetable production.</w:t>
      </w:r>
    </w:p>
    <w:p w14:paraId="49C2C8DB" w14:textId="77777777" w:rsidR="00E87AFD" w:rsidRDefault="00E87AFD" w:rsidP="00E87AFD">
      <w:pPr>
        <w:pStyle w:val="Akapitzlist"/>
        <w:numPr>
          <w:ilvl w:val="0"/>
          <w:numId w:val="8"/>
        </w:numPr>
      </w:pPr>
      <w:r>
        <w:t>Without any special restrictions, wastewater obtained from municipal wastewater recycling can be used to irrigate urban parks and road installations of urban transport.</w:t>
      </w:r>
    </w:p>
    <w:p w14:paraId="50A0465C" w14:textId="77777777" w:rsidR="00E87AFD" w:rsidRDefault="00E87AFD" w:rsidP="00E87AFD">
      <w:pPr>
        <w:pStyle w:val="Akapitzlist"/>
        <w:numPr>
          <w:ilvl w:val="0"/>
          <w:numId w:val="8"/>
        </w:numPr>
      </w:pPr>
      <w:r>
        <w:t>The results of the municipal wastewater tests after the third stage of treatment indicate the possibility of using it in various water management areas.</w:t>
      </w:r>
    </w:p>
    <w:p w14:paraId="620879F6" w14:textId="77777777" w:rsidR="00E87AFD" w:rsidRPr="0015248F" w:rsidRDefault="00E87AFD" w:rsidP="00962C1E"/>
    <w:p w14:paraId="56B5F6B0" w14:textId="7F46717D" w:rsidR="00962C1E" w:rsidRDefault="00962C1E">
      <w:pPr>
        <w:spacing w:after="160" w:line="259" w:lineRule="auto"/>
        <w:ind w:firstLine="0"/>
        <w:jc w:val="left"/>
        <w:rPr>
          <w:b/>
          <w:sz w:val="20"/>
          <w:lang w:val="pl-PL"/>
        </w:rPr>
      </w:pPr>
    </w:p>
    <w:p w14:paraId="3F2B23E4" w14:textId="77777777" w:rsidR="00962C1E" w:rsidRDefault="00962C1E" w:rsidP="00962C1E">
      <w:pPr>
        <w:pStyle w:val="Rtab"/>
        <w:rPr>
          <w:b/>
        </w:rPr>
        <w:sectPr w:rsidR="00962C1E" w:rsidSect="00BC79E8">
          <w:headerReference w:type="even" r:id="rId9"/>
          <w:headerReference w:type="default" r:id="rId10"/>
          <w:footerReference w:type="first" r:id="rId11"/>
          <w:pgSz w:w="11907" w:h="16840" w:code="9"/>
          <w:pgMar w:top="1134" w:right="1134" w:bottom="1134" w:left="1134" w:header="567" w:footer="567" w:gutter="0"/>
          <w:pgNumType w:start="684"/>
          <w:cols w:space="720"/>
          <w:titlePg/>
          <w:docGrid w:linePitch="360"/>
        </w:sectPr>
      </w:pPr>
    </w:p>
    <w:p w14:paraId="74EE39A4" w14:textId="05DE6090" w:rsidR="00962C1E" w:rsidRDefault="00962C1E" w:rsidP="00695BCF">
      <w:pPr>
        <w:pStyle w:val="Rtab"/>
        <w:ind w:firstLine="0"/>
      </w:pPr>
      <w:proofErr w:type="spellStart"/>
      <w:r w:rsidRPr="00962C1E">
        <w:rPr>
          <w:b/>
        </w:rPr>
        <w:t>Table</w:t>
      </w:r>
      <w:proofErr w:type="spellEnd"/>
      <w:r w:rsidRPr="00962C1E">
        <w:rPr>
          <w:b/>
        </w:rPr>
        <w:t xml:space="preserve"> 4.</w:t>
      </w:r>
      <w:r>
        <w:t xml:space="preserve"> </w:t>
      </w:r>
      <w:proofErr w:type="spellStart"/>
      <w:r w:rsidRPr="00962C1E">
        <w:t>Results</w:t>
      </w:r>
      <w:proofErr w:type="spellEnd"/>
      <w:r w:rsidRPr="00962C1E">
        <w:t xml:space="preserve"> of </w:t>
      </w:r>
      <w:proofErr w:type="spellStart"/>
      <w:r w:rsidRPr="00962C1E">
        <w:t>tests</w:t>
      </w:r>
      <w:proofErr w:type="spellEnd"/>
      <w:r w:rsidRPr="00962C1E">
        <w:t xml:space="preserve"> on </w:t>
      </w:r>
      <w:proofErr w:type="spellStart"/>
      <w:r>
        <w:t>wastewater</w:t>
      </w:r>
      <w:proofErr w:type="spellEnd"/>
      <w:r w:rsidRPr="00962C1E">
        <w:t xml:space="preserve"> </w:t>
      </w:r>
      <w:proofErr w:type="spellStart"/>
      <w:r w:rsidRPr="00962C1E">
        <w:t>treated</w:t>
      </w:r>
      <w:proofErr w:type="spellEnd"/>
      <w:r w:rsidRPr="00962C1E">
        <w:t xml:space="preserve"> in the </w:t>
      </w:r>
      <w:proofErr w:type="spellStart"/>
      <w:r w:rsidRPr="00962C1E">
        <w:t>microfibre</w:t>
      </w:r>
      <w:proofErr w:type="spellEnd"/>
      <w:r w:rsidRPr="00962C1E">
        <w:t xml:space="preserve"> </w:t>
      </w:r>
      <w:proofErr w:type="spellStart"/>
      <w:r w:rsidRPr="00962C1E">
        <w:t>technology</w:t>
      </w:r>
      <w:proofErr w:type="spellEnd"/>
      <w:r w:rsidRPr="00962C1E">
        <w:t xml:space="preserve"> </w:t>
      </w:r>
      <w:proofErr w:type="spellStart"/>
      <w:r w:rsidRPr="00962C1E">
        <w:t>process</w:t>
      </w:r>
      <w:proofErr w:type="spellEnd"/>
      <w:r w:rsidRPr="00962C1E">
        <w:t xml:space="preserve"> </w:t>
      </w:r>
      <w:r>
        <w:t>–</w:t>
      </w:r>
      <w:r w:rsidRPr="00962C1E">
        <w:t xml:space="preserve"> </w:t>
      </w:r>
      <w:proofErr w:type="spellStart"/>
      <w:r w:rsidRPr="00962C1E">
        <w:t>Culligan</w:t>
      </w:r>
      <w:proofErr w:type="spellEnd"/>
    </w:p>
    <w:tbl>
      <w:tblPr>
        <w:tblW w:w="139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040"/>
        <w:gridCol w:w="2828"/>
        <w:gridCol w:w="1344"/>
        <w:gridCol w:w="1413"/>
        <w:gridCol w:w="1526"/>
        <w:gridCol w:w="1344"/>
        <w:gridCol w:w="1344"/>
        <w:gridCol w:w="937"/>
        <w:gridCol w:w="2161"/>
      </w:tblGrid>
      <w:tr w:rsidR="00962C1E" w:rsidRPr="00962C1E" w14:paraId="71774F3D" w14:textId="77777777" w:rsidTr="00905F63">
        <w:trPr>
          <w:trHeight w:val="394"/>
        </w:trPr>
        <w:tc>
          <w:tcPr>
            <w:tcW w:w="1040" w:type="dxa"/>
            <w:vMerge w:val="restart"/>
            <w:tcBorders>
              <w:top w:val="single" w:sz="4" w:space="0" w:color="auto"/>
              <w:left w:val="single" w:sz="4" w:space="0" w:color="auto"/>
              <w:right w:val="single" w:sz="4" w:space="0" w:color="auto"/>
            </w:tcBorders>
            <w:vAlign w:val="center"/>
          </w:tcPr>
          <w:p w14:paraId="111E32B9" w14:textId="55CBCAE4" w:rsidR="00962C1E" w:rsidRPr="00962C1E" w:rsidRDefault="00962C1E" w:rsidP="00962C1E">
            <w:pPr>
              <w:ind w:firstLine="0"/>
              <w:jc w:val="center"/>
              <w:rPr>
                <w:spacing w:val="-4"/>
                <w:kern w:val="0"/>
              </w:rPr>
            </w:pPr>
            <w:r w:rsidRPr="00962C1E">
              <w:rPr>
                <w:spacing w:val="-4"/>
                <w:kern w:val="0"/>
              </w:rPr>
              <w:t xml:space="preserve">Quality class of </w:t>
            </w:r>
            <w:r w:rsidR="00905F63">
              <w:rPr>
                <w:spacing w:val="-4"/>
                <w:kern w:val="0"/>
              </w:rPr>
              <w:br/>
            </w:r>
            <w:r w:rsidRPr="00962C1E">
              <w:rPr>
                <w:spacing w:val="-4"/>
                <w:kern w:val="0"/>
              </w:rPr>
              <w:t>reclaimed water</w:t>
            </w:r>
          </w:p>
        </w:tc>
        <w:tc>
          <w:tcPr>
            <w:tcW w:w="2828" w:type="dxa"/>
            <w:vMerge w:val="restart"/>
            <w:tcBorders>
              <w:top w:val="single" w:sz="4" w:space="0" w:color="auto"/>
              <w:left w:val="single" w:sz="4" w:space="0" w:color="auto"/>
              <w:right w:val="single" w:sz="4" w:space="0" w:color="auto"/>
            </w:tcBorders>
            <w:vAlign w:val="center"/>
          </w:tcPr>
          <w:p w14:paraId="4E8CA5F8" w14:textId="505C6570" w:rsidR="00962C1E" w:rsidRPr="00962C1E" w:rsidRDefault="00962C1E" w:rsidP="00962C1E">
            <w:pPr>
              <w:ind w:firstLine="0"/>
              <w:jc w:val="center"/>
              <w:rPr>
                <w:rFonts w:cs="Times New Roman"/>
                <w:spacing w:val="-4"/>
                <w:kern w:val="0"/>
              </w:rPr>
            </w:pPr>
            <w:r w:rsidRPr="00962C1E">
              <w:rPr>
                <w:rFonts w:cs="Times New Roman"/>
                <w:spacing w:val="-4"/>
                <w:kern w:val="0"/>
              </w:rPr>
              <w:t>Crop category</w:t>
            </w:r>
          </w:p>
        </w:tc>
        <w:tc>
          <w:tcPr>
            <w:tcW w:w="1344" w:type="dxa"/>
            <w:vMerge w:val="restart"/>
            <w:tcBorders>
              <w:top w:val="single" w:sz="4" w:space="0" w:color="auto"/>
              <w:left w:val="single" w:sz="4" w:space="0" w:color="auto"/>
              <w:right w:val="single" w:sz="4" w:space="0" w:color="auto"/>
            </w:tcBorders>
            <w:vAlign w:val="center"/>
          </w:tcPr>
          <w:p w14:paraId="04C7EEDE" w14:textId="3740F2F6" w:rsidR="00962C1E" w:rsidRPr="00962C1E" w:rsidRDefault="00962C1E" w:rsidP="00962C1E">
            <w:pPr>
              <w:ind w:firstLine="0"/>
              <w:jc w:val="center"/>
              <w:rPr>
                <w:spacing w:val="-4"/>
                <w:kern w:val="0"/>
              </w:rPr>
            </w:pPr>
            <w:r w:rsidRPr="00962C1E">
              <w:rPr>
                <w:spacing w:val="-4"/>
                <w:kern w:val="0"/>
              </w:rPr>
              <w:t>Irrigation method</w:t>
            </w:r>
          </w:p>
        </w:tc>
        <w:tc>
          <w:tcPr>
            <w:tcW w:w="1413" w:type="dxa"/>
            <w:vMerge w:val="restart"/>
            <w:tcBorders>
              <w:top w:val="single" w:sz="4" w:space="0" w:color="auto"/>
              <w:left w:val="single" w:sz="4" w:space="0" w:color="auto"/>
              <w:right w:val="single" w:sz="4" w:space="0" w:color="auto"/>
            </w:tcBorders>
            <w:vAlign w:val="center"/>
          </w:tcPr>
          <w:p w14:paraId="052370FA" w14:textId="5D49082F" w:rsidR="00962C1E" w:rsidRPr="00962C1E" w:rsidRDefault="00962C1E" w:rsidP="00962C1E">
            <w:pPr>
              <w:ind w:firstLine="0"/>
              <w:jc w:val="center"/>
              <w:rPr>
                <w:rFonts w:cs="Times New Roman"/>
                <w:spacing w:val="-4"/>
                <w:kern w:val="0"/>
              </w:rPr>
            </w:pPr>
            <w:r w:rsidRPr="00962C1E">
              <w:rPr>
                <w:rFonts w:cs="Times New Roman"/>
                <w:spacing w:val="-4"/>
                <w:kern w:val="0"/>
              </w:rPr>
              <w:t xml:space="preserve">Indicative </w:t>
            </w:r>
            <w:r w:rsidR="00905F63">
              <w:rPr>
                <w:rFonts w:cs="Times New Roman"/>
                <w:spacing w:val="-4"/>
                <w:kern w:val="0"/>
              </w:rPr>
              <w:br/>
            </w:r>
            <w:r w:rsidRPr="00962C1E">
              <w:rPr>
                <w:rFonts w:cs="Times New Roman"/>
                <w:spacing w:val="-4"/>
                <w:kern w:val="0"/>
              </w:rPr>
              <w:t xml:space="preserve">purpose of technology </w:t>
            </w:r>
            <w:r w:rsidR="00905F63">
              <w:rPr>
                <w:rFonts w:cs="Times New Roman"/>
                <w:spacing w:val="-4"/>
                <w:kern w:val="0"/>
              </w:rPr>
              <w:br/>
            </w:r>
            <w:r w:rsidRPr="00962C1E">
              <w:rPr>
                <w:rFonts w:cs="Times New Roman"/>
                <w:spacing w:val="-4"/>
                <w:kern w:val="0"/>
              </w:rPr>
              <w:t>application</w:t>
            </w:r>
          </w:p>
        </w:tc>
        <w:tc>
          <w:tcPr>
            <w:tcW w:w="7312" w:type="dxa"/>
            <w:gridSpan w:val="5"/>
            <w:tcBorders>
              <w:top w:val="single" w:sz="4" w:space="0" w:color="auto"/>
              <w:left w:val="single" w:sz="4" w:space="0" w:color="auto"/>
              <w:bottom w:val="single" w:sz="4" w:space="0" w:color="auto"/>
              <w:right w:val="single" w:sz="4" w:space="0" w:color="auto"/>
            </w:tcBorders>
            <w:vAlign w:val="center"/>
          </w:tcPr>
          <w:p w14:paraId="5CF65713" w14:textId="0732F222" w:rsidR="00962C1E" w:rsidRPr="00962C1E" w:rsidRDefault="00962C1E" w:rsidP="00962C1E">
            <w:pPr>
              <w:ind w:firstLine="0"/>
              <w:jc w:val="center"/>
              <w:rPr>
                <w:rFonts w:cs="Times New Roman"/>
                <w:spacing w:val="-4"/>
                <w:kern w:val="0"/>
              </w:rPr>
            </w:pPr>
            <w:r w:rsidRPr="00962C1E">
              <w:rPr>
                <w:rFonts w:cs="Times New Roman"/>
                <w:spacing w:val="-4"/>
                <w:kern w:val="0"/>
              </w:rPr>
              <w:t>Quality requirements (monitoring frequency)</w:t>
            </w:r>
          </w:p>
        </w:tc>
      </w:tr>
      <w:tr w:rsidR="00962C1E" w:rsidRPr="00962C1E" w14:paraId="323EA629" w14:textId="54BBA9C0" w:rsidTr="00C079DE">
        <w:trPr>
          <w:trHeight w:val="716"/>
        </w:trPr>
        <w:tc>
          <w:tcPr>
            <w:tcW w:w="1040" w:type="dxa"/>
            <w:vMerge/>
            <w:tcBorders>
              <w:left w:val="single" w:sz="4" w:space="0" w:color="auto"/>
              <w:bottom w:val="single" w:sz="4" w:space="0" w:color="auto"/>
              <w:right w:val="single" w:sz="4" w:space="0" w:color="auto"/>
            </w:tcBorders>
            <w:vAlign w:val="center"/>
            <w:hideMark/>
          </w:tcPr>
          <w:p w14:paraId="5497E6FD" w14:textId="0FF94634" w:rsidR="00962C1E" w:rsidRPr="00962C1E" w:rsidRDefault="00962C1E" w:rsidP="00962C1E">
            <w:pPr>
              <w:ind w:firstLine="0"/>
              <w:jc w:val="center"/>
              <w:rPr>
                <w:spacing w:val="-4"/>
                <w:kern w:val="0"/>
              </w:rPr>
            </w:pPr>
          </w:p>
        </w:tc>
        <w:tc>
          <w:tcPr>
            <w:tcW w:w="2828" w:type="dxa"/>
            <w:vMerge/>
            <w:tcBorders>
              <w:left w:val="single" w:sz="4" w:space="0" w:color="auto"/>
              <w:bottom w:val="single" w:sz="4" w:space="0" w:color="auto"/>
              <w:right w:val="single" w:sz="4" w:space="0" w:color="auto"/>
            </w:tcBorders>
            <w:vAlign w:val="center"/>
          </w:tcPr>
          <w:p w14:paraId="62856348" w14:textId="4F1CA0B4" w:rsidR="00962C1E" w:rsidRPr="00962C1E" w:rsidRDefault="00962C1E" w:rsidP="00962C1E">
            <w:pPr>
              <w:ind w:firstLine="0"/>
              <w:jc w:val="center"/>
              <w:rPr>
                <w:rFonts w:cs="Times New Roman"/>
                <w:spacing w:val="-4"/>
                <w:kern w:val="0"/>
              </w:rPr>
            </w:pPr>
          </w:p>
        </w:tc>
        <w:tc>
          <w:tcPr>
            <w:tcW w:w="1344" w:type="dxa"/>
            <w:vMerge/>
            <w:tcBorders>
              <w:left w:val="single" w:sz="4" w:space="0" w:color="auto"/>
              <w:bottom w:val="single" w:sz="4" w:space="0" w:color="auto"/>
              <w:right w:val="single" w:sz="4" w:space="0" w:color="auto"/>
            </w:tcBorders>
            <w:vAlign w:val="center"/>
          </w:tcPr>
          <w:p w14:paraId="6340FC20" w14:textId="21042660" w:rsidR="00962C1E" w:rsidRPr="00962C1E" w:rsidRDefault="00962C1E" w:rsidP="00962C1E">
            <w:pPr>
              <w:ind w:firstLine="0"/>
              <w:jc w:val="center"/>
              <w:rPr>
                <w:rFonts w:cs="Times New Roman"/>
                <w:spacing w:val="-4"/>
                <w:kern w:val="0"/>
              </w:rPr>
            </w:pPr>
          </w:p>
        </w:tc>
        <w:tc>
          <w:tcPr>
            <w:tcW w:w="1413" w:type="dxa"/>
            <w:vMerge/>
            <w:tcBorders>
              <w:left w:val="single" w:sz="4" w:space="0" w:color="auto"/>
              <w:bottom w:val="single" w:sz="4" w:space="0" w:color="auto"/>
              <w:right w:val="single" w:sz="4" w:space="0" w:color="auto"/>
            </w:tcBorders>
            <w:vAlign w:val="center"/>
          </w:tcPr>
          <w:p w14:paraId="3F871F9B" w14:textId="2CAB66CC" w:rsidR="00962C1E" w:rsidRPr="00962C1E" w:rsidRDefault="00962C1E" w:rsidP="00962C1E">
            <w:pPr>
              <w:ind w:firstLine="0"/>
              <w:jc w:val="center"/>
              <w:rPr>
                <w:rFonts w:cs="Times New Roman"/>
                <w:spacing w:val="-4"/>
                <w:kern w:val="0"/>
              </w:rPr>
            </w:pPr>
          </w:p>
        </w:tc>
        <w:tc>
          <w:tcPr>
            <w:tcW w:w="1526" w:type="dxa"/>
            <w:tcBorders>
              <w:top w:val="single" w:sz="4" w:space="0" w:color="auto"/>
              <w:left w:val="single" w:sz="4" w:space="0" w:color="auto"/>
              <w:bottom w:val="single" w:sz="4" w:space="0" w:color="auto"/>
              <w:right w:val="single" w:sz="4" w:space="0" w:color="auto"/>
            </w:tcBorders>
            <w:vAlign w:val="center"/>
          </w:tcPr>
          <w:p w14:paraId="345D8E7C" w14:textId="77777777" w:rsidR="00962C1E" w:rsidRPr="00962C1E" w:rsidRDefault="00962C1E" w:rsidP="00962C1E">
            <w:pPr>
              <w:ind w:firstLine="0"/>
              <w:jc w:val="center"/>
              <w:rPr>
                <w:rFonts w:cs="Times New Roman"/>
                <w:i/>
                <w:spacing w:val="-4"/>
                <w:kern w:val="0"/>
              </w:rPr>
            </w:pPr>
            <w:r w:rsidRPr="00962C1E">
              <w:rPr>
                <w:rFonts w:cs="Times New Roman"/>
                <w:i/>
                <w:spacing w:val="-4"/>
                <w:kern w:val="0"/>
              </w:rPr>
              <w:t>E. coli</w:t>
            </w:r>
          </w:p>
          <w:p w14:paraId="66889D3F" w14:textId="52BFDB87" w:rsidR="00962C1E" w:rsidRPr="00962C1E" w:rsidRDefault="00962C1E" w:rsidP="00962C1E">
            <w:pPr>
              <w:ind w:firstLine="0"/>
              <w:jc w:val="center"/>
              <w:rPr>
                <w:rFonts w:cs="Times New Roman"/>
                <w:spacing w:val="-4"/>
                <w:kern w:val="0"/>
              </w:rPr>
            </w:pPr>
            <w:r w:rsidRPr="00962C1E">
              <w:rPr>
                <w:rFonts w:cs="Times New Roman"/>
                <w:spacing w:val="-4"/>
                <w:kern w:val="0"/>
              </w:rPr>
              <w:t>(</w:t>
            </w:r>
            <w:proofErr w:type="spellStart"/>
            <w:r w:rsidR="00C14BC0">
              <w:rPr>
                <w:rFonts w:cs="Times New Roman"/>
                <w:spacing w:val="-4"/>
                <w:kern w:val="0"/>
              </w:rPr>
              <w:t>cfu</w:t>
            </w:r>
            <w:proofErr w:type="spellEnd"/>
            <w:r w:rsidRPr="00962C1E">
              <w:rPr>
                <w:rFonts w:cs="Times New Roman"/>
                <w:spacing w:val="-4"/>
                <w:kern w:val="0"/>
              </w:rPr>
              <w:t xml:space="preserve">/100 </w:t>
            </w:r>
            <w:r w:rsidRPr="00962C1E">
              <w:rPr>
                <w:spacing w:val="-4"/>
                <w:kern w:val="0"/>
              </w:rPr>
              <w:t>cm</w:t>
            </w:r>
            <w:r w:rsidRPr="00962C1E">
              <w:rPr>
                <w:spacing w:val="-4"/>
                <w:kern w:val="0"/>
                <w:vertAlign w:val="superscript"/>
              </w:rPr>
              <w:t>3</w:t>
            </w:r>
            <w:r w:rsidRPr="00962C1E">
              <w:rPr>
                <w:rFonts w:cs="Times New Roman"/>
                <w:spacing w:val="-4"/>
                <w:kern w:val="0"/>
              </w:rPr>
              <w:t>)</w:t>
            </w:r>
          </w:p>
        </w:tc>
        <w:tc>
          <w:tcPr>
            <w:tcW w:w="1344" w:type="dxa"/>
            <w:tcBorders>
              <w:top w:val="single" w:sz="4" w:space="0" w:color="auto"/>
              <w:left w:val="single" w:sz="4" w:space="0" w:color="auto"/>
              <w:bottom w:val="single" w:sz="4" w:space="0" w:color="auto"/>
              <w:right w:val="single" w:sz="4" w:space="0" w:color="auto"/>
            </w:tcBorders>
            <w:vAlign w:val="center"/>
          </w:tcPr>
          <w:p w14:paraId="41F8E179" w14:textId="77777777" w:rsidR="00962C1E" w:rsidRPr="00962C1E" w:rsidRDefault="00962C1E" w:rsidP="00962C1E">
            <w:pPr>
              <w:ind w:firstLine="0"/>
              <w:jc w:val="center"/>
              <w:rPr>
                <w:rFonts w:cs="Times New Roman"/>
                <w:spacing w:val="-4"/>
                <w:kern w:val="0"/>
              </w:rPr>
            </w:pPr>
            <w:r w:rsidRPr="00962C1E">
              <w:rPr>
                <w:spacing w:val="-4"/>
                <w:kern w:val="0"/>
              </w:rPr>
              <w:t>BOD</w:t>
            </w:r>
            <w:r w:rsidRPr="00962C1E">
              <w:rPr>
                <w:spacing w:val="-4"/>
                <w:kern w:val="0"/>
                <w:vertAlign w:val="subscript"/>
              </w:rPr>
              <w:t>5</w:t>
            </w:r>
          </w:p>
          <w:p w14:paraId="26A9891E" w14:textId="55BEB260" w:rsidR="00962C1E" w:rsidRPr="00962C1E" w:rsidRDefault="00962C1E" w:rsidP="00962C1E">
            <w:pPr>
              <w:ind w:firstLine="0"/>
              <w:jc w:val="center"/>
              <w:rPr>
                <w:rFonts w:cs="Times New Roman"/>
                <w:spacing w:val="-4"/>
                <w:kern w:val="0"/>
              </w:rPr>
            </w:pPr>
            <w:r w:rsidRPr="00962C1E">
              <w:rPr>
                <w:rFonts w:cs="Times New Roman"/>
                <w:spacing w:val="-4"/>
                <w:kern w:val="0"/>
              </w:rPr>
              <w:t>(mg/</w:t>
            </w:r>
            <w:r w:rsidRPr="00962C1E">
              <w:rPr>
                <w:spacing w:val="-4"/>
                <w:kern w:val="0"/>
              </w:rPr>
              <w:t>dm</w:t>
            </w:r>
            <w:r w:rsidRPr="00962C1E">
              <w:rPr>
                <w:spacing w:val="-4"/>
                <w:kern w:val="0"/>
                <w:vertAlign w:val="superscript"/>
              </w:rPr>
              <w:t>3</w:t>
            </w:r>
            <w:r w:rsidRPr="00962C1E">
              <w:rPr>
                <w:rFonts w:cs="Times New Roman"/>
                <w:spacing w:val="-4"/>
                <w:kern w:val="0"/>
              </w:rPr>
              <w:t>)</w:t>
            </w:r>
          </w:p>
        </w:tc>
        <w:tc>
          <w:tcPr>
            <w:tcW w:w="1344" w:type="dxa"/>
            <w:tcBorders>
              <w:top w:val="single" w:sz="4" w:space="0" w:color="auto"/>
              <w:left w:val="single" w:sz="4" w:space="0" w:color="auto"/>
              <w:bottom w:val="single" w:sz="4" w:space="0" w:color="auto"/>
              <w:right w:val="single" w:sz="4" w:space="0" w:color="auto"/>
            </w:tcBorders>
            <w:vAlign w:val="center"/>
          </w:tcPr>
          <w:p w14:paraId="639608CA" w14:textId="0FCDFA80" w:rsidR="00962C1E" w:rsidRPr="00962C1E" w:rsidRDefault="00962C1E" w:rsidP="00962C1E">
            <w:pPr>
              <w:ind w:firstLine="0"/>
              <w:jc w:val="center"/>
              <w:rPr>
                <w:rFonts w:cs="Times New Roman"/>
                <w:spacing w:val="-4"/>
                <w:kern w:val="0"/>
              </w:rPr>
            </w:pPr>
            <w:r w:rsidRPr="00962C1E">
              <w:rPr>
                <w:rFonts w:cs="Times New Roman"/>
                <w:spacing w:val="-4"/>
                <w:kern w:val="0"/>
              </w:rPr>
              <w:t xml:space="preserve">TSS </w:t>
            </w:r>
            <w:r w:rsidRPr="00962C1E">
              <w:rPr>
                <w:rFonts w:cs="Times New Roman"/>
                <w:spacing w:val="-4"/>
                <w:kern w:val="0"/>
              </w:rPr>
              <w:br/>
              <w:t>(mg/</w:t>
            </w:r>
            <w:r w:rsidRPr="00962C1E">
              <w:rPr>
                <w:spacing w:val="-4"/>
                <w:kern w:val="0"/>
              </w:rPr>
              <w:t>dm</w:t>
            </w:r>
            <w:r w:rsidRPr="00962C1E">
              <w:rPr>
                <w:spacing w:val="-4"/>
                <w:kern w:val="0"/>
                <w:vertAlign w:val="superscript"/>
              </w:rPr>
              <w:t>3</w:t>
            </w:r>
            <w:r w:rsidRPr="00962C1E">
              <w:rPr>
                <w:rFonts w:cs="Times New Roman"/>
                <w:spacing w:val="-4"/>
                <w:kern w:val="0"/>
              </w:rPr>
              <w:t>)</w:t>
            </w:r>
          </w:p>
        </w:tc>
        <w:tc>
          <w:tcPr>
            <w:tcW w:w="937" w:type="dxa"/>
            <w:tcBorders>
              <w:top w:val="single" w:sz="4" w:space="0" w:color="auto"/>
              <w:left w:val="single" w:sz="4" w:space="0" w:color="auto"/>
              <w:bottom w:val="single" w:sz="4" w:space="0" w:color="auto"/>
              <w:right w:val="single" w:sz="4" w:space="0" w:color="auto"/>
            </w:tcBorders>
            <w:vAlign w:val="center"/>
          </w:tcPr>
          <w:p w14:paraId="5E3D65B2" w14:textId="6F77FEBE" w:rsidR="00962C1E" w:rsidRPr="00962C1E" w:rsidRDefault="00962C1E" w:rsidP="00962C1E">
            <w:pPr>
              <w:ind w:firstLine="0"/>
              <w:jc w:val="center"/>
              <w:rPr>
                <w:rFonts w:cs="Times New Roman"/>
                <w:spacing w:val="-4"/>
                <w:kern w:val="0"/>
              </w:rPr>
            </w:pPr>
            <w:r w:rsidRPr="00962C1E">
              <w:rPr>
                <w:rFonts w:cs="Times New Roman"/>
                <w:spacing w:val="-4"/>
                <w:kern w:val="0"/>
              </w:rPr>
              <w:t>Turbidity (NTU)</w:t>
            </w:r>
          </w:p>
        </w:tc>
        <w:tc>
          <w:tcPr>
            <w:tcW w:w="2161" w:type="dxa"/>
            <w:tcBorders>
              <w:top w:val="single" w:sz="4" w:space="0" w:color="auto"/>
              <w:left w:val="single" w:sz="4" w:space="0" w:color="auto"/>
              <w:bottom w:val="single" w:sz="4" w:space="0" w:color="auto"/>
              <w:right w:val="single" w:sz="4" w:space="0" w:color="auto"/>
            </w:tcBorders>
            <w:vAlign w:val="center"/>
          </w:tcPr>
          <w:p w14:paraId="3E6BFDEC" w14:textId="6974B209" w:rsidR="00962C1E" w:rsidRPr="00962C1E" w:rsidRDefault="00962C1E" w:rsidP="00962C1E">
            <w:pPr>
              <w:ind w:firstLine="0"/>
              <w:jc w:val="center"/>
              <w:rPr>
                <w:rFonts w:cs="Times New Roman"/>
                <w:spacing w:val="-4"/>
                <w:kern w:val="0"/>
              </w:rPr>
            </w:pPr>
            <w:r w:rsidRPr="00962C1E">
              <w:rPr>
                <w:rFonts w:cs="Times New Roman"/>
                <w:spacing w:val="-4"/>
                <w:kern w:val="0"/>
              </w:rPr>
              <w:t>Other</w:t>
            </w:r>
          </w:p>
        </w:tc>
      </w:tr>
      <w:tr w:rsidR="00962C1E" w:rsidRPr="00962C1E" w14:paraId="5A1528CB" w14:textId="4FF91209" w:rsidTr="00E87AFD">
        <w:trPr>
          <w:trHeight w:val="1623"/>
        </w:trPr>
        <w:tc>
          <w:tcPr>
            <w:tcW w:w="1040" w:type="dxa"/>
            <w:tcBorders>
              <w:top w:val="single" w:sz="4" w:space="0" w:color="auto"/>
              <w:left w:val="single" w:sz="4" w:space="0" w:color="auto"/>
              <w:bottom w:val="single" w:sz="4" w:space="0" w:color="auto"/>
              <w:right w:val="single" w:sz="4" w:space="0" w:color="auto"/>
            </w:tcBorders>
            <w:vAlign w:val="center"/>
            <w:hideMark/>
          </w:tcPr>
          <w:p w14:paraId="2879470A" w14:textId="77777777" w:rsidR="00962C1E" w:rsidRPr="00962C1E" w:rsidRDefault="00962C1E" w:rsidP="00962C1E">
            <w:pPr>
              <w:ind w:firstLine="0"/>
              <w:jc w:val="center"/>
              <w:rPr>
                <w:spacing w:val="-4"/>
                <w:kern w:val="0"/>
              </w:rPr>
            </w:pPr>
            <w:r w:rsidRPr="00962C1E">
              <w:rPr>
                <w:spacing w:val="-4"/>
                <w:kern w:val="0"/>
              </w:rPr>
              <w:t>A</w:t>
            </w:r>
          </w:p>
        </w:tc>
        <w:tc>
          <w:tcPr>
            <w:tcW w:w="2828" w:type="dxa"/>
            <w:tcBorders>
              <w:top w:val="single" w:sz="4" w:space="0" w:color="auto"/>
              <w:left w:val="single" w:sz="4" w:space="0" w:color="auto"/>
              <w:bottom w:val="single" w:sz="4" w:space="0" w:color="auto"/>
              <w:right w:val="single" w:sz="4" w:space="0" w:color="auto"/>
            </w:tcBorders>
            <w:vAlign w:val="center"/>
            <w:hideMark/>
          </w:tcPr>
          <w:p w14:paraId="4FA723CC" w14:textId="77777777" w:rsidR="00962C1E" w:rsidRPr="00962C1E" w:rsidRDefault="00962C1E" w:rsidP="00962C1E">
            <w:pPr>
              <w:ind w:firstLine="0"/>
              <w:jc w:val="center"/>
              <w:rPr>
                <w:spacing w:val="-4"/>
                <w:kern w:val="0"/>
              </w:rPr>
            </w:pPr>
            <w:r w:rsidRPr="00962C1E">
              <w:rPr>
                <w:spacing w:val="-4"/>
                <w:kern w:val="0"/>
              </w:rPr>
              <w:t>All plants intended for consumption in a raw state, the edible part of which is in direct contact with reclaimed water and root crops intended for consumption in a raw state</w:t>
            </w:r>
          </w:p>
        </w:tc>
        <w:tc>
          <w:tcPr>
            <w:tcW w:w="1344" w:type="dxa"/>
            <w:tcBorders>
              <w:top w:val="single" w:sz="4" w:space="0" w:color="auto"/>
              <w:left w:val="single" w:sz="4" w:space="0" w:color="auto"/>
              <w:bottom w:val="single" w:sz="4" w:space="0" w:color="auto"/>
              <w:right w:val="single" w:sz="4" w:space="0" w:color="auto"/>
            </w:tcBorders>
            <w:vAlign w:val="center"/>
          </w:tcPr>
          <w:p w14:paraId="7C454652" w14:textId="1DE4FC7F" w:rsidR="00962C1E" w:rsidRPr="00962C1E" w:rsidRDefault="00962C1E" w:rsidP="00962C1E">
            <w:pPr>
              <w:ind w:firstLine="0"/>
              <w:jc w:val="center"/>
              <w:rPr>
                <w:spacing w:val="-4"/>
                <w:kern w:val="0"/>
              </w:rPr>
            </w:pPr>
            <w:r w:rsidRPr="00962C1E">
              <w:rPr>
                <w:spacing w:val="-4"/>
                <w:kern w:val="0"/>
              </w:rPr>
              <w:t>All irrigation methods</w:t>
            </w:r>
          </w:p>
        </w:tc>
        <w:tc>
          <w:tcPr>
            <w:tcW w:w="1413" w:type="dxa"/>
            <w:tcBorders>
              <w:top w:val="single" w:sz="4" w:space="0" w:color="auto"/>
              <w:left w:val="single" w:sz="4" w:space="0" w:color="auto"/>
              <w:bottom w:val="single" w:sz="4" w:space="0" w:color="auto"/>
              <w:right w:val="single" w:sz="4" w:space="0" w:color="auto"/>
            </w:tcBorders>
            <w:vAlign w:val="center"/>
          </w:tcPr>
          <w:p w14:paraId="180028E2" w14:textId="03E050D2" w:rsidR="00962C1E" w:rsidRPr="00962C1E" w:rsidRDefault="00962C1E" w:rsidP="00962C1E">
            <w:pPr>
              <w:ind w:firstLine="0"/>
              <w:jc w:val="center"/>
              <w:rPr>
                <w:spacing w:val="-4"/>
                <w:kern w:val="0"/>
              </w:rPr>
            </w:pPr>
            <w:r w:rsidRPr="00962C1E">
              <w:rPr>
                <w:rFonts w:cs="Times New Roman"/>
                <w:spacing w:val="-4"/>
                <w:kern w:val="0"/>
              </w:rPr>
              <w:t xml:space="preserve">Secondary treatment, </w:t>
            </w:r>
            <w:r w:rsidR="00905F63">
              <w:rPr>
                <w:rFonts w:cs="Times New Roman"/>
                <w:spacing w:val="-4"/>
                <w:kern w:val="0"/>
              </w:rPr>
              <w:br/>
            </w:r>
            <w:r w:rsidRPr="00962C1E">
              <w:rPr>
                <w:rFonts w:cs="Times New Roman"/>
                <w:spacing w:val="-4"/>
                <w:kern w:val="0"/>
              </w:rPr>
              <w:t>filtration and disinfection</w:t>
            </w:r>
          </w:p>
        </w:tc>
        <w:tc>
          <w:tcPr>
            <w:tcW w:w="1526" w:type="dxa"/>
            <w:tcBorders>
              <w:top w:val="single" w:sz="4" w:space="0" w:color="auto"/>
              <w:left w:val="single" w:sz="4" w:space="0" w:color="auto"/>
              <w:bottom w:val="single" w:sz="4" w:space="0" w:color="auto"/>
              <w:right w:val="single" w:sz="4" w:space="0" w:color="auto"/>
            </w:tcBorders>
            <w:vAlign w:val="center"/>
          </w:tcPr>
          <w:p w14:paraId="739C6282" w14:textId="77777777" w:rsidR="00962C1E" w:rsidRPr="00962C1E" w:rsidRDefault="00962C1E" w:rsidP="00962C1E">
            <w:pPr>
              <w:ind w:firstLine="0"/>
              <w:jc w:val="center"/>
              <w:rPr>
                <w:rFonts w:cs="Times New Roman"/>
                <w:spacing w:val="-4"/>
                <w:kern w:val="0"/>
              </w:rPr>
            </w:pPr>
            <w:r w:rsidRPr="00962C1E">
              <w:rPr>
                <w:rFonts w:cs="Times New Roman"/>
                <w:spacing w:val="-4"/>
                <w:kern w:val="0"/>
              </w:rPr>
              <w:t>≤ 10</w:t>
            </w:r>
          </w:p>
          <w:p w14:paraId="42330F31" w14:textId="2FE3FB16" w:rsidR="00962C1E" w:rsidRPr="00962C1E" w:rsidRDefault="00962C1E" w:rsidP="00962C1E">
            <w:pPr>
              <w:ind w:firstLine="0"/>
              <w:jc w:val="center"/>
              <w:rPr>
                <w:spacing w:val="-4"/>
                <w:kern w:val="0"/>
              </w:rPr>
            </w:pPr>
            <w:r>
              <w:rPr>
                <w:rFonts w:cs="Times New Roman"/>
                <w:spacing w:val="-4"/>
                <w:kern w:val="0"/>
              </w:rPr>
              <w:t>(</w:t>
            </w:r>
            <w:r w:rsidRPr="00962C1E">
              <w:rPr>
                <w:rFonts w:cs="Times New Roman"/>
                <w:spacing w:val="-4"/>
                <w:kern w:val="0"/>
              </w:rPr>
              <w:t>Once a week</w:t>
            </w:r>
            <w:r>
              <w:rPr>
                <w:rFonts w:cs="Times New Roman"/>
                <w:spacing w:val="-4"/>
                <w:kern w:val="0"/>
              </w:rPr>
              <w:t>)</w:t>
            </w:r>
          </w:p>
        </w:tc>
        <w:tc>
          <w:tcPr>
            <w:tcW w:w="1344" w:type="dxa"/>
            <w:tcBorders>
              <w:top w:val="single" w:sz="4" w:space="0" w:color="auto"/>
              <w:left w:val="single" w:sz="4" w:space="0" w:color="auto"/>
              <w:bottom w:val="single" w:sz="4" w:space="0" w:color="auto"/>
              <w:right w:val="single" w:sz="4" w:space="0" w:color="auto"/>
            </w:tcBorders>
            <w:vAlign w:val="center"/>
          </w:tcPr>
          <w:p w14:paraId="44965286" w14:textId="77777777" w:rsidR="00962C1E" w:rsidRPr="00962C1E" w:rsidRDefault="00962C1E" w:rsidP="00962C1E">
            <w:pPr>
              <w:ind w:firstLine="0"/>
              <w:jc w:val="center"/>
              <w:rPr>
                <w:rFonts w:cs="Times New Roman"/>
                <w:spacing w:val="-4"/>
                <w:kern w:val="0"/>
              </w:rPr>
            </w:pPr>
            <w:r w:rsidRPr="00962C1E">
              <w:rPr>
                <w:rFonts w:cs="Times New Roman"/>
                <w:spacing w:val="-4"/>
                <w:kern w:val="0"/>
              </w:rPr>
              <w:t>≤ 10</w:t>
            </w:r>
          </w:p>
          <w:p w14:paraId="3D9CE64B" w14:textId="61B640DB" w:rsidR="00962C1E" w:rsidRPr="00962C1E" w:rsidRDefault="00962C1E" w:rsidP="00962C1E">
            <w:pPr>
              <w:ind w:firstLine="0"/>
              <w:jc w:val="center"/>
              <w:rPr>
                <w:spacing w:val="-4"/>
                <w:kern w:val="0"/>
              </w:rPr>
            </w:pPr>
            <w:r>
              <w:rPr>
                <w:rFonts w:cs="Times New Roman"/>
                <w:spacing w:val="-4"/>
                <w:kern w:val="0"/>
              </w:rPr>
              <w:t>(</w:t>
            </w:r>
            <w:r w:rsidRPr="00962C1E">
              <w:rPr>
                <w:rFonts w:cs="Times New Roman"/>
                <w:spacing w:val="-4"/>
                <w:kern w:val="0"/>
              </w:rPr>
              <w:t>Once a week</w:t>
            </w:r>
            <w:r>
              <w:rPr>
                <w:rFonts w:cs="Times New Roman"/>
                <w:spacing w:val="-4"/>
                <w:kern w:val="0"/>
              </w:rPr>
              <w:t>)</w:t>
            </w:r>
          </w:p>
        </w:tc>
        <w:tc>
          <w:tcPr>
            <w:tcW w:w="1344" w:type="dxa"/>
            <w:tcBorders>
              <w:top w:val="single" w:sz="4" w:space="0" w:color="auto"/>
              <w:left w:val="single" w:sz="4" w:space="0" w:color="auto"/>
              <w:bottom w:val="single" w:sz="4" w:space="0" w:color="auto"/>
              <w:right w:val="single" w:sz="4" w:space="0" w:color="auto"/>
            </w:tcBorders>
            <w:vAlign w:val="center"/>
          </w:tcPr>
          <w:p w14:paraId="5BDD8005" w14:textId="77777777" w:rsidR="00962C1E" w:rsidRPr="00962C1E" w:rsidRDefault="00962C1E" w:rsidP="00962C1E">
            <w:pPr>
              <w:ind w:firstLine="0"/>
              <w:jc w:val="center"/>
              <w:rPr>
                <w:rFonts w:cs="Times New Roman"/>
                <w:spacing w:val="-4"/>
                <w:kern w:val="0"/>
              </w:rPr>
            </w:pPr>
            <w:r w:rsidRPr="00962C1E">
              <w:rPr>
                <w:rFonts w:cs="Times New Roman"/>
                <w:spacing w:val="-4"/>
                <w:kern w:val="0"/>
              </w:rPr>
              <w:t>≤ 10</w:t>
            </w:r>
          </w:p>
          <w:p w14:paraId="4EFC5122" w14:textId="5C947147" w:rsidR="00962C1E" w:rsidRPr="00962C1E" w:rsidRDefault="00962C1E" w:rsidP="00962C1E">
            <w:pPr>
              <w:ind w:firstLine="0"/>
              <w:jc w:val="center"/>
              <w:rPr>
                <w:spacing w:val="-4"/>
                <w:kern w:val="0"/>
              </w:rPr>
            </w:pPr>
            <w:r>
              <w:rPr>
                <w:rFonts w:cs="Times New Roman"/>
                <w:spacing w:val="-4"/>
                <w:kern w:val="0"/>
              </w:rPr>
              <w:t>(</w:t>
            </w:r>
            <w:r w:rsidRPr="00962C1E">
              <w:rPr>
                <w:rFonts w:cs="Times New Roman"/>
                <w:spacing w:val="-4"/>
                <w:kern w:val="0"/>
              </w:rPr>
              <w:t>Once a week</w:t>
            </w:r>
            <w:r>
              <w:rPr>
                <w:rFonts w:cs="Times New Roman"/>
                <w:spacing w:val="-4"/>
                <w:kern w:val="0"/>
              </w:rPr>
              <w:t>)</w:t>
            </w:r>
          </w:p>
        </w:tc>
        <w:tc>
          <w:tcPr>
            <w:tcW w:w="937" w:type="dxa"/>
            <w:tcBorders>
              <w:top w:val="single" w:sz="4" w:space="0" w:color="auto"/>
              <w:left w:val="single" w:sz="4" w:space="0" w:color="auto"/>
              <w:bottom w:val="single" w:sz="4" w:space="0" w:color="auto"/>
              <w:right w:val="single" w:sz="4" w:space="0" w:color="auto"/>
            </w:tcBorders>
            <w:vAlign w:val="center"/>
          </w:tcPr>
          <w:p w14:paraId="5639DA16" w14:textId="77777777" w:rsidR="00962C1E" w:rsidRPr="00962C1E" w:rsidRDefault="00962C1E" w:rsidP="00962C1E">
            <w:pPr>
              <w:ind w:firstLine="0"/>
              <w:jc w:val="center"/>
              <w:rPr>
                <w:rFonts w:cs="Times New Roman"/>
                <w:spacing w:val="-4"/>
                <w:kern w:val="0"/>
              </w:rPr>
            </w:pPr>
            <w:r w:rsidRPr="00962C1E">
              <w:rPr>
                <w:rFonts w:cs="Times New Roman"/>
                <w:spacing w:val="-4"/>
                <w:kern w:val="0"/>
              </w:rPr>
              <w:t>≤ 5</w:t>
            </w:r>
          </w:p>
          <w:p w14:paraId="03D199C8" w14:textId="4099D4B5" w:rsidR="00962C1E" w:rsidRPr="00962C1E" w:rsidRDefault="00962C1E" w:rsidP="00962C1E">
            <w:pPr>
              <w:ind w:firstLine="0"/>
              <w:jc w:val="center"/>
              <w:rPr>
                <w:spacing w:val="-4"/>
                <w:kern w:val="0"/>
              </w:rPr>
            </w:pPr>
            <w:r>
              <w:rPr>
                <w:rFonts w:cs="Times New Roman"/>
                <w:spacing w:val="-4"/>
                <w:kern w:val="0"/>
              </w:rPr>
              <w:t>(</w:t>
            </w:r>
            <w:r w:rsidRPr="00962C1E">
              <w:rPr>
                <w:rFonts w:cs="Times New Roman"/>
                <w:spacing w:val="-4"/>
                <w:kern w:val="0"/>
              </w:rPr>
              <w:t>Continuously</w:t>
            </w:r>
            <w:r>
              <w:rPr>
                <w:rFonts w:cs="Times New Roman"/>
                <w:spacing w:val="-4"/>
                <w:kern w:val="0"/>
              </w:rPr>
              <w:t>)</w:t>
            </w:r>
          </w:p>
        </w:tc>
        <w:tc>
          <w:tcPr>
            <w:tcW w:w="2161" w:type="dxa"/>
            <w:vMerge w:val="restart"/>
            <w:tcBorders>
              <w:top w:val="single" w:sz="4" w:space="0" w:color="auto"/>
              <w:left w:val="single" w:sz="4" w:space="0" w:color="auto"/>
              <w:right w:val="single" w:sz="4" w:space="0" w:color="auto"/>
            </w:tcBorders>
            <w:vAlign w:val="center"/>
          </w:tcPr>
          <w:p w14:paraId="0175B162" w14:textId="73C2C0A4" w:rsidR="00962C1E" w:rsidRPr="00962C1E" w:rsidRDefault="00962C1E" w:rsidP="00962C1E">
            <w:pPr>
              <w:ind w:firstLine="0"/>
              <w:jc w:val="center"/>
              <w:rPr>
                <w:rFonts w:cs="Times New Roman"/>
                <w:spacing w:val="-4"/>
                <w:kern w:val="0"/>
              </w:rPr>
            </w:pPr>
            <w:r w:rsidRPr="00962C1E">
              <w:rPr>
                <w:rFonts w:cs="Times New Roman"/>
                <w:i/>
                <w:spacing w:val="-4"/>
                <w:kern w:val="0"/>
              </w:rPr>
              <w:t>Legionella spp</w:t>
            </w:r>
            <w:r w:rsidRPr="00962C1E">
              <w:rPr>
                <w:rFonts w:cs="Times New Roman"/>
                <w:spacing w:val="-4"/>
                <w:kern w:val="0"/>
              </w:rPr>
              <w:t>.:</w:t>
            </w:r>
          </w:p>
          <w:p w14:paraId="57869D30" w14:textId="6F44278A" w:rsidR="00962C1E" w:rsidRPr="00962C1E" w:rsidRDefault="00962C1E" w:rsidP="00962C1E">
            <w:pPr>
              <w:ind w:firstLine="0"/>
              <w:jc w:val="center"/>
              <w:rPr>
                <w:rFonts w:cs="Times New Roman"/>
                <w:spacing w:val="-4"/>
                <w:kern w:val="0"/>
              </w:rPr>
            </w:pPr>
            <w:r w:rsidRPr="00962C1E">
              <w:rPr>
                <w:rFonts w:cs="Times New Roman"/>
                <w:spacing w:val="-4"/>
                <w:kern w:val="0"/>
              </w:rPr>
              <w:t xml:space="preserve">&lt; 1 000 </w:t>
            </w:r>
            <w:proofErr w:type="spellStart"/>
            <w:r w:rsidRPr="00962C1E">
              <w:rPr>
                <w:rFonts w:cs="Times New Roman"/>
                <w:spacing w:val="-4"/>
                <w:kern w:val="0"/>
              </w:rPr>
              <w:t>cfu</w:t>
            </w:r>
            <w:proofErr w:type="spellEnd"/>
            <w:r w:rsidRPr="00962C1E">
              <w:rPr>
                <w:rFonts w:cs="Times New Roman"/>
                <w:spacing w:val="-4"/>
                <w:kern w:val="0"/>
              </w:rPr>
              <w:t>/dm</w:t>
            </w:r>
            <w:r w:rsidRPr="00962C1E">
              <w:rPr>
                <w:rFonts w:cs="Times New Roman"/>
                <w:spacing w:val="-4"/>
                <w:kern w:val="0"/>
                <w:vertAlign w:val="superscript"/>
              </w:rPr>
              <w:t>3</w:t>
            </w:r>
            <w:r w:rsidRPr="00962C1E">
              <w:rPr>
                <w:rFonts w:cs="Times New Roman"/>
                <w:spacing w:val="-4"/>
                <w:kern w:val="0"/>
              </w:rPr>
              <w:t xml:space="preserve">, </w:t>
            </w:r>
            <w:r w:rsidRPr="00962C1E">
              <w:rPr>
                <w:rFonts w:cs="Times New Roman"/>
                <w:spacing w:val="-4"/>
                <w:kern w:val="0"/>
              </w:rPr>
              <w:br/>
              <w:t xml:space="preserve">if there is a risk </w:t>
            </w:r>
            <w:r w:rsidR="00E87AFD">
              <w:rPr>
                <w:rFonts w:cs="Times New Roman"/>
                <w:spacing w:val="-4"/>
                <w:kern w:val="0"/>
              </w:rPr>
              <w:br/>
            </w:r>
            <w:r w:rsidRPr="00962C1E">
              <w:rPr>
                <w:rFonts w:cs="Times New Roman"/>
                <w:spacing w:val="-4"/>
                <w:kern w:val="0"/>
              </w:rPr>
              <w:t xml:space="preserve">of aerosol formation </w:t>
            </w:r>
            <w:r w:rsidRPr="00962C1E">
              <w:rPr>
                <w:rFonts w:cs="Times New Roman"/>
                <w:spacing w:val="-4"/>
                <w:kern w:val="0"/>
              </w:rPr>
              <w:br/>
              <w:t>(Twice a month)</w:t>
            </w:r>
          </w:p>
          <w:p w14:paraId="7D7D1F9F" w14:textId="77777777" w:rsidR="00962C1E" w:rsidRPr="00962C1E" w:rsidRDefault="00962C1E" w:rsidP="00962C1E">
            <w:pPr>
              <w:ind w:firstLine="0"/>
              <w:jc w:val="center"/>
              <w:rPr>
                <w:rFonts w:cs="Times New Roman"/>
                <w:spacing w:val="-4"/>
                <w:kern w:val="0"/>
              </w:rPr>
            </w:pPr>
          </w:p>
          <w:p w14:paraId="73BA9971" w14:textId="3A52829E" w:rsidR="00962C1E" w:rsidRPr="00962C1E" w:rsidRDefault="00962C1E" w:rsidP="00962C1E">
            <w:pPr>
              <w:ind w:firstLine="0"/>
              <w:jc w:val="center"/>
              <w:rPr>
                <w:rFonts w:cs="Times New Roman"/>
                <w:spacing w:val="-4"/>
                <w:kern w:val="0"/>
              </w:rPr>
            </w:pPr>
            <w:r w:rsidRPr="00962C1E">
              <w:rPr>
                <w:rFonts w:cs="Times New Roman"/>
                <w:spacing w:val="-4"/>
                <w:kern w:val="0"/>
              </w:rPr>
              <w:t xml:space="preserve">Intestinal nematodes (helminth eggs): </w:t>
            </w:r>
            <w:r w:rsidRPr="00962C1E">
              <w:rPr>
                <w:rFonts w:cs="Times New Roman"/>
                <w:spacing w:val="-4"/>
                <w:kern w:val="0"/>
              </w:rPr>
              <w:br/>
              <w:t>≤ 1 egg/dm</w:t>
            </w:r>
            <w:r w:rsidRPr="00962C1E">
              <w:rPr>
                <w:rFonts w:cs="Times New Roman"/>
                <w:spacing w:val="-4"/>
                <w:kern w:val="0"/>
                <w:vertAlign w:val="superscript"/>
              </w:rPr>
              <w:t>3</w:t>
            </w:r>
            <w:r w:rsidRPr="00962C1E">
              <w:rPr>
                <w:rFonts w:cs="Times New Roman"/>
                <w:spacing w:val="-4"/>
                <w:kern w:val="0"/>
              </w:rPr>
              <w:t xml:space="preserve"> </w:t>
            </w:r>
            <w:r w:rsidR="00E87AFD">
              <w:rPr>
                <w:rFonts w:cs="Times New Roman"/>
                <w:spacing w:val="-4"/>
                <w:kern w:val="0"/>
              </w:rPr>
              <w:br/>
            </w:r>
            <w:r w:rsidRPr="00962C1E">
              <w:rPr>
                <w:rFonts w:cs="Times New Roman"/>
                <w:spacing w:val="-4"/>
                <w:kern w:val="0"/>
              </w:rPr>
              <w:t xml:space="preserve">for irrigation </w:t>
            </w:r>
            <w:r w:rsidR="00E87AFD">
              <w:rPr>
                <w:rFonts w:cs="Times New Roman"/>
                <w:spacing w:val="-4"/>
                <w:kern w:val="0"/>
              </w:rPr>
              <w:br/>
            </w:r>
            <w:r w:rsidRPr="00962C1E">
              <w:rPr>
                <w:rFonts w:cs="Times New Roman"/>
                <w:spacing w:val="-4"/>
                <w:kern w:val="0"/>
              </w:rPr>
              <w:t xml:space="preserve">of pastures </w:t>
            </w:r>
            <w:r w:rsidR="00E87AFD">
              <w:rPr>
                <w:rFonts w:cs="Times New Roman"/>
                <w:spacing w:val="-4"/>
                <w:kern w:val="0"/>
              </w:rPr>
              <w:br/>
            </w:r>
            <w:r w:rsidRPr="00962C1E">
              <w:rPr>
                <w:rFonts w:cs="Times New Roman"/>
                <w:spacing w:val="-4"/>
                <w:kern w:val="0"/>
              </w:rPr>
              <w:t>or forage crops</w:t>
            </w:r>
          </w:p>
          <w:p w14:paraId="2135D22A" w14:textId="4F2F5061" w:rsidR="00962C1E" w:rsidRPr="00962C1E" w:rsidRDefault="00962C1E" w:rsidP="00962C1E">
            <w:pPr>
              <w:ind w:firstLine="0"/>
              <w:jc w:val="center"/>
              <w:rPr>
                <w:spacing w:val="-4"/>
                <w:kern w:val="0"/>
              </w:rPr>
            </w:pPr>
            <w:r w:rsidRPr="00962C1E">
              <w:rPr>
                <w:rFonts w:cs="Times New Roman"/>
                <w:spacing w:val="-4"/>
                <w:kern w:val="0"/>
              </w:rPr>
              <w:t>(Twice a month)</w:t>
            </w:r>
          </w:p>
        </w:tc>
      </w:tr>
      <w:tr w:rsidR="00962C1E" w:rsidRPr="00962C1E" w14:paraId="4F6E323C" w14:textId="28CC6881" w:rsidTr="00E87AFD">
        <w:trPr>
          <w:trHeight w:val="2392"/>
        </w:trPr>
        <w:tc>
          <w:tcPr>
            <w:tcW w:w="1040" w:type="dxa"/>
            <w:tcBorders>
              <w:top w:val="single" w:sz="4" w:space="0" w:color="auto"/>
              <w:left w:val="single" w:sz="4" w:space="0" w:color="auto"/>
              <w:bottom w:val="single" w:sz="4" w:space="0" w:color="auto"/>
              <w:right w:val="single" w:sz="4" w:space="0" w:color="auto"/>
            </w:tcBorders>
            <w:vAlign w:val="center"/>
            <w:hideMark/>
          </w:tcPr>
          <w:p w14:paraId="78CACBDC" w14:textId="77777777" w:rsidR="00962C1E" w:rsidRPr="00962C1E" w:rsidRDefault="00962C1E" w:rsidP="00962C1E">
            <w:pPr>
              <w:ind w:firstLine="0"/>
              <w:jc w:val="center"/>
              <w:rPr>
                <w:spacing w:val="-4"/>
                <w:kern w:val="0"/>
              </w:rPr>
            </w:pPr>
            <w:r w:rsidRPr="00962C1E">
              <w:rPr>
                <w:spacing w:val="-4"/>
                <w:kern w:val="0"/>
              </w:rPr>
              <w:t>B</w:t>
            </w:r>
          </w:p>
        </w:tc>
        <w:tc>
          <w:tcPr>
            <w:tcW w:w="2828" w:type="dxa"/>
            <w:tcBorders>
              <w:top w:val="single" w:sz="4" w:space="0" w:color="auto"/>
              <w:left w:val="single" w:sz="4" w:space="0" w:color="auto"/>
              <w:bottom w:val="single" w:sz="4" w:space="0" w:color="auto"/>
              <w:right w:val="single" w:sz="4" w:space="0" w:color="auto"/>
            </w:tcBorders>
            <w:vAlign w:val="center"/>
            <w:hideMark/>
          </w:tcPr>
          <w:p w14:paraId="16FBA824" w14:textId="03CA530A" w:rsidR="00962C1E" w:rsidRPr="00962C1E" w:rsidRDefault="00962C1E" w:rsidP="00962C1E">
            <w:pPr>
              <w:ind w:firstLine="0"/>
              <w:jc w:val="center"/>
              <w:rPr>
                <w:spacing w:val="-4"/>
                <w:kern w:val="0"/>
              </w:rPr>
            </w:pPr>
            <w:r w:rsidRPr="00962C1E">
              <w:rPr>
                <w:spacing w:val="-4"/>
                <w:kern w:val="0"/>
              </w:rPr>
              <w:t>Crops for raw consumption, the edible part of which is produced above ground level and does not come into direct contact with reclaimed water, crops for</w:t>
            </w:r>
            <w:r w:rsidR="00905F63">
              <w:rPr>
                <w:spacing w:val="-4"/>
                <w:kern w:val="0"/>
              </w:rPr>
              <w:t> </w:t>
            </w:r>
            <w:r w:rsidRPr="00962C1E">
              <w:rPr>
                <w:spacing w:val="-4"/>
                <w:kern w:val="0"/>
              </w:rPr>
              <w:t>food after processing</w:t>
            </w:r>
            <w:r w:rsidR="00C14BC0">
              <w:rPr>
                <w:spacing w:val="-4"/>
                <w:kern w:val="0"/>
              </w:rPr>
              <w:t>,</w:t>
            </w:r>
            <w:r w:rsidRPr="00962C1E">
              <w:rPr>
                <w:spacing w:val="-4"/>
                <w:kern w:val="0"/>
              </w:rPr>
              <w:t xml:space="preserve"> and non-food crops, including crops used as feed for animals used for milk or meat production</w:t>
            </w:r>
          </w:p>
        </w:tc>
        <w:tc>
          <w:tcPr>
            <w:tcW w:w="1344" w:type="dxa"/>
            <w:tcBorders>
              <w:top w:val="single" w:sz="4" w:space="0" w:color="auto"/>
              <w:left w:val="single" w:sz="4" w:space="0" w:color="auto"/>
              <w:bottom w:val="single" w:sz="4" w:space="0" w:color="auto"/>
              <w:right w:val="single" w:sz="4" w:space="0" w:color="auto"/>
            </w:tcBorders>
            <w:vAlign w:val="center"/>
          </w:tcPr>
          <w:p w14:paraId="239E105E" w14:textId="74B74A75" w:rsidR="00962C1E" w:rsidRPr="00962C1E" w:rsidRDefault="00962C1E" w:rsidP="00962C1E">
            <w:pPr>
              <w:ind w:firstLine="0"/>
              <w:jc w:val="center"/>
              <w:rPr>
                <w:spacing w:val="-4"/>
                <w:kern w:val="0"/>
              </w:rPr>
            </w:pPr>
            <w:r w:rsidRPr="00962C1E">
              <w:rPr>
                <w:spacing w:val="-4"/>
                <w:kern w:val="0"/>
              </w:rPr>
              <w:t>All irrigation methods</w:t>
            </w:r>
          </w:p>
        </w:tc>
        <w:tc>
          <w:tcPr>
            <w:tcW w:w="1413" w:type="dxa"/>
            <w:tcBorders>
              <w:top w:val="single" w:sz="4" w:space="0" w:color="auto"/>
              <w:left w:val="single" w:sz="4" w:space="0" w:color="auto"/>
              <w:bottom w:val="single" w:sz="4" w:space="0" w:color="auto"/>
              <w:right w:val="single" w:sz="4" w:space="0" w:color="auto"/>
            </w:tcBorders>
            <w:vAlign w:val="center"/>
          </w:tcPr>
          <w:p w14:paraId="3282F135" w14:textId="0954ABA0" w:rsidR="00962C1E" w:rsidRPr="00962C1E" w:rsidRDefault="00962C1E" w:rsidP="00962C1E">
            <w:pPr>
              <w:ind w:firstLine="0"/>
              <w:jc w:val="center"/>
              <w:rPr>
                <w:spacing w:val="-4"/>
                <w:kern w:val="0"/>
              </w:rPr>
            </w:pPr>
            <w:r w:rsidRPr="00962C1E">
              <w:rPr>
                <w:rFonts w:cs="Times New Roman"/>
                <w:spacing w:val="-4"/>
                <w:kern w:val="0"/>
              </w:rPr>
              <w:t>Secondary treatment and disinfection</w:t>
            </w:r>
          </w:p>
        </w:tc>
        <w:tc>
          <w:tcPr>
            <w:tcW w:w="1526" w:type="dxa"/>
            <w:tcBorders>
              <w:top w:val="single" w:sz="4" w:space="0" w:color="auto"/>
              <w:left w:val="single" w:sz="4" w:space="0" w:color="auto"/>
              <w:bottom w:val="single" w:sz="4" w:space="0" w:color="auto"/>
              <w:right w:val="single" w:sz="4" w:space="0" w:color="auto"/>
            </w:tcBorders>
            <w:vAlign w:val="center"/>
          </w:tcPr>
          <w:p w14:paraId="45043576" w14:textId="54764F92" w:rsidR="00962C1E" w:rsidRPr="00962C1E" w:rsidRDefault="00962C1E" w:rsidP="00962C1E">
            <w:pPr>
              <w:ind w:firstLine="0"/>
              <w:jc w:val="center"/>
              <w:rPr>
                <w:rFonts w:cs="Times New Roman"/>
                <w:spacing w:val="-4"/>
                <w:kern w:val="0"/>
              </w:rPr>
            </w:pPr>
            <w:r w:rsidRPr="00962C1E">
              <w:rPr>
                <w:rFonts w:cs="Times New Roman"/>
                <w:spacing w:val="-4"/>
                <w:kern w:val="0"/>
              </w:rPr>
              <w:t>≤ 100</w:t>
            </w:r>
          </w:p>
          <w:p w14:paraId="4ADD1C6D" w14:textId="048F644A" w:rsidR="00962C1E" w:rsidRPr="00962C1E" w:rsidRDefault="00962C1E" w:rsidP="00962C1E">
            <w:pPr>
              <w:ind w:firstLine="0"/>
              <w:jc w:val="center"/>
              <w:rPr>
                <w:spacing w:val="-4"/>
                <w:kern w:val="0"/>
              </w:rPr>
            </w:pPr>
            <w:r>
              <w:rPr>
                <w:rFonts w:cs="Times New Roman"/>
                <w:spacing w:val="-4"/>
                <w:kern w:val="0"/>
              </w:rPr>
              <w:t>(</w:t>
            </w:r>
            <w:r w:rsidRPr="00962C1E">
              <w:rPr>
                <w:rFonts w:cs="Times New Roman"/>
                <w:spacing w:val="-4"/>
                <w:kern w:val="0"/>
              </w:rPr>
              <w:t>Once a week</w:t>
            </w:r>
            <w:r>
              <w:rPr>
                <w:rFonts w:cs="Times New Roman"/>
                <w:spacing w:val="-4"/>
                <w:kern w:val="0"/>
              </w:rPr>
              <w:t>)</w:t>
            </w:r>
          </w:p>
        </w:tc>
        <w:tc>
          <w:tcPr>
            <w:tcW w:w="1344" w:type="dxa"/>
            <w:vMerge w:val="restart"/>
            <w:tcBorders>
              <w:top w:val="single" w:sz="4" w:space="0" w:color="auto"/>
              <w:left w:val="single" w:sz="4" w:space="0" w:color="auto"/>
              <w:right w:val="single" w:sz="4" w:space="0" w:color="auto"/>
            </w:tcBorders>
            <w:vAlign w:val="center"/>
          </w:tcPr>
          <w:p w14:paraId="549E0128" w14:textId="1AA5F72C" w:rsidR="00962C1E" w:rsidRPr="00962C1E" w:rsidRDefault="00962C1E" w:rsidP="00962C1E">
            <w:pPr>
              <w:ind w:firstLine="0"/>
              <w:jc w:val="center"/>
              <w:rPr>
                <w:spacing w:val="-4"/>
                <w:kern w:val="0"/>
              </w:rPr>
            </w:pPr>
            <w:r w:rsidRPr="00962C1E">
              <w:rPr>
                <w:rFonts w:cs="Times New Roman"/>
                <w:spacing w:val="-4"/>
                <w:kern w:val="0"/>
              </w:rPr>
              <w:t xml:space="preserve">According to </w:t>
            </w:r>
            <w:r w:rsidRPr="00962C1E">
              <w:rPr>
                <w:spacing w:val="-4"/>
                <w:kern w:val="0"/>
              </w:rPr>
              <w:t>EEC directive (91/271/EEC)</w:t>
            </w:r>
            <w:r w:rsidRPr="00962C1E">
              <w:rPr>
                <w:rFonts w:cs="Times New Roman"/>
                <w:spacing w:val="-4"/>
                <w:kern w:val="0"/>
              </w:rPr>
              <w:t xml:space="preserve"> (Annex I, </w:t>
            </w:r>
            <w:r w:rsidRPr="00962C1E">
              <w:rPr>
                <w:rFonts w:cs="Times New Roman"/>
                <w:spacing w:val="-4"/>
                <w:kern w:val="0"/>
              </w:rPr>
              <w:br/>
              <w:t>Table 1)</w:t>
            </w:r>
          </w:p>
        </w:tc>
        <w:tc>
          <w:tcPr>
            <w:tcW w:w="1344" w:type="dxa"/>
            <w:vMerge w:val="restart"/>
            <w:tcBorders>
              <w:top w:val="single" w:sz="4" w:space="0" w:color="auto"/>
              <w:left w:val="single" w:sz="4" w:space="0" w:color="auto"/>
              <w:right w:val="single" w:sz="4" w:space="0" w:color="auto"/>
            </w:tcBorders>
            <w:vAlign w:val="center"/>
          </w:tcPr>
          <w:p w14:paraId="585ECA97" w14:textId="6C080BED" w:rsidR="00962C1E" w:rsidRPr="00962C1E" w:rsidRDefault="00962C1E" w:rsidP="00962C1E">
            <w:pPr>
              <w:ind w:firstLine="0"/>
              <w:jc w:val="center"/>
              <w:rPr>
                <w:spacing w:val="-4"/>
                <w:kern w:val="0"/>
              </w:rPr>
            </w:pPr>
            <w:r w:rsidRPr="00962C1E">
              <w:rPr>
                <w:rFonts w:cs="Times New Roman"/>
                <w:spacing w:val="-4"/>
                <w:kern w:val="0"/>
              </w:rPr>
              <w:t xml:space="preserve">According to </w:t>
            </w:r>
            <w:r w:rsidRPr="00962C1E">
              <w:rPr>
                <w:spacing w:val="-4"/>
                <w:kern w:val="0"/>
              </w:rPr>
              <w:t>EEC directive (91/271/EEC)</w:t>
            </w:r>
            <w:r w:rsidRPr="00962C1E">
              <w:rPr>
                <w:rFonts w:cs="Times New Roman"/>
                <w:spacing w:val="-4"/>
                <w:kern w:val="0"/>
              </w:rPr>
              <w:t xml:space="preserve"> (Annex I, </w:t>
            </w:r>
            <w:r w:rsidRPr="00962C1E">
              <w:rPr>
                <w:rFonts w:cs="Times New Roman"/>
                <w:spacing w:val="-4"/>
                <w:kern w:val="0"/>
              </w:rPr>
              <w:br/>
              <w:t>Table 1)</w:t>
            </w:r>
          </w:p>
        </w:tc>
        <w:tc>
          <w:tcPr>
            <w:tcW w:w="937" w:type="dxa"/>
            <w:tcBorders>
              <w:top w:val="single" w:sz="4" w:space="0" w:color="auto"/>
              <w:left w:val="single" w:sz="4" w:space="0" w:color="auto"/>
              <w:bottom w:val="single" w:sz="4" w:space="0" w:color="auto"/>
              <w:right w:val="single" w:sz="4" w:space="0" w:color="auto"/>
            </w:tcBorders>
            <w:vAlign w:val="center"/>
          </w:tcPr>
          <w:p w14:paraId="3105A507" w14:textId="67771FD1" w:rsidR="00962C1E" w:rsidRPr="00962C1E" w:rsidRDefault="00905F63" w:rsidP="00962C1E">
            <w:pPr>
              <w:ind w:firstLine="0"/>
              <w:jc w:val="center"/>
              <w:rPr>
                <w:spacing w:val="-4"/>
                <w:kern w:val="0"/>
              </w:rPr>
            </w:pPr>
            <w:r>
              <w:rPr>
                <w:spacing w:val="-4"/>
                <w:kern w:val="0"/>
              </w:rPr>
              <w:t>–</w:t>
            </w:r>
          </w:p>
        </w:tc>
        <w:tc>
          <w:tcPr>
            <w:tcW w:w="2161" w:type="dxa"/>
            <w:vMerge/>
            <w:tcBorders>
              <w:left w:val="single" w:sz="4" w:space="0" w:color="auto"/>
              <w:right w:val="single" w:sz="4" w:space="0" w:color="auto"/>
            </w:tcBorders>
            <w:vAlign w:val="center"/>
          </w:tcPr>
          <w:p w14:paraId="44D1EF22" w14:textId="77777777" w:rsidR="00962C1E" w:rsidRPr="00962C1E" w:rsidRDefault="00962C1E" w:rsidP="00962C1E">
            <w:pPr>
              <w:ind w:firstLine="0"/>
              <w:jc w:val="center"/>
              <w:rPr>
                <w:spacing w:val="-4"/>
                <w:kern w:val="0"/>
              </w:rPr>
            </w:pPr>
          </w:p>
        </w:tc>
      </w:tr>
      <w:tr w:rsidR="00962C1E" w:rsidRPr="00962C1E" w14:paraId="7426BE39" w14:textId="44CFD620" w:rsidTr="00E87AFD">
        <w:trPr>
          <w:trHeight w:val="2895"/>
        </w:trPr>
        <w:tc>
          <w:tcPr>
            <w:tcW w:w="1040" w:type="dxa"/>
            <w:tcBorders>
              <w:top w:val="single" w:sz="4" w:space="0" w:color="auto"/>
              <w:left w:val="single" w:sz="4" w:space="0" w:color="auto"/>
              <w:bottom w:val="single" w:sz="4" w:space="0" w:color="auto"/>
              <w:right w:val="single" w:sz="4" w:space="0" w:color="auto"/>
            </w:tcBorders>
            <w:vAlign w:val="center"/>
            <w:hideMark/>
          </w:tcPr>
          <w:p w14:paraId="518A1ABC" w14:textId="77777777" w:rsidR="00962C1E" w:rsidRPr="00962C1E" w:rsidRDefault="00962C1E" w:rsidP="00962C1E">
            <w:pPr>
              <w:ind w:firstLine="0"/>
              <w:jc w:val="center"/>
              <w:rPr>
                <w:spacing w:val="-4"/>
                <w:kern w:val="0"/>
              </w:rPr>
            </w:pPr>
            <w:r w:rsidRPr="00962C1E">
              <w:rPr>
                <w:spacing w:val="-4"/>
                <w:kern w:val="0"/>
              </w:rPr>
              <w:t>C</w:t>
            </w:r>
          </w:p>
        </w:tc>
        <w:tc>
          <w:tcPr>
            <w:tcW w:w="2828" w:type="dxa"/>
            <w:tcBorders>
              <w:top w:val="single" w:sz="4" w:space="0" w:color="auto"/>
              <w:left w:val="single" w:sz="4" w:space="0" w:color="auto"/>
              <w:bottom w:val="single" w:sz="4" w:space="0" w:color="auto"/>
              <w:right w:val="single" w:sz="4" w:space="0" w:color="auto"/>
            </w:tcBorders>
            <w:vAlign w:val="center"/>
            <w:hideMark/>
          </w:tcPr>
          <w:p w14:paraId="3A309090" w14:textId="3F1096B2" w:rsidR="00962C1E" w:rsidRPr="00962C1E" w:rsidRDefault="00962C1E" w:rsidP="00962C1E">
            <w:pPr>
              <w:ind w:firstLine="0"/>
              <w:jc w:val="center"/>
              <w:rPr>
                <w:spacing w:val="-4"/>
                <w:kern w:val="0"/>
              </w:rPr>
            </w:pPr>
            <w:r w:rsidRPr="00962C1E">
              <w:rPr>
                <w:spacing w:val="-4"/>
                <w:kern w:val="0"/>
              </w:rPr>
              <w:t>Crops intended for raw consumption, the edible part of</w:t>
            </w:r>
            <w:r w:rsidR="0015248F">
              <w:rPr>
                <w:spacing w:val="-4"/>
                <w:kern w:val="0"/>
              </w:rPr>
              <w:t> </w:t>
            </w:r>
            <w:r w:rsidRPr="00962C1E">
              <w:rPr>
                <w:spacing w:val="-4"/>
                <w:kern w:val="0"/>
              </w:rPr>
              <w:t xml:space="preserve">which is produced above ground level and does not come into direct contact with </w:t>
            </w:r>
            <w:r w:rsidR="00905F63">
              <w:rPr>
                <w:spacing w:val="-4"/>
                <w:kern w:val="0"/>
              </w:rPr>
              <w:br/>
            </w:r>
            <w:r w:rsidRPr="00962C1E">
              <w:rPr>
                <w:spacing w:val="-4"/>
                <w:kern w:val="0"/>
              </w:rPr>
              <w:t xml:space="preserve">reclaimed water, crops intended for consumption after </w:t>
            </w:r>
            <w:r w:rsidR="00905F63">
              <w:rPr>
                <w:spacing w:val="-4"/>
                <w:kern w:val="0"/>
              </w:rPr>
              <w:br/>
            </w:r>
            <w:r w:rsidRPr="00962C1E">
              <w:rPr>
                <w:spacing w:val="-4"/>
                <w:kern w:val="0"/>
              </w:rPr>
              <w:t>processing</w:t>
            </w:r>
            <w:r w:rsidR="00C14BC0">
              <w:rPr>
                <w:spacing w:val="-4"/>
                <w:kern w:val="0"/>
              </w:rPr>
              <w:t>,</w:t>
            </w:r>
            <w:r w:rsidRPr="00962C1E">
              <w:rPr>
                <w:spacing w:val="-4"/>
                <w:kern w:val="0"/>
              </w:rPr>
              <w:t xml:space="preserve"> and non-food crops, </w:t>
            </w:r>
            <w:r w:rsidR="00905F63">
              <w:rPr>
                <w:spacing w:val="-4"/>
                <w:kern w:val="0"/>
              </w:rPr>
              <w:br/>
            </w:r>
            <w:r w:rsidRPr="00962C1E">
              <w:rPr>
                <w:spacing w:val="-4"/>
                <w:kern w:val="0"/>
              </w:rPr>
              <w:t>including crops intended for feeding animals used for milk or</w:t>
            </w:r>
            <w:r w:rsidR="0015248F">
              <w:rPr>
                <w:spacing w:val="-4"/>
                <w:kern w:val="0"/>
              </w:rPr>
              <w:t> </w:t>
            </w:r>
            <w:r w:rsidRPr="00962C1E">
              <w:rPr>
                <w:spacing w:val="-4"/>
                <w:kern w:val="0"/>
              </w:rPr>
              <w:t>meat production</w:t>
            </w:r>
          </w:p>
        </w:tc>
        <w:tc>
          <w:tcPr>
            <w:tcW w:w="1344" w:type="dxa"/>
            <w:tcBorders>
              <w:top w:val="single" w:sz="4" w:space="0" w:color="auto"/>
              <w:left w:val="single" w:sz="4" w:space="0" w:color="auto"/>
              <w:bottom w:val="single" w:sz="4" w:space="0" w:color="auto"/>
              <w:right w:val="single" w:sz="4" w:space="0" w:color="auto"/>
            </w:tcBorders>
            <w:vAlign w:val="center"/>
          </w:tcPr>
          <w:p w14:paraId="08AE6922" w14:textId="32AF6B73" w:rsidR="00962C1E" w:rsidRPr="00962C1E" w:rsidRDefault="00962C1E" w:rsidP="00962C1E">
            <w:pPr>
              <w:ind w:firstLine="0"/>
              <w:jc w:val="center"/>
              <w:rPr>
                <w:spacing w:val="-4"/>
                <w:kern w:val="0"/>
              </w:rPr>
            </w:pPr>
            <w:r w:rsidRPr="00962C1E">
              <w:rPr>
                <w:spacing w:val="-4"/>
                <w:kern w:val="0"/>
              </w:rPr>
              <w:t xml:space="preserve">Drip irrigation or other irrigation method that avoids </w:t>
            </w:r>
            <w:r w:rsidR="00C079DE">
              <w:rPr>
                <w:spacing w:val="-4"/>
                <w:kern w:val="0"/>
              </w:rPr>
              <w:br/>
            </w:r>
            <w:r w:rsidRPr="00962C1E">
              <w:rPr>
                <w:spacing w:val="-4"/>
                <w:kern w:val="0"/>
              </w:rPr>
              <w:t xml:space="preserve">direct contact with the edible part </w:t>
            </w:r>
            <w:r w:rsidR="00C079DE">
              <w:rPr>
                <w:spacing w:val="-4"/>
                <w:kern w:val="0"/>
              </w:rPr>
              <w:br/>
            </w:r>
            <w:r w:rsidRPr="00962C1E">
              <w:rPr>
                <w:spacing w:val="-4"/>
                <w:kern w:val="0"/>
              </w:rPr>
              <w:t>of the crop</w:t>
            </w:r>
          </w:p>
        </w:tc>
        <w:tc>
          <w:tcPr>
            <w:tcW w:w="1413" w:type="dxa"/>
            <w:tcBorders>
              <w:top w:val="single" w:sz="4" w:space="0" w:color="auto"/>
              <w:left w:val="single" w:sz="4" w:space="0" w:color="auto"/>
              <w:bottom w:val="single" w:sz="4" w:space="0" w:color="auto"/>
              <w:right w:val="single" w:sz="4" w:space="0" w:color="auto"/>
            </w:tcBorders>
            <w:vAlign w:val="center"/>
          </w:tcPr>
          <w:p w14:paraId="277A3090" w14:textId="1048D85E" w:rsidR="00962C1E" w:rsidRPr="00962C1E" w:rsidRDefault="00962C1E" w:rsidP="00962C1E">
            <w:pPr>
              <w:ind w:firstLine="0"/>
              <w:jc w:val="center"/>
              <w:rPr>
                <w:spacing w:val="-4"/>
                <w:kern w:val="0"/>
              </w:rPr>
            </w:pPr>
            <w:r w:rsidRPr="00962C1E">
              <w:rPr>
                <w:rFonts w:cs="Times New Roman"/>
                <w:spacing w:val="-4"/>
                <w:kern w:val="0"/>
              </w:rPr>
              <w:t>Secondary treatment and disinfection</w:t>
            </w:r>
          </w:p>
        </w:tc>
        <w:tc>
          <w:tcPr>
            <w:tcW w:w="1526" w:type="dxa"/>
            <w:tcBorders>
              <w:top w:val="single" w:sz="4" w:space="0" w:color="auto"/>
              <w:left w:val="single" w:sz="4" w:space="0" w:color="auto"/>
              <w:bottom w:val="single" w:sz="4" w:space="0" w:color="auto"/>
              <w:right w:val="single" w:sz="4" w:space="0" w:color="auto"/>
            </w:tcBorders>
            <w:vAlign w:val="center"/>
          </w:tcPr>
          <w:p w14:paraId="59D77931" w14:textId="73B0779C" w:rsidR="00962C1E" w:rsidRPr="00962C1E" w:rsidRDefault="00962C1E" w:rsidP="00962C1E">
            <w:pPr>
              <w:ind w:firstLine="0"/>
              <w:jc w:val="center"/>
              <w:rPr>
                <w:rFonts w:cs="Times New Roman"/>
                <w:spacing w:val="-4"/>
                <w:kern w:val="0"/>
              </w:rPr>
            </w:pPr>
            <w:r w:rsidRPr="00962C1E">
              <w:rPr>
                <w:rFonts w:cs="Times New Roman"/>
                <w:spacing w:val="-4"/>
                <w:kern w:val="0"/>
              </w:rPr>
              <w:t>≤ 1000</w:t>
            </w:r>
          </w:p>
          <w:p w14:paraId="34295BA7" w14:textId="09915ED6" w:rsidR="00962C1E" w:rsidRPr="00962C1E" w:rsidRDefault="00962C1E" w:rsidP="00962C1E">
            <w:pPr>
              <w:ind w:firstLine="0"/>
              <w:jc w:val="center"/>
              <w:rPr>
                <w:spacing w:val="-4"/>
                <w:kern w:val="0"/>
              </w:rPr>
            </w:pPr>
            <w:r>
              <w:rPr>
                <w:rFonts w:cs="Times New Roman"/>
                <w:spacing w:val="-4"/>
                <w:kern w:val="0"/>
              </w:rPr>
              <w:t>(T</w:t>
            </w:r>
            <w:r w:rsidRPr="00962C1E">
              <w:rPr>
                <w:rFonts w:cs="Times New Roman"/>
                <w:spacing w:val="-4"/>
                <w:kern w:val="0"/>
              </w:rPr>
              <w:t>wice a month</w:t>
            </w:r>
            <w:r>
              <w:rPr>
                <w:rFonts w:cs="Times New Roman"/>
                <w:spacing w:val="-4"/>
                <w:kern w:val="0"/>
              </w:rPr>
              <w:t>)</w:t>
            </w:r>
          </w:p>
        </w:tc>
        <w:tc>
          <w:tcPr>
            <w:tcW w:w="1344" w:type="dxa"/>
            <w:vMerge/>
            <w:tcBorders>
              <w:left w:val="single" w:sz="4" w:space="0" w:color="auto"/>
              <w:right w:val="single" w:sz="4" w:space="0" w:color="auto"/>
            </w:tcBorders>
            <w:vAlign w:val="center"/>
          </w:tcPr>
          <w:p w14:paraId="14D1D80A" w14:textId="77777777" w:rsidR="00962C1E" w:rsidRPr="00962C1E" w:rsidRDefault="00962C1E" w:rsidP="00962C1E">
            <w:pPr>
              <w:ind w:firstLine="0"/>
              <w:jc w:val="center"/>
              <w:rPr>
                <w:spacing w:val="-4"/>
                <w:kern w:val="0"/>
              </w:rPr>
            </w:pPr>
          </w:p>
        </w:tc>
        <w:tc>
          <w:tcPr>
            <w:tcW w:w="1344" w:type="dxa"/>
            <w:vMerge/>
            <w:tcBorders>
              <w:left w:val="single" w:sz="4" w:space="0" w:color="auto"/>
              <w:right w:val="single" w:sz="4" w:space="0" w:color="auto"/>
            </w:tcBorders>
            <w:vAlign w:val="center"/>
          </w:tcPr>
          <w:p w14:paraId="4DCF74AE" w14:textId="77777777" w:rsidR="00962C1E" w:rsidRPr="00962C1E" w:rsidRDefault="00962C1E" w:rsidP="00962C1E">
            <w:pPr>
              <w:ind w:firstLine="0"/>
              <w:jc w:val="center"/>
              <w:rPr>
                <w:spacing w:val="-4"/>
                <w:kern w:val="0"/>
              </w:rPr>
            </w:pPr>
          </w:p>
        </w:tc>
        <w:tc>
          <w:tcPr>
            <w:tcW w:w="937" w:type="dxa"/>
            <w:tcBorders>
              <w:top w:val="single" w:sz="4" w:space="0" w:color="auto"/>
              <w:left w:val="single" w:sz="4" w:space="0" w:color="auto"/>
              <w:bottom w:val="single" w:sz="4" w:space="0" w:color="auto"/>
              <w:right w:val="single" w:sz="4" w:space="0" w:color="auto"/>
            </w:tcBorders>
            <w:vAlign w:val="center"/>
          </w:tcPr>
          <w:p w14:paraId="42076239" w14:textId="5D7A07E4" w:rsidR="00962C1E" w:rsidRPr="00962C1E" w:rsidRDefault="00905F63" w:rsidP="00962C1E">
            <w:pPr>
              <w:ind w:firstLine="0"/>
              <w:jc w:val="center"/>
              <w:rPr>
                <w:spacing w:val="-4"/>
                <w:kern w:val="0"/>
              </w:rPr>
            </w:pPr>
            <w:r>
              <w:rPr>
                <w:spacing w:val="-4"/>
                <w:kern w:val="0"/>
              </w:rPr>
              <w:t>–</w:t>
            </w:r>
          </w:p>
        </w:tc>
        <w:tc>
          <w:tcPr>
            <w:tcW w:w="2161" w:type="dxa"/>
            <w:vMerge/>
            <w:tcBorders>
              <w:left w:val="single" w:sz="4" w:space="0" w:color="auto"/>
              <w:right w:val="single" w:sz="4" w:space="0" w:color="auto"/>
            </w:tcBorders>
            <w:vAlign w:val="center"/>
          </w:tcPr>
          <w:p w14:paraId="74565D3E" w14:textId="77777777" w:rsidR="00962C1E" w:rsidRPr="00962C1E" w:rsidRDefault="00962C1E" w:rsidP="00962C1E">
            <w:pPr>
              <w:ind w:firstLine="0"/>
              <w:jc w:val="center"/>
              <w:rPr>
                <w:spacing w:val="-4"/>
                <w:kern w:val="0"/>
              </w:rPr>
            </w:pPr>
          </w:p>
        </w:tc>
      </w:tr>
      <w:tr w:rsidR="00962C1E" w:rsidRPr="00962C1E" w14:paraId="70F19A6F" w14:textId="304408A3" w:rsidTr="00E87AFD">
        <w:trPr>
          <w:trHeight w:val="841"/>
        </w:trPr>
        <w:tc>
          <w:tcPr>
            <w:tcW w:w="1040" w:type="dxa"/>
            <w:tcBorders>
              <w:top w:val="single" w:sz="4" w:space="0" w:color="auto"/>
              <w:left w:val="single" w:sz="4" w:space="0" w:color="auto"/>
              <w:bottom w:val="single" w:sz="4" w:space="0" w:color="auto"/>
              <w:right w:val="single" w:sz="4" w:space="0" w:color="auto"/>
            </w:tcBorders>
            <w:vAlign w:val="center"/>
            <w:hideMark/>
          </w:tcPr>
          <w:p w14:paraId="0D5C8FB7" w14:textId="77777777" w:rsidR="00962C1E" w:rsidRPr="00962C1E" w:rsidRDefault="00962C1E" w:rsidP="00962C1E">
            <w:pPr>
              <w:ind w:firstLine="0"/>
              <w:jc w:val="center"/>
              <w:rPr>
                <w:spacing w:val="-4"/>
                <w:kern w:val="0"/>
              </w:rPr>
            </w:pPr>
            <w:r w:rsidRPr="00962C1E">
              <w:rPr>
                <w:spacing w:val="-4"/>
                <w:kern w:val="0"/>
              </w:rPr>
              <w:t>D</w:t>
            </w:r>
          </w:p>
        </w:tc>
        <w:tc>
          <w:tcPr>
            <w:tcW w:w="2828" w:type="dxa"/>
            <w:tcBorders>
              <w:top w:val="single" w:sz="4" w:space="0" w:color="auto"/>
              <w:left w:val="single" w:sz="4" w:space="0" w:color="auto"/>
              <w:bottom w:val="single" w:sz="4" w:space="0" w:color="auto"/>
              <w:right w:val="single" w:sz="4" w:space="0" w:color="auto"/>
            </w:tcBorders>
            <w:vAlign w:val="center"/>
            <w:hideMark/>
          </w:tcPr>
          <w:p w14:paraId="33020E76" w14:textId="2CC71349" w:rsidR="00962C1E" w:rsidRPr="00962C1E" w:rsidRDefault="00962C1E" w:rsidP="00962C1E">
            <w:pPr>
              <w:ind w:firstLine="0"/>
              <w:jc w:val="center"/>
              <w:rPr>
                <w:spacing w:val="-4"/>
                <w:kern w:val="0"/>
              </w:rPr>
            </w:pPr>
            <w:r w:rsidRPr="00962C1E">
              <w:rPr>
                <w:spacing w:val="-4"/>
                <w:kern w:val="0"/>
              </w:rPr>
              <w:t>Industrial crops, energy crops</w:t>
            </w:r>
            <w:r w:rsidR="00C14BC0">
              <w:rPr>
                <w:spacing w:val="-4"/>
                <w:kern w:val="0"/>
              </w:rPr>
              <w:t>,</w:t>
            </w:r>
            <w:r w:rsidRPr="00962C1E">
              <w:rPr>
                <w:spacing w:val="-4"/>
                <w:kern w:val="0"/>
              </w:rPr>
              <w:t xml:space="preserve"> and crops that are planted</w:t>
            </w:r>
          </w:p>
        </w:tc>
        <w:tc>
          <w:tcPr>
            <w:tcW w:w="1344" w:type="dxa"/>
            <w:tcBorders>
              <w:top w:val="single" w:sz="4" w:space="0" w:color="auto"/>
              <w:left w:val="single" w:sz="4" w:space="0" w:color="auto"/>
              <w:bottom w:val="single" w:sz="4" w:space="0" w:color="auto"/>
              <w:right w:val="single" w:sz="4" w:space="0" w:color="auto"/>
            </w:tcBorders>
            <w:vAlign w:val="center"/>
          </w:tcPr>
          <w:p w14:paraId="0220A7D4" w14:textId="273167FE" w:rsidR="00962C1E" w:rsidRPr="00962C1E" w:rsidRDefault="00962C1E" w:rsidP="00962C1E">
            <w:pPr>
              <w:ind w:firstLine="0"/>
              <w:jc w:val="center"/>
              <w:rPr>
                <w:spacing w:val="-4"/>
                <w:kern w:val="0"/>
              </w:rPr>
            </w:pPr>
            <w:r w:rsidRPr="00962C1E">
              <w:rPr>
                <w:spacing w:val="-4"/>
                <w:kern w:val="0"/>
              </w:rPr>
              <w:t>All irrigation methods</w:t>
            </w:r>
          </w:p>
        </w:tc>
        <w:tc>
          <w:tcPr>
            <w:tcW w:w="1413" w:type="dxa"/>
            <w:tcBorders>
              <w:top w:val="single" w:sz="4" w:space="0" w:color="auto"/>
              <w:left w:val="single" w:sz="4" w:space="0" w:color="auto"/>
              <w:bottom w:val="single" w:sz="4" w:space="0" w:color="auto"/>
              <w:right w:val="single" w:sz="4" w:space="0" w:color="auto"/>
            </w:tcBorders>
            <w:vAlign w:val="center"/>
          </w:tcPr>
          <w:p w14:paraId="1379DBAF" w14:textId="55A14D50" w:rsidR="00962C1E" w:rsidRPr="00962C1E" w:rsidRDefault="00962C1E" w:rsidP="00962C1E">
            <w:pPr>
              <w:ind w:firstLine="0"/>
              <w:jc w:val="center"/>
              <w:rPr>
                <w:spacing w:val="-4"/>
                <w:kern w:val="0"/>
              </w:rPr>
            </w:pPr>
            <w:r w:rsidRPr="00962C1E">
              <w:rPr>
                <w:rFonts w:cs="Times New Roman"/>
                <w:spacing w:val="-4"/>
                <w:kern w:val="0"/>
              </w:rPr>
              <w:t>Secondary treatment and disinfection</w:t>
            </w:r>
          </w:p>
        </w:tc>
        <w:tc>
          <w:tcPr>
            <w:tcW w:w="1526" w:type="dxa"/>
            <w:tcBorders>
              <w:top w:val="single" w:sz="4" w:space="0" w:color="auto"/>
              <w:left w:val="single" w:sz="4" w:space="0" w:color="auto"/>
              <w:bottom w:val="single" w:sz="4" w:space="0" w:color="auto"/>
              <w:right w:val="single" w:sz="4" w:space="0" w:color="auto"/>
            </w:tcBorders>
            <w:vAlign w:val="center"/>
          </w:tcPr>
          <w:p w14:paraId="53E9931B" w14:textId="63E1BDEF" w:rsidR="00962C1E" w:rsidRPr="00962C1E" w:rsidRDefault="00962C1E" w:rsidP="00962C1E">
            <w:pPr>
              <w:ind w:firstLine="0"/>
              <w:jc w:val="center"/>
              <w:rPr>
                <w:rFonts w:cs="Times New Roman"/>
                <w:spacing w:val="-4"/>
                <w:kern w:val="0"/>
              </w:rPr>
            </w:pPr>
            <w:r w:rsidRPr="00962C1E">
              <w:rPr>
                <w:rFonts w:cs="Times New Roman"/>
                <w:spacing w:val="-4"/>
                <w:kern w:val="0"/>
              </w:rPr>
              <w:t>≤ 10 000</w:t>
            </w:r>
          </w:p>
          <w:p w14:paraId="767FBA47" w14:textId="2FBC5F23" w:rsidR="00962C1E" w:rsidRPr="00962C1E" w:rsidRDefault="00962C1E" w:rsidP="00962C1E">
            <w:pPr>
              <w:ind w:firstLine="0"/>
              <w:jc w:val="center"/>
              <w:rPr>
                <w:spacing w:val="-4"/>
                <w:kern w:val="0"/>
              </w:rPr>
            </w:pPr>
            <w:r>
              <w:rPr>
                <w:rFonts w:cs="Times New Roman"/>
                <w:spacing w:val="-4"/>
                <w:kern w:val="0"/>
              </w:rPr>
              <w:t>(T</w:t>
            </w:r>
            <w:r w:rsidRPr="00962C1E">
              <w:rPr>
                <w:rFonts w:cs="Times New Roman"/>
                <w:spacing w:val="-4"/>
                <w:kern w:val="0"/>
              </w:rPr>
              <w:t>wice a month</w:t>
            </w:r>
            <w:r>
              <w:rPr>
                <w:rFonts w:cs="Times New Roman"/>
                <w:spacing w:val="-4"/>
                <w:kern w:val="0"/>
              </w:rPr>
              <w:t>)</w:t>
            </w:r>
          </w:p>
        </w:tc>
        <w:tc>
          <w:tcPr>
            <w:tcW w:w="1344" w:type="dxa"/>
            <w:vMerge/>
            <w:tcBorders>
              <w:left w:val="single" w:sz="4" w:space="0" w:color="auto"/>
              <w:bottom w:val="single" w:sz="4" w:space="0" w:color="auto"/>
              <w:right w:val="single" w:sz="4" w:space="0" w:color="auto"/>
            </w:tcBorders>
            <w:vAlign w:val="center"/>
          </w:tcPr>
          <w:p w14:paraId="76A492BF" w14:textId="77777777" w:rsidR="00962C1E" w:rsidRPr="00962C1E" w:rsidRDefault="00962C1E" w:rsidP="00962C1E">
            <w:pPr>
              <w:ind w:firstLine="0"/>
              <w:jc w:val="center"/>
              <w:rPr>
                <w:spacing w:val="-4"/>
                <w:kern w:val="0"/>
              </w:rPr>
            </w:pPr>
          </w:p>
        </w:tc>
        <w:tc>
          <w:tcPr>
            <w:tcW w:w="1344" w:type="dxa"/>
            <w:vMerge/>
            <w:tcBorders>
              <w:left w:val="single" w:sz="4" w:space="0" w:color="auto"/>
              <w:bottom w:val="single" w:sz="4" w:space="0" w:color="auto"/>
              <w:right w:val="single" w:sz="4" w:space="0" w:color="auto"/>
            </w:tcBorders>
            <w:vAlign w:val="center"/>
          </w:tcPr>
          <w:p w14:paraId="0F3F8ADC" w14:textId="77777777" w:rsidR="00962C1E" w:rsidRPr="00962C1E" w:rsidRDefault="00962C1E" w:rsidP="00962C1E">
            <w:pPr>
              <w:ind w:firstLine="0"/>
              <w:jc w:val="center"/>
              <w:rPr>
                <w:spacing w:val="-4"/>
                <w:kern w:val="0"/>
              </w:rPr>
            </w:pPr>
          </w:p>
        </w:tc>
        <w:tc>
          <w:tcPr>
            <w:tcW w:w="937" w:type="dxa"/>
            <w:tcBorders>
              <w:top w:val="single" w:sz="4" w:space="0" w:color="auto"/>
              <w:left w:val="single" w:sz="4" w:space="0" w:color="auto"/>
              <w:bottom w:val="single" w:sz="4" w:space="0" w:color="auto"/>
              <w:right w:val="single" w:sz="4" w:space="0" w:color="auto"/>
            </w:tcBorders>
            <w:vAlign w:val="center"/>
          </w:tcPr>
          <w:p w14:paraId="077D9731" w14:textId="2EAD182D" w:rsidR="00962C1E" w:rsidRPr="00962C1E" w:rsidRDefault="00905F63" w:rsidP="00962C1E">
            <w:pPr>
              <w:ind w:firstLine="0"/>
              <w:jc w:val="center"/>
              <w:rPr>
                <w:spacing w:val="-4"/>
                <w:kern w:val="0"/>
              </w:rPr>
            </w:pPr>
            <w:r>
              <w:rPr>
                <w:spacing w:val="-4"/>
                <w:kern w:val="0"/>
              </w:rPr>
              <w:t>–</w:t>
            </w:r>
          </w:p>
        </w:tc>
        <w:tc>
          <w:tcPr>
            <w:tcW w:w="2161" w:type="dxa"/>
            <w:vMerge/>
            <w:tcBorders>
              <w:left w:val="single" w:sz="4" w:space="0" w:color="auto"/>
              <w:bottom w:val="single" w:sz="4" w:space="0" w:color="auto"/>
              <w:right w:val="single" w:sz="4" w:space="0" w:color="auto"/>
            </w:tcBorders>
            <w:vAlign w:val="center"/>
          </w:tcPr>
          <w:p w14:paraId="3D0C2B75" w14:textId="77777777" w:rsidR="00962C1E" w:rsidRPr="00962C1E" w:rsidRDefault="00962C1E" w:rsidP="00962C1E">
            <w:pPr>
              <w:ind w:firstLine="0"/>
              <w:jc w:val="center"/>
              <w:rPr>
                <w:spacing w:val="-4"/>
                <w:kern w:val="0"/>
              </w:rPr>
            </w:pPr>
          </w:p>
        </w:tc>
      </w:tr>
    </w:tbl>
    <w:p w14:paraId="02A77D04" w14:textId="1A053390" w:rsidR="00962C1E" w:rsidRDefault="00962C1E" w:rsidP="00962C1E">
      <w:pPr>
        <w:rPr>
          <w:sz w:val="24"/>
          <w:szCs w:val="24"/>
        </w:rPr>
      </w:pPr>
    </w:p>
    <w:p w14:paraId="067F6A2A" w14:textId="77777777" w:rsidR="00962C1E" w:rsidRDefault="00962C1E" w:rsidP="00EF39B4">
      <w:pPr>
        <w:rPr>
          <w:sz w:val="24"/>
          <w:szCs w:val="24"/>
        </w:rPr>
        <w:sectPr w:rsidR="00962C1E" w:rsidSect="00695BCF">
          <w:footerReference w:type="first" r:id="rId12"/>
          <w:pgSz w:w="16840" w:h="11907" w:orient="landscape" w:code="9"/>
          <w:pgMar w:top="1134" w:right="1134" w:bottom="1134" w:left="1134" w:header="567" w:footer="567" w:gutter="0"/>
          <w:cols w:space="720"/>
          <w:titlePg/>
          <w:docGrid w:linePitch="360"/>
        </w:sectPr>
      </w:pPr>
    </w:p>
    <w:p w14:paraId="162CD5B0" w14:textId="52B6E58A" w:rsidR="00ED4D62" w:rsidRDefault="00DD5CF0" w:rsidP="00EF39B4">
      <w:pPr>
        <w:pStyle w:val="Rn2"/>
        <w:ind w:firstLine="0"/>
      </w:pPr>
      <w:proofErr w:type="spellStart"/>
      <w:r>
        <w:t>References</w:t>
      </w:r>
      <w:proofErr w:type="spellEnd"/>
    </w:p>
    <w:p w14:paraId="2E4B5026" w14:textId="4DFEA7FA" w:rsidR="00674221" w:rsidRPr="00674221" w:rsidRDefault="00674221" w:rsidP="00674221">
      <w:pPr>
        <w:pStyle w:val="Rlit"/>
      </w:pPr>
      <w:r>
        <w:fldChar w:fldCharType="begin"/>
      </w:r>
      <w:r>
        <w:instrText xml:space="preserve"> ADDIN ZOTERO_BIBL {"uncited":[],"omitted":[],"custom":[]} CSL_BIBLIOGRAPHY </w:instrText>
      </w:r>
      <w:r>
        <w:fldChar w:fldCharType="separate"/>
      </w:r>
      <w:r w:rsidRPr="00674221">
        <w:t xml:space="preserve">Ebele, A.J., Abou-Elwafa Abdallah, M., Harrad, S. (2017). Pharmaceuticals and personal care products (PPCPs) in the freshwater aquatic environment. </w:t>
      </w:r>
      <w:r w:rsidRPr="00674221">
        <w:rPr>
          <w:i/>
          <w:iCs/>
        </w:rPr>
        <w:t>Emerging Contaminants</w:t>
      </w:r>
      <w:r w:rsidRPr="00674221">
        <w:t xml:space="preserve">, </w:t>
      </w:r>
      <w:r w:rsidRPr="00674221">
        <w:rPr>
          <w:i/>
          <w:iCs/>
        </w:rPr>
        <w:t>3</w:t>
      </w:r>
      <w:r w:rsidRPr="00674221">
        <w:t>(1), 1</w:t>
      </w:r>
      <w:r w:rsidR="0099523C">
        <w:t>-</w:t>
      </w:r>
      <w:r w:rsidRPr="00674221">
        <w:t>16. https://doi.org/10.1016/j.emcon.2016.12.004</w:t>
      </w:r>
    </w:p>
    <w:p w14:paraId="1A4E9235" w14:textId="1523856D" w:rsidR="00674221" w:rsidRPr="00674221" w:rsidRDefault="00674221" w:rsidP="00674221">
      <w:pPr>
        <w:pStyle w:val="Rlit"/>
      </w:pPr>
      <w:r w:rsidRPr="00674221">
        <w:t xml:space="preserve">Ferrando-Climent, L., Collado, N., Buttiglieri, G., Gros, M., Rodriguez-Roda, I., Rodriguez-Mozaz, S., Barceló, D. (2012). Comprehensive study of ibuprofen and its metabolites in activated sludge batch experiments and aquatic environment. </w:t>
      </w:r>
      <w:r w:rsidRPr="00674221">
        <w:rPr>
          <w:i/>
          <w:iCs/>
        </w:rPr>
        <w:t>Science of The Total Environment</w:t>
      </w:r>
      <w:r w:rsidRPr="00674221">
        <w:t xml:space="preserve">, </w:t>
      </w:r>
      <w:r w:rsidRPr="00674221">
        <w:rPr>
          <w:i/>
          <w:iCs/>
        </w:rPr>
        <w:t>438</w:t>
      </w:r>
      <w:r w:rsidRPr="00674221">
        <w:t>, 404</w:t>
      </w:r>
      <w:r w:rsidR="0099523C">
        <w:t>-</w:t>
      </w:r>
      <w:r w:rsidRPr="00674221">
        <w:t>413. https://doi.org/10.1016/j.scitotenv.2012.08.073</w:t>
      </w:r>
    </w:p>
    <w:p w14:paraId="534BAAE8" w14:textId="09E6FDAC" w:rsidR="00674221" w:rsidRPr="00674221" w:rsidRDefault="00674221" w:rsidP="00674221">
      <w:pPr>
        <w:pStyle w:val="Rlit"/>
      </w:pPr>
      <w:r w:rsidRPr="00674221">
        <w:t xml:space="preserve">Gilliom, R. J. (2007). Pesticides in U.S. Streams and Groundwater. </w:t>
      </w:r>
      <w:r w:rsidRPr="00674221">
        <w:rPr>
          <w:i/>
          <w:iCs/>
        </w:rPr>
        <w:t>Environmental Science &amp; Technology</w:t>
      </w:r>
      <w:r w:rsidRPr="00674221">
        <w:t xml:space="preserve">, </w:t>
      </w:r>
      <w:r w:rsidRPr="00674221">
        <w:rPr>
          <w:i/>
          <w:iCs/>
        </w:rPr>
        <w:t>41</w:t>
      </w:r>
      <w:r w:rsidRPr="00674221">
        <w:t xml:space="preserve">(10), </w:t>
      </w:r>
      <w:r w:rsidR="0099523C">
        <w:br/>
      </w:r>
      <w:r w:rsidRPr="00674221">
        <w:t>3408</w:t>
      </w:r>
      <w:r w:rsidR="0099523C">
        <w:t>-</w:t>
      </w:r>
      <w:r w:rsidRPr="00674221">
        <w:t>3414. https://doi.org/10.1021/es072531u</w:t>
      </w:r>
    </w:p>
    <w:p w14:paraId="18E87434" w14:textId="1D3922BD" w:rsidR="00674221" w:rsidRPr="00674221" w:rsidRDefault="00674221" w:rsidP="00674221">
      <w:pPr>
        <w:pStyle w:val="Rlit"/>
      </w:pPr>
      <w:r w:rsidRPr="00674221">
        <w:t xml:space="preserve">Hu, Z., Shi, Y., Cai, Y. (2011). Concentrations, distribution, and bioaccumulation of synthetic musks in the Haihe River of China. </w:t>
      </w:r>
      <w:r w:rsidRPr="00674221">
        <w:rPr>
          <w:i/>
          <w:iCs/>
        </w:rPr>
        <w:t>Chemosphere</w:t>
      </w:r>
      <w:r w:rsidRPr="00674221">
        <w:t xml:space="preserve">, </w:t>
      </w:r>
      <w:r w:rsidRPr="00674221">
        <w:rPr>
          <w:i/>
          <w:iCs/>
        </w:rPr>
        <w:t>84</w:t>
      </w:r>
      <w:r w:rsidRPr="00674221">
        <w:t>(11), 1630</w:t>
      </w:r>
      <w:r w:rsidR="0099523C">
        <w:t>-</w:t>
      </w:r>
      <w:r w:rsidRPr="00674221">
        <w:t>1635. https://doi.org/10.1016/j.chemosphere.2011.05.013</w:t>
      </w:r>
    </w:p>
    <w:p w14:paraId="28BEB447" w14:textId="04EDC07E" w:rsidR="00674221" w:rsidRPr="00674221" w:rsidRDefault="00674221" w:rsidP="00674221">
      <w:pPr>
        <w:pStyle w:val="Rlit"/>
      </w:pPr>
      <w:r w:rsidRPr="00674221">
        <w:t xml:space="preserve">Liu, J.-L., Wong, M.-H. (2013). Pharmaceuticals and personal care products (PPCPs): A review on environmental contamination in China. </w:t>
      </w:r>
      <w:r w:rsidRPr="00674221">
        <w:rPr>
          <w:i/>
          <w:iCs/>
        </w:rPr>
        <w:t>Environment International</w:t>
      </w:r>
      <w:r w:rsidRPr="00674221">
        <w:t xml:space="preserve">, </w:t>
      </w:r>
      <w:r w:rsidRPr="00674221">
        <w:rPr>
          <w:i/>
          <w:iCs/>
        </w:rPr>
        <w:t>59</w:t>
      </w:r>
      <w:r w:rsidRPr="00674221">
        <w:t>, 208</w:t>
      </w:r>
      <w:r w:rsidR="0099523C">
        <w:t>-</w:t>
      </w:r>
      <w:r w:rsidRPr="00674221">
        <w:t>224. https://doi.org/10.1016/j.envint.2013.06.012</w:t>
      </w:r>
    </w:p>
    <w:p w14:paraId="3716C2EA" w14:textId="1A08DA0F" w:rsidR="00674221" w:rsidRPr="00674221" w:rsidRDefault="00674221" w:rsidP="00674221">
      <w:pPr>
        <w:pStyle w:val="Rlit"/>
      </w:pPr>
      <w:r w:rsidRPr="00674221">
        <w:t xml:space="preserve">Rosińska, A. (2022). </w:t>
      </w:r>
      <w:r w:rsidRPr="00674221">
        <w:rPr>
          <w:i/>
          <w:iCs/>
        </w:rPr>
        <w:t>Emerging polluants wyzwaniem dla gospodarki wodno-ściekowej</w:t>
      </w:r>
      <w:r w:rsidRPr="00674221">
        <w:t xml:space="preserve"> (2022nd ed.). </w:t>
      </w:r>
      <w:r w:rsidR="0099523C" w:rsidRPr="0099523C">
        <w:t>Częstochowa University of Technology Publishing House</w:t>
      </w:r>
      <w:r w:rsidRPr="00674221">
        <w:t>.</w:t>
      </w:r>
      <w:r w:rsidR="0099523C">
        <w:t xml:space="preserve"> (in Polish)</w:t>
      </w:r>
    </w:p>
    <w:p w14:paraId="7F404A8B" w14:textId="709C90B0" w:rsidR="00674221" w:rsidRPr="0099523C" w:rsidRDefault="00674221" w:rsidP="00674221">
      <w:pPr>
        <w:pStyle w:val="Rlit"/>
      </w:pPr>
      <w:r w:rsidRPr="00674221">
        <w:t xml:space="preserve">Szymański, K., Janowska, B., Sidełko, R., Siebielska, I. (2016). </w:t>
      </w:r>
      <w:r w:rsidRPr="0099523C">
        <w:rPr>
          <w:i/>
          <w:iCs/>
        </w:rPr>
        <w:t>Theoretical and practical aspects of landfill leachate migration in aeration zone</w:t>
      </w:r>
      <w:r w:rsidRPr="00674221">
        <w:t xml:space="preserve">. </w:t>
      </w:r>
      <w:r w:rsidRPr="0099523C">
        <w:t>In 5th International Conference on the biodegradable waste in circular econom: Advances in sustainable sewage sludge management (pp. 238</w:t>
      </w:r>
      <w:r w:rsidR="0099523C" w:rsidRPr="0099523C">
        <w:t>-</w:t>
      </w:r>
      <w:r w:rsidRPr="0099523C">
        <w:t>242).</w:t>
      </w:r>
    </w:p>
    <w:p w14:paraId="6078B7E5" w14:textId="58345A12" w:rsidR="00674221" w:rsidRPr="00674221" w:rsidRDefault="00674221" w:rsidP="0099523C">
      <w:pPr>
        <w:pStyle w:val="Rlit"/>
        <w:jc w:val="left"/>
      </w:pPr>
      <w:r w:rsidRPr="00674221">
        <w:t xml:space="preserve">Szymański, K., Siebielska, I., Janowska, B., Sidełko, R. (2018). Variations in physical and chemical parameters of landfill leachates over time. </w:t>
      </w:r>
      <w:r w:rsidRPr="00674221">
        <w:rPr>
          <w:i/>
          <w:iCs/>
        </w:rPr>
        <w:t>Desalination and Water Treatment</w:t>
      </w:r>
      <w:r w:rsidRPr="00674221">
        <w:t xml:space="preserve">, </w:t>
      </w:r>
      <w:r w:rsidRPr="00674221">
        <w:rPr>
          <w:i/>
          <w:iCs/>
        </w:rPr>
        <w:t>117</w:t>
      </w:r>
      <w:r w:rsidRPr="00674221">
        <w:t>, 149</w:t>
      </w:r>
      <w:r w:rsidR="0099523C">
        <w:t>-</w:t>
      </w:r>
      <w:r w:rsidRPr="00674221">
        <w:t>155. https://doi.org/10.5004/dwt.2018.22201</w:t>
      </w:r>
    </w:p>
    <w:p w14:paraId="1233C0B5" w14:textId="53232E13" w:rsidR="00674221" w:rsidRPr="00674221" w:rsidRDefault="00674221" w:rsidP="00674221">
      <w:pPr>
        <w:pStyle w:val="Rlit"/>
      </w:pPr>
      <w:r w:rsidRPr="00674221">
        <w:t xml:space="preserve">Yu, F., Li, Y., Han, S., Ma, J. (2016). Adsorptive removal of antibiotics from aqueous solution using carbon materials. </w:t>
      </w:r>
      <w:r w:rsidRPr="00674221">
        <w:rPr>
          <w:i/>
          <w:iCs/>
        </w:rPr>
        <w:t>Chemosphere</w:t>
      </w:r>
      <w:r w:rsidRPr="00674221">
        <w:t xml:space="preserve">, </w:t>
      </w:r>
      <w:r w:rsidRPr="00674221">
        <w:rPr>
          <w:i/>
          <w:iCs/>
        </w:rPr>
        <w:t>153</w:t>
      </w:r>
      <w:r w:rsidRPr="00674221">
        <w:t>, 365</w:t>
      </w:r>
      <w:r w:rsidR="0099523C">
        <w:t>-</w:t>
      </w:r>
      <w:r w:rsidRPr="00674221">
        <w:t>385. https://doi.org/10.1016/j.chemosphere.2016.03.083</w:t>
      </w:r>
    </w:p>
    <w:p w14:paraId="6869C40F" w14:textId="2923FE29" w:rsidR="00DD5CF0" w:rsidRDefault="00674221" w:rsidP="00EF39B4">
      <w:pPr>
        <w:pStyle w:val="Rlit"/>
      </w:pPr>
      <w:r>
        <w:fldChar w:fldCharType="end"/>
      </w:r>
      <w:r w:rsidR="00DD5CF0">
        <w:t>Opinion of the European Economic and Social Committee (</w:t>
      </w:r>
      <w:r w:rsidR="00DD5CF0" w:rsidRPr="00EF39B4">
        <w:t>Journal of Laws</w:t>
      </w:r>
      <w:r w:rsidR="00DD5CF0">
        <w:t xml:space="preserve"> C 110, 22.3.2019, p. 94)</w:t>
      </w:r>
    </w:p>
    <w:p w14:paraId="013B13C9" w14:textId="0174A8B6" w:rsidR="00DD5CF0" w:rsidRDefault="00DD5CF0" w:rsidP="00EF39B4">
      <w:pPr>
        <w:pStyle w:val="Rlit"/>
      </w:pPr>
      <w:r>
        <w:t>Opinion of the Committee of the Regions (</w:t>
      </w:r>
      <w:r w:rsidRPr="00EF39B4">
        <w:t>Journal of Laws</w:t>
      </w:r>
      <w:r>
        <w:t xml:space="preserve"> C 86, 7.3.2019, p. 353)</w:t>
      </w:r>
    </w:p>
    <w:p w14:paraId="21BE3690" w14:textId="1E3E39D3" w:rsidR="00DD5CF0" w:rsidRDefault="00DD5CF0" w:rsidP="00EF39B4">
      <w:pPr>
        <w:pStyle w:val="Rlit"/>
      </w:pPr>
      <w:r>
        <w:t>Position of the European Parliament of 12 February 2019 (not yet published in the Official Journal)</w:t>
      </w:r>
    </w:p>
    <w:p w14:paraId="2FDD724C" w14:textId="6984705B" w:rsidR="00ED4D62" w:rsidRPr="00C93057" w:rsidRDefault="00DD5CF0" w:rsidP="00EF39B4">
      <w:pPr>
        <w:pStyle w:val="Rlit"/>
      </w:pPr>
      <w:r>
        <w:t>Position of the Council at first reading of 7 April 2020 (</w:t>
      </w:r>
      <w:r w:rsidRPr="00EF39B4">
        <w:t>Journal of Laws</w:t>
      </w:r>
      <w:r>
        <w:t xml:space="preserve"> C 147, </w:t>
      </w:r>
      <w:r w:rsidR="00607AF3">
        <w:t>0</w:t>
      </w:r>
      <w:r>
        <w:t>4.</w:t>
      </w:r>
      <w:r w:rsidR="00607AF3">
        <w:t>0</w:t>
      </w:r>
      <w:r>
        <w:t>5.2020, p. 1)</w:t>
      </w:r>
    </w:p>
    <w:p w14:paraId="30320BF3" w14:textId="21503CEE" w:rsidR="00DD5CF0" w:rsidRDefault="00DD5CF0" w:rsidP="00DD5CF0">
      <w:pPr>
        <w:pStyle w:val="Rlit"/>
      </w:pPr>
      <w:proofErr w:type="spellStart"/>
      <w:r w:rsidRPr="00DD5CF0">
        <w:t>Krevox</w:t>
      </w:r>
      <w:proofErr w:type="spellEnd"/>
      <w:r w:rsidRPr="00DD5CF0">
        <w:t xml:space="preserve"> Company Information Materials</w:t>
      </w:r>
    </w:p>
    <w:p w14:paraId="2A67AAF2" w14:textId="5DF8E33A" w:rsidR="00ED4D62" w:rsidRDefault="00DD5CF0" w:rsidP="00DD5CF0">
      <w:pPr>
        <w:pStyle w:val="Rlit"/>
      </w:pPr>
      <w:r w:rsidRPr="00DD5CF0">
        <w:t>Culligan Company Information Materials</w:t>
      </w:r>
    </w:p>
    <w:sectPr w:rsidR="00ED4D62" w:rsidSect="00695BCF">
      <w:footerReference w:type="default" r:id="rId13"/>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84BE" w14:textId="77777777" w:rsidR="00BD3AD4" w:rsidRDefault="00BD3AD4" w:rsidP="00EF39B4">
      <w:r>
        <w:separator/>
      </w:r>
    </w:p>
  </w:endnote>
  <w:endnote w:type="continuationSeparator" w:id="0">
    <w:p w14:paraId="42B06A5F" w14:textId="77777777" w:rsidR="00BD3AD4" w:rsidRDefault="00BD3AD4" w:rsidP="00EF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6A176E" w:rsidRPr="006C1828" w14:paraId="3B485567" w14:textId="77777777" w:rsidTr="009B6B36">
      <w:trPr>
        <w:trHeight w:val="198"/>
      </w:trPr>
      <w:tc>
        <w:tcPr>
          <w:tcW w:w="1384" w:type="dxa"/>
          <w:shd w:val="clear" w:color="auto" w:fill="auto"/>
          <w:vAlign w:val="center"/>
        </w:tcPr>
        <w:p w14:paraId="74B07308" w14:textId="77777777" w:rsidR="006A176E" w:rsidRPr="00033682" w:rsidRDefault="006A176E" w:rsidP="006A176E">
          <w:pPr>
            <w:ind w:left="-112" w:firstLine="0"/>
          </w:pPr>
          <w:bookmarkStart w:id="8" w:name="_Hlk104286226"/>
          <w:bookmarkStart w:id="9" w:name="_Hlk104286227"/>
          <w:bookmarkStart w:id="10" w:name="_Hlk154270864"/>
          <w:bookmarkStart w:id="11" w:name="_Hlk154270865"/>
          <w:r w:rsidRPr="00033682">
            <w:rPr>
              <w:noProof/>
            </w:rPr>
            <w:drawing>
              <wp:inline distT="0" distB="0" distL="0" distR="0" wp14:anchorId="0340A8DA" wp14:editId="629A713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3039FA69" w14:textId="77777777" w:rsidR="006A176E" w:rsidRPr="00033682" w:rsidRDefault="006A176E" w:rsidP="006A176E">
          <w:pPr>
            <w:suppressAutoHyphens/>
            <w:ind w:left="-78" w:firstLine="0"/>
            <w:jc w:val="left"/>
            <w:rPr>
              <w:sz w:val="18"/>
              <w:szCs w:val="18"/>
              <w:lang w:val="en-GB"/>
            </w:rPr>
          </w:pPr>
          <w:r w:rsidRPr="00033682">
            <w:rPr>
              <w:sz w:val="18"/>
              <w:szCs w:val="18"/>
              <w:lang w:val="en-GB"/>
            </w:rPr>
            <w:t>© 202</w:t>
          </w:r>
          <w:r>
            <w:rPr>
              <w:sz w:val="18"/>
              <w:szCs w:val="18"/>
              <w:lang w:val="en-GB"/>
            </w:rPr>
            <w:t>4</w:t>
          </w:r>
          <w:r w:rsidRPr="00033682">
            <w:rPr>
              <w:sz w:val="18"/>
              <w:szCs w:val="18"/>
              <w:lang w:val="en-GB"/>
            </w:rPr>
            <w:t>. Author(s). This work is licensed under a Creative Commons Attribution 4.0 International License (CC BY-SA)</w:t>
          </w:r>
        </w:p>
      </w:tc>
    </w:tr>
    <w:bookmarkEnd w:id="8"/>
    <w:bookmarkEnd w:id="9"/>
    <w:bookmarkEnd w:id="10"/>
    <w:bookmarkEnd w:id="11"/>
  </w:tbl>
  <w:p w14:paraId="6101204A" w14:textId="77777777" w:rsidR="006A176E" w:rsidRPr="00033682" w:rsidRDefault="006A176E" w:rsidP="006A176E">
    <w:pPr>
      <w:pStyle w:val="Stopka"/>
      <w:ind w:firstLine="0"/>
      <w:rPr>
        <w:sz w:val="8"/>
        <w:szCs w:val="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01B2C" w14:textId="77777777" w:rsidR="006A176E" w:rsidRPr="006A176E" w:rsidRDefault="006A176E" w:rsidP="006A176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5650" w14:textId="77777777" w:rsidR="006A176E" w:rsidRDefault="006A17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1C87B" w14:textId="77777777" w:rsidR="00BD3AD4" w:rsidRDefault="00BD3AD4" w:rsidP="00EF39B4">
      <w:r>
        <w:separator/>
      </w:r>
    </w:p>
  </w:footnote>
  <w:footnote w:type="continuationSeparator" w:id="0">
    <w:p w14:paraId="34CB4F42" w14:textId="77777777" w:rsidR="00BD3AD4" w:rsidRDefault="00BD3AD4" w:rsidP="00EF3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4B0DE8" w:rsidRPr="00007E12" w14:paraId="2A78EC18" w14:textId="77777777" w:rsidTr="001E6DA5">
      <w:trPr>
        <w:trHeight w:hRule="exact" w:val="284"/>
      </w:trPr>
      <w:tc>
        <w:tcPr>
          <w:tcW w:w="397" w:type="dxa"/>
          <w:shd w:val="clear" w:color="auto" w:fill="auto"/>
          <w:vAlign w:val="center"/>
        </w:tcPr>
        <w:p w14:paraId="4461190D" w14:textId="77777777" w:rsidR="004B0DE8" w:rsidRPr="00007E12" w:rsidRDefault="004B0DE8" w:rsidP="004B0DE8">
          <w:pPr>
            <w:pStyle w:val="Nagwek"/>
            <w:ind w:firstLine="0"/>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2</w:t>
          </w:r>
          <w:r w:rsidRPr="00007E12">
            <w:rPr>
              <w:rFonts w:ascii="Arial" w:hAnsi="Arial" w:cs="Arial"/>
              <w:sz w:val="20"/>
              <w:lang w:val="en-GB"/>
            </w:rPr>
            <w:fldChar w:fldCharType="end"/>
          </w:r>
        </w:p>
      </w:tc>
      <w:tc>
        <w:tcPr>
          <w:tcW w:w="9242" w:type="dxa"/>
          <w:shd w:val="clear" w:color="auto" w:fill="auto"/>
          <w:vAlign w:val="center"/>
        </w:tcPr>
        <w:p w14:paraId="5C0AEED3" w14:textId="76EA74DC" w:rsidR="004B0DE8" w:rsidRPr="00007E12" w:rsidRDefault="004B0DE8" w:rsidP="004B0DE8">
          <w:pPr>
            <w:pStyle w:val="Nagwek"/>
            <w:ind w:firstLine="0"/>
            <w:jc w:val="center"/>
            <w:rPr>
              <w:rFonts w:ascii="Arial" w:hAnsi="Arial" w:cs="Arial"/>
              <w:i/>
              <w:sz w:val="20"/>
              <w:lang w:val="en-GB"/>
            </w:rPr>
          </w:pPr>
          <w:r w:rsidRPr="004B0DE8">
            <w:rPr>
              <w:rFonts w:ascii="Arial" w:hAnsi="Arial" w:cs="Arial"/>
              <w:i/>
              <w:sz w:val="20"/>
              <w:lang w:val="en-GB"/>
            </w:rPr>
            <w:t>Kazimierz Szymański</w:t>
          </w:r>
        </w:p>
      </w:tc>
    </w:tr>
  </w:tbl>
  <w:p w14:paraId="7C062D95" w14:textId="77777777" w:rsidR="004B0DE8" w:rsidRPr="00007E12" w:rsidRDefault="004B0DE8" w:rsidP="004B0DE8">
    <w:pPr>
      <w:pStyle w:val="Nagwek"/>
      <w:ind w:firstLine="0"/>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4B0DE8" w:rsidRPr="00007E12" w14:paraId="12201462" w14:textId="77777777" w:rsidTr="001E6DA5">
      <w:trPr>
        <w:trHeight w:hRule="exact" w:val="284"/>
        <w:jc w:val="right"/>
      </w:trPr>
      <w:tc>
        <w:tcPr>
          <w:tcW w:w="9243" w:type="dxa"/>
          <w:shd w:val="clear" w:color="auto" w:fill="auto"/>
          <w:vAlign w:val="center"/>
        </w:tcPr>
        <w:p w14:paraId="43F08AEE" w14:textId="58D13D93" w:rsidR="004B0DE8" w:rsidRPr="00007E12" w:rsidRDefault="004B0DE8" w:rsidP="004B0DE8">
          <w:pPr>
            <w:pStyle w:val="Nagwek"/>
            <w:ind w:firstLine="0"/>
            <w:jc w:val="center"/>
            <w:rPr>
              <w:rFonts w:ascii="Arial" w:hAnsi="Arial" w:cs="Arial"/>
              <w:i/>
              <w:sz w:val="20"/>
              <w:szCs w:val="16"/>
              <w:lang w:val="en-GB"/>
            </w:rPr>
          </w:pPr>
          <w:r w:rsidRPr="004B0DE8">
            <w:rPr>
              <w:rFonts w:ascii="Arial" w:hAnsi="Arial" w:cs="Arial"/>
              <w:i/>
              <w:sz w:val="20"/>
              <w:szCs w:val="16"/>
              <w:lang w:val="en-GB"/>
            </w:rPr>
            <w:t>Reuse of Treated Municipal Wastewater for the Production of Water for Agriculture</w:t>
          </w:r>
        </w:p>
      </w:tc>
      <w:tc>
        <w:tcPr>
          <w:tcW w:w="397" w:type="dxa"/>
          <w:shd w:val="clear" w:color="auto" w:fill="auto"/>
          <w:vAlign w:val="center"/>
        </w:tcPr>
        <w:p w14:paraId="7E0EA014" w14:textId="77777777" w:rsidR="004B0DE8" w:rsidRPr="00007E12" w:rsidRDefault="004B0DE8" w:rsidP="004B0DE8">
          <w:pPr>
            <w:pStyle w:val="Nagwek"/>
            <w:ind w:firstLine="0"/>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3</w:t>
          </w:r>
          <w:r w:rsidRPr="00007E12">
            <w:rPr>
              <w:rFonts w:ascii="Arial" w:hAnsi="Arial" w:cs="Arial"/>
              <w:sz w:val="20"/>
              <w:szCs w:val="16"/>
              <w:lang w:val="en-GB"/>
            </w:rPr>
            <w:fldChar w:fldCharType="end"/>
          </w:r>
        </w:p>
      </w:tc>
    </w:tr>
  </w:tbl>
  <w:p w14:paraId="73BAA37A" w14:textId="77777777" w:rsidR="004B0DE8" w:rsidRPr="00007E12" w:rsidRDefault="004B0DE8" w:rsidP="004B0DE8">
    <w:pPr>
      <w:pStyle w:val="Nagwek"/>
      <w:ind w:firstLine="0"/>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97482"/>
    <w:multiLevelType w:val="hybridMultilevel"/>
    <w:tmpl w:val="C3FE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24CEA"/>
    <w:multiLevelType w:val="hybridMultilevel"/>
    <w:tmpl w:val="06344C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4040AB"/>
    <w:multiLevelType w:val="hybridMultilevel"/>
    <w:tmpl w:val="2B360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8D482A"/>
    <w:multiLevelType w:val="hybridMultilevel"/>
    <w:tmpl w:val="84229C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395E171B"/>
    <w:multiLevelType w:val="hybridMultilevel"/>
    <w:tmpl w:val="81DEA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F21059"/>
    <w:multiLevelType w:val="hybridMultilevel"/>
    <w:tmpl w:val="916EBAE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775A7F55"/>
    <w:multiLevelType w:val="hybridMultilevel"/>
    <w:tmpl w:val="3C84E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9D4431"/>
    <w:multiLevelType w:val="hybridMultilevel"/>
    <w:tmpl w:val="BDDAC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1259384">
    <w:abstractNumId w:val="0"/>
  </w:num>
  <w:num w:numId="2" w16cid:durableId="333534735">
    <w:abstractNumId w:val="6"/>
  </w:num>
  <w:num w:numId="3" w16cid:durableId="217909465">
    <w:abstractNumId w:val="7"/>
  </w:num>
  <w:num w:numId="4" w16cid:durableId="14963104">
    <w:abstractNumId w:val="3"/>
  </w:num>
  <w:num w:numId="5" w16cid:durableId="1821194623">
    <w:abstractNumId w:val="5"/>
  </w:num>
  <w:num w:numId="6" w16cid:durableId="195117277">
    <w:abstractNumId w:val="1"/>
  </w:num>
  <w:num w:numId="7" w16cid:durableId="805510732">
    <w:abstractNumId w:val="2"/>
  </w:num>
  <w:num w:numId="8" w16cid:durableId="290021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SpellingErrors/>
  <w:hideGrammaticalErrors/>
  <w:proofState w:spelling="clean"/>
  <w:defaultTabStop w:val="720"/>
  <w:autoHyphenation/>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3MTI1MTIwMDE2M7VQ0lEKTi0uzszPAykwrwUA+jfqiywAAAA="/>
  </w:docVars>
  <w:rsids>
    <w:rsidRoot w:val="001B1217"/>
    <w:rsid w:val="0000275C"/>
    <w:rsid w:val="0000630A"/>
    <w:rsid w:val="00023581"/>
    <w:rsid w:val="00023E49"/>
    <w:rsid w:val="000255D2"/>
    <w:rsid w:val="0002798B"/>
    <w:rsid w:val="00027CA5"/>
    <w:rsid w:val="00032739"/>
    <w:rsid w:val="00040B78"/>
    <w:rsid w:val="00055396"/>
    <w:rsid w:val="000572D6"/>
    <w:rsid w:val="000602F8"/>
    <w:rsid w:val="00072695"/>
    <w:rsid w:val="00074476"/>
    <w:rsid w:val="000857E3"/>
    <w:rsid w:val="00085C57"/>
    <w:rsid w:val="00090BE5"/>
    <w:rsid w:val="000A1D45"/>
    <w:rsid w:val="000A5DCE"/>
    <w:rsid w:val="000B2BD9"/>
    <w:rsid w:val="000B4F5E"/>
    <w:rsid w:val="000B6AE7"/>
    <w:rsid w:val="000C024E"/>
    <w:rsid w:val="000C7B2A"/>
    <w:rsid w:val="000D4ABA"/>
    <w:rsid w:val="000D73D2"/>
    <w:rsid w:val="000F1554"/>
    <w:rsid w:val="0010386E"/>
    <w:rsid w:val="00107AF3"/>
    <w:rsid w:val="001103C9"/>
    <w:rsid w:val="0012052C"/>
    <w:rsid w:val="00123D54"/>
    <w:rsid w:val="0012764B"/>
    <w:rsid w:val="00131323"/>
    <w:rsid w:val="001325B3"/>
    <w:rsid w:val="001348F4"/>
    <w:rsid w:val="00146540"/>
    <w:rsid w:val="00150902"/>
    <w:rsid w:val="0015248F"/>
    <w:rsid w:val="00152976"/>
    <w:rsid w:val="00160C68"/>
    <w:rsid w:val="00165DC6"/>
    <w:rsid w:val="0017499C"/>
    <w:rsid w:val="00182F15"/>
    <w:rsid w:val="00183D49"/>
    <w:rsid w:val="00191E85"/>
    <w:rsid w:val="001933A1"/>
    <w:rsid w:val="001A007A"/>
    <w:rsid w:val="001A3FB2"/>
    <w:rsid w:val="001B1217"/>
    <w:rsid w:val="001B385B"/>
    <w:rsid w:val="001C0485"/>
    <w:rsid w:val="001C7D44"/>
    <w:rsid w:val="001D0DB8"/>
    <w:rsid w:val="001D439B"/>
    <w:rsid w:val="001D4852"/>
    <w:rsid w:val="001D5709"/>
    <w:rsid w:val="001E30C5"/>
    <w:rsid w:val="001E3B9A"/>
    <w:rsid w:val="001E3D39"/>
    <w:rsid w:val="001E6537"/>
    <w:rsid w:val="001F68D1"/>
    <w:rsid w:val="001F7F82"/>
    <w:rsid w:val="00204141"/>
    <w:rsid w:val="00207F73"/>
    <w:rsid w:val="002138D9"/>
    <w:rsid w:val="002143EF"/>
    <w:rsid w:val="0022140F"/>
    <w:rsid w:val="00221513"/>
    <w:rsid w:val="00221C86"/>
    <w:rsid w:val="00226997"/>
    <w:rsid w:val="00242DFD"/>
    <w:rsid w:val="002437F9"/>
    <w:rsid w:val="00254B9C"/>
    <w:rsid w:val="00254E82"/>
    <w:rsid w:val="002555E6"/>
    <w:rsid w:val="0025778E"/>
    <w:rsid w:val="00286AC2"/>
    <w:rsid w:val="00294BE1"/>
    <w:rsid w:val="00295845"/>
    <w:rsid w:val="002A4B15"/>
    <w:rsid w:val="002B6B24"/>
    <w:rsid w:val="002E2192"/>
    <w:rsid w:val="002F1F9B"/>
    <w:rsid w:val="002F52E5"/>
    <w:rsid w:val="00302806"/>
    <w:rsid w:val="00306D25"/>
    <w:rsid w:val="00323397"/>
    <w:rsid w:val="00331E72"/>
    <w:rsid w:val="003323B3"/>
    <w:rsid w:val="00341797"/>
    <w:rsid w:val="00350650"/>
    <w:rsid w:val="00357451"/>
    <w:rsid w:val="00362C87"/>
    <w:rsid w:val="00377A35"/>
    <w:rsid w:val="0039072C"/>
    <w:rsid w:val="00390C5F"/>
    <w:rsid w:val="00396C85"/>
    <w:rsid w:val="003A0969"/>
    <w:rsid w:val="003A3C4F"/>
    <w:rsid w:val="003A76F3"/>
    <w:rsid w:val="003D1866"/>
    <w:rsid w:val="003E3835"/>
    <w:rsid w:val="003E4722"/>
    <w:rsid w:val="003E54DD"/>
    <w:rsid w:val="004027BA"/>
    <w:rsid w:val="00406D4E"/>
    <w:rsid w:val="00410AC1"/>
    <w:rsid w:val="00411F44"/>
    <w:rsid w:val="00416CB8"/>
    <w:rsid w:val="00417574"/>
    <w:rsid w:val="00417B40"/>
    <w:rsid w:val="00417CC5"/>
    <w:rsid w:val="00420BD4"/>
    <w:rsid w:val="00422E9F"/>
    <w:rsid w:val="00427659"/>
    <w:rsid w:val="00450205"/>
    <w:rsid w:val="004542E6"/>
    <w:rsid w:val="004578F5"/>
    <w:rsid w:val="00463666"/>
    <w:rsid w:val="00464491"/>
    <w:rsid w:val="00467248"/>
    <w:rsid w:val="0047363D"/>
    <w:rsid w:val="00485E03"/>
    <w:rsid w:val="004906A2"/>
    <w:rsid w:val="00491BFA"/>
    <w:rsid w:val="00491E77"/>
    <w:rsid w:val="004A14F8"/>
    <w:rsid w:val="004A6D04"/>
    <w:rsid w:val="004B0DE8"/>
    <w:rsid w:val="004B1D1B"/>
    <w:rsid w:val="004C0474"/>
    <w:rsid w:val="004C1692"/>
    <w:rsid w:val="004C2B24"/>
    <w:rsid w:val="004D5D8F"/>
    <w:rsid w:val="004D7F30"/>
    <w:rsid w:val="004E1FAA"/>
    <w:rsid w:val="004E7EB1"/>
    <w:rsid w:val="004F6223"/>
    <w:rsid w:val="005003E5"/>
    <w:rsid w:val="00504C2A"/>
    <w:rsid w:val="00512633"/>
    <w:rsid w:val="00513F1E"/>
    <w:rsid w:val="00516545"/>
    <w:rsid w:val="00517B65"/>
    <w:rsid w:val="00517DA2"/>
    <w:rsid w:val="00524D17"/>
    <w:rsid w:val="00525C60"/>
    <w:rsid w:val="0053026A"/>
    <w:rsid w:val="00531FAE"/>
    <w:rsid w:val="00542249"/>
    <w:rsid w:val="00546728"/>
    <w:rsid w:val="00556875"/>
    <w:rsid w:val="00563805"/>
    <w:rsid w:val="00565261"/>
    <w:rsid w:val="005669A2"/>
    <w:rsid w:val="00570082"/>
    <w:rsid w:val="00575EB7"/>
    <w:rsid w:val="00577209"/>
    <w:rsid w:val="00583CF3"/>
    <w:rsid w:val="00584AA3"/>
    <w:rsid w:val="0058577F"/>
    <w:rsid w:val="00590496"/>
    <w:rsid w:val="00592A10"/>
    <w:rsid w:val="00597737"/>
    <w:rsid w:val="005A0D8D"/>
    <w:rsid w:val="005A15F1"/>
    <w:rsid w:val="005A224F"/>
    <w:rsid w:val="005A2AC8"/>
    <w:rsid w:val="005B170F"/>
    <w:rsid w:val="005B6D3C"/>
    <w:rsid w:val="005B7F73"/>
    <w:rsid w:val="005C39CC"/>
    <w:rsid w:val="005C3AE9"/>
    <w:rsid w:val="005E0CB6"/>
    <w:rsid w:val="005E7E66"/>
    <w:rsid w:val="005F659D"/>
    <w:rsid w:val="005F6E0E"/>
    <w:rsid w:val="006030C9"/>
    <w:rsid w:val="00606099"/>
    <w:rsid w:val="00607AF3"/>
    <w:rsid w:val="00613AB3"/>
    <w:rsid w:val="00613CC4"/>
    <w:rsid w:val="00615054"/>
    <w:rsid w:val="00620F25"/>
    <w:rsid w:val="006310BB"/>
    <w:rsid w:val="006344D9"/>
    <w:rsid w:val="006352B8"/>
    <w:rsid w:val="00635C03"/>
    <w:rsid w:val="00655350"/>
    <w:rsid w:val="00662ADA"/>
    <w:rsid w:val="006705B0"/>
    <w:rsid w:val="00673C8C"/>
    <w:rsid w:val="00674221"/>
    <w:rsid w:val="00676AFB"/>
    <w:rsid w:val="0068161E"/>
    <w:rsid w:val="006856EE"/>
    <w:rsid w:val="006864C2"/>
    <w:rsid w:val="00690EF7"/>
    <w:rsid w:val="00695BCF"/>
    <w:rsid w:val="006A176E"/>
    <w:rsid w:val="006A2C67"/>
    <w:rsid w:val="006B0986"/>
    <w:rsid w:val="006B631B"/>
    <w:rsid w:val="006B649D"/>
    <w:rsid w:val="006C246E"/>
    <w:rsid w:val="006C3710"/>
    <w:rsid w:val="006F03FF"/>
    <w:rsid w:val="006F053C"/>
    <w:rsid w:val="006F24D2"/>
    <w:rsid w:val="00702E54"/>
    <w:rsid w:val="007043DD"/>
    <w:rsid w:val="00710424"/>
    <w:rsid w:val="0071209B"/>
    <w:rsid w:val="007122B3"/>
    <w:rsid w:val="0071374F"/>
    <w:rsid w:val="00721A37"/>
    <w:rsid w:val="0072493D"/>
    <w:rsid w:val="00733AEF"/>
    <w:rsid w:val="00747B85"/>
    <w:rsid w:val="00750C26"/>
    <w:rsid w:val="00752466"/>
    <w:rsid w:val="00753866"/>
    <w:rsid w:val="00773651"/>
    <w:rsid w:val="007767B7"/>
    <w:rsid w:val="00781AFB"/>
    <w:rsid w:val="007862A9"/>
    <w:rsid w:val="007874B8"/>
    <w:rsid w:val="00795E40"/>
    <w:rsid w:val="007A2EB7"/>
    <w:rsid w:val="007A39BD"/>
    <w:rsid w:val="007A3B4C"/>
    <w:rsid w:val="007A4736"/>
    <w:rsid w:val="007A480A"/>
    <w:rsid w:val="007B1CB1"/>
    <w:rsid w:val="007B221E"/>
    <w:rsid w:val="007B289A"/>
    <w:rsid w:val="007B4466"/>
    <w:rsid w:val="007C25E6"/>
    <w:rsid w:val="007C5834"/>
    <w:rsid w:val="007D1A65"/>
    <w:rsid w:val="007D3856"/>
    <w:rsid w:val="007D3D5D"/>
    <w:rsid w:val="007E06E0"/>
    <w:rsid w:val="007E1978"/>
    <w:rsid w:val="007E480F"/>
    <w:rsid w:val="007F036B"/>
    <w:rsid w:val="007F18BB"/>
    <w:rsid w:val="007F1E39"/>
    <w:rsid w:val="007F3EE3"/>
    <w:rsid w:val="007F414D"/>
    <w:rsid w:val="007F71F6"/>
    <w:rsid w:val="007F7BAD"/>
    <w:rsid w:val="00805278"/>
    <w:rsid w:val="008053AE"/>
    <w:rsid w:val="00817536"/>
    <w:rsid w:val="00823F29"/>
    <w:rsid w:val="00826003"/>
    <w:rsid w:val="00827230"/>
    <w:rsid w:val="00830CD0"/>
    <w:rsid w:val="0083137F"/>
    <w:rsid w:val="0083269B"/>
    <w:rsid w:val="008410F1"/>
    <w:rsid w:val="008414FF"/>
    <w:rsid w:val="00845EDE"/>
    <w:rsid w:val="008541DF"/>
    <w:rsid w:val="008542FC"/>
    <w:rsid w:val="00857F86"/>
    <w:rsid w:val="008621A8"/>
    <w:rsid w:val="0086338F"/>
    <w:rsid w:val="008676F5"/>
    <w:rsid w:val="00867DD3"/>
    <w:rsid w:val="00870076"/>
    <w:rsid w:val="00872B96"/>
    <w:rsid w:val="00876577"/>
    <w:rsid w:val="008865EE"/>
    <w:rsid w:val="008914A1"/>
    <w:rsid w:val="00891FCA"/>
    <w:rsid w:val="008B19FA"/>
    <w:rsid w:val="008B7372"/>
    <w:rsid w:val="008C05E4"/>
    <w:rsid w:val="008C0F6E"/>
    <w:rsid w:val="008C2C65"/>
    <w:rsid w:val="008C4AB6"/>
    <w:rsid w:val="008C7496"/>
    <w:rsid w:val="008C7888"/>
    <w:rsid w:val="008D4C4E"/>
    <w:rsid w:val="008D64F0"/>
    <w:rsid w:val="008D7F3D"/>
    <w:rsid w:val="008E7D6E"/>
    <w:rsid w:val="008F0AD3"/>
    <w:rsid w:val="008F168E"/>
    <w:rsid w:val="008F6146"/>
    <w:rsid w:val="00905F63"/>
    <w:rsid w:val="009076AD"/>
    <w:rsid w:val="00907FC3"/>
    <w:rsid w:val="0091202D"/>
    <w:rsid w:val="00917DEA"/>
    <w:rsid w:val="00923D14"/>
    <w:rsid w:val="00931E7F"/>
    <w:rsid w:val="00940429"/>
    <w:rsid w:val="0094089B"/>
    <w:rsid w:val="0094259A"/>
    <w:rsid w:val="00946EB6"/>
    <w:rsid w:val="00956D40"/>
    <w:rsid w:val="00956E28"/>
    <w:rsid w:val="00962C1E"/>
    <w:rsid w:val="0096474D"/>
    <w:rsid w:val="00973577"/>
    <w:rsid w:val="00973B19"/>
    <w:rsid w:val="0098704A"/>
    <w:rsid w:val="009939A4"/>
    <w:rsid w:val="0099523C"/>
    <w:rsid w:val="00995C0B"/>
    <w:rsid w:val="009A139C"/>
    <w:rsid w:val="009A6DED"/>
    <w:rsid w:val="009B6609"/>
    <w:rsid w:val="009B69E0"/>
    <w:rsid w:val="009B6FAE"/>
    <w:rsid w:val="009C2F41"/>
    <w:rsid w:val="009C30E2"/>
    <w:rsid w:val="009D06D1"/>
    <w:rsid w:val="009E1C92"/>
    <w:rsid w:val="009E3720"/>
    <w:rsid w:val="009F3B6D"/>
    <w:rsid w:val="00A006B0"/>
    <w:rsid w:val="00A02CDF"/>
    <w:rsid w:val="00A02F1A"/>
    <w:rsid w:val="00A03F4C"/>
    <w:rsid w:val="00A051FB"/>
    <w:rsid w:val="00A14EC2"/>
    <w:rsid w:val="00A2617D"/>
    <w:rsid w:val="00A27A07"/>
    <w:rsid w:val="00A323EC"/>
    <w:rsid w:val="00A35C9A"/>
    <w:rsid w:val="00A35D31"/>
    <w:rsid w:val="00A36B36"/>
    <w:rsid w:val="00A426B2"/>
    <w:rsid w:val="00A43121"/>
    <w:rsid w:val="00A45BA9"/>
    <w:rsid w:val="00A52735"/>
    <w:rsid w:val="00A54D6C"/>
    <w:rsid w:val="00A57F76"/>
    <w:rsid w:val="00A622DC"/>
    <w:rsid w:val="00A720EB"/>
    <w:rsid w:val="00A72C44"/>
    <w:rsid w:val="00A73E24"/>
    <w:rsid w:val="00A908F4"/>
    <w:rsid w:val="00A92095"/>
    <w:rsid w:val="00A96E78"/>
    <w:rsid w:val="00AA3359"/>
    <w:rsid w:val="00AA4354"/>
    <w:rsid w:val="00AA67E4"/>
    <w:rsid w:val="00AB2716"/>
    <w:rsid w:val="00AD2831"/>
    <w:rsid w:val="00AE1140"/>
    <w:rsid w:val="00AE14F9"/>
    <w:rsid w:val="00AF09FD"/>
    <w:rsid w:val="00B02621"/>
    <w:rsid w:val="00B03B21"/>
    <w:rsid w:val="00B04DDC"/>
    <w:rsid w:val="00B07583"/>
    <w:rsid w:val="00B117B5"/>
    <w:rsid w:val="00B20A58"/>
    <w:rsid w:val="00B26BF1"/>
    <w:rsid w:val="00B32CA3"/>
    <w:rsid w:val="00B36D61"/>
    <w:rsid w:val="00B3786F"/>
    <w:rsid w:val="00B40BD0"/>
    <w:rsid w:val="00B41AC0"/>
    <w:rsid w:val="00B427B7"/>
    <w:rsid w:val="00B524C4"/>
    <w:rsid w:val="00B567E3"/>
    <w:rsid w:val="00B56E28"/>
    <w:rsid w:val="00B625AF"/>
    <w:rsid w:val="00B64724"/>
    <w:rsid w:val="00B65F13"/>
    <w:rsid w:val="00B7326D"/>
    <w:rsid w:val="00B76446"/>
    <w:rsid w:val="00B84F7E"/>
    <w:rsid w:val="00B87EB3"/>
    <w:rsid w:val="00B9288D"/>
    <w:rsid w:val="00B95A6B"/>
    <w:rsid w:val="00BA3592"/>
    <w:rsid w:val="00BA748A"/>
    <w:rsid w:val="00BA7845"/>
    <w:rsid w:val="00BB53AB"/>
    <w:rsid w:val="00BB6947"/>
    <w:rsid w:val="00BC3F92"/>
    <w:rsid w:val="00BC54D6"/>
    <w:rsid w:val="00BC5FF0"/>
    <w:rsid w:val="00BC79E8"/>
    <w:rsid w:val="00BD3AD4"/>
    <w:rsid w:val="00BE035D"/>
    <w:rsid w:val="00BE2F7C"/>
    <w:rsid w:val="00BF3F90"/>
    <w:rsid w:val="00BF5ADD"/>
    <w:rsid w:val="00C0151B"/>
    <w:rsid w:val="00C01ED7"/>
    <w:rsid w:val="00C07568"/>
    <w:rsid w:val="00C079DE"/>
    <w:rsid w:val="00C10C20"/>
    <w:rsid w:val="00C11892"/>
    <w:rsid w:val="00C14BC0"/>
    <w:rsid w:val="00C23155"/>
    <w:rsid w:val="00C23D73"/>
    <w:rsid w:val="00C25BFD"/>
    <w:rsid w:val="00C26C62"/>
    <w:rsid w:val="00C3039E"/>
    <w:rsid w:val="00C33FFA"/>
    <w:rsid w:val="00C3494D"/>
    <w:rsid w:val="00C35FE2"/>
    <w:rsid w:val="00C44C3B"/>
    <w:rsid w:val="00C50743"/>
    <w:rsid w:val="00C724FB"/>
    <w:rsid w:val="00C836D3"/>
    <w:rsid w:val="00C850CC"/>
    <w:rsid w:val="00C930D6"/>
    <w:rsid w:val="00C9478B"/>
    <w:rsid w:val="00C9554D"/>
    <w:rsid w:val="00C97421"/>
    <w:rsid w:val="00CA1CFB"/>
    <w:rsid w:val="00CA38FC"/>
    <w:rsid w:val="00CA3C76"/>
    <w:rsid w:val="00CB4E7A"/>
    <w:rsid w:val="00CC13C7"/>
    <w:rsid w:val="00CC7773"/>
    <w:rsid w:val="00CD1F66"/>
    <w:rsid w:val="00CE17A3"/>
    <w:rsid w:val="00CE1CD8"/>
    <w:rsid w:val="00CE3561"/>
    <w:rsid w:val="00CE79C4"/>
    <w:rsid w:val="00CF1179"/>
    <w:rsid w:val="00D04B47"/>
    <w:rsid w:val="00D058A0"/>
    <w:rsid w:val="00D06FAB"/>
    <w:rsid w:val="00D073B3"/>
    <w:rsid w:val="00D1092D"/>
    <w:rsid w:val="00D1119F"/>
    <w:rsid w:val="00D2010A"/>
    <w:rsid w:val="00D20CA0"/>
    <w:rsid w:val="00D266CA"/>
    <w:rsid w:val="00D2794B"/>
    <w:rsid w:val="00D27DB3"/>
    <w:rsid w:val="00D3181B"/>
    <w:rsid w:val="00D410E6"/>
    <w:rsid w:val="00D41A8B"/>
    <w:rsid w:val="00D42701"/>
    <w:rsid w:val="00D42E7B"/>
    <w:rsid w:val="00D435DF"/>
    <w:rsid w:val="00D512F9"/>
    <w:rsid w:val="00D52F36"/>
    <w:rsid w:val="00D60D01"/>
    <w:rsid w:val="00D633BE"/>
    <w:rsid w:val="00D72651"/>
    <w:rsid w:val="00D75993"/>
    <w:rsid w:val="00DA10FB"/>
    <w:rsid w:val="00DA1934"/>
    <w:rsid w:val="00DA619C"/>
    <w:rsid w:val="00DA7A59"/>
    <w:rsid w:val="00DB0D4D"/>
    <w:rsid w:val="00DB3D6C"/>
    <w:rsid w:val="00DD5CF0"/>
    <w:rsid w:val="00DE6468"/>
    <w:rsid w:val="00DF4664"/>
    <w:rsid w:val="00E03B58"/>
    <w:rsid w:val="00E14019"/>
    <w:rsid w:val="00E31D6B"/>
    <w:rsid w:val="00E321F7"/>
    <w:rsid w:val="00E32BE7"/>
    <w:rsid w:val="00E33ACF"/>
    <w:rsid w:val="00E36297"/>
    <w:rsid w:val="00E403D4"/>
    <w:rsid w:val="00E41163"/>
    <w:rsid w:val="00E42ADD"/>
    <w:rsid w:val="00E464F8"/>
    <w:rsid w:val="00E51EAF"/>
    <w:rsid w:val="00E53907"/>
    <w:rsid w:val="00E6292D"/>
    <w:rsid w:val="00E67CB6"/>
    <w:rsid w:val="00E812B9"/>
    <w:rsid w:val="00E81AB0"/>
    <w:rsid w:val="00E869B3"/>
    <w:rsid w:val="00E87AFD"/>
    <w:rsid w:val="00EB4850"/>
    <w:rsid w:val="00EC27FE"/>
    <w:rsid w:val="00EC50E0"/>
    <w:rsid w:val="00EC5F9E"/>
    <w:rsid w:val="00EC6629"/>
    <w:rsid w:val="00EC7AC7"/>
    <w:rsid w:val="00ED4D62"/>
    <w:rsid w:val="00ED5D6A"/>
    <w:rsid w:val="00EE25D0"/>
    <w:rsid w:val="00EF1B15"/>
    <w:rsid w:val="00EF39B4"/>
    <w:rsid w:val="00EF7EC7"/>
    <w:rsid w:val="00F04548"/>
    <w:rsid w:val="00F0461D"/>
    <w:rsid w:val="00F11646"/>
    <w:rsid w:val="00F16C0A"/>
    <w:rsid w:val="00F27327"/>
    <w:rsid w:val="00F306F7"/>
    <w:rsid w:val="00F33061"/>
    <w:rsid w:val="00F336AE"/>
    <w:rsid w:val="00F4013B"/>
    <w:rsid w:val="00F52831"/>
    <w:rsid w:val="00F53F36"/>
    <w:rsid w:val="00F60A22"/>
    <w:rsid w:val="00F7468C"/>
    <w:rsid w:val="00F75029"/>
    <w:rsid w:val="00F75F84"/>
    <w:rsid w:val="00F77DB3"/>
    <w:rsid w:val="00F82048"/>
    <w:rsid w:val="00F82196"/>
    <w:rsid w:val="00F83AEB"/>
    <w:rsid w:val="00F905C0"/>
    <w:rsid w:val="00FB00E1"/>
    <w:rsid w:val="00FB03C7"/>
    <w:rsid w:val="00FB4194"/>
    <w:rsid w:val="00FB5A31"/>
    <w:rsid w:val="00FD0C4D"/>
    <w:rsid w:val="00FD13C9"/>
    <w:rsid w:val="00FD391D"/>
    <w:rsid w:val="00FE39C7"/>
    <w:rsid w:val="00FF1E4D"/>
    <w:rsid w:val="00FF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49F8F"/>
  <w15:chartTrackingRefBased/>
  <w15:docId w15:val="{BA064FFC-D193-4C9D-8D86-D1F2ED4E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9B4"/>
    <w:pPr>
      <w:spacing w:after="0" w:line="240" w:lineRule="auto"/>
      <w:ind w:firstLine="284"/>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306D25"/>
    <w:pPr>
      <w:spacing w:after="200"/>
    </w:pPr>
    <w:rPr>
      <w:i/>
      <w:iCs/>
      <w:color w:val="44546A" w:themeColor="text2"/>
      <w:sz w:val="18"/>
      <w:szCs w:val="18"/>
    </w:rPr>
  </w:style>
  <w:style w:type="table" w:styleId="Tabela-Siatka">
    <w:name w:val="Table Grid"/>
    <w:basedOn w:val="Standardowy"/>
    <w:uiPriority w:val="39"/>
    <w:unhideWhenUsed/>
    <w:rsid w:val="00D2010A"/>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C024E"/>
    <w:rPr>
      <w:color w:val="808080"/>
    </w:rPr>
  </w:style>
  <w:style w:type="character" w:styleId="Numerwiersza">
    <w:name w:val="line number"/>
    <w:basedOn w:val="Domylnaczcionkaakapitu"/>
    <w:uiPriority w:val="99"/>
    <w:semiHidden/>
    <w:unhideWhenUsed/>
    <w:rsid w:val="00331E72"/>
  </w:style>
  <w:style w:type="paragraph" w:styleId="Nagwek">
    <w:name w:val="header"/>
    <w:basedOn w:val="Normalny"/>
    <w:link w:val="NagwekZnak"/>
    <w:uiPriority w:val="99"/>
    <w:unhideWhenUsed/>
    <w:rsid w:val="00331E72"/>
    <w:pPr>
      <w:tabs>
        <w:tab w:val="center" w:pos="4680"/>
        <w:tab w:val="right" w:pos="9360"/>
      </w:tabs>
    </w:pPr>
  </w:style>
  <w:style w:type="character" w:customStyle="1" w:styleId="NagwekZnak">
    <w:name w:val="Nagłówek Znak"/>
    <w:basedOn w:val="Domylnaczcionkaakapitu"/>
    <w:link w:val="Nagwek"/>
    <w:uiPriority w:val="99"/>
    <w:rsid w:val="00331E72"/>
  </w:style>
  <w:style w:type="paragraph" w:styleId="Stopka">
    <w:name w:val="footer"/>
    <w:basedOn w:val="Normalny"/>
    <w:link w:val="StopkaZnak"/>
    <w:uiPriority w:val="99"/>
    <w:unhideWhenUsed/>
    <w:rsid w:val="00331E72"/>
    <w:pPr>
      <w:tabs>
        <w:tab w:val="center" w:pos="4680"/>
        <w:tab w:val="right" w:pos="9360"/>
      </w:tabs>
    </w:pPr>
  </w:style>
  <w:style w:type="character" w:customStyle="1" w:styleId="StopkaZnak">
    <w:name w:val="Stopka Znak"/>
    <w:basedOn w:val="Domylnaczcionkaakapitu"/>
    <w:link w:val="Stopka"/>
    <w:uiPriority w:val="99"/>
    <w:rsid w:val="00331E72"/>
  </w:style>
  <w:style w:type="paragraph" w:styleId="Akapitzlist">
    <w:name w:val="List Paragraph"/>
    <w:basedOn w:val="Normalny"/>
    <w:uiPriority w:val="34"/>
    <w:qFormat/>
    <w:rsid w:val="00805278"/>
    <w:pPr>
      <w:ind w:left="720"/>
      <w:contextualSpacing/>
    </w:pPr>
  </w:style>
  <w:style w:type="character" w:styleId="Hipercze">
    <w:name w:val="Hyperlink"/>
    <w:basedOn w:val="Domylnaczcionkaakapitu"/>
    <w:uiPriority w:val="99"/>
    <w:unhideWhenUsed/>
    <w:rsid w:val="00BC54D6"/>
    <w:rPr>
      <w:color w:val="0563C1" w:themeColor="hyperlink"/>
      <w:u w:val="single"/>
    </w:rPr>
  </w:style>
  <w:style w:type="character" w:styleId="Nierozpoznanawzmianka">
    <w:name w:val="Unresolved Mention"/>
    <w:basedOn w:val="Domylnaczcionkaakapitu"/>
    <w:uiPriority w:val="99"/>
    <w:semiHidden/>
    <w:unhideWhenUsed/>
    <w:rsid w:val="00BC54D6"/>
    <w:rPr>
      <w:color w:val="605E5C"/>
      <w:shd w:val="clear" w:color="auto" w:fill="E1DFDD"/>
    </w:rPr>
  </w:style>
  <w:style w:type="paragraph" w:customStyle="1" w:styleId="Rab1">
    <w:name w:val="R_ab1"/>
    <w:next w:val="Normalny"/>
    <w:autoRedefine/>
    <w:qFormat/>
    <w:rsid w:val="00EF39B4"/>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695BCF"/>
    <w:pPr>
      <w:spacing w:before="60"/>
    </w:pPr>
  </w:style>
  <w:style w:type="paragraph" w:customStyle="1" w:styleId="Rafiliacja">
    <w:name w:val="R_afiliacja"/>
    <w:basedOn w:val="Normalny"/>
    <w:link w:val="RafiliacjaZnak"/>
    <w:qFormat/>
    <w:rsid w:val="007C25E6"/>
    <w:pPr>
      <w:suppressAutoHyphens/>
      <w:jc w:val="center"/>
    </w:pPr>
    <w:rPr>
      <w:rFonts w:cs="Times New Roman"/>
      <w:i/>
      <w:sz w:val="20"/>
      <w:szCs w:val="28"/>
      <w:lang w:val="pl-PL"/>
    </w:rPr>
  </w:style>
  <w:style w:type="character" w:customStyle="1" w:styleId="RafiliacjaZnak">
    <w:name w:val="R_afiliacja Znak"/>
    <w:basedOn w:val="Domylnaczcionkaakapitu"/>
    <w:link w:val="Rafiliacja"/>
    <w:rsid w:val="007C25E6"/>
    <w:rPr>
      <w:rFonts w:ascii="Times New Roman" w:hAnsi="Times New Roman" w:cs="Times New Roman"/>
      <w:i/>
      <w:sz w:val="20"/>
      <w:szCs w:val="28"/>
      <w:lang w:val="pl-PL"/>
    </w:rPr>
  </w:style>
  <w:style w:type="paragraph" w:customStyle="1" w:styleId="Rauco">
    <w:name w:val="R_au_co"/>
    <w:basedOn w:val="Rafiliacja"/>
    <w:autoRedefine/>
    <w:qFormat/>
    <w:rsid w:val="007C25E6"/>
    <w:pPr>
      <w:spacing w:before="120"/>
    </w:pPr>
    <w:rPr>
      <w:lang w:val="en-GB"/>
    </w:rPr>
  </w:style>
  <w:style w:type="paragraph" w:customStyle="1" w:styleId="Rn1">
    <w:name w:val="R_n1"/>
    <w:basedOn w:val="Normalny"/>
    <w:link w:val="Rn1Znak"/>
    <w:qFormat/>
    <w:rsid w:val="007C25E6"/>
    <w:pPr>
      <w:suppressAutoHyphens/>
      <w:spacing w:before="240" w:after="120"/>
    </w:pPr>
    <w:rPr>
      <w:b/>
      <w:sz w:val="24"/>
      <w:lang w:val="pl-PL"/>
    </w:rPr>
  </w:style>
  <w:style w:type="character" w:customStyle="1" w:styleId="Rn1Znak">
    <w:name w:val="R_n1 Znak"/>
    <w:basedOn w:val="Domylnaczcionkaakapitu"/>
    <w:link w:val="Rn1"/>
    <w:rsid w:val="007C25E6"/>
    <w:rPr>
      <w:rFonts w:ascii="Times New Roman" w:hAnsi="Times New Roman"/>
      <w:b/>
      <w:sz w:val="24"/>
      <w:lang w:val="pl-PL"/>
    </w:rPr>
  </w:style>
  <w:style w:type="paragraph" w:customStyle="1" w:styleId="Rn2">
    <w:name w:val="R_n2"/>
    <w:basedOn w:val="Rn1"/>
    <w:link w:val="Rn2Znak"/>
    <w:qFormat/>
    <w:rsid w:val="007C25E6"/>
    <w:pPr>
      <w:spacing w:before="120"/>
      <w:jc w:val="left"/>
    </w:pPr>
    <w:rPr>
      <w:sz w:val="22"/>
    </w:rPr>
  </w:style>
  <w:style w:type="character" w:customStyle="1" w:styleId="Rn2Znak">
    <w:name w:val="R_n2 Znak"/>
    <w:link w:val="Rn2"/>
    <w:rsid w:val="007C25E6"/>
    <w:rPr>
      <w:rFonts w:ascii="Times New Roman" w:hAnsi="Times New Roman"/>
      <w:b/>
      <w:lang w:val="pl-PL"/>
    </w:rPr>
  </w:style>
  <w:style w:type="paragraph" w:customStyle="1" w:styleId="Rtytu">
    <w:name w:val="R_tytuł"/>
    <w:basedOn w:val="Rn2"/>
    <w:link w:val="RtytuZnak"/>
    <w:autoRedefine/>
    <w:qFormat/>
    <w:rsid w:val="007C25E6"/>
    <w:pPr>
      <w:spacing w:before="240" w:after="0"/>
      <w:jc w:val="center"/>
    </w:pPr>
    <w:rPr>
      <w:sz w:val="24"/>
      <w:szCs w:val="28"/>
    </w:rPr>
  </w:style>
  <w:style w:type="character" w:customStyle="1" w:styleId="RtytuZnak">
    <w:name w:val="R_tytuł Znak"/>
    <w:basedOn w:val="Rn2Znak"/>
    <w:link w:val="Rtytu"/>
    <w:rsid w:val="007C25E6"/>
    <w:rPr>
      <w:rFonts w:ascii="Times New Roman" w:hAnsi="Times New Roman"/>
      <w:b/>
      <w:sz w:val="24"/>
      <w:szCs w:val="28"/>
      <w:lang w:val="pl-PL"/>
    </w:rPr>
  </w:style>
  <w:style w:type="paragraph" w:customStyle="1" w:styleId="Rautor">
    <w:name w:val="R_autor"/>
    <w:basedOn w:val="Rtytu"/>
    <w:link w:val="RautorZnak"/>
    <w:autoRedefine/>
    <w:qFormat/>
    <w:rsid w:val="007C25E6"/>
    <w:pPr>
      <w:spacing w:before="120"/>
    </w:pPr>
    <w:rPr>
      <w:rFonts w:eastAsia="Calibri" w:cs="Times New Roman"/>
      <w:b w:val="0"/>
      <w:i/>
    </w:rPr>
  </w:style>
  <w:style w:type="character" w:customStyle="1" w:styleId="RautorZnak">
    <w:name w:val="R_autor Znak"/>
    <w:link w:val="Rautor"/>
    <w:rsid w:val="007C25E6"/>
    <w:rPr>
      <w:rFonts w:ascii="Times New Roman" w:eastAsia="Calibri" w:hAnsi="Times New Roman" w:cs="Times New Roman"/>
      <w:i/>
      <w:sz w:val="24"/>
      <w:szCs w:val="28"/>
      <w:lang w:val="pl-PL"/>
    </w:rPr>
  </w:style>
  <w:style w:type="paragraph" w:customStyle="1" w:styleId="Rlit">
    <w:name w:val="R_lit"/>
    <w:basedOn w:val="Normalny"/>
    <w:link w:val="RlitZnak"/>
    <w:qFormat/>
    <w:rsid w:val="007C25E6"/>
    <w:pPr>
      <w:ind w:left="425" w:hanging="425"/>
    </w:pPr>
    <w:rPr>
      <w:rFonts w:eastAsia="Times New Roman" w:cs="Times New Roman"/>
      <w:sz w:val="20"/>
      <w:szCs w:val="20"/>
      <w:lang w:eastAsia="pl-PL"/>
    </w:rPr>
  </w:style>
  <w:style w:type="character" w:customStyle="1" w:styleId="RlitZnak">
    <w:name w:val="R_lit Znak"/>
    <w:basedOn w:val="Domylnaczcionkaakapitu"/>
    <w:link w:val="Rlit"/>
    <w:rsid w:val="007C25E6"/>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7C25E6"/>
    <w:pPr>
      <w:suppressAutoHyphens/>
      <w:spacing w:after="120"/>
    </w:pPr>
    <w:rPr>
      <w:sz w:val="20"/>
      <w:lang w:val="pl-PL"/>
    </w:rPr>
  </w:style>
  <w:style w:type="character" w:customStyle="1" w:styleId="RtabZnak">
    <w:name w:val="R_tab Znak"/>
    <w:basedOn w:val="Domylnaczcionkaakapitu"/>
    <w:link w:val="Rtab"/>
    <w:rsid w:val="007C25E6"/>
    <w:rPr>
      <w:rFonts w:ascii="Times New Roman" w:hAnsi="Times New Roman"/>
      <w:sz w:val="20"/>
      <w:lang w:val="pl-PL"/>
    </w:rPr>
  </w:style>
  <w:style w:type="paragraph" w:customStyle="1" w:styleId="Rn3">
    <w:name w:val="R_n3"/>
    <w:basedOn w:val="Rtab"/>
    <w:link w:val="Rn3Znak"/>
    <w:autoRedefine/>
    <w:qFormat/>
    <w:rsid w:val="007C25E6"/>
    <w:pPr>
      <w:spacing w:before="120"/>
    </w:pPr>
    <w:rPr>
      <w:i/>
    </w:rPr>
  </w:style>
  <w:style w:type="character" w:customStyle="1" w:styleId="Rn3Znak">
    <w:name w:val="R_n3 Znak"/>
    <w:basedOn w:val="RtabZnak"/>
    <w:link w:val="Rn3"/>
    <w:rsid w:val="007C25E6"/>
    <w:rPr>
      <w:rFonts w:ascii="Times New Roman" w:hAnsi="Times New Roman"/>
      <w:i/>
      <w:sz w:val="20"/>
      <w:lang w:val="pl-PL"/>
    </w:rPr>
  </w:style>
  <w:style w:type="paragraph" w:customStyle="1" w:styleId="Rrys">
    <w:name w:val="R_rys"/>
    <w:basedOn w:val="Rafiliacja"/>
    <w:link w:val="RrysZnak"/>
    <w:qFormat/>
    <w:rsid w:val="007C25E6"/>
    <w:pPr>
      <w:spacing w:before="120"/>
      <w:jc w:val="left"/>
    </w:pPr>
    <w:rPr>
      <w:i w:val="0"/>
    </w:rPr>
  </w:style>
  <w:style w:type="character" w:customStyle="1" w:styleId="RrysZnak">
    <w:name w:val="R_rys Znak"/>
    <w:basedOn w:val="RafiliacjaZnak"/>
    <w:link w:val="Rrys"/>
    <w:rsid w:val="007C25E6"/>
    <w:rPr>
      <w:rFonts w:ascii="Times New Roman" w:hAnsi="Times New Roman" w:cs="Times New Roman"/>
      <w:i w:val="0"/>
      <w:sz w:val="20"/>
      <w:szCs w:val="28"/>
      <w:lang w:val="pl-PL"/>
    </w:rPr>
  </w:style>
  <w:style w:type="paragraph" w:customStyle="1" w:styleId="TableParagraph">
    <w:name w:val="Table Paragraph"/>
    <w:basedOn w:val="Normalny"/>
    <w:uiPriority w:val="1"/>
    <w:qFormat/>
    <w:rsid w:val="00ED4D62"/>
    <w:pPr>
      <w:widowControl w:val="0"/>
      <w:autoSpaceDE w:val="0"/>
      <w:autoSpaceDN w:val="0"/>
      <w:spacing w:before="63"/>
    </w:pPr>
    <w:rPr>
      <w:rFonts w:ascii="Cambria" w:eastAsia="Cambria" w:hAnsi="Cambria" w:cs="Cambria"/>
      <w:kern w:val="0"/>
      <w:lang w:val="pl-PL"/>
      <w14:ligatures w14:val="none"/>
    </w:rPr>
  </w:style>
  <w:style w:type="character" w:customStyle="1" w:styleId="hps">
    <w:name w:val="hps"/>
    <w:basedOn w:val="Domylnaczcionkaakapitu"/>
    <w:rsid w:val="00ED4D62"/>
    <w:rPr>
      <w:rFonts w:ascii="Times New Roman" w:hAnsi="Times New Roman" w:cs="Times New Roman" w:hint="default"/>
    </w:rPr>
  </w:style>
  <w:style w:type="paragraph" w:styleId="HTML-wstpniesformatowany">
    <w:name w:val="HTML Preformatted"/>
    <w:basedOn w:val="Normalny"/>
    <w:link w:val="HTML-wstpniesformatowanyZnak"/>
    <w:uiPriority w:val="99"/>
    <w:unhideWhenUsed/>
    <w:rsid w:val="00ED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pl-PL" w:eastAsia="pl-PL"/>
      <w14:ligatures w14:val="none"/>
    </w:rPr>
  </w:style>
  <w:style w:type="character" w:customStyle="1" w:styleId="HTML-wstpniesformatowanyZnak">
    <w:name w:val="HTML - wstępnie sformatowany Znak"/>
    <w:basedOn w:val="Domylnaczcionkaakapitu"/>
    <w:link w:val="HTML-wstpniesformatowany"/>
    <w:uiPriority w:val="99"/>
    <w:rsid w:val="00ED4D62"/>
    <w:rPr>
      <w:rFonts w:ascii="Courier New" w:eastAsia="Times New Roman" w:hAnsi="Courier New" w:cs="Courier New"/>
      <w:kern w:val="0"/>
      <w:sz w:val="20"/>
      <w:szCs w:val="20"/>
      <w:lang w:val="pl-PL" w:eastAsia="pl-PL"/>
      <w14:ligatures w14:val="none"/>
    </w:rPr>
  </w:style>
  <w:style w:type="paragraph" w:styleId="Tekstpodstawowy">
    <w:name w:val="Body Text"/>
    <w:basedOn w:val="Normalny"/>
    <w:link w:val="TekstpodstawowyZnak"/>
    <w:uiPriority w:val="1"/>
    <w:semiHidden/>
    <w:unhideWhenUsed/>
    <w:qFormat/>
    <w:rsid w:val="008865EE"/>
    <w:pPr>
      <w:widowControl w:val="0"/>
      <w:autoSpaceDE w:val="0"/>
      <w:autoSpaceDN w:val="0"/>
      <w:ind w:firstLine="0"/>
      <w:jc w:val="left"/>
    </w:pPr>
    <w:rPr>
      <w:rFonts w:ascii="Cambria" w:eastAsia="Cambria" w:hAnsi="Cambria" w:cs="Cambria"/>
      <w:kern w:val="0"/>
      <w:sz w:val="19"/>
      <w:szCs w:val="19"/>
      <w:lang w:val="pl-PL"/>
      <w14:ligatures w14:val="none"/>
    </w:rPr>
  </w:style>
  <w:style w:type="character" w:customStyle="1" w:styleId="TekstpodstawowyZnak">
    <w:name w:val="Tekst podstawowy Znak"/>
    <w:basedOn w:val="Domylnaczcionkaakapitu"/>
    <w:link w:val="Tekstpodstawowy"/>
    <w:uiPriority w:val="1"/>
    <w:semiHidden/>
    <w:rsid w:val="008865EE"/>
    <w:rPr>
      <w:rFonts w:ascii="Cambria" w:eastAsia="Cambria" w:hAnsi="Cambria" w:cs="Cambria"/>
      <w:kern w:val="0"/>
      <w:sz w:val="19"/>
      <w:szCs w:val="19"/>
      <w:lang w:val="pl-PL"/>
      <w14:ligatures w14:val="none"/>
    </w:rPr>
  </w:style>
  <w:style w:type="paragraph" w:styleId="Bibliografia">
    <w:name w:val="Bibliography"/>
    <w:basedOn w:val="Normalny"/>
    <w:next w:val="Normalny"/>
    <w:uiPriority w:val="37"/>
    <w:unhideWhenUsed/>
    <w:rsid w:val="00674221"/>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29924">
      <w:bodyDiv w:val="1"/>
      <w:marLeft w:val="0"/>
      <w:marRight w:val="0"/>
      <w:marTop w:val="0"/>
      <w:marBottom w:val="0"/>
      <w:divBdr>
        <w:top w:val="none" w:sz="0" w:space="0" w:color="auto"/>
        <w:left w:val="none" w:sz="0" w:space="0" w:color="auto"/>
        <w:bottom w:val="none" w:sz="0" w:space="0" w:color="auto"/>
        <w:right w:val="none" w:sz="0" w:space="0" w:color="auto"/>
      </w:divBdr>
    </w:div>
    <w:div w:id="1720206642">
      <w:bodyDiv w:val="1"/>
      <w:marLeft w:val="0"/>
      <w:marRight w:val="0"/>
      <w:marTop w:val="0"/>
      <w:marBottom w:val="0"/>
      <w:divBdr>
        <w:top w:val="none" w:sz="0" w:space="0" w:color="auto"/>
        <w:left w:val="none" w:sz="0" w:space="0" w:color="auto"/>
        <w:bottom w:val="none" w:sz="0" w:space="0" w:color="auto"/>
        <w:right w:val="none" w:sz="0" w:space="0" w:color="auto"/>
      </w:divBdr>
    </w:div>
    <w:div w:id="2029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D7DD-1332-42C3-92BF-835E0117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4706</Words>
  <Characters>28242</Characters>
  <Application>Microsoft Office Word</Application>
  <DocSecurity>0</DocSecurity>
  <Lines>235</Lines>
  <Paragraphs>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Roohul Abad Khan</dc:creator>
  <cp:keywords/>
  <dc:description/>
  <cp:lastModifiedBy>Janusz Dabrowski NA</cp:lastModifiedBy>
  <cp:revision>32</cp:revision>
  <cp:lastPrinted>2024-12-06T10:09:00Z</cp:lastPrinted>
  <dcterms:created xsi:type="dcterms:W3CDTF">2024-09-09T08:56:00Z</dcterms:created>
  <dcterms:modified xsi:type="dcterms:W3CDTF">2024-12-06T10:14:00Z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http://www.zotero.org/styles/chemosphere</vt:lpwstr>
  </property>
  <property fmtid="{D5CDD505-2E9C-101B-9397-08002B2CF9AE}" pid="3" name="Mendeley Recent Style Name 0_1">
    <vt:lpwstr>Chemosphere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12th edition - Harvard</vt:lpwstr>
  </property>
  <property fmtid="{D5CDD505-2E9C-101B-9397-08002B2CF9AE}" pid="6" name="Mendeley Recent Style Id 2_1">
    <vt:lpwstr>http://www.zotero.org/styles/environmental-research</vt:lpwstr>
  </property>
  <property fmtid="{D5CDD505-2E9C-101B-9397-08002B2CF9AE}" pid="7" name="Mendeley Recent Style Name 2_1">
    <vt:lpwstr>Environmental Research</vt:lpwstr>
  </property>
  <property fmtid="{D5CDD505-2E9C-101B-9397-08002B2CF9AE}" pid="8" name="Mendeley Recent Style Id 3_1">
    <vt:lpwstr>http://www.zotero.org/styles/international-journal-of-biological-macromolecules</vt:lpwstr>
  </property>
  <property fmtid="{D5CDD505-2E9C-101B-9397-08002B2CF9AE}" pid="9" name="Mendeley Recent Style Name 3_1">
    <vt:lpwstr>International Journal of Biological Macromolecules</vt:lpwstr>
  </property>
  <property fmtid="{D5CDD505-2E9C-101B-9397-08002B2CF9AE}" pid="10" name="Mendeley Recent Style Id 4_1">
    <vt:lpwstr>http://www.zotero.org/styles/journal-of-cleaner-production</vt:lpwstr>
  </property>
  <property fmtid="{D5CDD505-2E9C-101B-9397-08002B2CF9AE}" pid="11" name="Mendeley Recent Style Name 4_1">
    <vt:lpwstr>Journal of Cleaner Production</vt:lpwstr>
  </property>
  <property fmtid="{D5CDD505-2E9C-101B-9397-08002B2CF9AE}" pid="12" name="Mendeley Recent Style Id 5_1">
    <vt:lpwstr>http://www.zotero.org/styles/journal-of-environmental-management</vt:lpwstr>
  </property>
  <property fmtid="{D5CDD505-2E9C-101B-9397-08002B2CF9AE}" pid="13" name="Mendeley Recent Style Name 5_1">
    <vt:lpwstr>Journal of Environmental Management</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http://www.zotero.org/styles/scientific-reports</vt:lpwstr>
  </property>
  <property fmtid="{D5CDD505-2E9C-101B-9397-08002B2CF9AE}" pid="17" name="Mendeley Recent Style Name 7_1">
    <vt:lpwstr>Scientific Reports</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y fmtid="{D5CDD505-2E9C-101B-9397-08002B2CF9AE}" pid="22" name="Mendeley Document_1">
    <vt:lpwstr>True</vt:lpwstr>
  </property>
  <property fmtid="{D5CDD505-2E9C-101B-9397-08002B2CF9AE}" pid="23" name="Mendeley Unique User Id_1">
    <vt:lpwstr>e0928242-b2c9-30ff-bf66-3518d19eb07f</vt:lpwstr>
  </property>
  <property fmtid="{D5CDD505-2E9C-101B-9397-08002B2CF9AE}" pid="24" name="Mendeley Citation Style_1">
    <vt:lpwstr>http://www.zotero.org/styles/environmental-research</vt:lpwstr>
  </property>
  <property fmtid="{D5CDD505-2E9C-101B-9397-08002B2CF9AE}" pid="25" name="GrammarlyDocumentId">
    <vt:lpwstr>8ce1025f2b0a13538ecede7c7f54443edfd97f6474b41198b7fb0c5982d34b2e</vt:lpwstr>
  </property>
  <property fmtid="{D5CDD505-2E9C-101B-9397-08002B2CF9AE}" pid="26" name="ZOTERO_PREF_1">
    <vt:lpwstr>&lt;data data-version="3" zotero-version="6.0.36"&gt;&lt;session id="8Ob9Ifvc"/&gt;&lt;style id="http://www.zotero.org/styles/apa" locale="en-US" hasBibliography="1" bibliographyStyleHasBeenSet="1"/&gt;&lt;prefs&gt;&lt;pref name="fieldType" value="Field"/&gt;&lt;pref name="automaticJourn</vt:lpwstr>
  </property>
  <property fmtid="{D5CDD505-2E9C-101B-9397-08002B2CF9AE}" pid="27" name="ZOTERO_PREF_2">
    <vt:lpwstr>alAbbreviations" value="true"/&gt;&lt;/prefs&gt;&lt;/data&gt;</vt:lpwstr>
  </property>
</Properties>
</file>