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BC359E" w:rsidRPr="004F7AB0" w14:paraId="05510D02" w14:textId="77777777" w:rsidTr="00C037ED">
        <w:trPr>
          <w:trHeight w:hRule="exact" w:val="142"/>
        </w:trPr>
        <w:tc>
          <w:tcPr>
            <w:tcW w:w="709" w:type="dxa"/>
            <w:vMerge w:val="restart"/>
            <w:shd w:val="clear" w:color="auto" w:fill="auto"/>
            <w:vAlign w:val="center"/>
          </w:tcPr>
          <w:p w14:paraId="50FB4B05" w14:textId="77777777" w:rsidR="00BC359E" w:rsidRPr="004F7AB0" w:rsidRDefault="00BC359E" w:rsidP="00BC359E">
            <w:pPr>
              <w:ind w:firstLine="0"/>
              <w:rPr>
                <w:lang w:val="en-GB"/>
              </w:rPr>
            </w:pPr>
            <w:bookmarkStart w:id="0" w:name="_Hlk145412337"/>
            <w:bookmarkStart w:id="1" w:name="_Hlk103340665"/>
            <w:bookmarkStart w:id="2" w:name="_Hlk24804592"/>
            <w:bookmarkEnd w:id="0"/>
            <w:bookmarkEnd w:id="1"/>
            <w:r w:rsidRPr="004F7AB0">
              <w:rPr>
                <w:noProof/>
                <w:lang w:val="en-GB"/>
              </w:rPr>
              <w:drawing>
                <wp:anchor distT="0" distB="0" distL="114300" distR="114300" simplePos="0" relativeHeight="251659264" behindDoc="0" locked="0" layoutInCell="1" allowOverlap="1" wp14:anchorId="481358E8" wp14:editId="2946A662">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5379DE46" w14:textId="77777777" w:rsidR="00BC359E" w:rsidRPr="004F7AB0" w:rsidRDefault="00BC359E" w:rsidP="00BC359E">
            <w:pPr>
              <w:ind w:firstLine="0"/>
              <w:jc w:val="center"/>
              <w:rPr>
                <w:lang w:val="en-GB"/>
              </w:rPr>
            </w:pPr>
          </w:p>
        </w:tc>
      </w:tr>
      <w:tr w:rsidR="00BC359E" w:rsidRPr="004F7AB0" w14:paraId="6718E087" w14:textId="77777777" w:rsidTr="00C037ED">
        <w:trPr>
          <w:trHeight w:hRule="exact" w:val="283"/>
        </w:trPr>
        <w:tc>
          <w:tcPr>
            <w:tcW w:w="709" w:type="dxa"/>
            <w:vMerge/>
            <w:shd w:val="clear" w:color="auto" w:fill="auto"/>
          </w:tcPr>
          <w:p w14:paraId="116CB695" w14:textId="77777777" w:rsidR="00BC359E" w:rsidRPr="004F7AB0" w:rsidRDefault="00BC359E" w:rsidP="00BC359E">
            <w:pPr>
              <w:ind w:firstLine="0"/>
              <w:jc w:val="center"/>
              <w:rPr>
                <w:lang w:val="en-GB"/>
              </w:rPr>
            </w:pPr>
          </w:p>
        </w:tc>
        <w:tc>
          <w:tcPr>
            <w:tcW w:w="8930" w:type="dxa"/>
            <w:gridSpan w:val="3"/>
            <w:tcBorders>
              <w:bottom w:val="single" w:sz="2" w:space="0" w:color="auto"/>
            </w:tcBorders>
            <w:shd w:val="clear" w:color="auto" w:fill="auto"/>
            <w:vAlign w:val="center"/>
          </w:tcPr>
          <w:p w14:paraId="12A53618" w14:textId="77777777" w:rsidR="00BC359E" w:rsidRPr="004F7AB0" w:rsidRDefault="00BC359E" w:rsidP="00BC359E">
            <w:pPr>
              <w:ind w:firstLine="0"/>
              <w:jc w:val="center"/>
              <w:rPr>
                <w:lang w:val="en-GB"/>
              </w:rPr>
            </w:pPr>
            <w:proofErr w:type="spellStart"/>
            <w:r w:rsidRPr="004F7AB0">
              <w:rPr>
                <w:b/>
                <w:lang w:val="en-GB"/>
              </w:rPr>
              <w:t>Rocznik</w:t>
            </w:r>
            <w:proofErr w:type="spellEnd"/>
            <w:r w:rsidRPr="004F7AB0">
              <w:rPr>
                <w:b/>
                <w:lang w:val="en-GB"/>
              </w:rPr>
              <w:t xml:space="preserve"> </w:t>
            </w:r>
            <w:proofErr w:type="spellStart"/>
            <w:r w:rsidRPr="004F7AB0">
              <w:rPr>
                <w:b/>
                <w:lang w:val="en-GB"/>
              </w:rPr>
              <w:t>Ochrona</w:t>
            </w:r>
            <w:proofErr w:type="spellEnd"/>
            <w:r w:rsidRPr="004F7AB0">
              <w:rPr>
                <w:b/>
                <w:lang w:val="en-GB"/>
              </w:rPr>
              <w:t xml:space="preserve"> </w:t>
            </w:r>
            <w:proofErr w:type="spellStart"/>
            <w:r w:rsidRPr="004F7AB0">
              <w:rPr>
                <w:b/>
                <w:lang w:val="en-GB"/>
              </w:rPr>
              <w:t>Środowiska</w:t>
            </w:r>
            <w:proofErr w:type="spellEnd"/>
          </w:p>
        </w:tc>
      </w:tr>
      <w:tr w:rsidR="00BC359E" w:rsidRPr="004F7AB0" w14:paraId="7FDDC65C" w14:textId="77777777" w:rsidTr="00C037ED">
        <w:trPr>
          <w:trHeight w:hRule="exact" w:val="283"/>
        </w:trPr>
        <w:tc>
          <w:tcPr>
            <w:tcW w:w="709" w:type="dxa"/>
            <w:vMerge/>
            <w:shd w:val="clear" w:color="auto" w:fill="auto"/>
          </w:tcPr>
          <w:p w14:paraId="406A8285" w14:textId="77777777" w:rsidR="00BC359E" w:rsidRPr="004F7AB0" w:rsidRDefault="00BC359E" w:rsidP="00BC359E">
            <w:pPr>
              <w:ind w:firstLine="0"/>
              <w:jc w:val="center"/>
              <w:rPr>
                <w:lang w:val="en-GB"/>
              </w:rPr>
            </w:pPr>
          </w:p>
        </w:tc>
        <w:tc>
          <w:tcPr>
            <w:tcW w:w="992" w:type="dxa"/>
            <w:tcBorders>
              <w:top w:val="single" w:sz="2" w:space="0" w:color="auto"/>
              <w:bottom w:val="single" w:sz="2" w:space="0" w:color="auto"/>
            </w:tcBorders>
            <w:shd w:val="clear" w:color="auto" w:fill="auto"/>
            <w:vAlign w:val="center"/>
          </w:tcPr>
          <w:p w14:paraId="511DFC3C" w14:textId="77777777" w:rsidR="00BC359E" w:rsidRPr="004F7AB0" w:rsidRDefault="00BC359E" w:rsidP="00BC359E">
            <w:pPr>
              <w:ind w:firstLine="0"/>
              <w:rPr>
                <w:sz w:val="18"/>
                <w:szCs w:val="18"/>
                <w:lang w:val="en-GB"/>
              </w:rPr>
            </w:pPr>
            <w:r w:rsidRPr="004F7AB0">
              <w:rPr>
                <w:sz w:val="18"/>
                <w:szCs w:val="18"/>
                <w:lang w:val="en-GB"/>
              </w:rPr>
              <w:t>Volume 26</w:t>
            </w:r>
          </w:p>
        </w:tc>
        <w:tc>
          <w:tcPr>
            <w:tcW w:w="6304" w:type="dxa"/>
            <w:tcBorders>
              <w:top w:val="single" w:sz="2" w:space="0" w:color="auto"/>
              <w:bottom w:val="single" w:sz="2" w:space="0" w:color="auto"/>
            </w:tcBorders>
            <w:shd w:val="clear" w:color="auto" w:fill="auto"/>
            <w:vAlign w:val="center"/>
          </w:tcPr>
          <w:p w14:paraId="0662746C" w14:textId="77777777" w:rsidR="00BC359E" w:rsidRPr="004F7AB0" w:rsidRDefault="00BC359E" w:rsidP="00BC359E">
            <w:pPr>
              <w:tabs>
                <w:tab w:val="left" w:pos="3057"/>
              </w:tabs>
              <w:ind w:left="141" w:firstLine="0"/>
              <w:rPr>
                <w:sz w:val="18"/>
                <w:szCs w:val="18"/>
                <w:lang w:val="en-GB"/>
              </w:rPr>
            </w:pPr>
            <w:r w:rsidRPr="004F7AB0">
              <w:rPr>
                <w:sz w:val="18"/>
                <w:szCs w:val="18"/>
                <w:lang w:val="en-GB"/>
              </w:rPr>
              <w:t>Year 2024</w:t>
            </w:r>
            <w:r w:rsidRPr="004F7AB0">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0A1918EC" w14:textId="2348212C" w:rsidR="00BC359E" w:rsidRPr="004F7AB0" w:rsidRDefault="00BC359E" w:rsidP="00BC359E">
            <w:pPr>
              <w:ind w:firstLine="0"/>
              <w:jc w:val="right"/>
              <w:rPr>
                <w:sz w:val="18"/>
                <w:szCs w:val="18"/>
                <w:lang w:val="en-GB"/>
              </w:rPr>
            </w:pPr>
            <w:r w:rsidRPr="004F7AB0">
              <w:rPr>
                <w:sz w:val="18"/>
                <w:szCs w:val="18"/>
                <w:lang w:val="en-GB"/>
              </w:rPr>
              <w:t xml:space="preserve">pp. </w:t>
            </w:r>
            <w:r w:rsidR="008836D4">
              <w:rPr>
                <w:sz w:val="18"/>
                <w:szCs w:val="18"/>
                <w:lang w:val="en-GB"/>
              </w:rPr>
              <w:t>658</w:t>
            </w:r>
            <w:r w:rsidRPr="004F7AB0">
              <w:rPr>
                <w:sz w:val="18"/>
                <w:szCs w:val="18"/>
                <w:lang w:val="en-GB"/>
              </w:rPr>
              <w:t>-</w:t>
            </w:r>
            <w:r w:rsidR="008836D4">
              <w:rPr>
                <w:sz w:val="18"/>
                <w:szCs w:val="18"/>
                <w:lang w:val="en-GB"/>
              </w:rPr>
              <w:t>671</w:t>
            </w:r>
          </w:p>
        </w:tc>
      </w:tr>
      <w:tr w:rsidR="00BC359E" w:rsidRPr="004F7AB0" w14:paraId="7CE27205" w14:textId="77777777" w:rsidTr="00C037ED">
        <w:trPr>
          <w:trHeight w:hRule="exact" w:val="283"/>
        </w:trPr>
        <w:tc>
          <w:tcPr>
            <w:tcW w:w="709" w:type="dxa"/>
            <w:shd w:val="clear" w:color="auto" w:fill="auto"/>
          </w:tcPr>
          <w:p w14:paraId="7A0FB333" w14:textId="77777777" w:rsidR="00BC359E" w:rsidRPr="004F7AB0" w:rsidRDefault="00BC359E" w:rsidP="00BC359E">
            <w:pPr>
              <w:ind w:firstLine="0"/>
              <w:jc w:val="center"/>
              <w:rPr>
                <w:lang w:val="en-GB"/>
              </w:rPr>
            </w:pPr>
          </w:p>
        </w:tc>
        <w:tc>
          <w:tcPr>
            <w:tcW w:w="8930" w:type="dxa"/>
            <w:gridSpan w:val="3"/>
            <w:tcBorders>
              <w:top w:val="single" w:sz="2" w:space="0" w:color="auto"/>
              <w:bottom w:val="single" w:sz="2" w:space="0" w:color="auto"/>
            </w:tcBorders>
            <w:shd w:val="clear" w:color="auto" w:fill="auto"/>
            <w:vAlign w:val="center"/>
          </w:tcPr>
          <w:p w14:paraId="475AAE6D" w14:textId="3D130780" w:rsidR="00BC359E" w:rsidRPr="004F7AB0" w:rsidRDefault="00BC359E" w:rsidP="000F08AA">
            <w:pPr>
              <w:tabs>
                <w:tab w:val="clear" w:pos="3686"/>
                <w:tab w:val="clear" w:pos="7371"/>
                <w:tab w:val="right" w:pos="8928"/>
              </w:tabs>
              <w:ind w:firstLine="0"/>
              <w:rPr>
                <w:sz w:val="18"/>
                <w:szCs w:val="18"/>
                <w:lang w:val="en-GB"/>
              </w:rPr>
            </w:pPr>
            <w:r w:rsidRPr="004F7AB0">
              <w:rPr>
                <w:sz w:val="18"/>
                <w:szCs w:val="18"/>
                <w:lang w:val="en-GB"/>
              </w:rPr>
              <w:t>https://doi.org/10.54740/ros.2024.0</w:t>
            </w:r>
            <w:r w:rsidR="008836D4">
              <w:rPr>
                <w:sz w:val="18"/>
                <w:szCs w:val="18"/>
                <w:lang w:val="en-GB"/>
              </w:rPr>
              <w:t>57</w:t>
            </w:r>
            <w:r w:rsidRPr="004F7AB0">
              <w:rPr>
                <w:sz w:val="18"/>
                <w:szCs w:val="18"/>
                <w:lang w:val="en-GB"/>
              </w:rPr>
              <w:tab/>
              <w:t>open access</w:t>
            </w:r>
          </w:p>
        </w:tc>
      </w:tr>
      <w:tr w:rsidR="00BC359E" w:rsidRPr="004F7AB0" w14:paraId="2B431898" w14:textId="77777777" w:rsidTr="00C037ED">
        <w:trPr>
          <w:trHeight w:hRule="exact" w:val="283"/>
        </w:trPr>
        <w:tc>
          <w:tcPr>
            <w:tcW w:w="709" w:type="dxa"/>
            <w:shd w:val="clear" w:color="auto" w:fill="auto"/>
          </w:tcPr>
          <w:p w14:paraId="163D35A3" w14:textId="77777777" w:rsidR="00BC359E" w:rsidRPr="004F7AB0" w:rsidRDefault="00BC359E" w:rsidP="00BC359E">
            <w:pPr>
              <w:ind w:firstLine="0"/>
              <w:jc w:val="center"/>
              <w:rPr>
                <w:lang w:val="en-GB"/>
              </w:rPr>
            </w:pPr>
          </w:p>
        </w:tc>
        <w:tc>
          <w:tcPr>
            <w:tcW w:w="8930" w:type="dxa"/>
            <w:gridSpan w:val="3"/>
            <w:tcBorders>
              <w:top w:val="single" w:sz="2" w:space="0" w:color="auto"/>
            </w:tcBorders>
            <w:shd w:val="clear" w:color="auto" w:fill="auto"/>
            <w:vAlign w:val="center"/>
          </w:tcPr>
          <w:p w14:paraId="453F5F98" w14:textId="769014D8" w:rsidR="00BC359E" w:rsidRPr="004F7AB0" w:rsidRDefault="00BC359E" w:rsidP="000F08AA">
            <w:pPr>
              <w:tabs>
                <w:tab w:val="clear" w:pos="3686"/>
                <w:tab w:val="clear" w:pos="7371"/>
                <w:tab w:val="left" w:pos="3659"/>
                <w:tab w:val="right" w:pos="8928"/>
              </w:tabs>
              <w:ind w:firstLine="0"/>
              <w:rPr>
                <w:sz w:val="18"/>
                <w:szCs w:val="18"/>
                <w:lang w:val="en-GB"/>
              </w:rPr>
            </w:pPr>
            <w:r w:rsidRPr="004F7AB0">
              <w:rPr>
                <w:sz w:val="18"/>
                <w:szCs w:val="18"/>
                <w:lang w:val="en-GB"/>
              </w:rPr>
              <w:t xml:space="preserve">Received: </w:t>
            </w:r>
            <w:r w:rsidR="009C64BC" w:rsidRPr="009C64BC">
              <w:rPr>
                <w:sz w:val="18"/>
                <w:szCs w:val="18"/>
                <w:lang w:val="en-GB"/>
              </w:rPr>
              <w:t>August</w:t>
            </w:r>
            <w:r w:rsidRPr="004F7AB0">
              <w:rPr>
                <w:sz w:val="18"/>
                <w:szCs w:val="18"/>
                <w:lang w:val="en-GB"/>
              </w:rPr>
              <w:t xml:space="preserve"> 2024</w:t>
            </w:r>
            <w:r w:rsidRPr="004F7AB0">
              <w:rPr>
                <w:sz w:val="18"/>
                <w:szCs w:val="18"/>
                <w:lang w:val="en-GB"/>
              </w:rPr>
              <w:tab/>
              <w:t xml:space="preserve">Accepted: </w:t>
            </w:r>
            <w:r>
              <w:rPr>
                <w:sz w:val="18"/>
                <w:szCs w:val="18"/>
                <w:lang w:val="en-GB"/>
              </w:rPr>
              <w:t>November</w:t>
            </w:r>
            <w:r w:rsidRPr="004F7AB0">
              <w:rPr>
                <w:sz w:val="18"/>
                <w:szCs w:val="18"/>
                <w:lang w:val="en-GB"/>
              </w:rPr>
              <w:t xml:space="preserve"> 2024</w:t>
            </w:r>
            <w:r w:rsidRPr="004F7AB0">
              <w:rPr>
                <w:sz w:val="18"/>
                <w:szCs w:val="18"/>
                <w:lang w:val="en-GB"/>
              </w:rPr>
              <w:tab/>
              <w:t xml:space="preserve">Published: </w:t>
            </w:r>
            <w:r w:rsidR="008836D4">
              <w:rPr>
                <w:sz w:val="18"/>
                <w:szCs w:val="18"/>
                <w:lang w:val="en-GB"/>
              </w:rPr>
              <w:t>Dec</w:t>
            </w:r>
            <w:r>
              <w:rPr>
                <w:sz w:val="18"/>
                <w:szCs w:val="18"/>
                <w:lang w:val="en-GB"/>
              </w:rPr>
              <w:t>ember</w:t>
            </w:r>
            <w:r w:rsidRPr="004F7AB0">
              <w:rPr>
                <w:sz w:val="18"/>
                <w:szCs w:val="18"/>
                <w:lang w:val="en-GB"/>
              </w:rPr>
              <w:t xml:space="preserve"> 2024</w:t>
            </w:r>
          </w:p>
        </w:tc>
      </w:tr>
    </w:tbl>
    <w:bookmarkEnd w:id="2"/>
    <w:p w14:paraId="5EEFDE3D" w14:textId="6388684F" w:rsidR="00AC78F4" w:rsidRPr="00C015B6" w:rsidRDefault="00C704EF" w:rsidP="00BC359E">
      <w:pPr>
        <w:pStyle w:val="Rtytu"/>
        <w:rPr>
          <w:rStyle w:val="tlid-translation"/>
          <w:b w:val="0"/>
          <w:bCs/>
          <w:caps/>
          <w:szCs w:val="24"/>
          <w:lang w:val="en-GB"/>
        </w:rPr>
      </w:pPr>
      <w:r w:rsidRPr="00C015B6">
        <w:rPr>
          <w:rStyle w:val="tlid-translation"/>
          <w:bCs/>
          <w:szCs w:val="24"/>
          <w:lang w:val="en-GB"/>
        </w:rPr>
        <w:t xml:space="preserve">The </w:t>
      </w:r>
      <w:r w:rsidR="00167A6B" w:rsidRPr="00C015B6">
        <w:rPr>
          <w:rStyle w:val="tlid-translation"/>
          <w:bCs/>
          <w:szCs w:val="24"/>
          <w:lang w:val="en-GB"/>
        </w:rPr>
        <w:t>A</w:t>
      </w:r>
      <w:r w:rsidRPr="00C015B6">
        <w:rPr>
          <w:rStyle w:val="tlid-translation"/>
          <w:bCs/>
          <w:szCs w:val="24"/>
          <w:lang w:val="en-GB"/>
        </w:rPr>
        <w:t xml:space="preserve">nalysis of </w:t>
      </w:r>
      <w:r w:rsidR="00167A6B" w:rsidRPr="00C015B6">
        <w:rPr>
          <w:rStyle w:val="tlid-translation"/>
          <w:bCs/>
          <w:szCs w:val="24"/>
          <w:lang w:val="en-GB"/>
        </w:rPr>
        <w:t>P</w:t>
      </w:r>
      <w:r w:rsidRPr="00C015B6">
        <w:rPr>
          <w:rStyle w:val="tlid-translation"/>
          <w:bCs/>
          <w:szCs w:val="24"/>
          <w:lang w:val="en-GB"/>
        </w:rPr>
        <w:t xml:space="preserve">arameters </w:t>
      </w:r>
      <w:r w:rsidR="00167A6B" w:rsidRPr="00C015B6">
        <w:rPr>
          <w:rStyle w:val="tlid-translation"/>
          <w:bCs/>
          <w:szCs w:val="24"/>
          <w:lang w:val="en-GB"/>
        </w:rPr>
        <w:t>A</w:t>
      </w:r>
      <w:r w:rsidRPr="00C015B6">
        <w:rPr>
          <w:rStyle w:val="tlid-translation"/>
          <w:bCs/>
          <w:szCs w:val="24"/>
          <w:lang w:val="en-GB"/>
        </w:rPr>
        <w:t xml:space="preserve">ffecting </w:t>
      </w:r>
      <w:r w:rsidR="00167A6B" w:rsidRPr="00C015B6">
        <w:rPr>
          <w:rStyle w:val="tlid-translation"/>
          <w:bCs/>
          <w:szCs w:val="24"/>
          <w:lang w:val="en-GB"/>
        </w:rPr>
        <w:t>I</w:t>
      </w:r>
      <w:r w:rsidRPr="00C015B6">
        <w:rPr>
          <w:rStyle w:val="tlid-translation"/>
          <w:bCs/>
          <w:szCs w:val="24"/>
          <w:lang w:val="en-GB"/>
        </w:rPr>
        <w:t xml:space="preserve">ndoor </w:t>
      </w:r>
      <w:r w:rsidR="00167A6B" w:rsidRPr="00C015B6">
        <w:rPr>
          <w:rStyle w:val="tlid-translation"/>
          <w:bCs/>
          <w:szCs w:val="24"/>
          <w:lang w:val="en-GB"/>
        </w:rPr>
        <w:t>A</w:t>
      </w:r>
      <w:r w:rsidRPr="00C015B6">
        <w:rPr>
          <w:rStyle w:val="tlid-translation"/>
          <w:bCs/>
          <w:szCs w:val="24"/>
          <w:lang w:val="en-GB"/>
        </w:rPr>
        <w:t xml:space="preserve">ir </w:t>
      </w:r>
      <w:r w:rsidR="00167A6B" w:rsidRPr="00C015B6">
        <w:rPr>
          <w:rStyle w:val="tlid-translation"/>
          <w:bCs/>
          <w:szCs w:val="24"/>
          <w:lang w:val="en-GB"/>
        </w:rPr>
        <w:t>P</w:t>
      </w:r>
      <w:r w:rsidRPr="00C015B6">
        <w:rPr>
          <w:rStyle w:val="tlid-translation"/>
          <w:bCs/>
          <w:szCs w:val="24"/>
          <w:lang w:val="en-GB"/>
        </w:rPr>
        <w:t xml:space="preserve">ollution and </w:t>
      </w:r>
      <w:r w:rsidR="00167A6B" w:rsidRPr="00C015B6">
        <w:rPr>
          <w:rStyle w:val="tlid-translation"/>
          <w:bCs/>
          <w:szCs w:val="24"/>
          <w:lang w:val="en-GB"/>
        </w:rPr>
        <w:t>N</w:t>
      </w:r>
      <w:r w:rsidRPr="00C015B6">
        <w:rPr>
          <w:rStyle w:val="tlid-translation"/>
          <w:bCs/>
          <w:szCs w:val="24"/>
          <w:lang w:val="en-GB"/>
        </w:rPr>
        <w:t xml:space="preserve">oise </w:t>
      </w:r>
      <w:r w:rsidR="00167A6B" w:rsidRPr="00C015B6">
        <w:rPr>
          <w:rStyle w:val="tlid-translation"/>
          <w:bCs/>
          <w:szCs w:val="24"/>
          <w:lang w:val="en-GB"/>
        </w:rPr>
        <w:t>L</w:t>
      </w:r>
      <w:r w:rsidRPr="00C015B6">
        <w:rPr>
          <w:rStyle w:val="tlid-translation"/>
          <w:bCs/>
          <w:szCs w:val="24"/>
          <w:lang w:val="en-GB"/>
        </w:rPr>
        <w:t xml:space="preserve">evels </w:t>
      </w:r>
      <w:r w:rsidR="00167A6B" w:rsidRPr="00C015B6">
        <w:rPr>
          <w:rStyle w:val="tlid-translation"/>
          <w:bCs/>
          <w:szCs w:val="24"/>
          <w:lang w:val="en-GB"/>
        </w:rPr>
        <w:t>U</w:t>
      </w:r>
      <w:r w:rsidRPr="00C015B6">
        <w:rPr>
          <w:rStyle w:val="tlid-translation"/>
          <w:bCs/>
          <w:szCs w:val="24"/>
          <w:lang w:val="en-GB"/>
        </w:rPr>
        <w:t xml:space="preserve">nder </w:t>
      </w:r>
      <w:r w:rsidR="002A3EF7">
        <w:rPr>
          <w:rStyle w:val="tlid-translation"/>
          <w:bCs/>
          <w:szCs w:val="24"/>
          <w:lang w:val="en-GB"/>
        </w:rPr>
        <w:br/>
      </w:r>
      <w:r w:rsidRPr="00C015B6">
        <w:rPr>
          <w:rStyle w:val="tlid-translation"/>
          <w:bCs/>
          <w:szCs w:val="24"/>
          <w:lang w:val="en-GB"/>
        </w:rPr>
        <w:t xml:space="preserve">the </w:t>
      </w:r>
      <w:r w:rsidR="00167A6B" w:rsidRPr="00C015B6">
        <w:rPr>
          <w:rStyle w:val="tlid-translation"/>
          <w:bCs/>
          <w:szCs w:val="24"/>
          <w:lang w:val="en-GB"/>
        </w:rPr>
        <w:t>A</w:t>
      </w:r>
      <w:r w:rsidRPr="00C015B6">
        <w:rPr>
          <w:rStyle w:val="tlid-translation"/>
          <w:bCs/>
          <w:szCs w:val="24"/>
          <w:lang w:val="en-GB"/>
        </w:rPr>
        <w:t xml:space="preserve">pplied </w:t>
      </w:r>
      <w:r w:rsidR="00167A6B" w:rsidRPr="00C015B6">
        <w:rPr>
          <w:rStyle w:val="tlid-translation"/>
          <w:bCs/>
          <w:szCs w:val="24"/>
          <w:lang w:val="en-GB"/>
        </w:rPr>
        <w:t>T</w:t>
      </w:r>
      <w:r w:rsidRPr="00C015B6">
        <w:rPr>
          <w:rStyle w:val="tlid-translation"/>
          <w:bCs/>
          <w:szCs w:val="24"/>
          <w:lang w:val="en-GB"/>
        </w:rPr>
        <w:t xml:space="preserve">heory of </w:t>
      </w:r>
      <w:r w:rsidR="00167A6B" w:rsidRPr="00C015B6">
        <w:rPr>
          <w:rStyle w:val="tlid-translation"/>
          <w:bCs/>
          <w:szCs w:val="24"/>
          <w:lang w:val="en-GB"/>
        </w:rPr>
        <w:t>C</w:t>
      </w:r>
      <w:r w:rsidRPr="00C015B6">
        <w:rPr>
          <w:rStyle w:val="tlid-translation"/>
          <w:bCs/>
          <w:szCs w:val="24"/>
          <w:lang w:val="en-GB"/>
        </w:rPr>
        <w:t xml:space="preserve">ovariance </w:t>
      </w:r>
      <w:r w:rsidR="00167A6B" w:rsidRPr="00C015B6">
        <w:rPr>
          <w:rStyle w:val="tlid-translation"/>
          <w:bCs/>
          <w:szCs w:val="24"/>
          <w:lang w:val="en-GB"/>
        </w:rPr>
        <w:t>F</w:t>
      </w:r>
      <w:r w:rsidRPr="00C015B6">
        <w:rPr>
          <w:rStyle w:val="tlid-translation"/>
          <w:bCs/>
          <w:szCs w:val="24"/>
          <w:lang w:val="en-GB"/>
        </w:rPr>
        <w:t>unctions</w:t>
      </w:r>
    </w:p>
    <w:p w14:paraId="594F6A6C" w14:textId="4DA6E5E0" w:rsidR="00572737" w:rsidRPr="00C015B6" w:rsidRDefault="00933976" w:rsidP="00BC359E">
      <w:pPr>
        <w:pStyle w:val="Rautor"/>
        <w:rPr>
          <w:lang w:val="en-GB"/>
        </w:rPr>
      </w:pPr>
      <w:r w:rsidRPr="00C015B6">
        <w:rPr>
          <w:lang w:val="en-GB"/>
        </w:rPr>
        <w:t xml:space="preserve">Dainius </w:t>
      </w:r>
      <w:r w:rsidR="00167A6B" w:rsidRPr="00C015B6">
        <w:rPr>
          <w:lang w:val="en-GB"/>
        </w:rPr>
        <w:t>Paliulis</w:t>
      </w:r>
      <w:r w:rsidRPr="00C015B6">
        <w:rPr>
          <w:vertAlign w:val="superscript"/>
          <w:lang w:val="en-GB"/>
        </w:rPr>
        <w:t>1</w:t>
      </w:r>
      <w:r w:rsidR="00AC78F4" w:rsidRPr="00C015B6">
        <w:rPr>
          <w:vertAlign w:val="superscript"/>
          <w:lang w:val="en-GB"/>
        </w:rPr>
        <w:t>*</w:t>
      </w:r>
      <w:r w:rsidRPr="00C015B6">
        <w:rPr>
          <w:lang w:val="en-GB"/>
        </w:rPr>
        <w:t xml:space="preserve">, </w:t>
      </w:r>
      <w:r w:rsidR="00572737" w:rsidRPr="00C015B6">
        <w:rPr>
          <w:lang w:val="en-GB"/>
        </w:rPr>
        <w:t xml:space="preserve">Raimondas </w:t>
      </w:r>
      <w:r w:rsidR="00167A6B" w:rsidRPr="00C015B6">
        <w:rPr>
          <w:lang w:val="en-GB"/>
        </w:rPr>
        <w:t>Grubliauskas</w:t>
      </w:r>
      <w:r w:rsidR="00253F65" w:rsidRPr="00C015B6">
        <w:rPr>
          <w:vertAlign w:val="superscript"/>
          <w:lang w:val="en-GB"/>
        </w:rPr>
        <w:t>2</w:t>
      </w:r>
    </w:p>
    <w:p w14:paraId="6E1C596D" w14:textId="07E8730E" w:rsidR="00253F65" w:rsidRPr="00C015B6" w:rsidRDefault="00AC78F4" w:rsidP="00BC359E">
      <w:pPr>
        <w:pStyle w:val="Rafiliacja"/>
        <w:rPr>
          <w:lang w:val="en-GB"/>
        </w:rPr>
      </w:pPr>
      <w:r w:rsidRPr="00C015B6">
        <w:rPr>
          <w:vertAlign w:val="superscript"/>
          <w:lang w:val="en-GB"/>
        </w:rPr>
        <w:t>1</w:t>
      </w:r>
      <w:r w:rsidR="000F08AA" w:rsidRPr="00C015B6">
        <w:rPr>
          <w:lang w:val="en-GB"/>
        </w:rPr>
        <w:t>Department of Environmental Protection and Water Engineering,</w:t>
      </w:r>
      <w:r w:rsidR="000F08AA">
        <w:rPr>
          <w:lang w:val="en-GB"/>
        </w:rPr>
        <w:br/>
      </w:r>
      <w:r w:rsidRPr="00C015B6">
        <w:rPr>
          <w:lang w:val="en-GB"/>
        </w:rPr>
        <w:t>Vilnius Gediminas Technical University</w:t>
      </w:r>
      <w:r w:rsidR="00D93A1A" w:rsidRPr="00C015B6">
        <w:rPr>
          <w:lang w:val="en-GB"/>
        </w:rPr>
        <w:t>(Vilnius TECH)</w:t>
      </w:r>
      <w:r w:rsidRPr="00C015B6">
        <w:rPr>
          <w:lang w:val="en-GB"/>
        </w:rPr>
        <w:t>, Lithuania</w:t>
      </w:r>
      <w:r w:rsidR="00167A6B" w:rsidRPr="00C015B6">
        <w:rPr>
          <w:lang w:val="en-GB"/>
        </w:rPr>
        <w:t xml:space="preserve"> </w:t>
      </w:r>
      <w:r w:rsidR="000F08AA">
        <w:rPr>
          <w:lang w:val="en-GB"/>
        </w:rPr>
        <w:br/>
      </w:r>
      <w:r w:rsidR="000F08AA" w:rsidRPr="000F08AA">
        <w:rPr>
          <w:lang w:val="en-GB"/>
        </w:rPr>
        <w:t>https://orcid.org/</w:t>
      </w:r>
      <w:r w:rsidR="00253F65" w:rsidRPr="00C015B6">
        <w:rPr>
          <w:lang w:val="en-GB"/>
        </w:rPr>
        <w:t>0000-0003-4353-3192</w:t>
      </w:r>
    </w:p>
    <w:p w14:paraId="238FCA7E" w14:textId="03ECF72E" w:rsidR="00253F65" w:rsidRPr="00C015B6" w:rsidRDefault="00253F65" w:rsidP="00BC359E">
      <w:pPr>
        <w:pStyle w:val="Rafiliacja"/>
        <w:rPr>
          <w:lang w:val="en-GB"/>
        </w:rPr>
      </w:pPr>
      <w:r w:rsidRPr="00C015B6">
        <w:rPr>
          <w:vertAlign w:val="superscript"/>
          <w:lang w:val="en-GB"/>
        </w:rPr>
        <w:t>2</w:t>
      </w:r>
      <w:r w:rsidR="000F08AA" w:rsidRPr="00C015B6">
        <w:rPr>
          <w:lang w:val="en-GB"/>
        </w:rPr>
        <w:t xml:space="preserve">Department of Environmental Protection and Water Engineering, </w:t>
      </w:r>
      <w:r w:rsidR="000F08AA">
        <w:rPr>
          <w:lang w:val="en-GB"/>
        </w:rPr>
        <w:br/>
      </w:r>
      <w:r w:rsidRPr="00C015B6">
        <w:rPr>
          <w:lang w:val="en-GB"/>
        </w:rPr>
        <w:t>Vilnius Gediminas Technical University</w:t>
      </w:r>
      <w:r w:rsidR="00D93A1A" w:rsidRPr="00C015B6">
        <w:rPr>
          <w:lang w:val="en-GB"/>
        </w:rPr>
        <w:t xml:space="preserve"> (Vilnius TECH)</w:t>
      </w:r>
      <w:r w:rsidRPr="00C015B6">
        <w:rPr>
          <w:lang w:val="en-GB"/>
        </w:rPr>
        <w:t>, Lithuania</w:t>
      </w:r>
      <w:r w:rsidR="00167A6B" w:rsidRPr="00C015B6">
        <w:rPr>
          <w:lang w:val="en-GB"/>
        </w:rPr>
        <w:t xml:space="preserve"> </w:t>
      </w:r>
      <w:r w:rsidR="000F08AA">
        <w:rPr>
          <w:lang w:val="en-GB"/>
        </w:rPr>
        <w:br/>
      </w:r>
      <w:hyperlink r:id="rId8" w:history="1">
        <w:r w:rsidR="00167A6B" w:rsidRPr="00C015B6">
          <w:rPr>
            <w:rStyle w:val="Hipercze"/>
            <w:color w:val="auto"/>
            <w:u w:val="none"/>
            <w:shd w:val="clear" w:color="auto" w:fill="FFFFFF"/>
            <w:lang w:val="en-GB"/>
          </w:rPr>
          <w:t>https://orcid.org/0000-0002-8625-9333</w:t>
        </w:r>
      </w:hyperlink>
    </w:p>
    <w:p w14:paraId="50E21A8C" w14:textId="125FBDAF" w:rsidR="00AC78F4" w:rsidRPr="00C015B6" w:rsidRDefault="00AC78F4" w:rsidP="00BC359E">
      <w:pPr>
        <w:pStyle w:val="Rauco"/>
      </w:pPr>
      <w:r w:rsidRPr="000F08AA">
        <w:rPr>
          <w:shd w:val="clear" w:color="auto" w:fill="FFFFFF"/>
          <w:vertAlign w:val="superscript"/>
        </w:rPr>
        <w:t>*</w:t>
      </w:r>
      <w:r w:rsidR="00496D0A" w:rsidRPr="00C015B6">
        <w:rPr>
          <w:shd w:val="clear" w:color="auto" w:fill="FFFFFF"/>
        </w:rPr>
        <w:t>c</w:t>
      </w:r>
      <w:r w:rsidRPr="00C015B6">
        <w:rPr>
          <w:shd w:val="clear" w:color="auto" w:fill="FFFFFF"/>
        </w:rPr>
        <w:t>orresponding author</w:t>
      </w:r>
      <w:r w:rsidR="002A3EF7">
        <w:rPr>
          <w:shd w:val="clear" w:color="auto" w:fill="FFFFFF"/>
        </w:rPr>
        <w:t>'</w:t>
      </w:r>
      <w:r w:rsidRPr="00C015B6">
        <w:rPr>
          <w:shd w:val="clear" w:color="auto" w:fill="FFFFFF"/>
        </w:rPr>
        <w:t xml:space="preserve">s e-mail: </w:t>
      </w:r>
      <w:hyperlink r:id="rId9" w:history="1">
        <w:r w:rsidRPr="00C015B6">
          <w:rPr>
            <w:rStyle w:val="Hipercze"/>
            <w:color w:val="auto"/>
            <w:u w:val="none"/>
            <w:shd w:val="clear" w:color="auto" w:fill="FFFFFF"/>
          </w:rPr>
          <w:t>dainius.paliulis@vilniustech.lt</w:t>
        </w:r>
      </w:hyperlink>
    </w:p>
    <w:p w14:paraId="122FA667" w14:textId="631C70BD" w:rsidR="00572737" w:rsidRPr="00C015B6" w:rsidRDefault="00E1620C" w:rsidP="00BC359E">
      <w:pPr>
        <w:pStyle w:val="Rab1"/>
        <w:rPr>
          <w:rStyle w:val="tlid-translation"/>
          <w:szCs w:val="18"/>
        </w:rPr>
      </w:pPr>
      <w:r w:rsidRPr="00C015B6">
        <w:rPr>
          <w:b/>
        </w:rPr>
        <w:t>Abstra</w:t>
      </w:r>
      <w:r w:rsidR="00E5612D" w:rsidRPr="00C015B6">
        <w:rPr>
          <w:b/>
        </w:rPr>
        <w:t>c</w:t>
      </w:r>
      <w:r w:rsidRPr="00C015B6">
        <w:rPr>
          <w:b/>
        </w:rPr>
        <w:t>t</w:t>
      </w:r>
      <w:r w:rsidR="00CF42DE" w:rsidRPr="00C015B6">
        <w:rPr>
          <w:b/>
        </w:rPr>
        <w:t>:</w:t>
      </w:r>
      <w:r w:rsidR="00CF42DE" w:rsidRPr="00C015B6">
        <w:t xml:space="preserve"> </w:t>
      </w:r>
      <w:r w:rsidR="00253F65" w:rsidRPr="00C015B6">
        <w:rPr>
          <w:rStyle w:val="tlid-translation"/>
          <w:szCs w:val="18"/>
        </w:rPr>
        <w:t>Analysis</w:t>
      </w:r>
      <w:r w:rsidR="00572737" w:rsidRPr="00C015B6">
        <w:rPr>
          <w:rStyle w:val="tlid-translation"/>
          <w:szCs w:val="18"/>
        </w:rPr>
        <w:t xml:space="preserve"> variations in the intensity of vectors estimating indoor air pollution (</w:t>
      </w:r>
      <w:r w:rsidR="00572737" w:rsidRPr="00C015B6">
        <w:rPr>
          <w:bCs/>
        </w:rPr>
        <w:t>PM2</w:t>
      </w:r>
      <w:r w:rsidR="00863078" w:rsidRPr="00C015B6">
        <w:rPr>
          <w:bCs/>
        </w:rPr>
        <w:t>.</w:t>
      </w:r>
      <w:r w:rsidR="00572737" w:rsidRPr="00C015B6">
        <w:rPr>
          <w:bCs/>
        </w:rPr>
        <w:t>5, PM10 and CO</w:t>
      </w:r>
      <w:r w:rsidR="00572737" w:rsidRPr="00C015B6">
        <w:rPr>
          <w:bCs/>
          <w:vertAlign w:val="subscript"/>
        </w:rPr>
        <w:t>2</w:t>
      </w:r>
      <w:r w:rsidR="00572737" w:rsidRPr="00C015B6">
        <w:rPr>
          <w:rStyle w:val="tlid-translation"/>
          <w:szCs w:val="18"/>
        </w:rPr>
        <w:t>) and noise levels</w:t>
      </w:r>
      <w:r w:rsidR="00253F65" w:rsidRPr="00C015B6">
        <w:rPr>
          <w:rStyle w:val="tlid-translation"/>
          <w:szCs w:val="18"/>
        </w:rPr>
        <w:t xml:space="preserve"> are </w:t>
      </w:r>
      <w:r w:rsidR="00496D0A" w:rsidRPr="00C015B6">
        <w:rPr>
          <w:rStyle w:val="tlid-translation"/>
          <w:szCs w:val="18"/>
        </w:rPr>
        <w:t>presented</w:t>
      </w:r>
      <w:r w:rsidR="00572737" w:rsidRPr="00C015B6">
        <w:rPr>
          <w:rStyle w:val="tlid-translation"/>
          <w:szCs w:val="18"/>
        </w:rPr>
        <w:t xml:space="preserve">. The research was conducted in an office room </w:t>
      </w:r>
      <w:r w:rsidR="00496D0A" w:rsidRPr="00C015B6">
        <w:rPr>
          <w:rStyle w:val="tlid-translation"/>
          <w:szCs w:val="18"/>
        </w:rPr>
        <w:t>during COVID-19</w:t>
      </w:r>
      <w:r w:rsidR="00572737" w:rsidRPr="00C015B6">
        <w:rPr>
          <w:rStyle w:val="tlid-translation"/>
          <w:szCs w:val="18"/>
        </w:rPr>
        <w:t xml:space="preserve">. The theory of covariance functions was used </w:t>
      </w:r>
      <w:r w:rsidR="002A3EF7">
        <w:rPr>
          <w:rStyle w:val="tlid-translation"/>
          <w:szCs w:val="18"/>
        </w:rPr>
        <w:t>to analyse</w:t>
      </w:r>
      <w:r w:rsidR="00572737" w:rsidRPr="00C015B6">
        <w:rPr>
          <w:rStyle w:val="tlid-translation"/>
          <w:szCs w:val="18"/>
        </w:rPr>
        <w:t xml:space="preserve"> changes in the intensity of the vectors of determined parameters. The estimates of the cross-covariance functions of digital vectors and the autocovariance functions of the individual vectors of air pollution and noise recording sensor parameters were calculated in line </w:t>
      </w:r>
      <w:r w:rsidR="002A3EF7">
        <w:rPr>
          <w:rStyle w:val="tlid-translation"/>
          <w:szCs w:val="18"/>
        </w:rPr>
        <w:t>with the random functions</w:t>
      </w:r>
      <w:r w:rsidR="00572737" w:rsidRPr="00C015B6">
        <w:rPr>
          <w:rStyle w:val="tlid-translation"/>
          <w:szCs w:val="18"/>
        </w:rPr>
        <w:t xml:space="preserve"> of data arrays measuring the vectors of air pollution sensor parameters. The approximations of covariance functions were calculated by changing the quanti</w:t>
      </w:r>
      <w:r w:rsidR="002A3EF7">
        <w:rPr>
          <w:rStyle w:val="tlid-translation"/>
          <w:szCs w:val="18"/>
        </w:rPr>
        <w:t>s</w:t>
      </w:r>
      <w:r w:rsidR="00572737" w:rsidRPr="00C015B6">
        <w:rPr>
          <w:rStyle w:val="tlid-translation"/>
          <w:szCs w:val="18"/>
        </w:rPr>
        <w:t xml:space="preserve">ation interval on a time scale and applying software created </w:t>
      </w:r>
      <w:r w:rsidR="002A3EF7">
        <w:rPr>
          <w:rStyle w:val="tlid-translation"/>
          <w:szCs w:val="18"/>
        </w:rPr>
        <w:t>based on</w:t>
      </w:r>
      <w:r w:rsidR="00572737" w:rsidRPr="00C015B6">
        <w:rPr>
          <w:rStyle w:val="tlid-translation"/>
          <w:szCs w:val="18"/>
        </w:rPr>
        <w:t xml:space="preserve"> the </w:t>
      </w:r>
      <w:proofErr w:type="spellStart"/>
      <w:r w:rsidR="00572737" w:rsidRPr="00C015B6">
        <w:rPr>
          <w:rStyle w:val="tlid-translation"/>
          <w:i/>
          <w:iCs/>
          <w:szCs w:val="18"/>
        </w:rPr>
        <w:t>Matlab</w:t>
      </w:r>
      <w:proofErr w:type="spellEnd"/>
      <w:r w:rsidR="00572737" w:rsidRPr="00C015B6">
        <w:rPr>
          <w:rStyle w:val="tlid-translation"/>
          <w:szCs w:val="18"/>
        </w:rPr>
        <w:t xml:space="preserve"> procedure package. The stochastic interdependence of the vectors of air pollution and noise level recording sensor parameters a</w:t>
      </w:r>
      <w:r w:rsidR="002A3EF7">
        <w:rPr>
          <w:rStyle w:val="tlid-translation"/>
          <w:szCs w:val="18"/>
        </w:rPr>
        <w:t>nd</w:t>
      </w:r>
      <w:r w:rsidR="00572737" w:rsidRPr="00C015B6">
        <w:rPr>
          <w:rStyle w:val="tlid-translation"/>
          <w:szCs w:val="18"/>
        </w:rPr>
        <w:t xml:space="preserve"> variations in vectors on the time scale was established.</w:t>
      </w:r>
    </w:p>
    <w:p w14:paraId="490F674D" w14:textId="55ADC6D7" w:rsidR="00A031C3" w:rsidRPr="00C015B6" w:rsidRDefault="00E5612D" w:rsidP="00BC359E">
      <w:pPr>
        <w:pStyle w:val="Rab2"/>
      </w:pPr>
      <w:r w:rsidRPr="00C015B6">
        <w:rPr>
          <w:b/>
        </w:rPr>
        <w:t>Keywords</w:t>
      </w:r>
      <w:r w:rsidR="00CF42DE" w:rsidRPr="00C015B6">
        <w:rPr>
          <w:b/>
        </w:rPr>
        <w:t>:</w:t>
      </w:r>
      <w:r w:rsidR="00AC78F4" w:rsidRPr="00C015B6">
        <w:rPr>
          <w:b/>
        </w:rPr>
        <w:t xml:space="preserve"> </w:t>
      </w:r>
      <w:r w:rsidR="00572737" w:rsidRPr="00C015B6">
        <w:t>indoor air pollutants, PM2.5, PM10, CO</w:t>
      </w:r>
      <w:r w:rsidR="00572737" w:rsidRPr="00C015B6">
        <w:rPr>
          <w:vertAlign w:val="subscript"/>
        </w:rPr>
        <w:t>2</w:t>
      </w:r>
      <w:r w:rsidR="00572737" w:rsidRPr="00C015B6">
        <w:t>, noise level, covariance function</w:t>
      </w:r>
      <w:r w:rsidR="00BD18E2" w:rsidRPr="00C015B6">
        <w:t>, COVID-19</w:t>
      </w:r>
    </w:p>
    <w:p w14:paraId="6EFAE36A" w14:textId="2D91A003" w:rsidR="0059023D" w:rsidRPr="00C015B6" w:rsidRDefault="00814E9F" w:rsidP="00814E9F">
      <w:pPr>
        <w:pStyle w:val="Rn1"/>
        <w:rPr>
          <w:lang w:val="en-GB"/>
        </w:rPr>
      </w:pPr>
      <w:r>
        <w:rPr>
          <w:lang w:val="en-GB"/>
        </w:rPr>
        <w:t xml:space="preserve">1. </w:t>
      </w:r>
      <w:r w:rsidR="00462C41" w:rsidRPr="00C015B6">
        <w:rPr>
          <w:lang w:val="en-GB"/>
        </w:rPr>
        <w:t>Introduction</w:t>
      </w:r>
    </w:p>
    <w:p w14:paraId="153F9FA0" w14:textId="319845CD" w:rsidR="0056630D" w:rsidRPr="00C015B6" w:rsidRDefault="0056630D" w:rsidP="00A75267">
      <w:pPr>
        <w:pStyle w:val="Tekstpodstawowy"/>
        <w:spacing w:line="240" w:lineRule="auto"/>
        <w:rPr>
          <w:sz w:val="22"/>
          <w:szCs w:val="22"/>
          <w:lang w:val="en-GB"/>
        </w:rPr>
      </w:pPr>
      <w:r w:rsidRPr="00C015B6">
        <w:rPr>
          <w:sz w:val="22"/>
          <w:szCs w:val="22"/>
          <w:lang w:val="en-GB"/>
        </w:rPr>
        <w:t>Indoor air quality (IAQ) is becoming an increasingly important issue for occupational and public health</w:t>
      </w:r>
      <w:r w:rsidR="00700E09" w:rsidRPr="00C015B6">
        <w:rPr>
          <w:sz w:val="22"/>
          <w:szCs w:val="22"/>
          <w:lang w:val="en-GB"/>
        </w:rPr>
        <w:t xml:space="preserve"> (</w:t>
      </w:r>
      <w:proofErr w:type="spellStart"/>
      <w:r w:rsidR="00700E09" w:rsidRPr="00C015B6">
        <w:rPr>
          <w:sz w:val="22"/>
          <w:szCs w:val="22"/>
          <w:lang w:val="en-GB"/>
        </w:rPr>
        <w:t>Dumale</w:t>
      </w:r>
      <w:proofErr w:type="spellEnd"/>
      <w:r w:rsidR="00700E09" w:rsidRPr="00C015B6">
        <w:rPr>
          <w:sz w:val="22"/>
          <w:szCs w:val="22"/>
          <w:lang w:val="en-GB"/>
        </w:rPr>
        <w:t xml:space="preserve"> </w:t>
      </w:r>
      <w:r w:rsidR="00986BE2">
        <w:rPr>
          <w:sz w:val="22"/>
          <w:szCs w:val="22"/>
          <w:shd w:val="clear" w:color="auto" w:fill="FFFFFF"/>
          <w:lang w:val="en-GB"/>
        </w:rPr>
        <w:t>&amp;</w:t>
      </w:r>
      <w:r w:rsidR="00700E09" w:rsidRPr="00C015B6">
        <w:rPr>
          <w:sz w:val="22"/>
          <w:szCs w:val="22"/>
          <w:shd w:val="clear" w:color="auto" w:fill="FFFFFF"/>
          <w:lang w:val="en-GB"/>
        </w:rPr>
        <w:t xml:space="preserve"> Dudzińska 2013). </w:t>
      </w:r>
      <w:r w:rsidR="00700E09" w:rsidRPr="00C015B6">
        <w:rPr>
          <w:sz w:val="22"/>
          <w:szCs w:val="22"/>
          <w:lang w:val="en-GB"/>
        </w:rPr>
        <w:t>The progress of civili</w:t>
      </w:r>
      <w:r w:rsidR="002A3EF7">
        <w:rPr>
          <w:sz w:val="22"/>
          <w:szCs w:val="22"/>
          <w:lang w:val="en-GB"/>
        </w:rPr>
        <w:t>s</w:t>
      </w:r>
      <w:r w:rsidR="00700E09" w:rsidRPr="00C015B6">
        <w:rPr>
          <w:sz w:val="22"/>
          <w:szCs w:val="22"/>
          <w:lang w:val="en-GB"/>
        </w:rPr>
        <w:t>ation forced a change in human behavio</w:t>
      </w:r>
      <w:r w:rsidR="002A3EF7">
        <w:rPr>
          <w:sz w:val="22"/>
          <w:szCs w:val="22"/>
          <w:lang w:val="en-GB"/>
        </w:rPr>
        <w:t>u</w:t>
      </w:r>
      <w:r w:rsidR="00700E09" w:rsidRPr="00C015B6">
        <w:rPr>
          <w:sz w:val="22"/>
          <w:szCs w:val="22"/>
          <w:lang w:val="en-GB"/>
        </w:rPr>
        <w:t>r and activity, which translated into the increased period spent indoors during the day by the inhabitants of developed countries (</w:t>
      </w:r>
      <w:proofErr w:type="spellStart"/>
      <w:r w:rsidR="00700E09" w:rsidRPr="00C015B6">
        <w:rPr>
          <w:sz w:val="22"/>
          <w:szCs w:val="22"/>
          <w:shd w:val="clear" w:color="auto" w:fill="FFFFFF"/>
          <w:lang w:val="en-GB"/>
        </w:rPr>
        <w:t>Staszowska</w:t>
      </w:r>
      <w:proofErr w:type="spellEnd"/>
      <w:r w:rsidR="00700E09" w:rsidRPr="00C015B6">
        <w:rPr>
          <w:sz w:val="22"/>
          <w:szCs w:val="22"/>
          <w:shd w:val="clear" w:color="auto" w:fill="FFFFFF"/>
          <w:lang w:val="en-GB"/>
        </w:rPr>
        <w:t xml:space="preserve"> 2020)</w:t>
      </w:r>
      <w:r w:rsidR="00700E09" w:rsidRPr="00C015B6">
        <w:rPr>
          <w:sz w:val="22"/>
          <w:szCs w:val="22"/>
          <w:lang w:val="en-GB"/>
        </w:rPr>
        <w:t>.</w:t>
      </w:r>
    </w:p>
    <w:p w14:paraId="29F34FAC" w14:textId="76E8BB6B" w:rsidR="00572737" w:rsidRPr="00C015B6" w:rsidRDefault="00700E09" w:rsidP="00A75267">
      <w:pPr>
        <w:pStyle w:val="Tekstpodstawowy"/>
        <w:spacing w:line="240" w:lineRule="auto"/>
        <w:rPr>
          <w:rStyle w:val="tlid-translation"/>
          <w:sz w:val="22"/>
          <w:szCs w:val="22"/>
          <w:lang w:val="en-GB"/>
        </w:rPr>
      </w:pPr>
      <w:r w:rsidRPr="00C015B6">
        <w:rPr>
          <w:sz w:val="22"/>
          <w:szCs w:val="22"/>
          <w:lang w:val="en-GB"/>
        </w:rPr>
        <w:t xml:space="preserve">Internal air is a multiphase mixture of ingredients (gases and vapours and liquid &amp; solid suspended substances) that surrounds </w:t>
      </w:r>
      <w:r w:rsidR="002A3EF7">
        <w:rPr>
          <w:sz w:val="22"/>
          <w:szCs w:val="22"/>
          <w:lang w:val="en-GB"/>
        </w:rPr>
        <w:t>humans</w:t>
      </w:r>
      <w:r w:rsidRPr="00C015B6">
        <w:rPr>
          <w:sz w:val="22"/>
          <w:szCs w:val="22"/>
          <w:lang w:val="en-GB"/>
        </w:rPr>
        <w:t xml:space="preserve"> in enclosed spaces</w:t>
      </w:r>
      <w:r w:rsidR="00151401" w:rsidRPr="00C015B6">
        <w:rPr>
          <w:sz w:val="22"/>
          <w:szCs w:val="22"/>
          <w:shd w:val="clear" w:color="auto" w:fill="FFFFFF"/>
          <w:lang w:val="en-GB"/>
        </w:rPr>
        <w:t xml:space="preserve"> (Maliszewska et al. 2019). </w:t>
      </w:r>
      <w:r w:rsidR="00572737" w:rsidRPr="00C015B6">
        <w:rPr>
          <w:rStyle w:val="tlid-translation"/>
          <w:sz w:val="22"/>
          <w:szCs w:val="22"/>
          <w:lang w:val="en-GB"/>
        </w:rPr>
        <w:t>A gradual increase in air pollution and environmental noise levels has rising negative effects on human health, which becomes a growing challenge under strict EU legal requirements. Around 20% of employees feel unwell due to the</w:t>
      </w:r>
      <w:r w:rsidR="002A3EF7">
        <w:rPr>
          <w:rStyle w:val="tlid-translation"/>
          <w:sz w:val="22"/>
          <w:szCs w:val="22"/>
          <w:lang w:val="en-GB"/>
        </w:rPr>
        <w:t>ir surroundings further deteriorat</w:t>
      </w:r>
      <w:r w:rsidR="00572737" w:rsidRPr="00C015B6">
        <w:rPr>
          <w:rStyle w:val="tlid-translation"/>
          <w:sz w:val="22"/>
          <w:szCs w:val="22"/>
          <w:lang w:val="en-GB"/>
        </w:rPr>
        <w:t>ing from the natural environment. Air pollution and noise levels boost along with the intensive use of transport and other factors</w:t>
      </w:r>
      <w:r w:rsidR="002A3EF7">
        <w:rPr>
          <w:rStyle w:val="tlid-translation"/>
          <w:sz w:val="22"/>
          <w:szCs w:val="22"/>
          <w:lang w:val="en-GB"/>
        </w:rPr>
        <w:t>,</w:t>
      </w:r>
      <w:r w:rsidR="00572737" w:rsidRPr="00C015B6">
        <w:rPr>
          <w:rStyle w:val="tlid-translation"/>
          <w:sz w:val="22"/>
          <w:szCs w:val="22"/>
          <w:lang w:val="en-GB"/>
        </w:rPr>
        <w:t xml:space="preserve"> while the effects of air pollution on the human body depend on the nature and concentrations of pollutants in the air, the individual sensitivity of each person, the duration of pollutant exposure, etc. Foreign scientists investigated the concentrations of various pollutants like</w:t>
      </w:r>
      <w:r w:rsidR="00572737" w:rsidRPr="00C015B6">
        <w:rPr>
          <w:sz w:val="22"/>
          <w:szCs w:val="22"/>
          <w:lang w:val="en-GB"/>
        </w:rPr>
        <w:t xml:space="preserve"> PM</w:t>
      </w:r>
      <w:r w:rsidR="00572737" w:rsidRPr="005A60CB">
        <w:rPr>
          <w:sz w:val="22"/>
          <w:szCs w:val="22"/>
          <w:lang w:val="en-GB"/>
        </w:rPr>
        <w:t>2.5</w:t>
      </w:r>
      <w:r w:rsidR="00572737" w:rsidRPr="00C015B6">
        <w:rPr>
          <w:sz w:val="22"/>
          <w:szCs w:val="22"/>
          <w:lang w:val="en-GB"/>
        </w:rPr>
        <w:t>, PM</w:t>
      </w:r>
      <w:r w:rsidR="00572737" w:rsidRPr="005A60CB">
        <w:rPr>
          <w:sz w:val="22"/>
          <w:szCs w:val="22"/>
          <w:lang w:val="en-GB"/>
        </w:rPr>
        <w:t>10</w:t>
      </w:r>
      <w:r w:rsidR="00572737" w:rsidRPr="00C015B6">
        <w:rPr>
          <w:sz w:val="22"/>
          <w:szCs w:val="22"/>
          <w:lang w:val="en-GB"/>
        </w:rPr>
        <w:t>, CO</w:t>
      </w:r>
      <w:r w:rsidR="00572737" w:rsidRPr="00C015B6">
        <w:rPr>
          <w:sz w:val="22"/>
          <w:szCs w:val="22"/>
          <w:vertAlign w:val="subscript"/>
          <w:lang w:val="en-GB"/>
        </w:rPr>
        <w:t>2</w:t>
      </w:r>
      <w:r w:rsidR="00572737" w:rsidRPr="00C015B6">
        <w:rPr>
          <w:sz w:val="22"/>
          <w:szCs w:val="22"/>
          <w:lang w:val="en-GB"/>
        </w:rPr>
        <w:t>, etc.</w:t>
      </w:r>
      <w:r w:rsidR="00572737" w:rsidRPr="00C015B6">
        <w:rPr>
          <w:rStyle w:val="tlid-translation"/>
          <w:sz w:val="22"/>
          <w:szCs w:val="22"/>
          <w:lang w:val="en-GB"/>
        </w:rPr>
        <w:t xml:space="preserve"> in the air of workplaces</w:t>
      </w:r>
      <w:r w:rsidR="00572737" w:rsidRPr="00C015B6">
        <w:rPr>
          <w:sz w:val="22"/>
          <w:szCs w:val="22"/>
          <w:lang w:val="en-GB"/>
        </w:rPr>
        <w:t xml:space="preserve"> (Brace et al. 2014</w:t>
      </w:r>
      <w:r w:rsidR="00986BE2">
        <w:rPr>
          <w:sz w:val="22"/>
          <w:szCs w:val="22"/>
          <w:lang w:val="en-GB"/>
        </w:rPr>
        <w:t>,</w:t>
      </w:r>
      <w:r w:rsidR="00572737" w:rsidRPr="00C015B6">
        <w:rPr>
          <w:sz w:val="22"/>
          <w:szCs w:val="22"/>
          <w:lang w:val="en-GB"/>
        </w:rPr>
        <w:t xml:space="preserve"> Salama </w:t>
      </w:r>
      <w:r w:rsidR="00986BE2">
        <w:rPr>
          <w:sz w:val="22"/>
          <w:szCs w:val="22"/>
          <w:lang w:val="en-GB"/>
        </w:rPr>
        <w:t>&amp;</w:t>
      </w:r>
      <w:r w:rsidR="00572737" w:rsidRPr="00C015B6">
        <w:rPr>
          <w:sz w:val="22"/>
          <w:szCs w:val="22"/>
          <w:lang w:val="en-GB"/>
        </w:rPr>
        <w:t xml:space="preserve"> </w:t>
      </w:r>
      <w:proofErr w:type="spellStart"/>
      <w:r w:rsidR="00572737" w:rsidRPr="00C015B6">
        <w:rPr>
          <w:sz w:val="22"/>
          <w:szCs w:val="22"/>
          <w:lang w:val="en-GB"/>
        </w:rPr>
        <w:t>Berekaa</w:t>
      </w:r>
      <w:proofErr w:type="spellEnd"/>
      <w:r w:rsidR="00572737" w:rsidRPr="00C015B6">
        <w:rPr>
          <w:sz w:val="22"/>
          <w:szCs w:val="22"/>
          <w:lang w:val="en-GB"/>
        </w:rPr>
        <w:t xml:space="preserve"> 2016</w:t>
      </w:r>
      <w:r w:rsidR="00986BE2">
        <w:rPr>
          <w:sz w:val="22"/>
          <w:szCs w:val="22"/>
          <w:lang w:val="en-GB"/>
        </w:rPr>
        <w:t>,</w:t>
      </w:r>
      <w:r w:rsidR="00572737" w:rsidRPr="00C015B6">
        <w:rPr>
          <w:sz w:val="22"/>
          <w:szCs w:val="22"/>
          <w:lang w:val="en-GB"/>
        </w:rPr>
        <w:t xml:space="preserve"> </w:t>
      </w:r>
      <w:proofErr w:type="spellStart"/>
      <w:r w:rsidR="00572737" w:rsidRPr="00C015B6">
        <w:rPr>
          <w:sz w:val="22"/>
          <w:szCs w:val="22"/>
          <w:lang w:val="en-GB"/>
        </w:rPr>
        <w:t>Serafimova</w:t>
      </w:r>
      <w:proofErr w:type="spellEnd"/>
      <w:r w:rsidR="00572737" w:rsidRPr="00C015B6">
        <w:rPr>
          <w:sz w:val="22"/>
          <w:szCs w:val="22"/>
          <w:lang w:val="en-GB"/>
        </w:rPr>
        <w:t xml:space="preserve"> et al. 2015</w:t>
      </w:r>
      <w:r w:rsidR="00986BE2">
        <w:rPr>
          <w:sz w:val="22"/>
          <w:szCs w:val="22"/>
          <w:lang w:val="en-GB"/>
        </w:rPr>
        <w:t>,</w:t>
      </w:r>
      <w:r w:rsidR="00572737" w:rsidRPr="00C015B6">
        <w:rPr>
          <w:sz w:val="22"/>
          <w:szCs w:val="22"/>
          <w:lang w:val="en-GB"/>
        </w:rPr>
        <w:t xml:space="preserve"> </w:t>
      </w:r>
      <w:proofErr w:type="spellStart"/>
      <w:r w:rsidR="00572737" w:rsidRPr="00C015B6">
        <w:rPr>
          <w:sz w:val="22"/>
          <w:szCs w:val="22"/>
          <w:lang w:val="en-GB"/>
        </w:rPr>
        <w:t>Higashikubo</w:t>
      </w:r>
      <w:proofErr w:type="spellEnd"/>
      <w:r w:rsidR="00572737" w:rsidRPr="00C015B6">
        <w:rPr>
          <w:sz w:val="22"/>
          <w:szCs w:val="22"/>
          <w:lang w:val="en-GB"/>
        </w:rPr>
        <w:t xml:space="preserve"> et. al. 2017</w:t>
      </w:r>
      <w:r w:rsidR="00986BE2">
        <w:rPr>
          <w:sz w:val="22"/>
          <w:szCs w:val="22"/>
          <w:lang w:val="en-GB"/>
        </w:rPr>
        <w:t>,</w:t>
      </w:r>
      <w:r w:rsidR="00572737" w:rsidRPr="00C015B6">
        <w:rPr>
          <w:sz w:val="22"/>
          <w:szCs w:val="22"/>
          <w:lang w:val="en-GB"/>
        </w:rPr>
        <w:t xml:space="preserve"> Brdarić et al. 2019</w:t>
      </w:r>
      <w:r w:rsidR="00986BE2">
        <w:rPr>
          <w:sz w:val="22"/>
          <w:szCs w:val="22"/>
          <w:lang w:val="en-GB"/>
        </w:rPr>
        <w:t>,</w:t>
      </w:r>
      <w:r w:rsidR="00572737" w:rsidRPr="00C015B6">
        <w:rPr>
          <w:sz w:val="22"/>
          <w:szCs w:val="22"/>
          <w:lang w:val="en-GB"/>
        </w:rPr>
        <w:t xml:space="preserve"> Kolarik et al. 2015</w:t>
      </w:r>
      <w:r w:rsidR="00986BE2">
        <w:rPr>
          <w:sz w:val="22"/>
          <w:szCs w:val="22"/>
          <w:lang w:val="en-GB"/>
        </w:rPr>
        <w:t>,</w:t>
      </w:r>
      <w:r w:rsidR="00572737" w:rsidRPr="00C015B6">
        <w:rPr>
          <w:sz w:val="22"/>
          <w:szCs w:val="22"/>
          <w:lang w:val="en-GB"/>
        </w:rPr>
        <w:t xml:space="preserve"> </w:t>
      </w:r>
      <w:proofErr w:type="spellStart"/>
      <w:r w:rsidR="00572737" w:rsidRPr="00C015B6">
        <w:rPr>
          <w:sz w:val="22"/>
          <w:szCs w:val="22"/>
          <w:lang w:val="en-GB"/>
        </w:rPr>
        <w:t>Traumann</w:t>
      </w:r>
      <w:proofErr w:type="spellEnd"/>
      <w:r w:rsidR="00572737" w:rsidRPr="00C015B6">
        <w:rPr>
          <w:sz w:val="22"/>
          <w:szCs w:val="22"/>
          <w:lang w:val="en-GB"/>
        </w:rPr>
        <w:t xml:space="preserve"> </w:t>
      </w:r>
      <w:r w:rsidR="00986BE2">
        <w:rPr>
          <w:sz w:val="22"/>
          <w:szCs w:val="22"/>
          <w:lang w:val="en-GB"/>
        </w:rPr>
        <w:t>&amp;</w:t>
      </w:r>
      <w:r w:rsidR="00572737" w:rsidRPr="00C015B6">
        <w:rPr>
          <w:sz w:val="22"/>
          <w:szCs w:val="22"/>
          <w:lang w:val="en-GB"/>
        </w:rPr>
        <w:t xml:space="preserve"> Tint 2014</w:t>
      </w:r>
      <w:r w:rsidR="00986BE2">
        <w:rPr>
          <w:sz w:val="22"/>
          <w:szCs w:val="22"/>
          <w:lang w:val="en-GB"/>
        </w:rPr>
        <w:t>,</w:t>
      </w:r>
      <w:r w:rsidR="00572737" w:rsidRPr="00C015B6">
        <w:rPr>
          <w:sz w:val="22"/>
          <w:szCs w:val="22"/>
          <w:lang w:val="en-GB"/>
        </w:rPr>
        <w:t xml:space="preserve"> </w:t>
      </w:r>
      <w:proofErr w:type="spellStart"/>
      <w:r w:rsidR="00572737" w:rsidRPr="00C015B6">
        <w:rPr>
          <w:sz w:val="22"/>
          <w:szCs w:val="22"/>
          <w:lang w:val="en-GB"/>
        </w:rPr>
        <w:t>Kogianni</w:t>
      </w:r>
      <w:proofErr w:type="spellEnd"/>
      <w:r w:rsidR="00572737" w:rsidRPr="00C015B6">
        <w:rPr>
          <w:sz w:val="22"/>
          <w:szCs w:val="22"/>
          <w:lang w:val="en-GB"/>
        </w:rPr>
        <w:t xml:space="preserve"> et al. 2020</w:t>
      </w:r>
      <w:r w:rsidR="00986BE2">
        <w:rPr>
          <w:sz w:val="22"/>
          <w:szCs w:val="22"/>
          <w:lang w:val="en-GB"/>
        </w:rPr>
        <w:t>,</w:t>
      </w:r>
      <w:r w:rsidR="00572737" w:rsidRPr="00C015B6">
        <w:rPr>
          <w:sz w:val="22"/>
          <w:szCs w:val="22"/>
          <w:lang w:val="en-GB"/>
        </w:rPr>
        <w:t xml:space="preserve"> Heberle et al. 2019</w:t>
      </w:r>
      <w:r w:rsidR="00986BE2">
        <w:rPr>
          <w:sz w:val="22"/>
          <w:szCs w:val="22"/>
          <w:lang w:val="en-GB"/>
        </w:rPr>
        <w:t>,</w:t>
      </w:r>
      <w:r w:rsidR="00572737" w:rsidRPr="00C015B6">
        <w:rPr>
          <w:sz w:val="22"/>
          <w:szCs w:val="22"/>
          <w:lang w:val="en-GB"/>
        </w:rPr>
        <w:t xml:space="preserve"> Liu et al. 2017</w:t>
      </w:r>
      <w:r w:rsidR="00986BE2">
        <w:rPr>
          <w:sz w:val="22"/>
          <w:szCs w:val="22"/>
          <w:lang w:val="en-GB"/>
        </w:rPr>
        <w:t>,</w:t>
      </w:r>
      <w:r w:rsidR="00572737" w:rsidRPr="00C015B6">
        <w:rPr>
          <w:sz w:val="22"/>
          <w:szCs w:val="22"/>
          <w:lang w:val="en-GB"/>
        </w:rPr>
        <w:t xml:space="preserve"> Canha et al. 2016</w:t>
      </w:r>
      <w:r w:rsidR="00986BE2">
        <w:rPr>
          <w:sz w:val="22"/>
          <w:szCs w:val="22"/>
          <w:lang w:val="en-GB"/>
        </w:rPr>
        <w:t>,</w:t>
      </w:r>
      <w:r w:rsidR="00572737" w:rsidRPr="00C015B6">
        <w:rPr>
          <w:sz w:val="22"/>
          <w:szCs w:val="22"/>
          <w:lang w:val="en-GB"/>
        </w:rPr>
        <w:t xml:space="preserve"> Madureira et al. 2015</w:t>
      </w:r>
      <w:r w:rsidR="00986BE2">
        <w:rPr>
          <w:sz w:val="22"/>
          <w:szCs w:val="22"/>
          <w:lang w:val="en-GB"/>
        </w:rPr>
        <w:t>,</w:t>
      </w:r>
      <w:r w:rsidR="00572737" w:rsidRPr="00C015B6">
        <w:rPr>
          <w:sz w:val="22"/>
          <w:szCs w:val="22"/>
          <w:lang w:val="en-GB"/>
        </w:rPr>
        <w:t xml:space="preserve"> </w:t>
      </w:r>
      <w:proofErr w:type="spellStart"/>
      <w:r w:rsidR="00572737" w:rsidRPr="00C015B6">
        <w:rPr>
          <w:sz w:val="22"/>
          <w:szCs w:val="22"/>
          <w:lang w:val="en-GB"/>
        </w:rPr>
        <w:t>Zorpas</w:t>
      </w:r>
      <w:proofErr w:type="spellEnd"/>
      <w:r w:rsidR="00572737" w:rsidRPr="00C015B6">
        <w:rPr>
          <w:sz w:val="22"/>
          <w:szCs w:val="22"/>
          <w:lang w:val="en-GB"/>
        </w:rPr>
        <w:t xml:space="preserve"> </w:t>
      </w:r>
      <w:r w:rsidR="00986BE2">
        <w:rPr>
          <w:sz w:val="22"/>
          <w:szCs w:val="22"/>
          <w:lang w:val="en-GB"/>
        </w:rPr>
        <w:t>&amp;</w:t>
      </w:r>
      <w:r w:rsidR="00572737" w:rsidRPr="00C015B6">
        <w:rPr>
          <w:sz w:val="22"/>
          <w:szCs w:val="22"/>
          <w:lang w:val="en-GB"/>
        </w:rPr>
        <w:t xml:space="preserve"> </w:t>
      </w:r>
      <w:proofErr w:type="spellStart"/>
      <w:r w:rsidR="00572737" w:rsidRPr="00C015B6">
        <w:rPr>
          <w:sz w:val="22"/>
          <w:szCs w:val="22"/>
          <w:lang w:val="en-GB"/>
        </w:rPr>
        <w:t>Skouroupatis</w:t>
      </w:r>
      <w:proofErr w:type="spellEnd"/>
      <w:r w:rsidR="00572737" w:rsidRPr="00C015B6">
        <w:rPr>
          <w:sz w:val="22"/>
          <w:szCs w:val="22"/>
          <w:lang w:val="en-GB"/>
        </w:rPr>
        <w:t xml:space="preserve"> 2016</w:t>
      </w:r>
      <w:r w:rsidR="00986BE2">
        <w:rPr>
          <w:sz w:val="22"/>
          <w:szCs w:val="22"/>
          <w:lang w:val="en-GB"/>
        </w:rPr>
        <w:t>,</w:t>
      </w:r>
      <w:r w:rsidR="00572737" w:rsidRPr="00C015B6">
        <w:rPr>
          <w:sz w:val="22"/>
          <w:szCs w:val="22"/>
          <w:lang w:val="en-GB"/>
        </w:rPr>
        <w:t xml:space="preserve"> </w:t>
      </w:r>
      <w:proofErr w:type="spellStart"/>
      <w:r w:rsidR="00572737" w:rsidRPr="00C015B6">
        <w:rPr>
          <w:sz w:val="22"/>
          <w:szCs w:val="22"/>
          <w:lang w:val="en-GB"/>
        </w:rPr>
        <w:t>Pitarma</w:t>
      </w:r>
      <w:proofErr w:type="spellEnd"/>
      <w:r w:rsidR="00572737" w:rsidRPr="00C015B6">
        <w:rPr>
          <w:sz w:val="22"/>
          <w:szCs w:val="22"/>
          <w:lang w:val="en-GB"/>
        </w:rPr>
        <w:t xml:space="preserve"> et al. 2017</w:t>
      </w:r>
      <w:r w:rsidR="00986BE2">
        <w:rPr>
          <w:sz w:val="22"/>
          <w:szCs w:val="22"/>
          <w:lang w:val="en-GB"/>
        </w:rPr>
        <w:t>,</w:t>
      </w:r>
      <w:r w:rsidR="00572737" w:rsidRPr="00C015B6">
        <w:rPr>
          <w:sz w:val="22"/>
          <w:szCs w:val="22"/>
          <w:lang w:val="en-GB"/>
        </w:rPr>
        <w:t xml:space="preserve"> Rivas et. al. 2014</w:t>
      </w:r>
      <w:r w:rsidR="00986BE2">
        <w:rPr>
          <w:sz w:val="22"/>
          <w:szCs w:val="22"/>
          <w:lang w:val="en-GB"/>
        </w:rPr>
        <w:t>,</w:t>
      </w:r>
      <w:r w:rsidR="00572737" w:rsidRPr="00C015B6">
        <w:rPr>
          <w:sz w:val="22"/>
          <w:szCs w:val="22"/>
          <w:lang w:val="en-GB"/>
        </w:rPr>
        <w:t xml:space="preserve"> Jung et al. 2015). </w:t>
      </w:r>
      <w:r w:rsidR="00572737" w:rsidRPr="00C015B6">
        <w:rPr>
          <w:rStyle w:val="tlid-translation"/>
          <w:sz w:val="22"/>
          <w:szCs w:val="22"/>
          <w:lang w:val="en-GB"/>
        </w:rPr>
        <w:t xml:space="preserve">The data obtained directly from sensors are analysed and assessed using specific software. Users are involved in the process of creating and analysing the information cycle. </w:t>
      </w:r>
      <w:r w:rsidR="002A3EF7">
        <w:rPr>
          <w:rStyle w:val="tlid-translation"/>
          <w:sz w:val="22"/>
          <w:szCs w:val="22"/>
          <w:lang w:val="en-GB"/>
        </w:rPr>
        <w:t>Both designers and consumers can successfully employ the BIM system</w:t>
      </w:r>
      <w:r w:rsidR="00572737" w:rsidRPr="00C015B6">
        <w:rPr>
          <w:rStyle w:val="tlid-translation"/>
          <w:sz w:val="22"/>
          <w:szCs w:val="22"/>
          <w:lang w:val="en-GB"/>
        </w:rPr>
        <w:t>.</w:t>
      </w:r>
    </w:p>
    <w:p w14:paraId="76443E31" w14:textId="3ADC8437" w:rsidR="00572737" w:rsidRPr="00C015B6" w:rsidRDefault="00572737" w:rsidP="00A75267">
      <w:pPr>
        <w:pStyle w:val="Tekstpodstawowy"/>
        <w:spacing w:line="240" w:lineRule="auto"/>
        <w:rPr>
          <w:rStyle w:val="tlid-translation"/>
          <w:sz w:val="22"/>
          <w:szCs w:val="22"/>
          <w:lang w:val="en-GB"/>
        </w:rPr>
      </w:pPr>
      <w:r w:rsidRPr="00C015B6">
        <w:rPr>
          <w:rStyle w:val="tlid-translation"/>
          <w:sz w:val="22"/>
          <w:szCs w:val="22"/>
          <w:lang w:val="en-GB"/>
        </w:rPr>
        <w:t>Air pollutants may cause various human diseases such as asthma, emphysema, bronchitis, cardiovascular diseases, cancer, etc.</w:t>
      </w:r>
      <w:r w:rsidR="002A3EF7">
        <w:rPr>
          <w:rStyle w:val="tlid-translation"/>
          <w:sz w:val="22"/>
          <w:szCs w:val="22"/>
          <w:lang w:val="en-GB"/>
        </w:rPr>
        <w:t>; thus, it is very important to control</w:t>
      </w:r>
      <w:r w:rsidRPr="00C015B6">
        <w:rPr>
          <w:rStyle w:val="tlid-translation"/>
          <w:sz w:val="22"/>
          <w:szCs w:val="22"/>
          <w:lang w:val="en-GB"/>
        </w:rPr>
        <w:t xml:space="preserve"> the concentrations of these pollutants in indoor air. A relatively light noise of approximately 60 dB may cause headaches, dizziness, </w:t>
      </w:r>
      <w:r w:rsidR="002A3EF7">
        <w:rPr>
          <w:rStyle w:val="tlid-translation"/>
          <w:sz w:val="22"/>
          <w:szCs w:val="22"/>
          <w:lang w:val="en-GB"/>
        </w:rPr>
        <w:t xml:space="preserve">and </w:t>
      </w:r>
      <w:r w:rsidRPr="00C015B6">
        <w:rPr>
          <w:rStyle w:val="tlid-translation"/>
          <w:sz w:val="22"/>
          <w:szCs w:val="22"/>
          <w:lang w:val="en-GB"/>
        </w:rPr>
        <w:t xml:space="preserve">tinnitus because the load on the human circulatory system is much higher than that under normal conditions. Research indicates that noise levels of around 42 dB may initiate sleep disturbances, </w:t>
      </w:r>
      <w:r w:rsidR="002A3EF7">
        <w:rPr>
          <w:rStyle w:val="tlid-translation"/>
          <w:sz w:val="22"/>
          <w:szCs w:val="22"/>
          <w:lang w:val="en-GB"/>
        </w:rPr>
        <w:t>leading to insomnia in the long run</w:t>
      </w:r>
      <w:r w:rsidRPr="00C015B6">
        <w:rPr>
          <w:rStyle w:val="tlid-translation"/>
          <w:sz w:val="22"/>
          <w:szCs w:val="22"/>
          <w:lang w:val="en-GB"/>
        </w:rPr>
        <w:t xml:space="preserve">. The degree of noise pathology is subject primarily to noise intensity and the duration of exposure. Under the influence of noise, physical and mental working capacity is reduced by 10-25%, which deteriorates the speed of sensorimotor reactions of human hearing and vision, vibration sensitivity, </w:t>
      </w:r>
      <w:r w:rsidR="002A3EF7">
        <w:rPr>
          <w:rStyle w:val="tlid-translation"/>
          <w:sz w:val="22"/>
          <w:szCs w:val="22"/>
          <w:lang w:val="en-GB"/>
        </w:rPr>
        <w:t xml:space="preserve">and </w:t>
      </w:r>
      <w:r w:rsidRPr="00C015B6">
        <w:rPr>
          <w:rStyle w:val="tlid-translation"/>
          <w:sz w:val="22"/>
          <w:szCs w:val="22"/>
          <w:lang w:val="en-GB"/>
        </w:rPr>
        <w:t>motion coordination and increases the risk of industrial injuries.</w:t>
      </w:r>
    </w:p>
    <w:p w14:paraId="3312CD4C" w14:textId="75F0850A" w:rsidR="00572737" w:rsidRPr="00C015B6" w:rsidRDefault="00572737" w:rsidP="00A75267">
      <w:pPr>
        <w:pStyle w:val="Tekstpodstawowy"/>
        <w:spacing w:line="240" w:lineRule="auto"/>
        <w:rPr>
          <w:rStyle w:val="tlid-translation"/>
          <w:sz w:val="22"/>
          <w:szCs w:val="22"/>
          <w:lang w:val="en-GB"/>
        </w:rPr>
      </w:pPr>
      <w:r w:rsidRPr="00C015B6">
        <w:rPr>
          <w:rStyle w:val="tlid-translation"/>
          <w:sz w:val="22"/>
          <w:szCs w:val="22"/>
          <w:lang w:val="en-GB"/>
        </w:rPr>
        <w:lastRenderedPageBreak/>
        <w:t xml:space="preserve">A crucial point is ensuring quality conditions indoors by establishing control over air pollutant concentrations. </w:t>
      </w:r>
      <w:r w:rsidR="002A3EF7">
        <w:rPr>
          <w:rStyle w:val="tlid-translation"/>
          <w:sz w:val="22"/>
          <w:szCs w:val="22"/>
          <w:lang w:val="en-GB"/>
        </w:rPr>
        <w:t>T</w:t>
      </w:r>
      <w:r w:rsidRPr="00C015B6">
        <w:rPr>
          <w:rStyle w:val="tlid-translation"/>
          <w:sz w:val="22"/>
          <w:szCs w:val="22"/>
          <w:lang w:val="en-GB"/>
        </w:rPr>
        <w:t>o decrease the concentrations of the above</w:t>
      </w:r>
      <w:r w:rsidR="002A3EF7">
        <w:rPr>
          <w:rStyle w:val="tlid-translation"/>
          <w:sz w:val="22"/>
          <w:szCs w:val="22"/>
          <w:lang w:val="en-GB"/>
        </w:rPr>
        <w:t>-mentioned air pollutants and to reduce negative effects on human health,</w:t>
      </w:r>
      <w:r w:rsidRPr="00C015B6">
        <w:rPr>
          <w:rStyle w:val="tlid-translation"/>
          <w:sz w:val="22"/>
          <w:szCs w:val="22"/>
          <w:lang w:val="en-GB"/>
        </w:rPr>
        <w:t xml:space="preserve"> efficient air treatment equipment is required.</w:t>
      </w:r>
    </w:p>
    <w:p w14:paraId="735A9ADF" w14:textId="3DB815FC" w:rsidR="00572737" w:rsidRPr="00C015B6" w:rsidRDefault="00572737" w:rsidP="00A75267">
      <w:pPr>
        <w:pStyle w:val="Tekstpodstawowy"/>
        <w:spacing w:line="240" w:lineRule="auto"/>
        <w:rPr>
          <w:rStyle w:val="tlid-translation"/>
          <w:sz w:val="22"/>
          <w:szCs w:val="22"/>
          <w:lang w:val="en-GB"/>
        </w:rPr>
      </w:pPr>
      <w:r w:rsidRPr="00C015B6">
        <w:rPr>
          <w:rStyle w:val="tlid-translation"/>
          <w:sz w:val="22"/>
          <w:szCs w:val="22"/>
          <w:lang w:val="en-GB"/>
        </w:rPr>
        <w:t>As for the office air, the sources of particulate matter (PM2</w:t>
      </w:r>
      <w:r w:rsidR="00863078" w:rsidRPr="00C015B6">
        <w:rPr>
          <w:rStyle w:val="tlid-translation"/>
          <w:sz w:val="22"/>
          <w:szCs w:val="22"/>
          <w:lang w:val="en-GB"/>
        </w:rPr>
        <w:t>.</w:t>
      </w:r>
      <w:r w:rsidRPr="00C015B6">
        <w:rPr>
          <w:rStyle w:val="tlid-translation"/>
          <w:sz w:val="22"/>
          <w:szCs w:val="22"/>
          <w:lang w:val="en-GB"/>
        </w:rPr>
        <w:t>5 and PM10) may include ambient air pollution, including transport, fires (grass, forests, peatlands), poorly maintained streets in spring and summer, industry, energy facilities, houses burning biofuels during the cold season, the situations when pollutants enter the interior through leaky building structures or ventilation systems, indoor air pollution sources such as office equipment (copiers, printers), carpets, human activities, tobacco smoke, etc. The main source</w:t>
      </w:r>
      <w:r w:rsidR="002A3EF7">
        <w:rPr>
          <w:rStyle w:val="tlid-translation"/>
          <w:sz w:val="22"/>
          <w:szCs w:val="22"/>
          <w:lang w:val="en-GB"/>
        </w:rPr>
        <w:t>s</w:t>
      </w:r>
      <w:r w:rsidRPr="00C015B6">
        <w:rPr>
          <w:rStyle w:val="tlid-translation"/>
          <w:sz w:val="22"/>
          <w:szCs w:val="22"/>
          <w:lang w:val="en-GB"/>
        </w:rPr>
        <w:t xml:space="preserve"> of particulate matter </w:t>
      </w:r>
      <w:r w:rsidR="002A3EF7">
        <w:rPr>
          <w:rStyle w:val="tlid-translation"/>
          <w:sz w:val="22"/>
          <w:szCs w:val="22"/>
          <w:lang w:val="en-GB"/>
        </w:rPr>
        <w:t>in the office are</w:t>
      </w:r>
      <w:r w:rsidRPr="00C015B6">
        <w:rPr>
          <w:rStyle w:val="tlid-translation"/>
          <w:sz w:val="22"/>
          <w:szCs w:val="22"/>
          <w:lang w:val="en-GB"/>
        </w:rPr>
        <w:t xml:space="preserve"> road transport and indoor activities.</w:t>
      </w:r>
    </w:p>
    <w:p w14:paraId="75F45B0A" w14:textId="7D1C05DA" w:rsidR="00572737" w:rsidRPr="00C015B6" w:rsidRDefault="00572737" w:rsidP="00A75267">
      <w:pPr>
        <w:pStyle w:val="Tekstpodstawowy"/>
        <w:spacing w:line="240" w:lineRule="auto"/>
        <w:rPr>
          <w:rStyle w:val="tlid-translation"/>
          <w:sz w:val="22"/>
          <w:szCs w:val="22"/>
          <w:lang w:val="en-GB"/>
        </w:rPr>
      </w:pPr>
      <w:r w:rsidRPr="00C015B6">
        <w:rPr>
          <w:rStyle w:val="tlid-translation"/>
          <w:sz w:val="22"/>
          <w:szCs w:val="22"/>
          <w:lang w:val="en-GB"/>
        </w:rPr>
        <w:t>The sources of carbon dioxide in the office may embrace ambient air pollution</w:t>
      </w:r>
      <w:r w:rsidR="002A3EF7">
        <w:rPr>
          <w:rStyle w:val="tlid-translation"/>
          <w:sz w:val="22"/>
          <w:szCs w:val="22"/>
          <w:lang w:val="en-GB"/>
        </w:rPr>
        <w:t>, such as transport, industry, energy facilities, houses burning biofuels in the cold season,</w:t>
      </w:r>
      <w:r w:rsidRPr="00C015B6">
        <w:rPr>
          <w:rStyle w:val="tlid-translation"/>
          <w:sz w:val="22"/>
          <w:szCs w:val="22"/>
          <w:lang w:val="en-GB"/>
        </w:rPr>
        <w:t xml:space="preserve"> and the cases when pollutants enter inside through leaky building structures or ventilation systems. The sources of indoor air pollution in the office space are employees exhaling and plants emitting carbon dioxide at night. Humans exhale around 20</w:t>
      </w:r>
      <w:r w:rsidR="00C14EC0">
        <w:rPr>
          <w:rStyle w:val="tlid-translation"/>
          <w:sz w:val="22"/>
          <w:szCs w:val="22"/>
          <w:lang w:val="en-GB"/>
        </w:rPr>
        <w:t xml:space="preserve"> </w:t>
      </w:r>
      <w:r w:rsidRPr="00C015B6">
        <w:rPr>
          <w:rStyle w:val="tlid-translation"/>
          <w:sz w:val="22"/>
          <w:szCs w:val="22"/>
          <w:lang w:val="en-GB"/>
        </w:rPr>
        <w:t xml:space="preserve">l of </w:t>
      </w:r>
      <w:r w:rsidRPr="00C015B6">
        <w:rPr>
          <w:sz w:val="22"/>
          <w:szCs w:val="22"/>
          <w:lang w:val="en-GB"/>
        </w:rPr>
        <w:t>CO</w:t>
      </w:r>
      <w:r w:rsidRPr="00C015B6">
        <w:rPr>
          <w:sz w:val="22"/>
          <w:szCs w:val="22"/>
          <w:vertAlign w:val="subscript"/>
          <w:lang w:val="en-GB"/>
        </w:rPr>
        <w:t>2</w:t>
      </w:r>
      <w:r w:rsidRPr="00C015B6">
        <w:rPr>
          <w:sz w:val="22"/>
          <w:szCs w:val="22"/>
          <w:lang w:val="en-GB"/>
        </w:rPr>
        <w:t>/h</w:t>
      </w:r>
      <w:r w:rsidRPr="00C015B6">
        <w:rPr>
          <w:rStyle w:val="tlid-translation"/>
          <w:sz w:val="22"/>
          <w:szCs w:val="22"/>
          <w:lang w:val="en-GB"/>
        </w:rPr>
        <w:t xml:space="preserve"> (</w:t>
      </w:r>
      <w:proofErr w:type="spellStart"/>
      <w:r w:rsidRPr="00C015B6">
        <w:rPr>
          <w:rStyle w:val="tlid-translation"/>
          <w:sz w:val="22"/>
          <w:szCs w:val="22"/>
          <w:lang w:val="en-GB"/>
        </w:rPr>
        <w:t>Gritzki</w:t>
      </w:r>
      <w:proofErr w:type="spellEnd"/>
      <w:r w:rsidRPr="00C015B6">
        <w:rPr>
          <w:rStyle w:val="tlid-translation"/>
          <w:sz w:val="22"/>
          <w:szCs w:val="22"/>
          <w:lang w:val="en-GB"/>
        </w:rPr>
        <w:t xml:space="preserve">, </w:t>
      </w:r>
      <w:r w:rsidR="00986BE2">
        <w:rPr>
          <w:rStyle w:val="tlid-translation"/>
          <w:sz w:val="22"/>
          <w:szCs w:val="22"/>
          <w:lang w:val="en-GB"/>
        </w:rPr>
        <w:t>&amp;</w:t>
      </w:r>
      <w:r w:rsidRPr="00C015B6">
        <w:rPr>
          <w:rStyle w:val="tlid-translation"/>
          <w:sz w:val="22"/>
          <w:szCs w:val="22"/>
          <w:lang w:val="en-GB"/>
        </w:rPr>
        <w:t xml:space="preserve"> Rösler 2013). The evaluation of the office space volume allows </w:t>
      </w:r>
      <w:r w:rsidR="002A3EF7">
        <w:rPr>
          <w:rStyle w:val="tlid-translation"/>
          <w:sz w:val="22"/>
          <w:szCs w:val="22"/>
          <w:lang w:val="en-GB"/>
        </w:rPr>
        <w:t>for the estimation of the time when CO</w:t>
      </w:r>
      <w:r w:rsidR="002A3EF7" w:rsidRPr="008836D4">
        <w:rPr>
          <w:rStyle w:val="tlid-translation"/>
          <w:sz w:val="22"/>
          <w:szCs w:val="22"/>
          <w:vertAlign w:val="subscript"/>
          <w:lang w:val="en-GB"/>
        </w:rPr>
        <w:t>2</w:t>
      </w:r>
      <w:r w:rsidR="002A3EF7">
        <w:rPr>
          <w:rStyle w:val="tlid-translation"/>
          <w:sz w:val="22"/>
          <w:szCs w:val="22"/>
          <w:lang w:val="en-GB"/>
        </w:rPr>
        <w:t xml:space="preserve"> concentration in the room air may exceed the permissible limit value, when no ventilation is installed,</w:t>
      </w:r>
      <w:r w:rsidRPr="00C015B6">
        <w:rPr>
          <w:rStyle w:val="tlid-translation"/>
          <w:sz w:val="22"/>
          <w:szCs w:val="22"/>
          <w:lang w:val="en-GB"/>
        </w:rPr>
        <w:t xml:space="preserve"> or when windows and doors are closed. Employees and ambient air are the main sources of </w:t>
      </w:r>
      <w:r w:rsidRPr="00C015B6">
        <w:rPr>
          <w:sz w:val="22"/>
          <w:szCs w:val="22"/>
          <w:lang w:val="en-GB"/>
        </w:rPr>
        <w:t>CO</w:t>
      </w:r>
      <w:r w:rsidRPr="00C015B6">
        <w:rPr>
          <w:sz w:val="22"/>
          <w:szCs w:val="22"/>
          <w:vertAlign w:val="subscript"/>
          <w:lang w:val="en-GB"/>
        </w:rPr>
        <w:t>2</w:t>
      </w:r>
      <w:r w:rsidRPr="00C015B6">
        <w:rPr>
          <w:rStyle w:val="tlid-translation"/>
          <w:sz w:val="22"/>
          <w:szCs w:val="22"/>
          <w:lang w:val="en-GB"/>
        </w:rPr>
        <w:t xml:space="preserve"> in the office.</w:t>
      </w:r>
    </w:p>
    <w:p w14:paraId="3A557C8E" w14:textId="04666B77" w:rsidR="00572737" w:rsidRPr="00C015B6" w:rsidRDefault="00572737" w:rsidP="00A75267">
      <w:pPr>
        <w:pStyle w:val="Tekstpodstawowy"/>
        <w:spacing w:line="240" w:lineRule="auto"/>
        <w:rPr>
          <w:rStyle w:val="tlid-translation"/>
          <w:sz w:val="22"/>
          <w:szCs w:val="22"/>
          <w:lang w:val="en-GB"/>
        </w:rPr>
      </w:pPr>
      <w:r w:rsidRPr="00C015B6">
        <w:rPr>
          <w:rStyle w:val="tlid-translation"/>
          <w:sz w:val="22"/>
          <w:szCs w:val="22"/>
          <w:lang w:val="en-GB"/>
        </w:rPr>
        <w:t>Indoor noise levels of the buildings situated next to busy streets depend on the number of vehicles, the percentage of lorries involved in traffic, driving speed, the type of fuel used, fuel consumption, the average age of vehicles (fuel emissions comply with different Euro standards), technical condition, road surface, the level of vegetation and atmospheric meteorological conditions, including temperature, relative humidity, wind speed and direction and atmospheric pressure. The acoustic characteristics of the building elements embracing the noise levels of engineering equipment, the reverberation time of common areas, partition areas, room volumes</w:t>
      </w:r>
      <w:r w:rsidR="002A3EF7">
        <w:rPr>
          <w:rStyle w:val="tlid-translation"/>
          <w:sz w:val="22"/>
          <w:szCs w:val="22"/>
          <w:lang w:val="en-GB"/>
        </w:rPr>
        <w:t>, and</w:t>
      </w:r>
      <w:r w:rsidRPr="00C015B6">
        <w:rPr>
          <w:rStyle w:val="tlid-translation"/>
          <w:sz w:val="22"/>
          <w:szCs w:val="22"/>
          <w:lang w:val="en-GB"/>
        </w:rPr>
        <w:t xml:space="preserve"> the acoustic characteristics of partitions and other surfaces are also important.</w:t>
      </w:r>
    </w:p>
    <w:p w14:paraId="7C98190B" w14:textId="1B1998F5" w:rsidR="00572737" w:rsidRPr="00C015B6" w:rsidRDefault="00572737" w:rsidP="00A75267">
      <w:pPr>
        <w:pStyle w:val="Tekstpodstawowy"/>
        <w:spacing w:line="240" w:lineRule="auto"/>
        <w:rPr>
          <w:rStyle w:val="tlid-translation"/>
          <w:sz w:val="22"/>
          <w:szCs w:val="22"/>
          <w:lang w:val="en-GB"/>
        </w:rPr>
      </w:pPr>
      <w:r w:rsidRPr="00C015B6">
        <w:rPr>
          <w:rStyle w:val="tlid-translation"/>
          <w:sz w:val="22"/>
          <w:szCs w:val="22"/>
          <w:lang w:val="en-GB"/>
        </w:rPr>
        <w:t>The effect of pollution on the human body depends on the type and amount of pollutants, the concentrations of other pollutants, the individual sensitivity of a person, the duration of exposure to pollutants, etc. Control over the concentrations of pollutants also plays an important role. For this purpose, smart sensor networks are designed to continuously collect information processed by cost-effective optimi</w:t>
      </w:r>
      <w:r w:rsidR="002A3EF7">
        <w:rPr>
          <w:rStyle w:val="tlid-translation"/>
          <w:sz w:val="22"/>
          <w:szCs w:val="22"/>
          <w:lang w:val="en-GB"/>
        </w:rPr>
        <w:t>s</w:t>
      </w:r>
      <w:r w:rsidRPr="00C015B6">
        <w:rPr>
          <w:rStyle w:val="tlid-translation"/>
          <w:sz w:val="22"/>
          <w:szCs w:val="22"/>
          <w:lang w:val="en-GB"/>
        </w:rPr>
        <w:t>ation and forecasting models.</w:t>
      </w:r>
    </w:p>
    <w:p w14:paraId="7205A372" w14:textId="33A35F6D" w:rsidR="00572737" w:rsidRPr="00C015B6" w:rsidRDefault="00572737" w:rsidP="00A75267">
      <w:pPr>
        <w:pStyle w:val="Tekstpodstawowy"/>
        <w:spacing w:line="240" w:lineRule="auto"/>
        <w:rPr>
          <w:rStyle w:val="tlid-translation"/>
          <w:sz w:val="22"/>
          <w:szCs w:val="22"/>
          <w:lang w:val="en-GB"/>
        </w:rPr>
      </w:pPr>
      <w:r w:rsidRPr="00C015B6">
        <w:rPr>
          <w:rStyle w:val="tlid-translation"/>
          <w:sz w:val="22"/>
          <w:szCs w:val="22"/>
          <w:lang w:val="en-GB"/>
        </w:rPr>
        <w:t xml:space="preserve">Building management systems are becoming digital communication hubs closely linked to the growing importance of data </w:t>
      </w:r>
      <w:r w:rsidRPr="00C015B6">
        <w:rPr>
          <w:rStyle w:val="tlid-translation"/>
          <w:bCs/>
          <w:sz w:val="22"/>
          <w:szCs w:val="22"/>
          <w:lang w:val="en-GB"/>
        </w:rPr>
        <w:t>analysis</w:t>
      </w:r>
      <w:r w:rsidRPr="00C015B6">
        <w:rPr>
          <w:rStyle w:val="tlid-translation"/>
          <w:sz w:val="22"/>
          <w:szCs w:val="22"/>
          <w:lang w:val="en-GB"/>
        </w:rPr>
        <w:t xml:space="preserve"> and the increasing collection of information from equipment, facilities and interconnected endpoints. </w:t>
      </w:r>
      <w:r w:rsidR="002A3EF7">
        <w:rPr>
          <w:rStyle w:val="tlid-translation"/>
          <w:sz w:val="22"/>
          <w:szCs w:val="22"/>
          <w:lang w:val="en-GB"/>
        </w:rPr>
        <w:t>Cameras and surveillance equipment generate huge amounts of data</w:t>
      </w:r>
      <w:r w:rsidRPr="00C015B6">
        <w:rPr>
          <w:rStyle w:val="tlid-translation"/>
          <w:sz w:val="22"/>
          <w:szCs w:val="22"/>
          <w:lang w:val="en-GB"/>
        </w:rPr>
        <w:t xml:space="preserve">, </w:t>
      </w:r>
      <w:r w:rsidR="002A3EF7">
        <w:rPr>
          <w:rStyle w:val="tlid-translation"/>
          <w:sz w:val="22"/>
          <w:szCs w:val="22"/>
          <w:lang w:val="en-GB"/>
        </w:rPr>
        <w:t xml:space="preserve">and </w:t>
      </w:r>
      <w:r w:rsidRPr="00C015B6">
        <w:rPr>
          <w:rStyle w:val="tlid-translation"/>
          <w:sz w:val="22"/>
          <w:szCs w:val="22"/>
          <w:lang w:val="en-GB"/>
        </w:rPr>
        <w:t xml:space="preserve">various environmental sensors, smartphones and other end-user devices </w:t>
      </w:r>
      <w:r w:rsidR="002A3EF7">
        <w:rPr>
          <w:rStyle w:val="tlid-translation"/>
          <w:sz w:val="22"/>
          <w:szCs w:val="22"/>
          <w:lang w:val="en-GB"/>
        </w:rPr>
        <w:t>form system components</w:t>
      </w:r>
      <w:r w:rsidRPr="00C015B6">
        <w:rPr>
          <w:rStyle w:val="tlid-translation"/>
          <w:sz w:val="22"/>
          <w:szCs w:val="22"/>
          <w:lang w:val="en-GB"/>
        </w:rPr>
        <w:t xml:space="preserve"> for continuous data collection. Artificial intelligence methods allow </w:t>
      </w:r>
      <w:r w:rsidR="002A3EF7">
        <w:rPr>
          <w:rStyle w:val="tlid-translation"/>
          <w:sz w:val="22"/>
          <w:szCs w:val="22"/>
          <w:lang w:val="en-GB"/>
        </w:rPr>
        <w:t xml:space="preserve">for </w:t>
      </w:r>
      <w:r w:rsidRPr="00C015B6">
        <w:rPr>
          <w:rStyle w:val="tlid-translation"/>
          <w:sz w:val="22"/>
          <w:szCs w:val="22"/>
          <w:lang w:val="en-GB"/>
        </w:rPr>
        <w:t>analysing and interpreting data a</w:t>
      </w:r>
      <w:r w:rsidR="002A3EF7">
        <w:rPr>
          <w:rStyle w:val="tlid-translation"/>
          <w:sz w:val="22"/>
          <w:szCs w:val="22"/>
          <w:lang w:val="en-GB"/>
        </w:rPr>
        <w:t>nd</w:t>
      </w:r>
      <w:r w:rsidRPr="00C015B6">
        <w:rPr>
          <w:rStyle w:val="tlid-translation"/>
          <w:sz w:val="22"/>
          <w:szCs w:val="22"/>
          <w:lang w:val="en-GB"/>
        </w:rPr>
        <w:t xml:space="preserve"> making more efficient decisions on </w:t>
      </w:r>
      <w:r w:rsidR="002A3EF7">
        <w:rPr>
          <w:rStyle w:val="tlid-translation"/>
          <w:sz w:val="22"/>
          <w:szCs w:val="22"/>
          <w:lang w:val="en-GB"/>
        </w:rPr>
        <w:t>a</w:t>
      </w:r>
      <w:r w:rsidRPr="00C015B6">
        <w:rPr>
          <w:rStyle w:val="tlid-translation"/>
          <w:sz w:val="22"/>
          <w:szCs w:val="22"/>
          <w:lang w:val="en-GB"/>
        </w:rPr>
        <w:t xml:space="preserve"> </w:t>
      </w:r>
      <w:r w:rsidR="002A3EF7">
        <w:rPr>
          <w:rStyle w:val="tlid-translation"/>
          <w:sz w:val="22"/>
          <w:szCs w:val="22"/>
          <w:lang w:val="en-GB"/>
        </w:rPr>
        <w:t>real-</w:t>
      </w:r>
      <w:r w:rsidRPr="00C015B6">
        <w:rPr>
          <w:rStyle w:val="tlid-translation"/>
          <w:sz w:val="22"/>
          <w:szCs w:val="22"/>
          <w:lang w:val="en-GB"/>
        </w:rPr>
        <w:t>time basis.</w:t>
      </w:r>
    </w:p>
    <w:p w14:paraId="5D5C2E58" w14:textId="4F6E4EA6" w:rsidR="00572737" w:rsidRPr="00C015B6" w:rsidRDefault="00572737" w:rsidP="00A75267">
      <w:pPr>
        <w:pStyle w:val="Tekstpodstawowy"/>
        <w:spacing w:line="240" w:lineRule="auto"/>
        <w:rPr>
          <w:rStyle w:val="tlid-translation"/>
          <w:sz w:val="22"/>
          <w:szCs w:val="22"/>
          <w:lang w:val="en-GB"/>
        </w:rPr>
      </w:pPr>
      <w:r w:rsidRPr="00C015B6">
        <w:rPr>
          <w:rStyle w:val="tlid-translation"/>
          <w:sz w:val="22"/>
          <w:szCs w:val="22"/>
          <w:lang w:val="en-GB"/>
        </w:rPr>
        <w:t xml:space="preserve">The paper aims to assess variations in air pollution and noise levels in the office space under different conditions, </w:t>
      </w:r>
      <w:r w:rsidR="002A3EF7">
        <w:rPr>
          <w:rStyle w:val="tlid-translation"/>
          <w:sz w:val="22"/>
          <w:szCs w:val="22"/>
          <w:lang w:val="en-GB"/>
        </w:rPr>
        <w:t>calculate the values of the correlation coefficients of parameters evaluating indoor air pollution, and</w:t>
      </w:r>
      <w:r w:rsidRPr="00C015B6">
        <w:rPr>
          <w:rStyle w:val="tlid-translation"/>
          <w:sz w:val="22"/>
          <w:szCs w:val="22"/>
          <w:lang w:val="en-GB"/>
        </w:rPr>
        <w:t xml:space="preserve"> determine the level of their stochastic interdependence.</w:t>
      </w:r>
    </w:p>
    <w:p w14:paraId="00A31EFA" w14:textId="15054A2C" w:rsidR="00A07EB4" w:rsidRPr="00C015B6" w:rsidRDefault="00814E9F" w:rsidP="00814E9F">
      <w:pPr>
        <w:pStyle w:val="Rn1"/>
        <w:rPr>
          <w:lang w:val="en-GB"/>
        </w:rPr>
      </w:pPr>
      <w:r>
        <w:rPr>
          <w:lang w:val="en-GB"/>
        </w:rPr>
        <w:t xml:space="preserve">2. </w:t>
      </w:r>
      <w:r w:rsidR="00A07EB4" w:rsidRPr="00C015B6">
        <w:rPr>
          <w:lang w:val="en-GB"/>
        </w:rPr>
        <w:t xml:space="preserve">Materials and </w:t>
      </w:r>
      <w:r>
        <w:rPr>
          <w:lang w:val="en-GB"/>
        </w:rPr>
        <w:t>M</w:t>
      </w:r>
      <w:r w:rsidR="00A07EB4" w:rsidRPr="00C015B6">
        <w:rPr>
          <w:lang w:val="en-GB"/>
        </w:rPr>
        <w:t>ethods</w:t>
      </w:r>
    </w:p>
    <w:p w14:paraId="0CE802AA" w14:textId="63ECDB64" w:rsidR="00572737" w:rsidRPr="00C015B6" w:rsidRDefault="002A3EF7" w:rsidP="00A75267">
      <w:pPr>
        <w:pStyle w:val="Akapitzlist"/>
        <w:ind w:left="0" w:right="34"/>
        <w:rPr>
          <w:rStyle w:val="tlid-translation"/>
          <w:sz w:val="22"/>
          <w:szCs w:val="22"/>
          <w:lang w:val="en-GB"/>
        </w:rPr>
      </w:pPr>
      <w:r>
        <w:rPr>
          <w:rStyle w:val="tlid-translation"/>
          <w:sz w:val="22"/>
          <w:szCs w:val="22"/>
          <w:lang w:val="en-GB"/>
        </w:rPr>
        <w:t>T</w:t>
      </w:r>
      <w:r w:rsidR="00572737" w:rsidRPr="00C015B6">
        <w:rPr>
          <w:rStyle w:val="tlid-translation"/>
          <w:sz w:val="22"/>
          <w:szCs w:val="22"/>
          <w:lang w:val="en-GB"/>
        </w:rPr>
        <w:t xml:space="preserve">o assess variations in air pollution and noise levels indoors during </w:t>
      </w:r>
      <w:r>
        <w:rPr>
          <w:rStyle w:val="tlid-translation"/>
          <w:sz w:val="22"/>
          <w:szCs w:val="22"/>
          <w:lang w:val="en-GB"/>
        </w:rPr>
        <w:t>4 weeks</w:t>
      </w:r>
      <w:r w:rsidR="00572737" w:rsidRPr="00C015B6">
        <w:rPr>
          <w:rStyle w:val="tlid-translation"/>
          <w:sz w:val="22"/>
          <w:szCs w:val="22"/>
          <w:lang w:val="en-GB"/>
        </w:rPr>
        <w:t xml:space="preserve"> in a smart building situated at</w:t>
      </w:r>
      <w:r w:rsidR="008836D4">
        <w:rPr>
          <w:rStyle w:val="tlid-translation"/>
          <w:sz w:val="22"/>
          <w:szCs w:val="22"/>
          <w:lang w:val="en-GB"/>
        </w:rPr>
        <w:t> </w:t>
      </w:r>
      <w:r w:rsidR="00572737" w:rsidRPr="00C015B6">
        <w:rPr>
          <w:rStyle w:val="tlid-translation"/>
          <w:sz w:val="22"/>
          <w:szCs w:val="22"/>
          <w:lang w:val="en-GB"/>
        </w:rPr>
        <w:t xml:space="preserve">5 T. </w:t>
      </w:r>
      <w:proofErr w:type="spellStart"/>
      <w:r w:rsidR="00572737" w:rsidRPr="00C015B6">
        <w:rPr>
          <w:rStyle w:val="tlid-translation"/>
          <w:sz w:val="22"/>
          <w:szCs w:val="22"/>
          <w:lang w:val="en-GB"/>
        </w:rPr>
        <w:t>Narbuto</w:t>
      </w:r>
      <w:proofErr w:type="spellEnd"/>
      <w:r w:rsidR="00572737" w:rsidRPr="00C015B6">
        <w:rPr>
          <w:rStyle w:val="tlid-translation"/>
          <w:sz w:val="22"/>
          <w:szCs w:val="22"/>
          <w:lang w:val="en-GB"/>
        </w:rPr>
        <w:t xml:space="preserve"> </w:t>
      </w:r>
      <w:r>
        <w:rPr>
          <w:rStyle w:val="tlid-translation"/>
          <w:sz w:val="22"/>
          <w:szCs w:val="22"/>
          <w:lang w:val="en-GB"/>
        </w:rPr>
        <w:t>S</w:t>
      </w:r>
      <w:r w:rsidR="00572737" w:rsidRPr="00C015B6">
        <w:rPr>
          <w:rStyle w:val="tlid-translation"/>
          <w:sz w:val="22"/>
          <w:szCs w:val="22"/>
          <w:lang w:val="en-GB"/>
        </w:rPr>
        <w:t>treet in Vilnius, the location of the smart building selected for research purposes is shown in</w:t>
      </w:r>
      <w:r w:rsidR="008836D4">
        <w:rPr>
          <w:rStyle w:val="tlid-translation"/>
          <w:sz w:val="22"/>
          <w:szCs w:val="22"/>
          <w:lang w:val="en-GB"/>
        </w:rPr>
        <w:t> </w:t>
      </w:r>
      <w:r w:rsidR="00572737" w:rsidRPr="00C015B6">
        <w:rPr>
          <w:rStyle w:val="tlid-translation"/>
          <w:sz w:val="22"/>
          <w:szCs w:val="22"/>
          <w:lang w:val="en-GB"/>
        </w:rPr>
        <w:t xml:space="preserve">Fig. 1. </w:t>
      </w:r>
      <w:r w:rsidR="00880932" w:rsidRPr="00C015B6">
        <w:rPr>
          <w:rStyle w:val="tlid-translation"/>
          <w:b/>
          <w:bCs/>
          <w:sz w:val="22"/>
          <w:szCs w:val="22"/>
          <w:lang w:val="en-GB"/>
        </w:rPr>
        <w:t xml:space="preserve">The Business </w:t>
      </w:r>
      <w:proofErr w:type="spellStart"/>
      <w:r w:rsidR="00880932" w:rsidRPr="00C015B6">
        <w:rPr>
          <w:rStyle w:val="tlid-translation"/>
          <w:b/>
          <w:bCs/>
          <w:sz w:val="22"/>
          <w:szCs w:val="22"/>
          <w:lang w:val="en-GB"/>
        </w:rPr>
        <w:t>Center</w:t>
      </w:r>
      <w:proofErr w:type="spellEnd"/>
      <w:r w:rsidR="00880932" w:rsidRPr="00C015B6">
        <w:rPr>
          <w:rStyle w:val="tlid-translation"/>
          <w:b/>
          <w:bCs/>
          <w:sz w:val="22"/>
          <w:szCs w:val="22"/>
          <w:lang w:val="en-GB"/>
        </w:rPr>
        <w:t xml:space="preserve"> located in T. NARBUTO 5, Vilnius was chosen as a research object because it is one of the few modern smart houses with an automatically regulated ventilation system in</w:t>
      </w:r>
      <w:r w:rsidR="008836D4">
        <w:rPr>
          <w:rStyle w:val="tlid-translation"/>
          <w:b/>
          <w:bCs/>
          <w:sz w:val="22"/>
          <w:szCs w:val="22"/>
          <w:lang w:val="en-GB"/>
        </w:rPr>
        <w:t> </w:t>
      </w:r>
      <w:r w:rsidR="00880932" w:rsidRPr="00C015B6">
        <w:rPr>
          <w:rStyle w:val="tlid-translation"/>
          <w:b/>
          <w:bCs/>
          <w:sz w:val="22"/>
          <w:szCs w:val="22"/>
          <w:lang w:val="en-GB"/>
        </w:rPr>
        <w:t xml:space="preserve">Vilnius. </w:t>
      </w:r>
      <w:r w:rsidR="00572737" w:rsidRPr="00C015B6">
        <w:rPr>
          <w:rStyle w:val="tlid-translation"/>
          <w:sz w:val="22"/>
          <w:szCs w:val="22"/>
          <w:lang w:val="en-GB"/>
        </w:rPr>
        <w:t>T.</w:t>
      </w:r>
      <w:r w:rsidR="00986BE2">
        <w:rPr>
          <w:rStyle w:val="tlid-translation"/>
          <w:sz w:val="22"/>
          <w:szCs w:val="22"/>
          <w:lang w:val="en-GB"/>
        </w:rPr>
        <w:t xml:space="preserve"> </w:t>
      </w:r>
      <w:proofErr w:type="spellStart"/>
      <w:r w:rsidR="00572737" w:rsidRPr="00C015B6">
        <w:rPr>
          <w:rStyle w:val="tlid-translation"/>
          <w:sz w:val="22"/>
          <w:szCs w:val="22"/>
          <w:lang w:val="en-GB"/>
        </w:rPr>
        <w:t>Narbuto</w:t>
      </w:r>
      <w:proofErr w:type="spellEnd"/>
      <w:r w:rsidR="00572737" w:rsidRPr="00C015B6">
        <w:rPr>
          <w:rStyle w:val="tlid-translation"/>
          <w:sz w:val="22"/>
          <w:szCs w:val="22"/>
          <w:lang w:val="en-GB"/>
        </w:rPr>
        <w:t xml:space="preserve"> </w:t>
      </w:r>
      <w:r>
        <w:rPr>
          <w:rStyle w:val="tlid-translation"/>
          <w:sz w:val="22"/>
          <w:szCs w:val="22"/>
          <w:lang w:val="en-GB"/>
        </w:rPr>
        <w:t>S</w:t>
      </w:r>
      <w:r w:rsidR="00572737" w:rsidRPr="00C015B6">
        <w:rPr>
          <w:rStyle w:val="tlid-translation"/>
          <w:sz w:val="22"/>
          <w:szCs w:val="22"/>
          <w:lang w:val="en-GB"/>
        </w:rPr>
        <w:t xml:space="preserve">treet is a high-intensity area with cars, trucks and public transport. </w:t>
      </w:r>
      <w:r>
        <w:rPr>
          <w:rStyle w:val="tlid-translation"/>
          <w:sz w:val="22"/>
          <w:szCs w:val="22"/>
          <w:lang w:val="en-GB"/>
        </w:rPr>
        <w:t>According</w:t>
      </w:r>
      <w:r w:rsidR="00572737" w:rsidRPr="00C015B6">
        <w:rPr>
          <w:rStyle w:val="tlid-translation"/>
          <w:sz w:val="22"/>
          <w:szCs w:val="22"/>
          <w:lang w:val="en-GB"/>
        </w:rPr>
        <w:t xml:space="preserve"> to the online application for traffic flow analysis provided by municipal enterprise </w:t>
      </w:r>
      <w:proofErr w:type="spellStart"/>
      <w:r w:rsidR="00572737" w:rsidRPr="00C015B6">
        <w:rPr>
          <w:rStyle w:val="tlid-translation"/>
          <w:i/>
          <w:iCs/>
          <w:sz w:val="22"/>
          <w:szCs w:val="22"/>
          <w:lang w:val="en-GB"/>
        </w:rPr>
        <w:t>Susisiekimo</w:t>
      </w:r>
      <w:proofErr w:type="spellEnd"/>
      <w:r w:rsidR="00572737" w:rsidRPr="00C015B6">
        <w:rPr>
          <w:rStyle w:val="tlid-translation"/>
          <w:i/>
          <w:iCs/>
          <w:sz w:val="22"/>
          <w:szCs w:val="22"/>
          <w:lang w:val="en-GB"/>
        </w:rPr>
        <w:t xml:space="preserve"> </w:t>
      </w:r>
      <w:proofErr w:type="spellStart"/>
      <w:r w:rsidR="00572737" w:rsidRPr="00C015B6">
        <w:rPr>
          <w:rStyle w:val="tlid-translation"/>
          <w:i/>
          <w:iCs/>
          <w:sz w:val="22"/>
          <w:szCs w:val="22"/>
          <w:lang w:val="en-GB"/>
        </w:rPr>
        <w:t>paslaugos</w:t>
      </w:r>
      <w:proofErr w:type="spellEnd"/>
      <w:r w:rsidR="00572737" w:rsidRPr="00C015B6">
        <w:rPr>
          <w:rStyle w:val="tlid-translation"/>
          <w:sz w:val="22"/>
          <w:szCs w:val="22"/>
          <w:lang w:val="en-GB"/>
        </w:rPr>
        <w:t>, the average vehicle flow on T.</w:t>
      </w:r>
      <w:r w:rsidR="00986BE2">
        <w:rPr>
          <w:rStyle w:val="tlid-translation"/>
          <w:sz w:val="22"/>
          <w:szCs w:val="22"/>
          <w:lang w:val="en-GB"/>
        </w:rPr>
        <w:t xml:space="preserve"> </w:t>
      </w:r>
      <w:proofErr w:type="spellStart"/>
      <w:r w:rsidR="00572737" w:rsidRPr="00C015B6">
        <w:rPr>
          <w:rStyle w:val="tlid-translation"/>
          <w:sz w:val="22"/>
          <w:szCs w:val="22"/>
          <w:lang w:val="en-GB"/>
        </w:rPr>
        <w:t>Narbuto</w:t>
      </w:r>
      <w:proofErr w:type="spellEnd"/>
      <w:r w:rsidR="00572737" w:rsidRPr="00C015B6">
        <w:rPr>
          <w:rStyle w:val="tlid-translation"/>
          <w:sz w:val="22"/>
          <w:szCs w:val="22"/>
          <w:lang w:val="en-GB"/>
        </w:rPr>
        <w:t xml:space="preserve"> street in a single direction reaches approximately 15000</w:t>
      </w:r>
      <w:r w:rsidR="00986BE2">
        <w:rPr>
          <w:rStyle w:val="tlid-translation"/>
          <w:sz w:val="22"/>
          <w:szCs w:val="22"/>
          <w:lang w:val="en-GB"/>
        </w:rPr>
        <w:t>-</w:t>
      </w:r>
      <w:r w:rsidR="00572737" w:rsidRPr="00C015B6">
        <w:rPr>
          <w:rStyle w:val="tlid-translation"/>
          <w:sz w:val="22"/>
          <w:szCs w:val="22"/>
          <w:lang w:val="en-GB"/>
        </w:rPr>
        <w:t>20000 vehicles per day during the analysed period.</w:t>
      </w:r>
    </w:p>
    <w:p w14:paraId="3CB80E57" w14:textId="3C4918DD" w:rsidR="00B33289" w:rsidRPr="00C015B6" w:rsidRDefault="00B33289" w:rsidP="00B33289">
      <w:pPr>
        <w:pStyle w:val="Akapitzlist"/>
        <w:ind w:left="0" w:right="34"/>
        <w:rPr>
          <w:rStyle w:val="tlid-translation"/>
          <w:sz w:val="22"/>
          <w:szCs w:val="22"/>
          <w:lang w:val="en-GB"/>
        </w:rPr>
      </w:pPr>
      <w:r w:rsidRPr="00C015B6">
        <w:rPr>
          <w:rStyle w:val="tlid-translation"/>
          <w:sz w:val="22"/>
          <w:szCs w:val="22"/>
          <w:lang w:val="en-GB"/>
        </w:rPr>
        <w:t>The sensors recording air pollutant concentrations and noise levels were exhibited in a room on the 4</w:t>
      </w:r>
      <w:r w:rsidRPr="00C015B6">
        <w:rPr>
          <w:rStyle w:val="tlid-translation"/>
          <w:sz w:val="22"/>
          <w:szCs w:val="22"/>
          <w:vertAlign w:val="superscript"/>
          <w:lang w:val="en-GB"/>
        </w:rPr>
        <w:t>th</w:t>
      </w:r>
      <w:r w:rsidRPr="00C015B6">
        <w:rPr>
          <w:rStyle w:val="tlid-translation"/>
          <w:sz w:val="22"/>
          <w:szCs w:val="22"/>
          <w:lang w:val="en-GB"/>
        </w:rPr>
        <w:t xml:space="preserve"> floor having windows facing south. The smart meter </w:t>
      </w:r>
      <w:proofErr w:type="spellStart"/>
      <w:r w:rsidRPr="00C015B6">
        <w:rPr>
          <w:rStyle w:val="tlid-translation"/>
          <w:sz w:val="22"/>
          <w:szCs w:val="22"/>
          <w:lang w:val="en-GB"/>
        </w:rPr>
        <w:t>Ecomlite</w:t>
      </w:r>
      <w:proofErr w:type="spellEnd"/>
      <w:r w:rsidRPr="00C015B6">
        <w:rPr>
          <w:rStyle w:val="tlid-translation"/>
          <w:sz w:val="22"/>
          <w:szCs w:val="22"/>
          <w:lang w:val="en-GB"/>
        </w:rPr>
        <w:t xml:space="preserve"> (France) measured indoor air parameters and transmitted the obtained data at fixed time intervals (every 1 minute) to the server via Wi-Fi connection (Fig. 2). This model can be integrated into building management systems such as a </w:t>
      </w:r>
      <w:r w:rsidR="002A3EF7">
        <w:rPr>
          <w:rStyle w:val="tlid-translation"/>
          <w:sz w:val="22"/>
          <w:szCs w:val="22"/>
          <w:lang w:val="en-GB"/>
        </w:rPr>
        <w:t>'</w:t>
      </w:r>
      <w:r w:rsidRPr="00C015B6">
        <w:rPr>
          <w:rStyle w:val="tlid-translation"/>
          <w:sz w:val="22"/>
          <w:szCs w:val="22"/>
          <w:lang w:val="en-GB"/>
        </w:rPr>
        <w:t>smart home</w:t>
      </w:r>
      <w:r w:rsidR="002A3EF7">
        <w:rPr>
          <w:rStyle w:val="tlid-translation"/>
          <w:sz w:val="22"/>
          <w:szCs w:val="22"/>
          <w:lang w:val="en-GB"/>
        </w:rPr>
        <w:t>'</w:t>
      </w:r>
      <w:r w:rsidRPr="00C015B6">
        <w:rPr>
          <w:rStyle w:val="tlid-translation"/>
          <w:sz w:val="22"/>
          <w:szCs w:val="22"/>
          <w:lang w:val="en-GB"/>
        </w:rPr>
        <w:t xml:space="preserve"> system. Technologies that should send out a signal of </w:t>
      </w:r>
      <w:r w:rsidR="002A3EF7">
        <w:rPr>
          <w:rStyle w:val="tlid-translation"/>
          <w:sz w:val="22"/>
          <w:szCs w:val="22"/>
          <w:lang w:val="en-GB"/>
        </w:rPr>
        <w:t>deterioration and ensure high air quality are intended for use</w:t>
      </w:r>
      <w:r w:rsidRPr="00C015B6">
        <w:rPr>
          <w:rStyle w:val="tlid-translation"/>
          <w:sz w:val="22"/>
          <w:szCs w:val="22"/>
          <w:lang w:val="en-GB"/>
        </w:rPr>
        <w:t xml:space="preserve"> by the consumer. The technical specifications of the smart indoor parameter meter are as follows:</w:t>
      </w:r>
    </w:p>
    <w:p w14:paraId="7C0B073A" w14:textId="77777777" w:rsidR="00B33289" w:rsidRPr="00C015B6" w:rsidRDefault="00B33289" w:rsidP="00B33289">
      <w:pPr>
        <w:pStyle w:val="Akapitzlist"/>
        <w:widowControl w:val="0"/>
        <w:numPr>
          <w:ilvl w:val="0"/>
          <w:numId w:val="16"/>
        </w:numPr>
        <w:tabs>
          <w:tab w:val="clear" w:pos="3686"/>
          <w:tab w:val="clear" w:pos="7371"/>
        </w:tabs>
        <w:autoSpaceDE w:val="0"/>
        <w:autoSpaceDN w:val="0"/>
        <w:ind w:left="426" w:right="43" w:hanging="426"/>
        <w:jc w:val="left"/>
        <w:rPr>
          <w:sz w:val="22"/>
          <w:szCs w:val="22"/>
          <w:lang w:val="en-GB"/>
        </w:rPr>
      </w:pPr>
      <w:r w:rsidRPr="00C015B6">
        <w:rPr>
          <w:sz w:val="22"/>
          <w:szCs w:val="22"/>
          <w:lang w:val="en-GB"/>
        </w:rPr>
        <w:t>PM</w:t>
      </w:r>
      <w:r w:rsidRPr="005A60CB">
        <w:rPr>
          <w:sz w:val="22"/>
          <w:szCs w:val="22"/>
          <w:lang w:val="en-GB"/>
        </w:rPr>
        <w:t>2.5</w:t>
      </w:r>
      <w:r w:rsidRPr="00C015B6">
        <w:rPr>
          <w:spacing w:val="12"/>
          <w:sz w:val="22"/>
          <w:szCs w:val="22"/>
          <w:lang w:val="en-GB"/>
        </w:rPr>
        <w:t xml:space="preserve"> </w:t>
      </w:r>
      <w:r w:rsidRPr="00C015B6">
        <w:rPr>
          <w:sz w:val="22"/>
          <w:szCs w:val="22"/>
          <w:lang w:val="en-GB"/>
        </w:rPr>
        <w:t>(particulate matter of up to 2.5</w:t>
      </w:r>
      <w:r w:rsidRPr="00C015B6">
        <w:rPr>
          <w:spacing w:val="10"/>
          <w:sz w:val="22"/>
          <w:szCs w:val="22"/>
          <w:lang w:val="en-GB"/>
        </w:rPr>
        <w:t xml:space="preserve"> </w:t>
      </w:r>
      <w:r w:rsidRPr="00C015B6">
        <w:rPr>
          <w:sz w:val="22"/>
          <w:szCs w:val="22"/>
          <w:lang w:val="en-GB"/>
        </w:rPr>
        <w:t>µm),</w:t>
      </w:r>
      <w:r w:rsidRPr="00C015B6">
        <w:rPr>
          <w:spacing w:val="11"/>
          <w:sz w:val="22"/>
          <w:szCs w:val="22"/>
          <w:lang w:val="en-GB"/>
        </w:rPr>
        <w:t xml:space="preserve"> </w:t>
      </w:r>
      <w:r w:rsidRPr="00C015B6">
        <w:rPr>
          <w:sz w:val="22"/>
          <w:szCs w:val="22"/>
          <w:lang w:val="en-GB"/>
        </w:rPr>
        <w:t>measurement</w:t>
      </w:r>
      <w:r w:rsidRPr="00C015B6">
        <w:rPr>
          <w:spacing w:val="10"/>
          <w:sz w:val="22"/>
          <w:szCs w:val="22"/>
          <w:lang w:val="en-GB"/>
        </w:rPr>
        <w:t xml:space="preserve"> </w:t>
      </w:r>
      <w:r w:rsidRPr="00C015B6">
        <w:rPr>
          <w:sz w:val="22"/>
          <w:szCs w:val="22"/>
          <w:lang w:val="en-GB"/>
        </w:rPr>
        <w:t>interval</w:t>
      </w:r>
      <w:r w:rsidRPr="00C015B6">
        <w:rPr>
          <w:spacing w:val="10"/>
          <w:sz w:val="22"/>
          <w:szCs w:val="22"/>
          <w:lang w:val="en-GB"/>
        </w:rPr>
        <w:t xml:space="preserve"> </w:t>
      </w:r>
      <w:r w:rsidRPr="00C015B6">
        <w:rPr>
          <w:sz w:val="22"/>
          <w:szCs w:val="22"/>
          <w:lang w:val="en-GB"/>
        </w:rPr>
        <w:t>0</w:t>
      </w:r>
      <w:r>
        <w:rPr>
          <w:sz w:val="22"/>
          <w:szCs w:val="22"/>
          <w:lang w:val="en-GB"/>
        </w:rPr>
        <w:t>-</w:t>
      </w:r>
      <w:r w:rsidRPr="00C015B6">
        <w:rPr>
          <w:sz w:val="22"/>
          <w:szCs w:val="22"/>
          <w:lang w:val="en-GB"/>
        </w:rPr>
        <w:t>1000</w:t>
      </w:r>
      <w:r w:rsidRPr="00C015B6">
        <w:rPr>
          <w:spacing w:val="10"/>
          <w:sz w:val="22"/>
          <w:szCs w:val="22"/>
          <w:lang w:val="en-GB"/>
        </w:rPr>
        <w:t xml:space="preserve"> </w:t>
      </w:r>
      <w:proofErr w:type="spellStart"/>
      <w:r w:rsidRPr="00C015B6">
        <w:rPr>
          <w:sz w:val="22"/>
          <w:szCs w:val="22"/>
          <w:lang w:val="en-GB"/>
        </w:rPr>
        <w:t>μg</w:t>
      </w:r>
      <w:proofErr w:type="spellEnd"/>
      <w:r w:rsidRPr="00C015B6">
        <w:rPr>
          <w:sz w:val="22"/>
          <w:szCs w:val="22"/>
          <w:lang w:val="en-GB"/>
        </w:rPr>
        <w:t>/m</w:t>
      </w:r>
      <w:r w:rsidRPr="00C015B6">
        <w:rPr>
          <w:sz w:val="22"/>
          <w:szCs w:val="22"/>
          <w:vertAlign w:val="superscript"/>
          <w:lang w:val="en-GB"/>
        </w:rPr>
        <w:t>3</w:t>
      </w:r>
      <w:r w:rsidRPr="00C015B6">
        <w:rPr>
          <w:sz w:val="22"/>
          <w:szCs w:val="22"/>
          <w:lang w:val="en-GB"/>
        </w:rPr>
        <w:t>,</w:t>
      </w:r>
      <w:r w:rsidRPr="00C015B6">
        <w:rPr>
          <w:spacing w:val="11"/>
          <w:sz w:val="22"/>
          <w:szCs w:val="22"/>
          <w:lang w:val="en-GB"/>
        </w:rPr>
        <w:t xml:space="preserve"> </w:t>
      </w:r>
      <w:r w:rsidRPr="00C015B6">
        <w:rPr>
          <w:sz w:val="22"/>
          <w:szCs w:val="22"/>
          <w:lang w:val="en-GB"/>
        </w:rPr>
        <w:t>error</w:t>
      </w:r>
      <w:r w:rsidRPr="00C015B6">
        <w:rPr>
          <w:spacing w:val="10"/>
          <w:sz w:val="22"/>
          <w:szCs w:val="22"/>
          <w:lang w:val="en-GB"/>
        </w:rPr>
        <w:t xml:space="preserve"> </w:t>
      </w:r>
      <w:r w:rsidRPr="00C015B6">
        <w:rPr>
          <w:sz w:val="22"/>
          <w:szCs w:val="22"/>
          <w:lang w:val="en-GB"/>
        </w:rPr>
        <w:t>&gt;</w:t>
      </w:r>
      <w:r w:rsidRPr="00C015B6">
        <w:rPr>
          <w:spacing w:val="9"/>
          <w:sz w:val="22"/>
          <w:szCs w:val="22"/>
          <w:lang w:val="en-GB"/>
        </w:rPr>
        <w:t xml:space="preserve"> </w:t>
      </w:r>
      <w:r w:rsidRPr="00C015B6">
        <w:rPr>
          <w:sz w:val="22"/>
          <w:szCs w:val="22"/>
          <w:lang w:val="en-GB"/>
        </w:rPr>
        <w:t>100</w:t>
      </w:r>
      <w:r w:rsidRPr="00C015B6">
        <w:rPr>
          <w:spacing w:val="10"/>
          <w:sz w:val="22"/>
          <w:szCs w:val="22"/>
          <w:lang w:val="en-GB"/>
        </w:rPr>
        <w:t xml:space="preserve"> </w:t>
      </w:r>
      <w:proofErr w:type="spellStart"/>
      <w:r w:rsidRPr="00C015B6">
        <w:rPr>
          <w:sz w:val="22"/>
          <w:szCs w:val="22"/>
          <w:lang w:val="en-GB"/>
        </w:rPr>
        <w:t>μg</w:t>
      </w:r>
      <w:proofErr w:type="spellEnd"/>
      <w:r w:rsidRPr="00C015B6">
        <w:rPr>
          <w:sz w:val="22"/>
          <w:szCs w:val="22"/>
          <w:lang w:val="en-GB"/>
        </w:rPr>
        <w:t>/m</w:t>
      </w:r>
      <w:r w:rsidRPr="00C015B6">
        <w:rPr>
          <w:sz w:val="22"/>
          <w:szCs w:val="22"/>
          <w:vertAlign w:val="superscript"/>
          <w:lang w:val="en-GB"/>
        </w:rPr>
        <w:t>3</w:t>
      </w:r>
      <w:r w:rsidRPr="00202D9A">
        <w:rPr>
          <w:sz w:val="22"/>
          <w:szCs w:val="22"/>
          <w:lang w:val="en-GB"/>
        </w:rPr>
        <w:t xml:space="preserve"> </w:t>
      </w:r>
      <w:r w:rsidRPr="00C015B6">
        <w:rPr>
          <w:sz w:val="22"/>
          <w:szCs w:val="22"/>
          <w:lang w:val="en-GB"/>
        </w:rPr>
        <w:t xml:space="preserve">± 15%; &lt; 100 </w:t>
      </w:r>
      <w:proofErr w:type="spellStart"/>
      <w:r w:rsidRPr="00C015B6">
        <w:rPr>
          <w:sz w:val="22"/>
          <w:szCs w:val="22"/>
          <w:lang w:val="en-GB"/>
        </w:rPr>
        <w:t>μg</w:t>
      </w:r>
      <w:proofErr w:type="spellEnd"/>
      <w:r w:rsidRPr="00C015B6">
        <w:rPr>
          <w:sz w:val="22"/>
          <w:szCs w:val="22"/>
          <w:lang w:val="en-GB"/>
        </w:rPr>
        <w:t>/m</w:t>
      </w:r>
      <w:r w:rsidRPr="00C015B6">
        <w:rPr>
          <w:sz w:val="22"/>
          <w:szCs w:val="22"/>
          <w:vertAlign w:val="superscript"/>
          <w:lang w:val="en-GB"/>
        </w:rPr>
        <w:t>3</w:t>
      </w:r>
      <w:r w:rsidRPr="00C015B6">
        <w:rPr>
          <w:sz w:val="22"/>
          <w:szCs w:val="22"/>
          <w:lang w:val="en-GB"/>
        </w:rPr>
        <w:t xml:space="preserve"> ± 15 </w:t>
      </w:r>
      <w:proofErr w:type="spellStart"/>
      <w:r w:rsidRPr="00C015B6">
        <w:rPr>
          <w:sz w:val="22"/>
          <w:szCs w:val="22"/>
          <w:lang w:val="en-GB"/>
        </w:rPr>
        <w:t>μg</w:t>
      </w:r>
      <w:proofErr w:type="spellEnd"/>
      <w:r w:rsidRPr="00C015B6">
        <w:rPr>
          <w:sz w:val="22"/>
          <w:szCs w:val="22"/>
          <w:lang w:val="en-GB"/>
        </w:rPr>
        <w:t>/m</w:t>
      </w:r>
      <w:r w:rsidRPr="00C015B6">
        <w:rPr>
          <w:sz w:val="22"/>
          <w:szCs w:val="22"/>
          <w:vertAlign w:val="superscript"/>
          <w:lang w:val="en-GB"/>
        </w:rPr>
        <w:t>3</w:t>
      </w:r>
      <w:r w:rsidRPr="00C015B6">
        <w:rPr>
          <w:sz w:val="22"/>
          <w:szCs w:val="22"/>
          <w:lang w:val="en-GB"/>
        </w:rPr>
        <w:t>;</w:t>
      </w:r>
    </w:p>
    <w:p w14:paraId="4E21444A" w14:textId="77777777" w:rsidR="00B33289" w:rsidRPr="00C015B6" w:rsidRDefault="00B33289" w:rsidP="00B33289">
      <w:pPr>
        <w:pStyle w:val="Akapitzlist"/>
        <w:widowControl w:val="0"/>
        <w:numPr>
          <w:ilvl w:val="0"/>
          <w:numId w:val="16"/>
        </w:numPr>
        <w:tabs>
          <w:tab w:val="clear" w:pos="3686"/>
          <w:tab w:val="clear" w:pos="7371"/>
        </w:tabs>
        <w:autoSpaceDE w:val="0"/>
        <w:autoSpaceDN w:val="0"/>
        <w:ind w:left="426" w:right="43" w:hanging="426"/>
        <w:jc w:val="left"/>
        <w:rPr>
          <w:sz w:val="22"/>
          <w:szCs w:val="22"/>
          <w:lang w:val="en-GB"/>
        </w:rPr>
      </w:pPr>
      <w:r w:rsidRPr="00C015B6">
        <w:rPr>
          <w:sz w:val="22"/>
          <w:szCs w:val="22"/>
          <w:lang w:val="en-GB"/>
        </w:rPr>
        <w:t>PM</w:t>
      </w:r>
      <w:r w:rsidRPr="005A60CB">
        <w:rPr>
          <w:sz w:val="22"/>
          <w:szCs w:val="22"/>
          <w:lang w:val="en-GB"/>
        </w:rPr>
        <w:t>10</w:t>
      </w:r>
      <w:r w:rsidRPr="00C015B6">
        <w:rPr>
          <w:sz w:val="22"/>
          <w:szCs w:val="22"/>
          <w:lang w:val="en-GB"/>
        </w:rPr>
        <w:t xml:space="preserve"> (particulate matter of up 10 µm), measurement</w:t>
      </w:r>
      <w:r w:rsidRPr="00C015B6">
        <w:rPr>
          <w:spacing w:val="10"/>
          <w:sz w:val="22"/>
          <w:szCs w:val="22"/>
          <w:lang w:val="en-GB"/>
        </w:rPr>
        <w:t xml:space="preserve"> </w:t>
      </w:r>
      <w:r w:rsidRPr="00C015B6">
        <w:rPr>
          <w:sz w:val="22"/>
          <w:szCs w:val="22"/>
          <w:lang w:val="en-GB"/>
        </w:rPr>
        <w:t>interval</w:t>
      </w:r>
      <w:r w:rsidRPr="00C015B6">
        <w:rPr>
          <w:spacing w:val="10"/>
          <w:sz w:val="22"/>
          <w:szCs w:val="22"/>
          <w:lang w:val="en-GB"/>
        </w:rPr>
        <w:t xml:space="preserve"> </w:t>
      </w:r>
      <w:r w:rsidRPr="00C015B6">
        <w:rPr>
          <w:sz w:val="22"/>
          <w:szCs w:val="22"/>
          <w:lang w:val="en-GB"/>
        </w:rPr>
        <w:t>0</w:t>
      </w:r>
      <w:r>
        <w:rPr>
          <w:sz w:val="22"/>
          <w:szCs w:val="22"/>
          <w:lang w:val="en-GB"/>
        </w:rPr>
        <w:t>-</w:t>
      </w:r>
      <w:r w:rsidRPr="00C015B6">
        <w:rPr>
          <w:sz w:val="22"/>
          <w:szCs w:val="22"/>
          <w:lang w:val="en-GB"/>
        </w:rPr>
        <w:t xml:space="preserve">1000 </w:t>
      </w:r>
      <w:proofErr w:type="spellStart"/>
      <w:r w:rsidRPr="00C015B6">
        <w:rPr>
          <w:sz w:val="22"/>
          <w:szCs w:val="22"/>
          <w:lang w:val="en-GB"/>
        </w:rPr>
        <w:t>μg</w:t>
      </w:r>
      <w:proofErr w:type="spellEnd"/>
      <w:r w:rsidRPr="00C015B6">
        <w:rPr>
          <w:sz w:val="22"/>
          <w:szCs w:val="22"/>
          <w:lang w:val="en-GB"/>
        </w:rPr>
        <w:t>/m</w:t>
      </w:r>
      <w:r w:rsidRPr="00C015B6">
        <w:rPr>
          <w:sz w:val="22"/>
          <w:szCs w:val="22"/>
          <w:vertAlign w:val="superscript"/>
          <w:lang w:val="en-GB"/>
        </w:rPr>
        <w:t>3</w:t>
      </w:r>
      <w:r w:rsidRPr="00C015B6">
        <w:rPr>
          <w:sz w:val="22"/>
          <w:szCs w:val="22"/>
          <w:lang w:val="en-GB"/>
        </w:rPr>
        <w:t>, error</w:t>
      </w:r>
      <w:r w:rsidRPr="00C015B6">
        <w:rPr>
          <w:spacing w:val="10"/>
          <w:sz w:val="22"/>
          <w:szCs w:val="22"/>
          <w:lang w:val="en-GB"/>
        </w:rPr>
        <w:t xml:space="preserve"> </w:t>
      </w:r>
      <w:r w:rsidRPr="00C015B6">
        <w:rPr>
          <w:sz w:val="22"/>
          <w:szCs w:val="22"/>
          <w:lang w:val="en-GB"/>
        </w:rPr>
        <w:t xml:space="preserve">&gt; 100 </w:t>
      </w:r>
      <w:proofErr w:type="spellStart"/>
      <w:r w:rsidRPr="00C015B6">
        <w:rPr>
          <w:sz w:val="22"/>
          <w:szCs w:val="22"/>
          <w:lang w:val="en-GB"/>
        </w:rPr>
        <w:t>μg</w:t>
      </w:r>
      <w:proofErr w:type="spellEnd"/>
      <w:r w:rsidRPr="00C015B6">
        <w:rPr>
          <w:sz w:val="22"/>
          <w:szCs w:val="22"/>
          <w:lang w:val="en-GB"/>
        </w:rPr>
        <w:t>/m</w:t>
      </w:r>
      <w:r w:rsidRPr="00C015B6">
        <w:rPr>
          <w:sz w:val="22"/>
          <w:szCs w:val="22"/>
          <w:vertAlign w:val="superscript"/>
          <w:lang w:val="en-GB"/>
        </w:rPr>
        <w:t>3</w:t>
      </w:r>
      <w:r w:rsidRPr="00C015B6">
        <w:rPr>
          <w:sz w:val="22"/>
          <w:szCs w:val="22"/>
          <w:lang w:val="en-GB"/>
        </w:rPr>
        <w:t xml:space="preserve"> ± 15%; &lt; 100 </w:t>
      </w:r>
      <w:proofErr w:type="spellStart"/>
      <w:r w:rsidRPr="00C015B6">
        <w:rPr>
          <w:sz w:val="22"/>
          <w:szCs w:val="22"/>
          <w:lang w:val="en-GB"/>
        </w:rPr>
        <w:t>μg</w:t>
      </w:r>
      <w:proofErr w:type="spellEnd"/>
      <w:r w:rsidRPr="00C015B6">
        <w:rPr>
          <w:sz w:val="22"/>
          <w:szCs w:val="22"/>
          <w:lang w:val="en-GB"/>
        </w:rPr>
        <w:t>/m</w:t>
      </w:r>
      <w:r w:rsidRPr="00C015B6">
        <w:rPr>
          <w:sz w:val="22"/>
          <w:szCs w:val="22"/>
          <w:vertAlign w:val="superscript"/>
          <w:lang w:val="en-GB"/>
        </w:rPr>
        <w:t>3</w:t>
      </w:r>
      <w:r w:rsidRPr="00C015B6">
        <w:rPr>
          <w:sz w:val="22"/>
          <w:szCs w:val="22"/>
          <w:lang w:val="en-GB"/>
        </w:rPr>
        <w:t xml:space="preserve"> ± 15</w:t>
      </w:r>
      <w:r w:rsidRPr="00C015B6">
        <w:rPr>
          <w:spacing w:val="-1"/>
          <w:sz w:val="22"/>
          <w:szCs w:val="22"/>
          <w:lang w:val="en-GB"/>
        </w:rPr>
        <w:t xml:space="preserve"> </w:t>
      </w:r>
      <w:proofErr w:type="spellStart"/>
      <w:r w:rsidRPr="00C015B6">
        <w:rPr>
          <w:sz w:val="22"/>
          <w:szCs w:val="22"/>
          <w:lang w:val="en-GB"/>
        </w:rPr>
        <w:t>μg</w:t>
      </w:r>
      <w:proofErr w:type="spellEnd"/>
      <w:r w:rsidRPr="00C015B6">
        <w:rPr>
          <w:sz w:val="22"/>
          <w:szCs w:val="22"/>
          <w:lang w:val="en-GB"/>
        </w:rPr>
        <w:t>/m</w:t>
      </w:r>
      <w:r w:rsidRPr="00C015B6">
        <w:rPr>
          <w:sz w:val="22"/>
          <w:szCs w:val="22"/>
          <w:vertAlign w:val="superscript"/>
          <w:lang w:val="en-GB"/>
        </w:rPr>
        <w:t>3</w:t>
      </w:r>
      <w:r w:rsidRPr="00C015B6">
        <w:rPr>
          <w:sz w:val="22"/>
          <w:szCs w:val="22"/>
          <w:lang w:val="en-GB"/>
        </w:rPr>
        <w:t>;</w:t>
      </w:r>
    </w:p>
    <w:p w14:paraId="6D45AD69" w14:textId="77777777" w:rsidR="00B33289" w:rsidRPr="00C015B6" w:rsidRDefault="00B33289" w:rsidP="00B33289">
      <w:pPr>
        <w:pStyle w:val="Akapitzlist"/>
        <w:widowControl w:val="0"/>
        <w:numPr>
          <w:ilvl w:val="0"/>
          <w:numId w:val="16"/>
        </w:numPr>
        <w:tabs>
          <w:tab w:val="clear" w:pos="3686"/>
          <w:tab w:val="clear" w:pos="7371"/>
        </w:tabs>
        <w:autoSpaceDE w:val="0"/>
        <w:autoSpaceDN w:val="0"/>
        <w:ind w:left="426" w:right="43" w:hanging="426"/>
        <w:jc w:val="left"/>
        <w:rPr>
          <w:sz w:val="22"/>
          <w:szCs w:val="22"/>
          <w:lang w:val="en-GB"/>
        </w:rPr>
      </w:pPr>
      <w:r w:rsidRPr="00C015B6">
        <w:rPr>
          <w:sz w:val="22"/>
          <w:szCs w:val="22"/>
          <w:lang w:val="en-GB"/>
        </w:rPr>
        <w:t>CO</w:t>
      </w:r>
      <w:r w:rsidRPr="00C015B6">
        <w:rPr>
          <w:sz w:val="22"/>
          <w:szCs w:val="22"/>
          <w:vertAlign w:val="subscript"/>
          <w:lang w:val="en-GB"/>
        </w:rPr>
        <w:t>2</w:t>
      </w:r>
      <w:r w:rsidRPr="00C015B6">
        <w:rPr>
          <w:sz w:val="22"/>
          <w:szCs w:val="22"/>
          <w:lang w:val="en-GB"/>
        </w:rPr>
        <w:t xml:space="preserve"> (carbon dioxide), measurement</w:t>
      </w:r>
      <w:r w:rsidRPr="00C015B6">
        <w:rPr>
          <w:spacing w:val="10"/>
          <w:sz w:val="22"/>
          <w:szCs w:val="22"/>
          <w:lang w:val="en-GB"/>
        </w:rPr>
        <w:t xml:space="preserve"> </w:t>
      </w:r>
      <w:r w:rsidRPr="00C015B6">
        <w:rPr>
          <w:sz w:val="22"/>
          <w:szCs w:val="22"/>
          <w:lang w:val="en-GB"/>
        </w:rPr>
        <w:t>interval</w:t>
      </w:r>
      <w:r w:rsidRPr="00C015B6">
        <w:rPr>
          <w:spacing w:val="10"/>
          <w:sz w:val="22"/>
          <w:szCs w:val="22"/>
          <w:lang w:val="en-GB"/>
        </w:rPr>
        <w:t xml:space="preserve"> </w:t>
      </w:r>
      <w:r w:rsidRPr="00C015B6">
        <w:rPr>
          <w:sz w:val="22"/>
          <w:szCs w:val="22"/>
          <w:lang w:val="en-GB"/>
        </w:rPr>
        <w:t>400</w:t>
      </w:r>
      <w:r>
        <w:rPr>
          <w:sz w:val="22"/>
          <w:szCs w:val="22"/>
          <w:lang w:val="en-GB"/>
        </w:rPr>
        <w:t>-</w:t>
      </w:r>
      <w:r w:rsidRPr="00C015B6">
        <w:rPr>
          <w:sz w:val="22"/>
          <w:szCs w:val="22"/>
          <w:lang w:val="en-GB"/>
        </w:rPr>
        <w:t>2000 ppm, error 50 ppm of the full scale</w:t>
      </w:r>
      <w:r>
        <w:rPr>
          <w:sz w:val="22"/>
          <w:szCs w:val="22"/>
          <w:lang w:val="en-GB"/>
        </w:rPr>
        <w:t>;</w:t>
      </w:r>
    </w:p>
    <w:p w14:paraId="251A8FE1" w14:textId="77777777" w:rsidR="00B33289" w:rsidRPr="00C015B6" w:rsidRDefault="00B33289" w:rsidP="00B33289">
      <w:pPr>
        <w:pStyle w:val="Akapitzlist"/>
        <w:widowControl w:val="0"/>
        <w:numPr>
          <w:ilvl w:val="0"/>
          <w:numId w:val="16"/>
        </w:numPr>
        <w:tabs>
          <w:tab w:val="clear" w:pos="3686"/>
          <w:tab w:val="clear" w:pos="7371"/>
        </w:tabs>
        <w:autoSpaceDE w:val="0"/>
        <w:autoSpaceDN w:val="0"/>
        <w:ind w:left="426" w:right="43" w:hanging="426"/>
        <w:jc w:val="left"/>
        <w:rPr>
          <w:sz w:val="22"/>
          <w:szCs w:val="22"/>
          <w:lang w:val="en-GB"/>
        </w:rPr>
      </w:pPr>
      <w:r w:rsidRPr="00C015B6">
        <w:rPr>
          <w:sz w:val="22"/>
          <w:szCs w:val="22"/>
          <w:lang w:val="en-GB"/>
        </w:rPr>
        <w:t>Noise level, measurement</w:t>
      </w:r>
      <w:r w:rsidRPr="00C015B6">
        <w:rPr>
          <w:spacing w:val="10"/>
          <w:sz w:val="22"/>
          <w:szCs w:val="22"/>
          <w:lang w:val="en-GB"/>
        </w:rPr>
        <w:t xml:space="preserve"> </w:t>
      </w:r>
      <w:r w:rsidRPr="00C015B6">
        <w:rPr>
          <w:sz w:val="22"/>
          <w:szCs w:val="22"/>
          <w:lang w:val="en-GB"/>
        </w:rPr>
        <w:t>interval</w:t>
      </w:r>
      <w:r w:rsidRPr="00C015B6">
        <w:rPr>
          <w:spacing w:val="10"/>
          <w:sz w:val="22"/>
          <w:szCs w:val="22"/>
          <w:lang w:val="en-GB"/>
        </w:rPr>
        <w:t xml:space="preserve"> </w:t>
      </w:r>
      <w:r w:rsidRPr="00C015B6">
        <w:rPr>
          <w:sz w:val="22"/>
          <w:szCs w:val="22"/>
          <w:lang w:val="en-GB"/>
        </w:rPr>
        <w:t>30-80 dB, error 1 dB;</w:t>
      </w:r>
    </w:p>
    <w:p w14:paraId="070E7299" w14:textId="77777777" w:rsidR="00B33289" w:rsidRPr="00C015B6" w:rsidRDefault="00B33289" w:rsidP="00B33289">
      <w:pPr>
        <w:pStyle w:val="Akapitzlist"/>
        <w:widowControl w:val="0"/>
        <w:numPr>
          <w:ilvl w:val="0"/>
          <w:numId w:val="16"/>
        </w:numPr>
        <w:tabs>
          <w:tab w:val="clear" w:pos="3686"/>
          <w:tab w:val="clear" w:pos="7371"/>
        </w:tabs>
        <w:autoSpaceDE w:val="0"/>
        <w:autoSpaceDN w:val="0"/>
        <w:ind w:left="426" w:right="43" w:hanging="426"/>
        <w:jc w:val="left"/>
        <w:rPr>
          <w:sz w:val="22"/>
          <w:szCs w:val="22"/>
          <w:lang w:val="en-GB"/>
        </w:rPr>
      </w:pPr>
      <w:r w:rsidRPr="00C015B6">
        <w:rPr>
          <w:rStyle w:val="tlid-translation"/>
          <w:sz w:val="22"/>
          <w:szCs w:val="22"/>
          <w:lang w:val="en-GB"/>
        </w:rPr>
        <w:t>Operating environmental parameters</w:t>
      </w:r>
      <w:r w:rsidRPr="00C015B6">
        <w:rPr>
          <w:sz w:val="22"/>
          <w:szCs w:val="22"/>
          <w:lang w:val="en-GB"/>
        </w:rPr>
        <w:t>: temperature –10...+45°C, relative humidity 10</w:t>
      </w:r>
      <w:r>
        <w:rPr>
          <w:sz w:val="22"/>
          <w:szCs w:val="22"/>
          <w:lang w:val="en-GB"/>
        </w:rPr>
        <w:t>-</w:t>
      </w:r>
      <w:r w:rsidRPr="00C015B6">
        <w:rPr>
          <w:sz w:val="22"/>
          <w:szCs w:val="22"/>
          <w:lang w:val="en-GB"/>
        </w:rPr>
        <w:t>85%;</w:t>
      </w:r>
    </w:p>
    <w:p w14:paraId="504F127A" w14:textId="77777777" w:rsidR="00B33289" w:rsidRPr="00C015B6" w:rsidRDefault="00B33289" w:rsidP="00B33289">
      <w:pPr>
        <w:pStyle w:val="Akapitzlist"/>
        <w:widowControl w:val="0"/>
        <w:numPr>
          <w:ilvl w:val="0"/>
          <w:numId w:val="16"/>
        </w:numPr>
        <w:tabs>
          <w:tab w:val="clear" w:pos="3686"/>
          <w:tab w:val="clear" w:pos="7371"/>
        </w:tabs>
        <w:autoSpaceDE w:val="0"/>
        <w:autoSpaceDN w:val="0"/>
        <w:ind w:left="426" w:right="43" w:hanging="426"/>
        <w:jc w:val="left"/>
        <w:rPr>
          <w:sz w:val="22"/>
          <w:szCs w:val="22"/>
          <w:lang w:val="en-GB"/>
        </w:rPr>
      </w:pPr>
      <w:r w:rsidRPr="00C015B6">
        <w:rPr>
          <w:sz w:val="22"/>
          <w:szCs w:val="22"/>
          <w:lang w:val="en-GB"/>
        </w:rPr>
        <w:t>Temperature. Measurement</w:t>
      </w:r>
      <w:r w:rsidRPr="00C015B6">
        <w:rPr>
          <w:spacing w:val="10"/>
          <w:sz w:val="22"/>
          <w:szCs w:val="22"/>
          <w:lang w:val="en-GB"/>
        </w:rPr>
        <w:t xml:space="preserve"> </w:t>
      </w:r>
      <w:r w:rsidRPr="00C015B6">
        <w:rPr>
          <w:sz w:val="22"/>
          <w:szCs w:val="22"/>
          <w:lang w:val="en-GB"/>
        </w:rPr>
        <w:t>interval</w:t>
      </w:r>
      <w:r w:rsidRPr="00C015B6">
        <w:rPr>
          <w:spacing w:val="10"/>
          <w:sz w:val="22"/>
          <w:szCs w:val="22"/>
          <w:lang w:val="en-GB"/>
        </w:rPr>
        <w:t xml:space="preserve"> </w:t>
      </w:r>
      <w:r w:rsidRPr="00C015B6">
        <w:rPr>
          <w:sz w:val="22"/>
          <w:szCs w:val="22"/>
          <w:lang w:val="en-GB"/>
        </w:rPr>
        <w:t>–40°C…85°C, error</w:t>
      </w:r>
      <w:r w:rsidRPr="00C015B6">
        <w:rPr>
          <w:spacing w:val="10"/>
          <w:sz w:val="22"/>
          <w:szCs w:val="22"/>
          <w:lang w:val="en-GB"/>
        </w:rPr>
        <w:t xml:space="preserve"> </w:t>
      </w:r>
      <w:r w:rsidRPr="00C015B6">
        <w:rPr>
          <w:sz w:val="22"/>
          <w:szCs w:val="22"/>
          <w:lang w:val="en-GB"/>
        </w:rPr>
        <w:t>0.5°C;</w:t>
      </w:r>
    </w:p>
    <w:p w14:paraId="0484A352" w14:textId="77777777" w:rsidR="00B33289" w:rsidRPr="00C015B6" w:rsidRDefault="00B33289" w:rsidP="00B33289">
      <w:pPr>
        <w:pStyle w:val="Akapitzlist"/>
        <w:widowControl w:val="0"/>
        <w:numPr>
          <w:ilvl w:val="0"/>
          <w:numId w:val="16"/>
        </w:numPr>
        <w:tabs>
          <w:tab w:val="clear" w:pos="3686"/>
          <w:tab w:val="clear" w:pos="7371"/>
        </w:tabs>
        <w:autoSpaceDE w:val="0"/>
        <w:autoSpaceDN w:val="0"/>
        <w:ind w:left="426" w:right="43" w:hanging="426"/>
        <w:jc w:val="left"/>
        <w:rPr>
          <w:sz w:val="22"/>
          <w:szCs w:val="22"/>
          <w:lang w:val="en-GB"/>
        </w:rPr>
      </w:pPr>
      <w:r w:rsidRPr="00C015B6">
        <w:rPr>
          <w:sz w:val="22"/>
          <w:szCs w:val="22"/>
          <w:lang w:val="en-GB"/>
        </w:rPr>
        <w:t>Relative humidity. Measurement</w:t>
      </w:r>
      <w:r w:rsidRPr="00C015B6">
        <w:rPr>
          <w:spacing w:val="10"/>
          <w:sz w:val="22"/>
          <w:szCs w:val="22"/>
          <w:lang w:val="en-GB"/>
        </w:rPr>
        <w:t xml:space="preserve"> </w:t>
      </w:r>
      <w:r w:rsidRPr="00C015B6">
        <w:rPr>
          <w:sz w:val="22"/>
          <w:szCs w:val="22"/>
          <w:lang w:val="en-GB"/>
        </w:rPr>
        <w:t>interval</w:t>
      </w:r>
      <w:r w:rsidRPr="00C015B6">
        <w:rPr>
          <w:spacing w:val="10"/>
          <w:sz w:val="22"/>
          <w:szCs w:val="22"/>
          <w:lang w:val="en-GB"/>
        </w:rPr>
        <w:t xml:space="preserve"> </w:t>
      </w:r>
      <w:r w:rsidRPr="00C015B6">
        <w:rPr>
          <w:sz w:val="22"/>
          <w:szCs w:val="22"/>
          <w:lang w:val="en-GB"/>
        </w:rPr>
        <w:t>0</w:t>
      </w:r>
      <w:r>
        <w:rPr>
          <w:sz w:val="22"/>
          <w:szCs w:val="22"/>
          <w:lang w:val="en-GB"/>
        </w:rPr>
        <w:t>-</w:t>
      </w:r>
      <w:r w:rsidRPr="00C015B6">
        <w:rPr>
          <w:sz w:val="22"/>
          <w:szCs w:val="22"/>
          <w:lang w:val="en-GB"/>
        </w:rPr>
        <w:t>100%, error</w:t>
      </w:r>
      <w:r w:rsidRPr="00C015B6">
        <w:rPr>
          <w:spacing w:val="10"/>
          <w:sz w:val="22"/>
          <w:szCs w:val="22"/>
          <w:lang w:val="en-GB"/>
        </w:rPr>
        <w:t xml:space="preserve"> </w:t>
      </w:r>
      <w:r w:rsidRPr="00C015B6">
        <w:rPr>
          <w:sz w:val="22"/>
          <w:szCs w:val="22"/>
          <w:lang w:val="en-GB"/>
        </w:rPr>
        <w:t>3%;</w:t>
      </w:r>
    </w:p>
    <w:p w14:paraId="6F7A41D3" w14:textId="77777777" w:rsidR="00B33289" w:rsidRPr="00C015B6" w:rsidRDefault="00B33289" w:rsidP="00B33289">
      <w:pPr>
        <w:pStyle w:val="Akapitzlist"/>
        <w:widowControl w:val="0"/>
        <w:numPr>
          <w:ilvl w:val="0"/>
          <w:numId w:val="16"/>
        </w:numPr>
        <w:tabs>
          <w:tab w:val="clear" w:pos="3686"/>
          <w:tab w:val="clear" w:pos="7371"/>
        </w:tabs>
        <w:autoSpaceDE w:val="0"/>
        <w:autoSpaceDN w:val="0"/>
        <w:ind w:left="426" w:right="43" w:hanging="426"/>
        <w:jc w:val="left"/>
        <w:rPr>
          <w:sz w:val="22"/>
          <w:szCs w:val="22"/>
          <w:lang w:val="en-GB"/>
        </w:rPr>
      </w:pPr>
      <w:r w:rsidRPr="00C015B6">
        <w:rPr>
          <w:rStyle w:val="tlid-translation"/>
          <w:sz w:val="22"/>
          <w:szCs w:val="22"/>
          <w:lang w:val="en-GB"/>
        </w:rPr>
        <w:t>Atmospheric pressure</w:t>
      </w:r>
      <w:r w:rsidRPr="00C015B6">
        <w:rPr>
          <w:sz w:val="22"/>
          <w:szCs w:val="22"/>
          <w:lang w:val="en-GB"/>
        </w:rPr>
        <w:t>. Measurement</w:t>
      </w:r>
      <w:r w:rsidRPr="00C015B6">
        <w:rPr>
          <w:spacing w:val="10"/>
          <w:sz w:val="22"/>
          <w:szCs w:val="22"/>
          <w:lang w:val="en-GB"/>
        </w:rPr>
        <w:t xml:space="preserve"> </w:t>
      </w:r>
      <w:r w:rsidRPr="00C015B6">
        <w:rPr>
          <w:sz w:val="22"/>
          <w:szCs w:val="22"/>
          <w:lang w:val="en-GB"/>
        </w:rPr>
        <w:t>interval</w:t>
      </w:r>
      <w:r w:rsidRPr="00C015B6">
        <w:rPr>
          <w:spacing w:val="10"/>
          <w:sz w:val="22"/>
          <w:szCs w:val="22"/>
          <w:lang w:val="en-GB"/>
        </w:rPr>
        <w:t xml:space="preserve"> </w:t>
      </w:r>
      <w:r w:rsidRPr="00C015B6">
        <w:rPr>
          <w:sz w:val="22"/>
          <w:szCs w:val="22"/>
          <w:lang w:val="en-GB"/>
        </w:rPr>
        <w:t>300</w:t>
      </w:r>
      <w:r>
        <w:rPr>
          <w:sz w:val="22"/>
          <w:szCs w:val="22"/>
          <w:lang w:val="en-GB"/>
        </w:rPr>
        <w:t>-</w:t>
      </w:r>
      <w:r w:rsidRPr="00C015B6">
        <w:rPr>
          <w:sz w:val="22"/>
          <w:szCs w:val="22"/>
          <w:lang w:val="en-GB"/>
        </w:rPr>
        <w:t xml:space="preserve">1100 </w:t>
      </w:r>
      <w:proofErr w:type="spellStart"/>
      <w:r w:rsidRPr="00C015B6">
        <w:rPr>
          <w:sz w:val="22"/>
          <w:szCs w:val="22"/>
          <w:lang w:val="en-GB"/>
        </w:rPr>
        <w:t>hPa</w:t>
      </w:r>
      <w:proofErr w:type="spellEnd"/>
      <w:r w:rsidRPr="00C015B6">
        <w:rPr>
          <w:sz w:val="22"/>
          <w:szCs w:val="22"/>
          <w:lang w:val="en-GB"/>
        </w:rPr>
        <w:t>, error</w:t>
      </w:r>
      <w:r w:rsidRPr="00C015B6">
        <w:rPr>
          <w:spacing w:val="10"/>
          <w:sz w:val="22"/>
          <w:szCs w:val="22"/>
          <w:lang w:val="en-GB"/>
        </w:rPr>
        <w:t xml:space="preserve"> </w:t>
      </w:r>
      <w:r w:rsidRPr="00C015B6">
        <w:rPr>
          <w:sz w:val="22"/>
          <w:szCs w:val="22"/>
          <w:lang w:val="en-GB"/>
        </w:rPr>
        <w:t>0.12</w:t>
      </w:r>
      <w:r w:rsidRPr="00C015B6">
        <w:rPr>
          <w:spacing w:val="-4"/>
          <w:sz w:val="22"/>
          <w:szCs w:val="22"/>
          <w:lang w:val="en-GB"/>
        </w:rPr>
        <w:t xml:space="preserve"> </w:t>
      </w:r>
      <w:proofErr w:type="spellStart"/>
      <w:r w:rsidRPr="00C015B6">
        <w:rPr>
          <w:sz w:val="22"/>
          <w:szCs w:val="22"/>
          <w:lang w:val="en-GB"/>
        </w:rPr>
        <w:t>hPa</w:t>
      </w:r>
      <w:proofErr w:type="spellEnd"/>
      <w:r w:rsidRPr="00C015B6">
        <w:rPr>
          <w:i/>
          <w:sz w:val="22"/>
          <w:szCs w:val="22"/>
          <w:lang w:val="en-GB"/>
        </w:rPr>
        <w:t>.</w:t>
      </w:r>
    </w:p>
    <w:p w14:paraId="3BBADCD2" w14:textId="77777777" w:rsidR="00572737" w:rsidRPr="00C015B6" w:rsidRDefault="00572737" w:rsidP="00A75267">
      <w:pPr>
        <w:pStyle w:val="Akapitzlist"/>
        <w:ind w:left="0" w:right="36"/>
        <w:rPr>
          <w:sz w:val="22"/>
          <w:szCs w:val="22"/>
          <w:shd w:val="clear" w:color="auto" w:fill="FFFFFF"/>
          <w:lang w:val="en-GB"/>
        </w:rPr>
      </w:pPr>
    </w:p>
    <w:p w14:paraId="0AB637F3" w14:textId="77777777" w:rsidR="00572737" w:rsidRPr="00C015B6" w:rsidRDefault="00572737" w:rsidP="00A75267">
      <w:pPr>
        <w:pStyle w:val="Akapitzlist"/>
        <w:ind w:left="0" w:right="36"/>
        <w:rPr>
          <w:sz w:val="22"/>
          <w:szCs w:val="22"/>
          <w:shd w:val="clear" w:color="auto" w:fill="FFFFFF"/>
          <w:lang w:val="en-GB"/>
        </w:rPr>
      </w:pPr>
      <w:r w:rsidRPr="00C015B6">
        <w:rPr>
          <w:noProof/>
          <w:sz w:val="22"/>
          <w:szCs w:val="22"/>
          <w:lang w:val="en-GB" w:eastAsia="en-US"/>
        </w:rPr>
        <w:drawing>
          <wp:inline distT="0" distB="0" distL="0" distR="0" wp14:anchorId="0737E1FF" wp14:editId="2FB8E420">
            <wp:extent cx="5789225" cy="295695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6139" cy="2986026"/>
                    </a:xfrm>
                    <a:prstGeom prst="rect">
                      <a:avLst/>
                    </a:prstGeom>
                  </pic:spPr>
                </pic:pic>
              </a:graphicData>
            </a:graphic>
          </wp:inline>
        </w:drawing>
      </w:r>
    </w:p>
    <w:p w14:paraId="0B8D245F" w14:textId="03401B53" w:rsidR="00572737" w:rsidRPr="00C015B6" w:rsidRDefault="00572737" w:rsidP="00C015B6">
      <w:pPr>
        <w:pStyle w:val="Rrys"/>
        <w:rPr>
          <w:shd w:val="clear" w:color="auto" w:fill="FFFFFF"/>
          <w:lang w:val="en-GB"/>
        </w:rPr>
      </w:pPr>
      <w:r w:rsidRPr="00C015B6">
        <w:rPr>
          <w:b/>
          <w:bCs/>
          <w:shd w:val="clear" w:color="auto" w:fill="FFFFFF"/>
          <w:lang w:val="en-GB"/>
        </w:rPr>
        <w:t>Fig. 1.</w:t>
      </w:r>
      <w:r w:rsidRPr="00C015B6">
        <w:rPr>
          <w:b/>
          <w:shd w:val="clear" w:color="auto" w:fill="FFFFFF"/>
          <w:lang w:val="en-GB"/>
        </w:rPr>
        <w:t xml:space="preserve"> </w:t>
      </w:r>
      <w:r w:rsidRPr="00C015B6">
        <w:rPr>
          <w:rStyle w:val="tlid-translation"/>
          <w:lang w:val="en-GB"/>
        </w:rPr>
        <w:t>The location of the building selected for research</w:t>
      </w:r>
      <w:r w:rsidRPr="00C015B6">
        <w:rPr>
          <w:shd w:val="clear" w:color="auto" w:fill="FFFFFF"/>
          <w:lang w:val="en-GB"/>
        </w:rPr>
        <w:t xml:space="preserve"> purposes at 5 T. </w:t>
      </w:r>
      <w:proofErr w:type="spellStart"/>
      <w:r w:rsidRPr="00C015B6">
        <w:rPr>
          <w:shd w:val="clear" w:color="auto" w:fill="FFFFFF"/>
          <w:lang w:val="en-GB"/>
        </w:rPr>
        <w:t>Narbut</w:t>
      </w:r>
      <w:r w:rsidR="00A730E3" w:rsidRPr="00C015B6">
        <w:rPr>
          <w:shd w:val="clear" w:color="auto" w:fill="FFFFFF"/>
          <w:lang w:val="en-GB"/>
        </w:rPr>
        <w:t>o</w:t>
      </w:r>
      <w:proofErr w:type="spellEnd"/>
      <w:r w:rsidRPr="00C015B6">
        <w:rPr>
          <w:shd w:val="clear" w:color="auto" w:fill="FFFFFF"/>
          <w:lang w:val="en-GB"/>
        </w:rPr>
        <w:t xml:space="preserve"> </w:t>
      </w:r>
      <w:r w:rsidR="002A3EF7">
        <w:rPr>
          <w:shd w:val="clear" w:color="auto" w:fill="FFFFFF"/>
          <w:lang w:val="en-GB"/>
        </w:rPr>
        <w:t>S</w:t>
      </w:r>
      <w:r w:rsidRPr="00C015B6">
        <w:rPr>
          <w:shd w:val="clear" w:color="auto" w:fill="FFFFFF"/>
          <w:lang w:val="en-GB"/>
        </w:rPr>
        <w:t>treet in Vilnius</w:t>
      </w:r>
    </w:p>
    <w:p w14:paraId="1CE81E17" w14:textId="77777777" w:rsidR="00C015B6" w:rsidRDefault="00C015B6" w:rsidP="00A75267">
      <w:pPr>
        <w:pStyle w:val="Tekstpodstawowy"/>
        <w:spacing w:before="4"/>
        <w:rPr>
          <w:b/>
          <w:bCs/>
          <w:lang w:val="en-GB"/>
        </w:rPr>
      </w:pPr>
    </w:p>
    <w:p w14:paraId="3391A62D" w14:textId="3AC118FB" w:rsidR="00363CF2" w:rsidRPr="00C015B6" w:rsidRDefault="00572737" w:rsidP="00C015B6">
      <w:pPr>
        <w:pStyle w:val="Tekstpodstawowy"/>
        <w:spacing w:before="4"/>
        <w:jc w:val="center"/>
        <w:rPr>
          <w:b/>
          <w:bCs/>
          <w:lang w:val="en-GB"/>
        </w:rPr>
      </w:pPr>
      <w:r w:rsidRPr="00C015B6">
        <w:rPr>
          <w:noProof/>
          <w:sz w:val="22"/>
          <w:szCs w:val="22"/>
          <w:lang w:val="en-GB" w:eastAsia="en-US"/>
        </w:rPr>
        <w:drawing>
          <wp:inline distT="0" distB="0" distL="0" distR="0" wp14:anchorId="553AA15D" wp14:editId="151ED0F0">
            <wp:extent cx="5545313" cy="3879707"/>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1058" cy="3925705"/>
                    </a:xfrm>
                    <a:prstGeom prst="rect">
                      <a:avLst/>
                    </a:prstGeom>
                    <a:noFill/>
                    <a:ln>
                      <a:noFill/>
                    </a:ln>
                  </pic:spPr>
                </pic:pic>
              </a:graphicData>
            </a:graphic>
          </wp:inline>
        </w:drawing>
      </w:r>
    </w:p>
    <w:p w14:paraId="07E51026" w14:textId="02B9F8FD" w:rsidR="00572737" w:rsidRPr="00C015B6" w:rsidRDefault="00572737" w:rsidP="00F57BF6">
      <w:pPr>
        <w:pStyle w:val="Rrys"/>
        <w:rPr>
          <w:sz w:val="22"/>
          <w:szCs w:val="22"/>
          <w:lang w:val="en-GB"/>
        </w:rPr>
      </w:pPr>
      <w:r w:rsidRPr="00C015B6">
        <w:rPr>
          <w:b/>
          <w:bCs/>
          <w:lang w:val="en-GB"/>
        </w:rPr>
        <w:t>Fig. 2.</w:t>
      </w:r>
      <w:r w:rsidRPr="00C015B6">
        <w:rPr>
          <w:lang w:val="en-GB"/>
        </w:rPr>
        <w:t xml:space="preserve"> Smart </w:t>
      </w:r>
      <w:r w:rsidRPr="00C015B6">
        <w:rPr>
          <w:rStyle w:val="tlid-translation"/>
          <w:lang w:val="en-GB"/>
        </w:rPr>
        <w:t xml:space="preserve">indoor air quality </w:t>
      </w:r>
      <w:proofErr w:type="spellStart"/>
      <w:r w:rsidRPr="00F57BF6">
        <w:rPr>
          <w:rStyle w:val="tlid-translation"/>
        </w:rPr>
        <w:t>measurement</w:t>
      </w:r>
      <w:proofErr w:type="spellEnd"/>
      <w:r w:rsidRPr="00C015B6">
        <w:rPr>
          <w:rStyle w:val="tlid-translation"/>
          <w:lang w:val="en-GB"/>
        </w:rPr>
        <w:t xml:space="preserve"> system</w:t>
      </w:r>
      <w:r w:rsidRPr="00C015B6">
        <w:rPr>
          <w:lang w:val="en-GB"/>
        </w:rPr>
        <w:t xml:space="preserve"> ECOMLITE</w:t>
      </w:r>
    </w:p>
    <w:p w14:paraId="05322CEE" w14:textId="77777777" w:rsidR="00C015B6" w:rsidRDefault="00C015B6" w:rsidP="00880932">
      <w:pPr>
        <w:rPr>
          <w:rStyle w:val="tlid-translation"/>
          <w:sz w:val="22"/>
          <w:szCs w:val="22"/>
          <w:lang w:val="en-GB"/>
        </w:rPr>
      </w:pPr>
    </w:p>
    <w:p w14:paraId="0ED952EE" w14:textId="7DB294BA" w:rsidR="00880932" w:rsidRPr="00C015B6" w:rsidRDefault="00572737" w:rsidP="00880932">
      <w:pPr>
        <w:rPr>
          <w:sz w:val="22"/>
          <w:szCs w:val="22"/>
          <w:lang w:val="en-GB"/>
        </w:rPr>
      </w:pPr>
      <w:r w:rsidRPr="00C015B6">
        <w:rPr>
          <w:rStyle w:val="tlid-translation"/>
          <w:sz w:val="22"/>
          <w:szCs w:val="22"/>
          <w:lang w:val="en-GB"/>
        </w:rPr>
        <w:t xml:space="preserve">The network of smart sensors is designed </w:t>
      </w:r>
      <w:r w:rsidR="002A3EF7">
        <w:rPr>
          <w:rStyle w:val="tlid-translation"/>
          <w:sz w:val="22"/>
          <w:szCs w:val="22"/>
          <w:lang w:val="en-GB"/>
        </w:rPr>
        <w:t>to continuously collect</w:t>
      </w:r>
      <w:r w:rsidRPr="00C015B6">
        <w:rPr>
          <w:rStyle w:val="tlid-translation"/>
          <w:sz w:val="22"/>
          <w:szCs w:val="22"/>
          <w:lang w:val="en-GB"/>
        </w:rPr>
        <w:t xml:space="preserve"> indoor air quality information processed by cost-effective optimi</w:t>
      </w:r>
      <w:r w:rsidR="002A3EF7">
        <w:rPr>
          <w:rStyle w:val="tlid-translation"/>
          <w:sz w:val="22"/>
          <w:szCs w:val="22"/>
          <w:lang w:val="en-GB"/>
        </w:rPr>
        <w:t>s</w:t>
      </w:r>
      <w:r w:rsidRPr="00C015B6">
        <w:rPr>
          <w:rStyle w:val="tlid-translation"/>
          <w:sz w:val="22"/>
          <w:szCs w:val="22"/>
          <w:lang w:val="en-GB"/>
        </w:rPr>
        <w:t>ation and forecasting models. The data obtained from sensors are analysed and assessed using specific software.</w:t>
      </w:r>
      <w:r w:rsidR="00880932" w:rsidRPr="00C015B6">
        <w:rPr>
          <w:b/>
          <w:bCs/>
          <w:sz w:val="22"/>
          <w:szCs w:val="22"/>
          <w:lang w:val="en-GB"/>
        </w:rPr>
        <w:t xml:space="preserve"> Measurement data are not freely available,</w:t>
      </w:r>
      <w:r w:rsidR="002A3EF7">
        <w:rPr>
          <w:b/>
          <w:bCs/>
          <w:sz w:val="22"/>
          <w:szCs w:val="22"/>
          <w:lang w:val="en-GB"/>
        </w:rPr>
        <w:t xml:space="preserve"> and</w:t>
      </w:r>
      <w:r w:rsidR="00880932" w:rsidRPr="00C015B6">
        <w:rPr>
          <w:b/>
          <w:bCs/>
          <w:sz w:val="22"/>
          <w:szCs w:val="22"/>
          <w:lang w:val="en-GB"/>
        </w:rPr>
        <w:t xml:space="preserve"> we </w:t>
      </w:r>
      <w:r w:rsidR="002A3EF7">
        <w:rPr>
          <w:b/>
          <w:bCs/>
          <w:sz w:val="22"/>
          <w:szCs w:val="22"/>
          <w:lang w:val="en-GB"/>
        </w:rPr>
        <w:t>could</w:t>
      </w:r>
      <w:r w:rsidR="00880932" w:rsidRPr="00C015B6">
        <w:rPr>
          <w:b/>
          <w:bCs/>
          <w:sz w:val="22"/>
          <w:szCs w:val="22"/>
          <w:lang w:val="en-GB"/>
        </w:rPr>
        <w:t xml:space="preserve"> use server data till 2022 year</w:t>
      </w:r>
      <w:r w:rsidR="00880932" w:rsidRPr="00C015B6">
        <w:rPr>
          <w:sz w:val="22"/>
          <w:szCs w:val="22"/>
          <w:lang w:val="en-GB"/>
        </w:rPr>
        <w:t>.</w:t>
      </w:r>
      <w:r w:rsidR="00880932" w:rsidRPr="00C015B6">
        <w:rPr>
          <w:lang w:val="en-GB"/>
        </w:rPr>
        <w:t xml:space="preserve"> </w:t>
      </w:r>
      <w:r w:rsidR="00880932" w:rsidRPr="00C015B6">
        <w:rPr>
          <w:b/>
          <w:bCs/>
          <w:sz w:val="22"/>
          <w:szCs w:val="22"/>
          <w:lang w:val="en-GB"/>
        </w:rPr>
        <w:t>We chose to measure the specified air pollutants (PM2.5, PM10 and CO</w:t>
      </w:r>
      <w:r w:rsidR="00880932" w:rsidRPr="00F57BF6">
        <w:rPr>
          <w:b/>
          <w:bCs/>
          <w:sz w:val="22"/>
          <w:szCs w:val="22"/>
          <w:vertAlign w:val="subscript"/>
          <w:lang w:val="en-GB"/>
        </w:rPr>
        <w:t>2</w:t>
      </w:r>
      <w:r w:rsidR="00880932" w:rsidRPr="00C015B6">
        <w:rPr>
          <w:b/>
          <w:bCs/>
          <w:sz w:val="22"/>
          <w:szCs w:val="22"/>
          <w:lang w:val="en-GB"/>
        </w:rPr>
        <w:t>) and noise since the main purpose of the research was to evaluate those parameters that change mainly due to the activities carried out inside the building.</w:t>
      </w:r>
    </w:p>
    <w:p w14:paraId="6BD8380A" w14:textId="06721278" w:rsidR="00572737" w:rsidRPr="00C015B6" w:rsidRDefault="002A3EF7" w:rsidP="00880932">
      <w:pPr>
        <w:pStyle w:val="Tekstpodstawowy"/>
        <w:spacing w:line="240" w:lineRule="auto"/>
        <w:ind w:right="34" w:firstLine="288"/>
        <w:rPr>
          <w:rStyle w:val="tlid-translation"/>
          <w:sz w:val="22"/>
          <w:szCs w:val="22"/>
          <w:lang w:val="en-GB"/>
        </w:rPr>
      </w:pPr>
      <w:r>
        <w:rPr>
          <w:rStyle w:val="tlid-translation"/>
          <w:sz w:val="22"/>
          <w:szCs w:val="22"/>
          <w:lang w:val="en-GB"/>
        </w:rPr>
        <w:t>An integrated air purification unit was installed on the third floor of the examined smart building to reduce the concentrations of air pollutants indoors and to decrease a negative impact on employees' health</w:t>
      </w:r>
      <w:r w:rsidR="00572737" w:rsidRPr="00C015B6">
        <w:rPr>
          <w:rStyle w:val="tlid-translation"/>
          <w:sz w:val="22"/>
          <w:szCs w:val="22"/>
          <w:lang w:val="en-GB"/>
        </w:rPr>
        <w:t xml:space="preserve">. Such solutions are necessary </w:t>
      </w:r>
      <w:r>
        <w:rPr>
          <w:rStyle w:val="tlid-translation"/>
          <w:sz w:val="22"/>
          <w:szCs w:val="22"/>
          <w:lang w:val="en-GB"/>
        </w:rPr>
        <w:t>on the premises where air quality plays a crucial role, such as</w:t>
      </w:r>
      <w:r w:rsidR="00572737" w:rsidRPr="00C015B6">
        <w:rPr>
          <w:rStyle w:val="tlid-translation"/>
          <w:sz w:val="22"/>
          <w:szCs w:val="22"/>
          <w:lang w:val="en-GB"/>
        </w:rPr>
        <w:t xml:space="preserve"> manufacturing plants, educational and medical institutions, office space, etc.</w:t>
      </w:r>
    </w:p>
    <w:p w14:paraId="60EAD86F" w14:textId="70D2997E" w:rsidR="00572737" w:rsidRPr="00C015B6" w:rsidRDefault="00572737" w:rsidP="00880932">
      <w:pPr>
        <w:pStyle w:val="Tekstpodstawowy"/>
        <w:spacing w:line="240" w:lineRule="auto"/>
        <w:ind w:right="34"/>
        <w:rPr>
          <w:rStyle w:val="tlid-translation"/>
          <w:sz w:val="22"/>
          <w:szCs w:val="22"/>
          <w:lang w:val="en-GB"/>
        </w:rPr>
      </w:pPr>
      <w:r w:rsidRPr="00C015B6">
        <w:rPr>
          <w:rStyle w:val="tlid-translation"/>
          <w:sz w:val="22"/>
          <w:szCs w:val="22"/>
          <w:lang w:val="en-GB"/>
        </w:rPr>
        <w:t xml:space="preserve">The integrated air purification unit </w:t>
      </w:r>
      <w:r w:rsidR="002A3EF7">
        <w:rPr>
          <w:rStyle w:val="tlid-translation"/>
          <w:sz w:val="22"/>
          <w:szCs w:val="22"/>
          <w:lang w:val="en-GB"/>
        </w:rPr>
        <w:t>comprises</w:t>
      </w:r>
      <w:r w:rsidRPr="00C015B6">
        <w:rPr>
          <w:rStyle w:val="tlid-translation"/>
          <w:sz w:val="22"/>
          <w:szCs w:val="22"/>
          <w:lang w:val="en-GB"/>
        </w:rPr>
        <w:t xml:space="preserve"> an electrostatic precipitator with a pre-filter and a cartridge filter removing particulate matter (PM2</w:t>
      </w:r>
      <w:r w:rsidR="00863078" w:rsidRPr="00C015B6">
        <w:rPr>
          <w:rStyle w:val="tlid-translation"/>
          <w:sz w:val="22"/>
          <w:szCs w:val="22"/>
          <w:lang w:val="en-GB"/>
        </w:rPr>
        <w:t>.</w:t>
      </w:r>
      <w:r w:rsidRPr="00C015B6">
        <w:rPr>
          <w:rStyle w:val="tlid-translation"/>
          <w:sz w:val="22"/>
          <w:szCs w:val="22"/>
          <w:lang w:val="en-GB"/>
        </w:rPr>
        <w:t xml:space="preserve">5 and PM10) from the indoor air. The location of the integrated air purification unit was preferred to be technical premises to reduce the noise experienced by the office staff and avoid additional air pollution under the operation of the integrated air purification unit. </w:t>
      </w:r>
      <w:r w:rsidR="002A3EF7">
        <w:rPr>
          <w:rStyle w:val="tlid-translation"/>
          <w:sz w:val="22"/>
          <w:szCs w:val="22"/>
          <w:lang w:val="en-GB"/>
        </w:rPr>
        <w:t>The a</w:t>
      </w:r>
      <w:r w:rsidRPr="00C015B6">
        <w:rPr>
          <w:rStyle w:val="tlid-translation"/>
          <w:sz w:val="22"/>
          <w:szCs w:val="22"/>
          <w:lang w:val="en-GB"/>
        </w:rPr>
        <w:t>ir was taken from the room on the 3</w:t>
      </w:r>
      <w:r w:rsidRPr="00C015B6">
        <w:rPr>
          <w:rStyle w:val="tlid-translation"/>
          <w:sz w:val="22"/>
          <w:szCs w:val="22"/>
          <w:vertAlign w:val="superscript"/>
          <w:lang w:val="en-GB"/>
        </w:rPr>
        <w:t>rd</w:t>
      </w:r>
      <w:r w:rsidRPr="00C015B6">
        <w:rPr>
          <w:rStyle w:val="tlid-translation"/>
          <w:sz w:val="22"/>
          <w:szCs w:val="22"/>
          <w:lang w:val="en-GB"/>
        </w:rPr>
        <w:t xml:space="preserve"> floor, purified</w:t>
      </w:r>
      <w:r w:rsidR="002A3EF7">
        <w:rPr>
          <w:rStyle w:val="tlid-translation"/>
          <w:sz w:val="22"/>
          <w:szCs w:val="22"/>
          <w:lang w:val="en-GB"/>
        </w:rPr>
        <w:t xml:space="preserve">, and entered the 4th floor, </w:t>
      </w:r>
      <w:r w:rsidRPr="00C015B6">
        <w:rPr>
          <w:rStyle w:val="tlid-translation"/>
          <w:sz w:val="22"/>
          <w:szCs w:val="22"/>
          <w:lang w:val="en-GB"/>
        </w:rPr>
        <w:t>equipped with a smart interactive system for indoor room quality management and air pollution abatement. This floor employs premises for office work. Particulate matter, aerosols and gaseous pollutants are removed from the air</w:t>
      </w:r>
      <w:r w:rsidR="002A3EF7">
        <w:rPr>
          <w:rStyle w:val="tlid-translation"/>
          <w:sz w:val="22"/>
          <w:szCs w:val="22"/>
          <w:lang w:val="en-GB"/>
        </w:rPr>
        <w:t>,</w:t>
      </w:r>
      <w:r w:rsidRPr="00C015B6">
        <w:rPr>
          <w:rStyle w:val="tlid-translation"/>
          <w:sz w:val="22"/>
          <w:szCs w:val="22"/>
          <w:lang w:val="en-GB"/>
        </w:rPr>
        <w:t xml:space="preserve"> thus taking it back to the premises on the 3</w:t>
      </w:r>
      <w:r w:rsidRPr="00C015B6">
        <w:rPr>
          <w:rStyle w:val="tlid-translation"/>
          <w:sz w:val="22"/>
          <w:szCs w:val="22"/>
          <w:vertAlign w:val="superscript"/>
          <w:lang w:val="en-GB"/>
        </w:rPr>
        <w:t>rd</w:t>
      </w:r>
      <w:r w:rsidRPr="00C015B6">
        <w:rPr>
          <w:rStyle w:val="tlid-translation"/>
          <w:sz w:val="22"/>
          <w:szCs w:val="22"/>
          <w:lang w:val="en-GB"/>
        </w:rPr>
        <w:t xml:space="preserve"> floor where the integrated air purification unit is located and the air treatment cycle is repeated.</w:t>
      </w:r>
    </w:p>
    <w:p w14:paraId="2C7DFD75" w14:textId="77777777" w:rsidR="00572737" w:rsidRPr="00C015B6" w:rsidRDefault="00572737" w:rsidP="00A75267">
      <w:pPr>
        <w:pStyle w:val="Tekstpodstawowy"/>
        <w:spacing w:line="240" w:lineRule="auto"/>
        <w:ind w:right="36"/>
        <w:rPr>
          <w:rStyle w:val="tlid-translation"/>
          <w:sz w:val="22"/>
          <w:szCs w:val="22"/>
          <w:lang w:val="en-GB"/>
        </w:rPr>
      </w:pPr>
      <w:r w:rsidRPr="00C015B6">
        <w:rPr>
          <w:rStyle w:val="tlid-translation"/>
          <w:sz w:val="22"/>
          <w:szCs w:val="22"/>
          <w:lang w:val="en-GB"/>
        </w:rPr>
        <w:t xml:space="preserve">Indoor air quality determines human comfort, productivity and health. Thus, the amount of the air supplied for the ventilation of low-energy buildings is set at not less than </w:t>
      </w:r>
      <w:r w:rsidRPr="00C015B6">
        <w:rPr>
          <w:sz w:val="22"/>
          <w:szCs w:val="22"/>
          <w:lang w:val="en-GB"/>
        </w:rPr>
        <w:t>1</w:t>
      </w:r>
      <w:r w:rsidR="00863078" w:rsidRPr="00C015B6">
        <w:rPr>
          <w:sz w:val="22"/>
          <w:szCs w:val="22"/>
          <w:lang w:val="en-GB"/>
        </w:rPr>
        <w:t>.</w:t>
      </w:r>
      <w:r w:rsidRPr="00C015B6">
        <w:rPr>
          <w:sz w:val="22"/>
          <w:szCs w:val="22"/>
          <w:lang w:val="en-GB"/>
        </w:rPr>
        <w:t>2 m</w:t>
      </w:r>
      <w:r w:rsidRPr="00C015B6">
        <w:rPr>
          <w:sz w:val="22"/>
          <w:szCs w:val="22"/>
          <w:vertAlign w:val="superscript"/>
          <w:lang w:val="en-GB"/>
        </w:rPr>
        <w:t>3</w:t>
      </w:r>
      <w:r w:rsidRPr="00C015B6">
        <w:rPr>
          <w:sz w:val="22"/>
          <w:szCs w:val="22"/>
          <w:lang w:val="en-GB"/>
        </w:rPr>
        <w:t>/(h·m</w:t>
      </w:r>
      <w:r w:rsidRPr="00C015B6">
        <w:rPr>
          <w:sz w:val="22"/>
          <w:szCs w:val="22"/>
          <w:vertAlign w:val="superscript"/>
          <w:lang w:val="en-GB"/>
        </w:rPr>
        <w:t>2</w:t>
      </w:r>
      <w:r w:rsidRPr="00C015B6">
        <w:rPr>
          <w:sz w:val="22"/>
          <w:szCs w:val="22"/>
          <w:lang w:val="en-GB"/>
        </w:rPr>
        <w:t>)</w:t>
      </w:r>
      <w:r w:rsidRPr="00C015B6">
        <w:rPr>
          <w:rStyle w:val="tlid-translation"/>
          <w:sz w:val="22"/>
          <w:szCs w:val="22"/>
          <w:lang w:val="en-GB"/>
        </w:rPr>
        <w:t xml:space="preserve"> in Norway and Germany, </w:t>
      </w:r>
      <w:r w:rsidRPr="00C015B6">
        <w:rPr>
          <w:sz w:val="22"/>
          <w:szCs w:val="22"/>
          <w:lang w:val="en-GB"/>
        </w:rPr>
        <w:t>1</w:t>
      </w:r>
      <w:r w:rsidR="00863078" w:rsidRPr="00C015B6">
        <w:rPr>
          <w:sz w:val="22"/>
          <w:szCs w:val="22"/>
          <w:lang w:val="en-GB"/>
        </w:rPr>
        <w:t>.</w:t>
      </w:r>
      <w:r w:rsidRPr="00C015B6">
        <w:rPr>
          <w:sz w:val="22"/>
          <w:szCs w:val="22"/>
          <w:lang w:val="en-GB"/>
        </w:rPr>
        <w:t>08 m</w:t>
      </w:r>
      <w:r w:rsidRPr="00C015B6">
        <w:rPr>
          <w:sz w:val="22"/>
          <w:szCs w:val="22"/>
          <w:vertAlign w:val="superscript"/>
          <w:lang w:val="en-GB"/>
        </w:rPr>
        <w:t>3</w:t>
      </w:r>
      <w:r w:rsidRPr="00C015B6">
        <w:rPr>
          <w:sz w:val="22"/>
          <w:szCs w:val="22"/>
          <w:lang w:val="en-GB"/>
        </w:rPr>
        <w:t>/(h·m</w:t>
      </w:r>
      <w:r w:rsidRPr="00C015B6">
        <w:rPr>
          <w:sz w:val="22"/>
          <w:szCs w:val="22"/>
          <w:vertAlign w:val="superscript"/>
          <w:lang w:val="en-GB"/>
        </w:rPr>
        <w:t>2</w:t>
      </w:r>
      <w:r w:rsidRPr="00C015B6">
        <w:rPr>
          <w:sz w:val="22"/>
          <w:szCs w:val="22"/>
          <w:lang w:val="en-GB"/>
        </w:rPr>
        <w:t xml:space="preserve">) </w:t>
      </w:r>
      <w:r w:rsidRPr="00C015B6">
        <w:rPr>
          <w:rStyle w:val="tlid-translation"/>
          <w:sz w:val="22"/>
          <w:szCs w:val="22"/>
          <w:lang w:val="en-GB"/>
        </w:rPr>
        <w:t xml:space="preserve">in Denmark </w:t>
      </w:r>
      <w:r w:rsidRPr="00C015B6">
        <w:rPr>
          <w:sz w:val="22"/>
          <w:szCs w:val="22"/>
          <w:lang w:val="en-GB"/>
        </w:rPr>
        <w:t>and 0</w:t>
      </w:r>
      <w:r w:rsidR="00863078" w:rsidRPr="00C015B6">
        <w:rPr>
          <w:sz w:val="22"/>
          <w:szCs w:val="22"/>
          <w:lang w:val="en-GB"/>
        </w:rPr>
        <w:t>.</w:t>
      </w:r>
      <w:r w:rsidRPr="00C015B6">
        <w:rPr>
          <w:sz w:val="22"/>
          <w:szCs w:val="22"/>
          <w:lang w:val="en-GB"/>
        </w:rPr>
        <w:t>7 m</w:t>
      </w:r>
      <w:r w:rsidRPr="00C015B6">
        <w:rPr>
          <w:sz w:val="22"/>
          <w:szCs w:val="22"/>
          <w:vertAlign w:val="superscript"/>
          <w:lang w:val="en-GB"/>
        </w:rPr>
        <w:t>3</w:t>
      </w:r>
      <w:r w:rsidRPr="00C015B6">
        <w:rPr>
          <w:sz w:val="22"/>
          <w:szCs w:val="22"/>
          <w:lang w:val="en-GB"/>
        </w:rPr>
        <w:t>/(h·m</w:t>
      </w:r>
      <w:r w:rsidRPr="00C015B6">
        <w:rPr>
          <w:sz w:val="22"/>
          <w:szCs w:val="22"/>
          <w:vertAlign w:val="superscript"/>
          <w:lang w:val="en-GB"/>
        </w:rPr>
        <w:t>2</w:t>
      </w:r>
      <w:r w:rsidRPr="00C015B6">
        <w:rPr>
          <w:sz w:val="22"/>
          <w:szCs w:val="22"/>
          <w:lang w:val="en-GB"/>
        </w:rPr>
        <w:t xml:space="preserve">) in </w:t>
      </w:r>
      <w:r w:rsidRPr="00C015B6">
        <w:rPr>
          <w:rStyle w:val="tlid-translation"/>
          <w:sz w:val="22"/>
          <w:szCs w:val="22"/>
          <w:lang w:val="en-GB"/>
        </w:rPr>
        <w:t xml:space="preserve">Lithuania </w:t>
      </w:r>
      <w:r w:rsidRPr="00C015B6">
        <w:rPr>
          <w:sz w:val="22"/>
          <w:szCs w:val="22"/>
          <w:lang w:val="en-GB"/>
        </w:rPr>
        <w:t>(</w:t>
      </w:r>
      <w:r w:rsidRPr="00C015B6">
        <w:rPr>
          <w:bCs/>
          <w:sz w:val="22"/>
          <w:szCs w:val="22"/>
          <w:lang w:val="en-GB"/>
        </w:rPr>
        <w:t>STR 2.01.02:2016</w:t>
      </w:r>
      <w:r w:rsidRPr="00C015B6">
        <w:rPr>
          <w:sz w:val="22"/>
          <w:szCs w:val="22"/>
          <w:lang w:val="en-GB"/>
        </w:rPr>
        <w:t>).</w:t>
      </w:r>
    </w:p>
    <w:p w14:paraId="787130E4" w14:textId="68D29F5A" w:rsidR="00572737" w:rsidRPr="00C015B6" w:rsidRDefault="00572737" w:rsidP="00A75267">
      <w:pPr>
        <w:rPr>
          <w:rStyle w:val="tlid-translation"/>
          <w:sz w:val="22"/>
          <w:szCs w:val="22"/>
          <w:lang w:val="en-GB"/>
        </w:rPr>
      </w:pPr>
      <w:r w:rsidRPr="00C015B6">
        <w:rPr>
          <w:rStyle w:val="tlid-translation"/>
          <w:sz w:val="22"/>
          <w:szCs w:val="22"/>
          <w:lang w:val="en-GB"/>
        </w:rPr>
        <w:t xml:space="preserve">The theory of covariance functions was used </w:t>
      </w:r>
      <w:r w:rsidR="002A3EF7">
        <w:rPr>
          <w:rStyle w:val="tlid-translation"/>
          <w:sz w:val="22"/>
          <w:szCs w:val="22"/>
          <w:lang w:val="en-GB"/>
        </w:rPr>
        <w:t>to analyse</w:t>
      </w:r>
      <w:r w:rsidRPr="00C015B6">
        <w:rPr>
          <w:rStyle w:val="tlid-translation"/>
          <w:sz w:val="22"/>
          <w:szCs w:val="22"/>
          <w:lang w:val="en-GB"/>
        </w:rPr>
        <w:t xml:space="preserve"> air pollution and noise detection sensor parameters. Variations in the correlation of pollution parameters of the time scale subject to fluctuations in time intervals, i.e. varying quanti</w:t>
      </w:r>
      <w:r w:rsidR="002A3EF7">
        <w:rPr>
          <w:rStyle w:val="tlid-translation"/>
          <w:sz w:val="22"/>
          <w:szCs w:val="22"/>
          <w:lang w:val="en-GB"/>
        </w:rPr>
        <w:t>s</w:t>
      </w:r>
      <w:r w:rsidRPr="00C015B6">
        <w:rPr>
          <w:rStyle w:val="tlid-translation"/>
          <w:sz w:val="22"/>
          <w:szCs w:val="22"/>
          <w:lang w:val="en-GB"/>
        </w:rPr>
        <w:t>ation interval</w:t>
      </w:r>
      <w:r w:rsidR="002A3EF7">
        <w:rPr>
          <w:rStyle w:val="tlid-translation"/>
          <w:sz w:val="22"/>
          <w:szCs w:val="22"/>
          <w:lang w:val="en-GB"/>
        </w:rPr>
        <w:t>s</w:t>
      </w:r>
      <w:r w:rsidRPr="00C015B6">
        <w:rPr>
          <w:rStyle w:val="tlid-translation"/>
          <w:sz w:val="22"/>
          <w:szCs w:val="22"/>
          <w:lang w:val="en-GB"/>
        </w:rPr>
        <w:t>, were established.</w:t>
      </w:r>
    </w:p>
    <w:p w14:paraId="296D8E4B" w14:textId="73165388" w:rsidR="00572737" w:rsidRPr="00C015B6" w:rsidRDefault="00572737" w:rsidP="00A75267">
      <w:pPr>
        <w:rPr>
          <w:rStyle w:val="tlid-translation"/>
          <w:sz w:val="22"/>
          <w:szCs w:val="22"/>
          <w:lang w:val="en-GB"/>
        </w:rPr>
      </w:pPr>
      <w:r w:rsidRPr="00C015B6">
        <w:rPr>
          <w:rStyle w:val="tlid-translation"/>
          <w:sz w:val="22"/>
          <w:szCs w:val="22"/>
          <w:lang w:val="en-GB"/>
        </w:rPr>
        <w:t>The analysis of variations in the normali</w:t>
      </w:r>
      <w:r w:rsidR="002A3EF7">
        <w:rPr>
          <w:rStyle w:val="tlid-translation"/>
          <w:sz w:val="22"/>
          <w:szCs w:val="22"/>
          <w:lang w:val="en-GB"/>
        </w:rPr>
        <w:t>s</w:t>
      </w:r>
      <w:r w:rsidRPr="00C015B6">
        <w:rPr>
          <w:rStyle w:val="tlid-translation"/>
          <w:sz w:val="22"/>
          <w:szCs w:val="22"/>
          <w:lang w:val="en-GB"/>
        </w:rPr>
        <w:t>ed autocovariance and cross-covariance functions of the vectors</w:t>
      </w:r>
      <m:oMath>
        <m:r>
          <w:rPr>
            <w:rFonts w:ascii="Cambria Math" w:hAnsi="Cambria Math"/>
            <w:sz w:val="22"/>
            <w:szCs w:val="22"/>
            <w:lang w:val="en-GB"/>
          </w:rPr>
          <m:t xml:space="preserve"> φ</m:t>
        </m:r>
      </m:oMath>
      <w:r w:rsidRPr="00C015B6">
        <w:rPr>
          <w:sz w:val="22"/>
          <w:szCs w:val="22"/>
          <w:lang w:val="en-GB"/>
        </w:rPr>
        <w:t xml:space="preserve"> of </w:t>
      </w:r>
      <w:r w:rsidRPr="00C015B6">
        <w:rPr>
          <w:rStyle w:val="tlid-translation"/>
          <w:sz w:val="22"/>
          <w:szCs w:val="22"/>
          <w:lang w:val="en-GB"/>
        </w:rPr>
        <w:t xml:space="preserve">air pollution sensor parameters was conducted under </w:t>
      </w:r>
      <w:r w:rsidR="002A3EF7">
        <w:rPr>
          <w:rStyle w:val="tlid-translation"/>
          <w:sz w:val="22"/>
          <w:szCs w:val="22"/>
          <w:lang w:val="en-GB"/>
        </w:rPr>
        <w:t xml:space="preserve">a </w:t>
      </w:r>
      <w:r w:rsidRPr="00C015B6">
        <w:rPr>
          <w:rStyle w:val="tlid-translation"/>
          <w:sz w:val="22"/>
          <w:szCs w:val="22"/>
          <w:lang w:val="en-GB"/>
        </w:rPr>
        <w:t>quanti</w:t>
      </w:r>
      <w:r w:rsidR="002A3EF7">
        <w:rPr>
          <w:rStyle w:val="tlid-translation"/>
          <w:sz w:val="22"/>
          <w:szCs w:val="22"/>
          <w:lang w:val="en-GB"/>
        </w:rPr>
        <w:t>s</w:t>
      </w:r>
      <w:r w:rsidRPr="00C015B6">
        <w:rPr>
          <w:rStyle w:val="tlid-translation"/>
          <w:sz w:val="22"/>
          <w:szCs w:val="22"/>
          <w:lang w:val="en-GB"/>
        </w:rPr>
        <w:t>ation step change equal to 1 minute. The normali</w:t>
      </w:r>
      <w:r w:rsidR="002A3EF7">
        <w:rPr>
          <w:rStyle w:val="tlid-translation"/>
          <w:sz w:val="22"/>
          <w:szCs w:val="22"/>
          <w:lang w:val="en-GB"/>
        </w:rPr>
        <w:t>s</w:t>
      </w:r>
      <w:r w:rsidRPr="00C015B6">
        <w:rPr>
          <w:rStyle w:val="tlid-translation"/>
          <w:sz w:val="22"/>
          <w:szCs w:val="22"/>
          <w:lang w:val="en-GB"/>
        </w:rPr>
        <w:t>ed values of the autocovariance function show variations in the correlation coefficients of the individual p</w:t>
      </w:r>
      <w:r w:rsidR="002A3EF7">
        <w:rPr>
          <w:rStyle w:val="tlid-translation"/>
          <w:sz w:val="22"/>
          <w:szCs w:val="22"/>
          <w:lang w:val="en-GB"/>
        </w:rPr>
        <w:t>ollution parameters</w:t>
      </w:r>
      <w:r w:rsidRPr="00C015B6">
        <w:rPr>
          <w:rStyle w:val="tlid-translation"/>
          <w:sz w:val="22"/>
          <w:szCs w:val="22"/>
          <w:lang w:val="en-GB"/>
        </w:rPr>
        <w:t xml:space="preserve"> under fluctuations in the time interval, i.e. subject to quanti</w:t>
      </w:r>
      <w:r w:rsidR="002A3EF7">
        <w:rPr>
          <w:rStyle w:val="tlid-translation"/>
          <w:sz w:val="22"/>
          <w:szCs w:val="22"/>
          <w:lang w:val="en-GB"/>
        </w:rPr>
        <w:t>s</w:t>
      </w:r>
      <w:r w:rsidRPr="00C015B6">
        <w:rPr>
          <w:rStyle w:val="tlid-translation"/>
          <w:sz w:val="22"/>
          <w:szCs w:val="22"/>
          <w:lang w:val="en-GB"/>
        </w:rPr>
        <w:t>ation intervals. The normali</w:t>
      </w:r>
      <w:r w:rsidR="002A3EF7">
        <w:rPr>
          <w:rStyle w:val="tlid-translation"/>
          <w:sz w:val="22"/>
          <w:szCs w:val="22"/>
          <w:lang w:val="en-GB"/>
        </w:rPr>
        <w:t>s</w:t>
      </w:r>
      <w:r w:rsidRPr="00C015B6">
        <w:rPr>
          <w:rStyle w:val="tlid-translation"/>
          <w:sz w:val="22"/>
          <w:szCs w:val="22"/>
          <w:lang w:val="en-GB"/>
        </w:rPr>
        <w:t>ed values of the cross-correlation function point to the values of the cross-correlation coefficients of one or two pollution parameters (pairs of all parameters used) in the respective quanti</w:t>
      </w:r>
      <w:r w:rsidR="002A3EF7">
        <w:rPr>
          <w:rStyle w:val="tlid-translation"/>
          <w:sz w:val="22"/>
          <w:szCs w:val="22"/>
          <w:lang w:val="en-GB"/>
        </w:rPr>
        <w:t>s</w:t>
      </w:r>
      <w:r w:rsidRPr="00C015B6">
        <w:rPr>
          <w:rStyle w:val="tlid-translation"/>
          <w:sz w:val="22"/>
          <w:szCs w:val="22"/>
          <w:lang w:val="en-GB"/>
        </w:rPr>
        <w:t>ation intervals. The figures show the quanti</w:t>
      </w:r>
      <w:r w:rsidR="002A3EF7">
        <w:rPr>
          <w:rStyle w:val="tlid-translation"/>
          <w:sz w:val="22"/>
          <w:szCs w:val="22"/>
          <w:lang w:val="en-GB"/>
        </w:rPr>
        <w:t>s</w:t>
      </w:r>
      <w:r w:rsidRPr="00C015B6">
        <w:rPr>
          <w:rStyle w:val="tlid-translation"/>
          <w:sz w:val="22"/>
          <w:szCs w:val="22"/>
          <w:lang w:val="en-GB"/>
        </w:rPr>
        <w:t>ation interval on the abscissa axes while the values of the normali</w:t>
      </w:r>
      <w:r w:rsidR="002A3EF7">
        <w:rPr>
          <w:rStyle w:val="tlid-translation"/>
          <w:sz w:val="22"/>
          <w:szCs w:val="22"/>
          <w:lang w:val="en-GB"/>
        </w:rPr>
        <w:t>s</w:t>
      </w:r>
      <w:r w:rsidRPr="00C015B6">
        <w:rPr>
          <w:rStyle w:val="tlid-translation"/>
          <w:sz w:val="22"/>
          <w:szCs w:val="22"/>
          <w:lang w:val="en-GB"/>
        </w:rPr>
        <w:t>ed covariance functions (values of correlation coefficients) are displayed on the ordinate axes.</w:t>
      </w:r>
    </w:p>
    <w:p w14:paraId="6AF8A9A3" w14:textId="2E422863" w:rsidR="00572737" w:rsidRPr="00C015B6" w:rsidRDefault="00572737" w:rsidP="00A75267">
      <w:pPr>
        <w:rPr>
          <w:rStyle w:val="tlid-translation"/>
          <w:sz w:val="22"/>
          <w:szCs w:val="22"/>
          <w:lang w:val="en-GB"/>
        </w:rPr>
      </w:pPr>
      <w:r w:rsidRPr="00C015B6">
        <w:rPr>
          <w:rStyle w:val="tlid-translation"/>
          <w:sz w:val="22"/>
          <w:szCs w:val="22"/>
          <w:lang w:val="en-GB"/>
        </w:rPr>
        <w:t>The theoretical model of covariance functions is based on the concept of the stationary random function considering that the measurement errors of field parameters are random and possibly systemic, i.e. the mean error is equal to</w:t>
      </w:r>
      <w:r w:rsidR="00C14EC0">
        <w:rPr>
          <w:rStyle w:val="tlid-translation"/>
          <w:sz w:val="22"/>
          <w:szCs w:val="22"/>
          <w:lang w:val="en-GB"/>
        </w:rPr>
        <w:t xml:space="preserve"> </w:t>
      </w:r>
      <w:r w:rsidR="00C14EC0" w:rsidRPr="00C14EC0">
        <w:rPr>
          <w:rStyle w:val="tlid-translation"/>
          <w:i/>
          <w:iCs/>
          <w:sz w:val="22"/>
          <w:szCs w:val="22"/>
          <w:lang w:val="en-GB"/>
        </w:rPr>
        <w:t>M</w:t>
      </w:r>
      <w:r w:rsidR="00C14EC0" w:rsidRPr="00C14EC0">
        <w:rPr>
          <w:rStyle w:val="tlid-translation"/>
          <w:rFonts w:ascii="Symbol" w:hAnsi="Symbol"/>
          <w:sz w:val="22"/>
          <w:szCs w:val="22"/>
          <w:lang w:val="en-GB"/>
        </w:rPr>
        <w:t></w:t>
      </w:r>
      <w:r w:rsidR="00C14EC0">
        <w:rPr>
          <w:rStyle w:val="tlid-translation"/>
          <w:sz w:val="22"/>
          <w:szCs w:val="22"/>
          <w:lang w:val="en-GB"/>
        </w:rPr>
        <w:t xml:space="preserve"> = </w:t>
      </w:r>
      <w:proofErr w:type="spellStart"/>
      <w:r w:rsidR="00C14EC0">
        <w:rPr>
          <w:rStyle w:val="tlid-translation"/>
          <w:sz w:val="22"/>
          <w:szCs w:val="22"/>
          <w:lang w:val="en-GB"/>
        </w:rPr>
        <w:t>const</w:t>
      </w:r>
      <w:proofErr w:type="spellEnd"/>
      <w:r w:rsidR="00C14EC0">
        <w:rPr>
          <w:rStyle w:val="tlid-translation"/>
          <w:sz w:val="22"/>
          <w:szCs w:val="22"/>
          <w:lang w:val="en-GB"/>
        </w:rPr>
        <w:t xml:space="preserve"> </w:t>
      </w:r>
      <w:r w:rsidR="00C14EC0">
        <w:rPr>
          <w:rStyle w:val="tlid-translation"/>
          <w:sz w:val="22"/>
          <w:szCs w:val="22"/>
          <w:lang w:val="en-GB"/>
        </w:rPr>
        <w:sym w:font="Symbol" w:char="F0AE"/>
      </w:r>
      <w:r w:rsidR="00C14EC0">
        <w:rPr>
          <w:rStyle w:val="tlid-translation"/>
          <w:sz w:val="22"/>
          <w:szCs w:val="22"/>
          <w:lang w:val="en-GB"/>
        </w:rPr>
        <w:t xml:space="preserve"> 0</w:t>
      </w:r>
      <w:r w:rsidRPr="00C015B6">
        <w:rPr>
          <w:sz w:val="22"/>
          <w:szCs w:val="22"/>
          <w:lang w:val="en-GB"/>
        </w:rPr>
        <w:t>and dispersion makes</w:t>
      </w:r>
      <w:r w:rsidR="00C14EC0">
        <w:rPr>
          <w:sz w:val="22"/>
          <w:szCs w:val="22"/>
          <w:lang w:val="en-GB"/>
        </w:rPr>
        <w:t xml:space="preserve"> </w:t>
      </w:r>
      <w:r w:rsidR="00C14EC0" w:rsidRPr="00C14EC0">
        <w:rPr>
          <w:i/>
          <w:iCs/>
          <w:sz w:val="22"/>
          <w:szCs w:val="22"/>
          <w:lang w:val="en-GB"/>
        </w:rPr>
        <w:t>D</w:t>
      </w:r>
      <w:r w:rsidR="00C14EC0" w:rsidRPr="00C14EC0">
        <w:rPr>
          <w:rFonts w:ascii="Symbol" w:hAnsi="Symbol"/>
          <w:sz w:val="22"/>
          <w:szCs w:val="22"/>
          <w:lang w:val="en-GB"/>
        </w:rPr>
        <w:t></w:t>
      </w:r>
      <w:r w:rsidR="00C14EC0" w:rsidRPr="00C14EC0">
        <w:rPr>
          <w:sz w:val="22"/>
          <w:szCs w:val="22"/>
          <w:lang w:val="en-GB"/>
        </w:rPr>
        <w:t xml:space="preserve"> = </w:t>
      </w:r>
      <w:proofErr w:type="spellStart"/>
      <w:r w:rsidR="00C14EC0" w:rsidRPr="00C14EC0">
        <w:rPr>
          <w:sz w:val="22"/>
          <w:szCs w:val="22"/>
          <w:lang w:val="en-GB"/>
        </w:rPr>
        <w:t>const</w:t>
      </w:r>
      <w:proofErr w:type="spellEnd"/>
      <w:r w:rsidR="00C14EC0">
        <w:rPr>
          <w:sz w:val="22"/>
          <w:szCs w:val="22"/>
          <w:lang w:val="en-GB"/>
        </w:rPr>
        <w:t>,</w:t>
      </w:r>
      <w:r w:rsidRPr="00C015B6">
        <w:rPr>
          <w:sz w:val="22"/>
          <w:szCs w:val="22"/>
          <w:lang w:val="en-GB"/>
        </w:rPr>
        <w:t xml:space="preserve"> when </w:t>
      </w:r>
      <w:r w:rsidRPr="00C015B6">
        <w:rPr>
          <w:rStyle w:val="tlid-translation"/>
          <w:sz w:val="22"/>
          <w:szCs w:val="22"/>
          <w:lang w:val="en-GB"/>
        </w:rPr>
        <w:t>the covariance function of digital signals is subject only to difference in arguments, i.e. the quanti</w:t>
      </w:r>
      <w:r w:rsidR="002A3EF7">
        <w:rPr>
          <w:rStyle w:val="tlid-translation"/>
          <w:sz w:val="22"/>
          <w:szCs w:val="22"/>
          <w:lang w:val="en-GB"/>
        </w:rPr>
        <w:t>s</w:t>
      </w:r>
      <w:r w:rsidRPr="00C015B6">
        <w:rPr>
          <w:rStyle w:val="tlid-translation"/>
          <w:sz w:val="22"/>
          <w:szCs w:val="22"/>
          <w:lang w:val="en-GB"/>
        </w:rPr>
        <w:t xml:space="preserve">ation interval on the time scale. The operator of Excel 2016 and </w:t>
      </w:r>
      <w:proofErr w:type="spellStart"/>
      <w:r w:rsidRPr="00C015B6">
        <w:rPr>
          <w:rStyle w:val="tlid-translation"/>
          <w:sz w:val="22"/>
          <w:szCs w:val="22"/>
          <w:lang w:val="en-GB"/>
        </w:rPr>
        <w:t>Matlab</w:t>
      </w:r>
      <w:proofErr w:type="spellEnd"/>
      <w:r w:rsidRPr="00C015B6">
        <w:rPr>
          <w:rStyle w:val="tlid-translation"/>
          <w:sz w:val="22"/>
          <w:szCs w:val="22"/>
          <w:lang w:val="en-GB"/>
        </w:rPr>
        <w:t xml:space="preserve"> 7 software packages was used </w:t>
      </w:r>
      <w:r w:rsidR="002A3EF7">
        <w:rPr>
          <w:rStyle w:val="tlid-translation"/>
          <w:sz w:val="22"/>
          <w:szCs w:val="22"/>
          <w:lang w:val="en-GB"/>
        </w:rPr>
        <w:t>to process data and create, select, and process</w:t>
      </w:r>
      <w:r w:rsidRPr="00C015B6">
        <w:rPr>
          <w:rStyle w:val="tlid-translation"/>
          <w:sz w:val="22"/>
          <w:szCs w:val="22"/>
          <w:lang w:val="en-GB"/>
        </w:rPr>
        <w:t xml:space="preserve"> the mathematical model.</w:t>
      </w:r>
    </w:p>
    <w:p w14:paraId="6090BC9D" w14:textId="5C18043C" w:rsidR="00572737" w:rsidRPr="008836D4" w:rsidRDefault="00572737" w:rsidP="00A75267">
      <w:pPr>
        <w:rPr>
          <w:rStyle w:val="tlid-translation"/>
          <w:spacing w:val="-2"/>
          <w:sz w:val="22"/>
          <w:szCs w:val="22"/>
          <w:lang w:val="en-GB"/>
        </w:rPr>
      </w:pPr>
      <w:r w:rsidRPr="008836D4">
        <w:rPr>
          <w:rStyle w:val="tlid-translation"/>
          <w:spacing w:val="-2"/>
          <w:sz w:val="22"/>
          <w:szCs w:val="22"/>
          <w:lang w:val="en-GB"/>
        </w:rPr>
        <w:t>The covariance functions of two digital vectors of air pollution and noise level parameters and the estimates of the covariance function of a single vector are calculated by transmitting digital data vectors in the form of random functions. Discrete transformation is used for processing digital signals (Antoine 2000</w:t>
      </w:r>
      <w:r w:rsidR="00202D9A" w:rsidRPr="008836D4">
        <w:rPr>
          <w:rStyle w:val="tlid-translation"/>
          <w:spacing w:val="-2"/>
          <w:sz w:val="22"/>
          <w:szCs w:val="22"/>
          <w:lang w:val="en-GB"/>
        </w:rPr>
        <w:t>,</w:t>
      </w:r>
      <w:r w:rsidRPr="008836D4">
        <w:rPr>
          <w:rStyle w:val="tlid-translation"/>
          <w:spacing w:val="-2"/>
          <w:sz w:val="22"/>
          <w:szCs w:val="22"/>
          <w:lang w:val="en-GB"/>
        </w:rPr>
        <w:t xml:space="preserve"> </w:t>
      </w:r>
      <w:proofErr w:type="spellStart"/>
      <w:r w:rsidRPr="008836D4">
        <w:rPr>
          <w:rStyle w:val="tlid-translation"/>
          <w:spacing w:val="-2"/>
          <w:sz w:val="22"/>
          <w:szCs w:val="22"/>
          <w:lang w:val="en-GB"/>
        </w:rPr>
        <w:t>Dutkay</w:t>
      </w:r>
      <w:proofErr w:type="spellEnd"/>
      <w:r w:rsidRPr="008836D4">
        <w:rPr>
          <w:rStyle w:val="tlid-translation"/>
          <w:spacing w:val="-2"/>
          <w:sz w:val="22"/>
          <w:szCs w:val="22"/>
          <w:lang w:val="en-GB"/>
        </w:rPr>
        <w:t xml:space="preserve"> </w:t>
      </w:r>
      <w:r w:rsidR="00202D9A" w:rsidRPr="008836D4">
        <w:rPr>
          <w:rStyle w:val="tlid-translation"/>
          <w:spacing w:val="-2"/>
          <w:sz w:val="22"/>
          <w:szCs w:val="22"/>
          <w:lang w:val="en-GB"/>
        </w:rPr>
        <w:t>&amp;</w:t>
      </w:r>
      <w:r w:rsidRPr="008836D4">
        <w:rPr>
          <w:rStyle w:val="tlid-translation"/>
          <w:spacing w:val="-2"/>
          <w:sz w:val="22"/>
          <w:szCs w:val="22"/>
          <w:lang w:val="en-GB"/>
        </w:rPr>
        <w:t xml:space="preserve"> Jorgensen</w:t>
      </w:r>
      <w:r w:rsidR="00202D9A" w:rsidRPr="008836D4">
        <w:rPr>
          <w:rStyle w:val="tlid-translation"/>
          <w:spacing w:val="-2"/>
          <w:sz w:val="22"/>
          <w:szCs w:val="22"/>
          <w:lang w:val="en-GB"/>
        </w:rPr>
        <w:t xml:space="preserve"> </w:t>
      </w:r>
      <w:r w:rsidRPr="008836D4">
        <w:rPr>
          <w:rStyle w:val="tlid-translation"/>
          <w:spacing w:val="-2"/>
          <w:sz w:val="22"/>
          <w:szCs w:val="22"/>
          <w:lang w:val="en-GB"/>
        </w:rPr>
        <w:t>2004</w:t>
      </w:r>
      <w:r w:rsidR="00202D9A" w:rsidRPr="008836D4">
        <w:rPr>
          <w:rStyle w:val="tlid-translation"/>
          <w:spacing w:val="-2"/>
          <w:sz w:val="22"/>
          <w:szCs w:val="22"/>
          <w:lang w:val="en-GB"/>
        </w:rPr>
        <w:t>,</w:t>
      </w:r>
      <w:r w:rsidRPr="008836D4">
        <w:rPr>
          <w:rStyle w:val="tlid-translation"/>
          <w:spacing w:val="-2"/>
          <w:sz w:val="22"/>
          <w:szCs w:val="22"/>
          <w:lang w:val="en-GB"/>
        </w:rPr>
        <w:t xml:space="preserve"> Koch 2000).</w:t>
      </w:r>
    </w:p>
    <w:p w14:paraId="2BA0AA2E" w14:textId="686B0E68" w:rsidR="00572737" w:rsidRPr="00C015B6" w:rsidRDefault="00572737" w:rsidP="00A75267">
      <w:pPr>
        <w:rPr>
          <w:rStyle w:val="tlid-translation"/>
          <w:sz w:val="22"/>
          <w:szCs w:val="22"/>
          <w:lang w:val="en-GB"/>
        </w:rPr>
      </w:pPr>
      <w:r w:rsidRPr="00C015B6">
        <w:rPr>
          <w:rStyle w:val="tlid-translation"/>
          <w:sz w:val="22"/>
          <w:szCs w:val="22"/>
          <w:lang w:val="en-GB"/>
        </w:rPr>
        <w:t xml:space="preserve">Each week, data vector </w:t>
      </w:r>
      <m:oMath>
        <m:r>
          <w:rPr>
            <w:rFonts w:ascii="Cambria Math" w:hAnsi="Cambria Math"/>
            <w:sz w:val="22"/>
            <w:szCs w:val="22"/>
            <w:lang w:val="en-GB"/>
          </w:rPr>
          <m:t>φ</m:t>
        </m:r>
      </m:oMath>
      <w:r w:rsidRPr="00C015B6">
        <w:rPr>
          <w:sz w:val="22"/>
          <w:szCs w:val="22"/>
          <w:lang w:val="en-GB"/>
        </w:rPr>
        <w:t xml:space="preserve"> for </w:t>
      </w:r>
      <w:r w:rsidRPr="00C015B6">
        <w:rPr>
          <w:rStyle w:val="tlid-translation"/>
          <w:sz w:val="22"/>
          <w:szCs w:val="22"/>
          <w:lang w:val="en-GB"/>
        </w:rPr>
        <w:t xml:space="preserve">parameter measurement eliminates the data trend of measuring that vector. In line </w:t>
      </w:r>
      <w:r w:rsidR="002A3EF7">
        <w:rPr>
          <w:rStyle w:val="tlid-translation"/>
          <w:sz w:val="22"/>
          <w:szCs w:val="22"/>
          <w:lang w:val="en-GB"/>
        </w:rPr>
        <w:t>with data on the vectors φ of air pollution sensor parameters, the formed random functions will be considered stationary (broadly</w:t>
      </w:r>
      <w:r w:rsidRPr="00C015B6">
        <w:rPr>
          <w:rStyle w:val="tlid-translation"/>
          <w:sz w:val="22"/>
          <w:szCs w:val="22"/>
          <w:lang w:val="en-GB"/>
        </w:rPr>
        <w:t xml:space="preserve">), </w:t>
      </w:r>
      <w:r w:rsidR="00151401" w:rsidRPr="00C015B6">
        <w:rPr>
          <w:rStyle w:val="tlid-translation"/>
          <w:sz w:val="22"/>
          <w:szCs w:val="22"/>
          <w:lang w:val="en-GB"/>
        </w:rPr>
        <w:t>i.e.,</w:t>
      </w:r>
      <w:r w:rsidRPr="00C015B6">
        <w:rPr>
          <w:rStyle w:val="tlid-translation"/>
          <w:sz w:val="22"/>
          <w:szCs w:val="22"/>
          <w:lang w:val="en-GB"/>
        </w:rPr>
        <w:t xml:space="preserve"> the mean equals </w:t>
      </w:r>
      <w:r w:rsidRPr="00C015B6">
        <w:rPr>
          <w:position w:val="-10"/>
          <w:sz w:val="22"/>
          <w:szCs w:val="22"/>
          <w:lang w:val="en-GB"/>
        </w:rPr>
        <w:object w:dxaOrig="1719" w:dyaOrig="340" w14:anchorId="56DA6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17.5pt" o:ole="">
            <v:imagedata r:id="rId12" o:title=""/>
          </v:shape>
          <o:OLEObject Type="Embed" ProgID="Equation.3" ShapeID="_x0000_i1025" DrawAspect="Content" ObjectID="_1794985422" r:id="rId13"/>
        </w:object>
      </w:r>
      <w:r w:rsidRPr="00C015B6">
        <w:rPr>
          <w:sz w:val="22"/>
          <w:szCs w:val="22"/>
          <w:lang w:val="en-GB"/>
        </w:rPr>
        <w:t xml:space="preserve"> and the c</w:t>
      </w:r>
      <w:r w:rsidRPr="00C015B6">
        <w:rPr>
          <w:rStyle w:val="tlid-translation"/>
          <w:sz w:val="22"/>
          <w:szCs w:val="22"/>
          <w:lang w:val="en-GB"/>
        </w:rPr>
        <w:t>ovariance function</w:t>
      </w:r>
      <w:r w:rsidRPr="00C015B6">
        <w:rPr>
          <w:position w:val="-12"/>
          <w:sz w:val="22"/>
          <w:szCs w:val="22"/>
          <w:lang w:val="en-GB"/>
        </w:rPr>
        <w:object w:dxaOrig="580" w:dyaOrig="320" w14:anchorId="137A5B90">
          <v:shape id="_x0000_i1026" type="#_x0000_t75" style="width:28.5pt;height:15pt" o:ole="">
            <v:imagedata r:id="rId14" o:title=""/>
          </v:shape>
          <o:OLEObject Type="Embed" ProgID="Equation.3" ShapeID="_x0000_i1026" DrawAspect="Content" ObjectID="_1794985423" r:id="rId15"/>
        </w:object>
      </w:r>
      <w:r w:rsidRPr="00C015B6">
        <w:rPr>
          <w:rStyle w:val="tlid-translation"/>
          <w:sz w:val="22"/>
          <w:szCs w:val="22"/>
          <w:lang w:val="en-GB"/>
        </w:rPr>
        <w:t xml:space="preserve"> is only subject to </w:t>
      </w:r>
      <w:r w:rsidR="002A3EF7">
        <w:rPr>
          <w:rStyle w:val="tlid-translation"/>
          <w:sz w:val="22"/>
          <w:szCs w:val="22"/>
          <w:lang w:val="en-GB"/>
        </w:rPr>
        <w:t xml:space="preserve">the </w:t>
      </w:r>
      <w:r w:rsidRPr="00C015B6">
        <w:rPr>
          <w:rStyle w:val="tlid-translation"/>
          <w:sz w:val="22"/>
          <w:szCs w:val="22"/>
          <w:lang w:val="en-GB"/>
        </w:rPr>
        <w:t xml:space="preserve">difference in arguments τ. The autocovariance function of a single random vector or the cross-covariance function of two random vectors have the form of </w:t>
      </w:r>
      <w:r w:rsidRPr="00C015B6">
        <w:rPr>
          <w:position w:val="-12"/>
          <w:sz w:val="22"/>
          <w:szCs w:val="22"/>
          <w:lang w:val="en-GB"/>
        </w:rPr>
        <w:object w:dxaOrig="540" w:dyaOrig="320" w14:anchorId="58175703">
          <v:shape id="_x0000_i1027" type="#_x0000_t75" style="width:27.5pt;height:15pt" o:ole="">
            <v:imagedata r:id="rId16" o:title=""/>
          </v:shape>
          <o:OLEObject Type="Embed" ProgID="Equation.3" ShapeID="_x0000_i1027" DrawAspect="Content" ObjectID="_1794985424" r:id="rId17"/>
        </w:object>
      </w:r>
      <w:r w:rsidRPr="00C015B6">
        <w:rPr>
          <w:rStyle w:val="tlid-translation"/>
          <w:sz w:val="22"/>
          <w:szCs w:val="22"/>
          <w:lang w:val="en-GB"/>
        </w:rPr>
        <w:t xml:space="preserve"> (Koch 2000</w:t>
      </w:r>
      <w:r w:rsidR="00202D9A">
        <w:rPr>
          <w:rStyle w:val="tlid-translation"/>
          <w:sz w:val="22"/>
          <w:szCs w:val="22"/>
          <w:lang w:val="en-GB"/>
        </w:rPr>
        <w:t>,</w:t>
      </w:r>
      <w:r w:rsidRPr="00C015B6">
        <w:rPr>
          <w:rStyle w:val="tlid-translation"/>
          <w:sz w:val="22"/>
          <w:szCs w:val="22"/>
          <w:lang w:val="en-GB"/>
        </w:rPr>
        <w:t xml:space="preserve"> </w:t>
      </w:r>
      <w:proofErr w:type="spellStart"/>
      <w:r w:rsidRPr="00C015B6">
        <w:rPr>
          <w:rStyle w:val="tlid-translation"/>
          <w:sz w:val="22"/>
          <w:szCs w:val="22"/>
          <w:lang w:val="en-GB"/>
        </w:rPr>
        <w:t>Skeivalas</w:t>
      </w:r>
      <w:proofErr w:type="spellEnd"/>
      <w:r w:rsidRPr="00C015B6">
        <w:rPr>
          <w:rStyle w:val="tlid-translation"/>
          <w:sz w:val="22"/>
          <w:szCs w:val="22"/>
          <w:lang w:val="en-GB"/>
        </w:rPr>
        <w:t xml:space="preserve"> </w:t>
      </w:r>
      <w:r w:rsidRPr="00202D9A">
        <w:rPr>
          <w:rStyle w:val="tlid-translation"/>
          <w:sz w:val="22"/>
          <w:szCs w:val="22"/>
          <w:lang w:val="en-GB"/>
        </w:rPr>
        <w:t>et al.</w:t>
      </w:r>
      <w:r w:rsidRPr="00C015B6">
        <w:rPr>
          <w:rStyle w:val="tlid-translation"/>
          <w:sz w:val="22"/>
          <w:szCs w:val="22"/>
          <w:lang w:val="en-GB"/>
        </w:rPr>
        <w:t xml:space="preserve"> 2008):</w:t>
      </w:r>
    </w:p>
    <w:p w14:paraId="0FD6C4B0" w14:textId="58EFC781" w:rsidR="00572737" w:rsidRPr="00C015B6" w:rsidRDefault="00000000" w:rsidP="00F57BF6">
      <w:pPr>
        <w:tabs>
          <w:tab w:val="clear" w:pos="3686"/>
          <w:tab w:val="clear" w:pos="7371"/>
          <w:tab w:val="right" w:pos="9638"/>
        </w:tabs>
        <w:spacing w:before="120" w:after="120"/>
        <w:ind w:firstLine="3402"/>
        <w:rPr>
          <w:sz w:val="22"/>
          <w:szCs w:val="22"/>
          <w:lang w:val="en-GB"/>
        </w:rPr>
      </w:pPr>
      <m:oMath>
        <m:sSub>
          <m:sSubPr>
            <m:ctrlPr>
              <w:rPr>
                <w:rFonts w:ascii="Cambria Math" w:hAnsi="Cambria Math"/>
                <w:i/>
                <w:sz w:val="22"/>
                <w:szCs w:val="22"/>
                <w:lang w:val="en-GB"/>
              </w:rPr>
            </m:ctrlPr>
          </m:sSubPr>
          <m:e>
            <m:r>
              <w:rPr>
                <w:rFonts w:ascii="Cambria Math" w:hAnsi="Cambria Math"/>
                <w:sz w:val="22"/>
                <w:szCs w:val="22"/>
                <w:lang w:val="en-GB"/>
              </w:rPr>
              <m:t>K</m:t>
            </m:r>
          </m:e>
          <m:sub>
            <m:r>
              <w:rPr>
                <w:rFonts w:ascii="Cambria Math" w:hAnsi="Cambria Math"/>
                <w:sz w:val="22"/>
                <w:szCs w:val="22"/>
                <w:lang w:val="en-GB"/>
              </w:rPr>
              <m:t>φ</m:t>
            </m:r>
          </m:sub>
        </m:sSub>
        <m:d>
          <m:dPr>
            <m:ctrlPr>
              <w:rPr>
                <w:rFonts w:ascii="Cambria Math" w:hAnsi="Cambria Math"/>
                <w:i/>
                <w:sz w:val="22"/>
                <w:szCs w:val="22"/>
                <w:lang w:val="en-GB"/>
              </w:rPr>
            </m:ctrlPr>
          </m:dPr>
          <m:e>
            <m:r>
              <w:rPr>
                <w:rFonts w:ascii="Cambria Math" w:hAnsi="Cambria Math"/>
                <w:sz w:val="22"/>
                <w:szCs w:val="22"/>
                <w:lang w:val="en-GB"/>
              </w:rPr>
              <m:t>τ</m:t>
            </m:r>
          </m:e>
        </m:d>
        <m:r>
          <w:rPr>
            <w:rFonts w:ascii="Cambria Math" w:hAnsi="Cambria Math"/>
            <w:sz w:val="22"/>
            <w:szCs w:val="22"/>
            <w:lang w:val="en-GB"/>
          </w:rPr>
          <m:t>=M</m:t>
        </m:r>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sz w:val="22"/>
                    <w:szCs w:val="22"/>
                    <w:lang w:val="en-GB"/>
                  </w:rPr>
                  <m:t>δ</m:t>
                </m:r>
                <m:acc>
                  <m:accPr>
                    <m:chr m:val="̅"/>
                    <m:ctrlPr>
                      <w:rPr>
                        <w:rFonts w:ascii="Cambria Math" w:hAnsi="Cambria Math"/>
                        <w:i/>
                        <w:sz w:val="22"/>
                        <w:szCs w:val="22"/>
                        <w:lang w:val="en-GB"/>
                      </w:rPr>
                    </m:ctrlPr>
                  </m:accPr>
                  <m:e>
                    <m:r>
                      <w:rPr>
                        <w:rFonts w:ascii="Cambria Math" w:hAnsi="Cambria Math"/>
                        <w:sz w:val="22"/>
                        <w:szCs w:val="22"/>
                        <w:lang w:val="en-GB"/>
                      </w:rPr>
                      <m:t>φ</m:t>
                    </m:r>
                  </m:e>
                </m:acc>
              </m:e>
              <m:sub>
                <m:r>
                  <w:rPr>
                    <w:rFonts w:ascii="Cambria Math" w:hAnsi="Cambria Math"/>
                    <w:sz w:val="22"/>
                    <w:szCs w:val="22"/>
                    <w:lang w:val="en-GB"/>
                  </w:rPr>
                  <m:t>1</m:t>
                </m:r>
              </m:sub>
            </m:sSub>
            <m:d>
              <m:dPr>
                <m:ctrlPr>
                  <w:rPr>
                    <w:rFonts w:ascii="Cambria Math" w:hAnsi="Cambria Math"/>
                    <w:i/>
                    <w:sz w:val="22"/>
                    <w:szCs w:val="22"/>
                    <w:lang w:val="en-GB"/>
                  </w:rPr>
                </m:ctrlPr>
              </m:dPr>
              <m:e>
                <m:r>
                  <w:rPr>
                    <w:rFonts w:ascii="Cambria Math" w:hAnsi="Cambria Math"/>
                    <w:sz w:val="22"/>
                    <w:szCs w:val="22"/>
                    <w:lang w:val="en-GB"/>
                  </w:rPr>
                  <m:t>u</m:t>
                </m:r>
              </m:e>
            </m:d>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δ</m:t>
                </m:r>
                <m:acc>
                  <m:accPr>
                    <m:chr m:val="̅"/>
                    <m:ctrlPr>
                      <w:rPr>
                        <w:rFonts w:ascii="Cambria Math" w:hAnsi="Cambria Math"/>
                        <w:i/>
                        <w:sz w:val="22"/>
                        <w:szCs w:val="22"/>
                        <w:lang w:val="en-GB"/>
                      </w:rPr>
                    </m:ctrlPr>
                  </m:accPr>
                  <m:e>
                    <m:r>
                      <w:rPr>
                        <w:rFonts w:ascii="Cambria Math" w:hAnsi="Cambria Math"/>
                        <w:sz w:val="22"/>
                        <w:szCs w:val="22"/>
                        <w:lang w:val="en-GB"/>
                      </w:rPr>
                      <m:t>φ</m:t>
                    </m:r>
                  </m:e>
                </m:acc>
              </m:e>
              <m:sub>
                <m:r>
                  <w:rPr>
                    <w:rFonts w:ascii="Cambria Math" w:hAnsi="Cambria Math"/>
                    <w:sz w:val="22"/>
                    <w:szCs w:val="22"/>
                    <w:lang w:val="en-GB"/>
                  </w:rPr>
                  <m:t>2</m:t>
                </m:r>
              </m:sub>
            </m:sSub>
            <m:d>
              <m:dPr>
                <m:ctrlPr>
                  <w:rPr>
                    <w:rFonts w:ascii="Cambria Math" w:hAnsi="Cambria Math"/>
                    <w:i/>
                    <w:sz w:val="22"/>
                    <w:szCs w:val="22"/>
                    <w:lang w:val="en-GB"/>
                  </w:rPr>
                </m:ctrlPr>
              </m:dPr>
              <m:e>
                <m:r>
                  <w:rPr>
                    <w:rFonts w:ascii="Cambria Math" w:hAnsi="Cambria Math"/>
                    <w:sz w:val="22"/>
                    <w:szCs w:val="22"/>
                    <w:lang w:val="en-GB"/>
                  </w:rPr>
                  <m:t>u+τ</m:t>
                </m:r>
              </m:e>
            </m:d>
          </m:e>
        </m:d>
      </m:oMath>
      <w:r w:rsidR="00F130A3" w:rsidRPr="00C015B6">
        <w:rPr>
          <w:sz w:val="22"/>
          <w:szCs w:val="22"/>
          <w:lang w:val="en-GB"/>
        </w:rPr>
        <w:t>,</w:t>
      </w:r>
      <w:r w:rsidR="00C015B6">
        <w:rPr>
          <w:sz w:val="22"/>
          <w:szCs w:val="22"/>
          <w:lang w:val="en-GB"/>
        </w:rPr>
        <w:tab/>
      </w:r>
      <w:r w:rsidR="00572737" w:rsidRPr="00C015B6">
        <w:rPr>
          <w:sz w:val="22"/>
          <w:szCs w:val="22"/>
          <w:lang w:val="en-GB"/>
        </w:rPr>
        <w:t>(1)</w:t>
      </w:r>
    </w:p>
    <w:p w14:paraId="3D4454AD" w14:textId="6999538C" w:rsidR="00572737" w:rsidRPr="00C015B6" w:rsidRDefault="00572737" w:rsidP="00F57BF6">
      <w:pPr>
        <w:ind w:firstLine="0"/>
        <w:rPr>
          <w:sz w:val="22"/>
          <w:szCs w:val="22"/>
          <w:lang w:val="en-GB"/>
        </w:rPr>
      </w:pPr>
      <w:r w:rsidRPr="00C015B6">
        <w:rPr>
          <w:sz w:val="22"/>
          <w:szCs w:val="22"/>
          <w:lang w:val="en-GB"/>
        </w:rPr>
        <w:t>or</w:t>
      </w:r>
    </w:p>
    <w:p w14:paraId="0171484B" w14:textId="11B7EA99" w:rsidR="00572737" w:rsidRPr="00C015B6" w:rsidRDefault="00572737" w:rsidP="00F57BF6">
      <w:pPr>
        <w:tabs>
          <w:tab w:val="clear" w:pos="3686"/>
          <w:tab w:val="clear" w:pos="7371"/>
          <w:tab w:val="right" w:pos="9638"/>
        </w:tabs>
        <w:spacing w:before="120" w:after="120"/>
        <w:ind w:firstLine="3544"/>
        <w:rPr>
          <w:sz w:val="22"/>
          <w:szCs w:val="22"/>
          <w:lang w:val="en-GB"/>
        </w:rPr>
      </w:pPr>
      <w:r w:rsidRPr="00C015B6">
        <w:rPr>
          <w:position w:val="-26"/>
          <w:sz w:val="22"/>
          <w:szCs w:val="22"/>
          <w:lang w:val="en-GB"/>
        </w:rPr>
        <w:object w:dxaOrig="2780" w:dyaOrig="620" w14:anchorId="1271F4AB">
          <v:shape id="_x0000_i1028" type="#_x0000_t75" style="width:140.5pt;height:31pt" o:ole="">
            <v:imagedata r:id="rId18" o:title=""/>
          </v:shape>
          <o:OLEObject Type="Embed" ProgID="Equation.3" ShapeID="_x0000_i1028" DrawAspect="Content" ObjectID="_1794985425" r:id="rId19"/>
        </w:object>
      </w:r>
      <w:r w:rsidR="006403BF" w:rsidRPr="00C015B6">
        <w:rPr>
          <w:sz w:val="22"/>
          <w:szCs w:val="22"/>
          <w:lang w:val="en-GB"/>
        </w:rPr>
        <w:tab/>
      </w:r>
      <w:r w:rsidRPr="00C015B6">
        <w:rPr>
          <w:sz w:val="22"/>
          <w:szCs w:val="22"/>
          <w:lang w:val="en-GB"/>
        </w:rPr>
        <w:t>(2)</w:t>
      </w:r>
    </w:p>
    <w:p w14:paraId="4305F8FA" w14:textId="77777777" w:rsidR="00C14EC0" w:rsidRDefault="00572737" w:rsidP="00C015B6">
      <w:pPr>
        <w:ind w:firstLine="0"/>
        <w:rPr>
          <w:sz w:val="22"/>
          <w:szCs w:val="22"/>
          <w:lang w:val="en-GB"/>
        </w:rPr>
      </w:pPr>
      <w:r w:rsidRPr="00C015B6">
        <w:rPr>
          <w:sz w:val="22"/>
          <w:szCs w:val="22"/>
          <w:lang w:val="en-GB"/>
        </w:rPr>
        <w:t>where</w:t>
      </w:r>
      <w:r w:rsidR="00C14EC0">
        <w:rPr>
          <w:sz w:val="22"/>
          <w:szCs w:val="22"/>
          <w:lang w:val="en-GB"/>
        </w:rPr>
        <w:t>:</w:t>
      </w:r>
    </w:p>
    <w:p w14:paraId="169B7424" w14:textId="77777777" w:rsidR="00C14EC0" w:rsidRDefault="00572737" w:rsidP="00C015B6">
      <w:pPr>
        <w:ind w:firstLine="0"/>
        <w:rPr>
          <w:sz w:val="22"/>
          <w:szCs w:val="22"/>
          <w:lang w:val="en-GB"/>
        </w:rPr>
      </w:pPr>
      <m:oMath>
        <m:r>
          <m:rPr>
            <m:sty m:val="p"/>
          </m:rPr>
          <w:rPr>
            <w:rFonts w:ascii="Cambria Math" w:hAnsi="Cambria Math"/>
            <w:sz w:val="22"/>
            <w:szCs w:val="22"/>
            <w:lang w:val="en-GB"/>
          </w:rPr>
          <m:t>δ</m:t>
        </m:r>
        <m:sSub>
          <m:sSubPr>
            <m:ctrlPr>
              <w:rPr>
                <w:rFonts w:ascii="Cambria Math" w:hAnsi="Cambria Math"/>
                <w:i/>
                <w:sz w:val="22"/>
                <w:szCs w:val="22"/>
                <w:lang w:val="en-GB"/>
              </w:rPr>
            </m:ctrlPr>
          </m:sSubPr>
          <m:e>
            <m:r>
              <w:rPr>
                <w:rFonts w:ascii="Cambria Math" w:hAnsi="Cambria Math"/>
                <w:sz w:val="22"/>
                <w:szCs w:val="22"/>
                <w:lang w:val="en-GB"/>
              </w:rPr>
              <m:t>φ</m:t>
            </m:r>
          </m:e>
          <m:sub>
            <m:r>
              <w:rPr>
                <w:rFonts w:ascii="Cambria Math" w:hAnsi="Cambria Math"/>
                <w:sz w:val="22"/>
                <w:szCs w:val="22"/>
                <w:lang w:val="en-GB"/>
              </w:rPr>
              <m:t>1</m:t>
            </m:r>
          </m:sub>
        </m:sSub>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φ</m:t>
            </m:r>
          </m:e>
          <m:sub>
            <m:r>
              <w:rPr>
                <w:rFonts w:ascii="Cambria Math" w:hAnsi="Cambria Math"/>
                <w:sz w:val="22"/>
                <w:szCs w:val="22"/>
                <w:lang w:val="en-GB"/>
              </w:rPr>
              <m:t>1</m:t>
            </m:r>
          </m:sub>
        </m:sSub>
        <m:r>
          <w:rPr>
            <w:rFonts w:ascii="Cambria Math" w:hAnsi="Cambria Math"/>
            <w:sz w:val="22"/>
            <w:szCs w:val="22"/>
            <w:lang w:val="en-GB"/>
          </w:rPr>
          <m:t>-</m:t>
        </m:r>
        <m:sSub>
          <m:sSubPr>
            <m:ctrlPr>
              <w:rPr>
                <w:rFonts w:ascii="Cambria Math" w:hAnsi="Cambria Math"/>
                <w:sz w:val="22"/>
                <w:szCs w:val="22"/>
                <w:lang w:val="en-GB"/>
              </w:rPr>
            </m:ctrlPr>
          </m:sSubPr>
          <m:e>
            <m:acc>
              <m:accPr>
                <m:chr m:val="̅"/>
                <m:ctrlPr>
                  <w:rPr>
                    <w:rFonts w:ascii="Cambria Math" w:hAnsi="Cambria Math"/>
                    <w:i/>
                    <w:sz w:val="22"/>
                    <w:szCs w:val="22"/>
                    <w:lang w:val="en-GB"/>
                  </w:rPr>
                </m:ctrlPr>
              </m:accPr>
              <m:e>
                <m:r>
                  <w:rPr>
                    <w:rFonts w:ascii="Cambria Math" w:hAnsi="Cambria Math"/>
                    <w:sz w:val="22"/>
                    <w:szCs w:val="22"/>
                    <w:lang w:val="en-GB"/>
                  </w:rPr>
                  <m:t>φ</m:t>
                </m:r>
              </m:e>
            </m:acc>
          </m:e>
          <m:sub>
            <m:r>
              <w:rPr>
                <w:rFonts w:ascii="Cambria Math" w:hAnsi="Cambria Math"/>
                <w:sz w:val="22"/>
                <w:szCs w:val="22"/>
                <w:lang w:val="en-GB"/>
              </w:rPr>
              <m:t>1</m:t>
            </m:r>
          </m:sub>
        </m:sSub>
      </m:oMath>
      <w:r w:rsidRPr="00C015B6">
        <w:rPr>
          <w:sz w:val="22"/>
          <w:szCs w:val="22"/>
          <w:lang w:val="en-GB"/>
        </w:rPr>
        <w:t xml:space="preserve"> </w:t>
      </w:r>
      <m:oMath>
        <m:r>
          <m:rPr>
            <m:sty m:val="p"/>
          </m:rPr>
          <w:rPr>
            <w:rFonts w:ascii="Cambria Math" w:hAnsi="Cambria Math"/>
            <w:sz w:val="22"/>
            <w:szCs w:val="22"/>
            <w:lang w:val="en-GB"/>
          </w:rPr>
          <m:t>δ</m:t>
        </m:r>
        <m:sSub>
          <m:sSubPr>
            <m:ctrlPr>
              <w:rPr>
                <w:rFonts w:ascii="Cambria Math" w:hAnsi="Cambria Math"/>
                <w:i/>
                <w:sz w:val="22"/>
                <w:szCs w:val="22"/>
                <w:lang w:val="en-GB"/>
              </w:rPr>
            </m:ctrlPr>
          </m:sSubPr>
          <m:e>
            <m:r>
              <w:rPr>
                <w:rFonts w:ascii="Cambria Math" w:hAnsi="Cambria Math"/>
                <w:sz w:val="22"/>
                <w:szCs w:val="22"/>
                <w:lang w:val="en-GB"/>
              </w:rPr>
              <m:t>φ</m:t>
            </m:r>
          </m:e>
          <m:sub>
            <m:r>
              <w:rPr>
                <w:rFonts w:ascii="Cambria Math" w:hAnsi="Cambria Math"/>
                <w:sz w:val="22"/>
                <w:szCs w:val="22"/>
                <w:lang w:val="en-GB"/>
              </w:rPr>
              <m:t>2</m:t>
            </m:r>
          </m:sub>
        </m:sSub>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φ</m:t>
            </m:r>
          </m:e>
          <m:sub>
            <m:r>
              <w:rPr>
                <w:rFonts w:ascii="Cambria Math" w:hAnsi="Cambria Math"/>
                <w:sz w:val="22"/>
                <w:szCs w:val="22"/>
                <w:lang w:val="en-GB"/>
              </w:rPr>
              <m:t>2</m:t>
            </m:r>
          </m:sub>
        </m:sSub>
        <m:r>
          <w:rPr>
            <w:rFonts w:ascii="Cambria Math" w:hAnsi="Cambria Math"/>
            <w:sz w:val="22"/>
            <w:szCs w:val="22"/>
            <w:lang w:val="en-GB"/>
          </w:rPr>
          <m:t>-</m:t>
        </m:r>
        <m:sSub>
          <m:sSubPr>
            <m:ctrlPr>
              <w:rPr>
                <w:rFonts w:ascii="Cambria Math" w:hAnsi="Cambria Math"/>
                <w:i/>
                <w:sz w:val="22"/>
                <w:szCs w:val="22"/>
                <w:lang w:val="en-GB"/>
              </w:rPr>
            </m:ctrlPr>
          </m:sSubPr>
          <m:e>
            <m:acc>
              <m:accPr>
                <m:chr m:val="̅"/>
                <m:ctrlPr>
                  <w:rPr>
                    <w:rFonts w:ascii="Cambria Math" w:hAnsi="Cambria Math"/>
                    <w:i/>
                    <w:sz w:val="22"/>
                    <w:szCs w:val="22"/>
                    <w:lang w:val="en-GB"/>
                  </w:rPr>
                </m:ctrlPr>
              </m:accPr>
              <m:e>
                <m:r>
                  <w:rPr>
                    <w:rFonts w:ascii="Cambria Math" w:hAnsi="Cambria Math"/>
                    <w:sz w:val="22"/>
                    <w:szCs w:val="22"/>
                    <w:lang w:val="en-GB"/>
                  </w:rPr>
                  <m:t>φ</m:t>
                </m:r>
              </m:e>
            </m:acc>
          </m:e>
          <m:sub>
            <m:r>
              <w:rPr>
                <w:rFonts w:ascii="Cambria Math" w:hAnsi="Cambria Math"/>
                <w:sz w:val="22"/>
                <w:szCs w:val="22"/>
                <w:lang w:val="en-GB"/>
              </w:rPr>
              <m:t>2</m:t>
            </m:r>
          </m:sub>
        </m:sSub>
        <m:r>
          <w:rPr>
            <w:rFonts w:ascii="Cambria Math" w:hAnsi="Cambria Math"/>
            <w:sz w:val="22"/>
            <w:szCs w:val="22"/>
            <w:lang w:val="en-GB"/>
          </w:rPr>
          <m:t xml:space="preserve"> </m:t>
        </m:r>
      </m:oMath>
      <w:r w:rsidRPr="00C015B6">
        <w:rPr>
          <w:sz w:val="22"/>
          <w:szCs w:val="22"/>
          <w:lang w:val="en-GB"/>
        </w:rPr>
        <w:t xml:space="preserve">– centred vectors </w:t>
      </w:r>
      <m:oMath>
        <m:r>
          <w:rPr>
            <w:rFonts w:ascii="Cambria Math" w:hAnsi="Cambria Math"/>
            <w:sz w:val="22"/>
            <w:szCs w:val="22"/>
            <w:lang w:val="en-GB"/>
          </w:rPr>
          <m:t>φ</m:t>
        </m:r>
      </m:oMath>
      <w:r w:rsidRPr="00C015B6">
        <w:rPr>
          <w:sz w:val="22"/>
          <w:szCs w:val="22"/>
          <w:lang w:val="en-GB"/>
        </w:rPr>
        <w:t xml:space="preserve"> under the eliminated trend,</w:t>
      </w:r>
    </w:p>
    <w:p w14:paraId="5B11A581" w14:textId="77777777" w:rsidR="00C14EC0" w:rsidRDefault="00572737" w:rsidP="00C015B6">
      <w:pPr>
        <w:ind w:firstLine="0"/>
        <w:rPr>
          <w:sz w:val="22"/>
          <w:szCs w:val="22"/>
          <w:lang w:val="en-GB"/>
        </w:rPr>
      </w:pPr>
      <w:r w:rsidRPr="00C015B6">
        <w:rPr>
          <w:i/>
          <w:sz w:val="22"/>
          <w:szCs w:val="22"/>
          <w:lang w:val="en-GB"/>
        </w:rPr>
        <w:t>u</w:t>
      </w:r>
      <w:r w:rsidRPr="00C015B6">
        <w:rPr>
          <w:sz w:val="22"/>
          <w:szCs w:val="22"/>
          <w:lang w:val="en-GB"/>
        </w:rPr>
        <w:t xml:space="preserve"> – vector parameter,</w:t>
      </w:r>
    </w:p>
    <w:p w14:paraId="5596C72E" w14:textId="504DD56B" w:rsidR="00C14EC0" w:rsidRDefault="00C14EC0" w:rsidP="00C015B6">
      <w:pPr>
        <w:ind w:firstLine="0"/>
        <w:rPr>
          <w:rStyle w:val="tlid-translation"/>
          <w:sz w:val="22"/>
          <w:szCs w:val="22"/>
          <w:lang w:val="en-GB"/>
        </w:rPr>
      </w:pPr>
      <w:r w:rsidRPr="00C14EC0">
        <w:rPr>
          <w:rFonts w:ascii="Symbol" w:hAnsi="Symbol"/>
          <w:i/>
          <w:iCs/>
          <w:sz w:val="22"/>
          <w:szCs w:val="22"/>
          <w:lang w:val="en-GB"/>
        </w:rPr>
        <w:t></w:t>
      </w:r>
      <w:r>
        <w:rPr>
          <w:sz w:val="22"/>
          <w:szCs w:val="22"/>
          <w:lang w:val="en-GB"/>
        </w:rPr>
        <w:t xml:space="preserve"> = </w:t>
      </w:r>
      <w:r w:rsidRPr="00C14EC0">
        <w:rPr>
          <w:i/>
          <w:iCs/>
          <w:sz w:val="22"/>
          <w:szCs w:val="22"/>
          <w:lang w:val="en-GB"/>
        </w:rPr>
        <w:t>k</w:t>
      </w:r>
      <w:r>
        <w:rPr>
          <w:sz w:val="22"/>
          <w:szCs w:val="22"/>
          <w:lang w:val="en-GB"/>
        </w:rPr>
        <w:t xml:space="preserve"> ∙ </w:t>
      </w:r>
      <w:r w:rsidRPr="00C14EC0">
        <w:rPr>
          <w:rFonts w:ascii="Symbol" w:hAnsi="Symbol"/>
          <w:sz w:val="22"/>
          <w:szCs w:val="22"/>
          <w:lang w:val="en-GB"/>
        </w:rPr>
        <w:t></w:t>
      </w:r>
      <w:r>
        <w:rPr>
          <w:sz w:val="22"/>
          <w:szCs w:val="22"/>
          <w:lang w:val="en-GB"/>
        </w:rPr>
        <w:t xml:space="preserve"> </w:t>
      </w:r>
      <w:r w:rsidR="00572737" w:rsidRPr="00C015B6">
        <w:rPr>
          <w:sz w:val="22"/>
          <w:szCs w:val="22"/>
          <w:lang w:val="en-GB"/>
        </w:rPr>
        <w:t xml:space="preserve">– </w:t>
      </w:r>
      <w:r w:rsidR="00572737" w:rsidRPr="00C015B6">
        <w:rPr>
          <w:rStyle w:val="tlid-translation"/>
          <w:sz w:val="22"/>
          <w:szCs w:val="22"/>
          <w:lang w:val="en-GB"/>
        </w:rPr>
        <w:t>varying quanti</w:t>
      </w:r>
      <w:r w:rsidR="002A3EF7">
        <w:rPr>
          <w:rStyle w:val="tlid-translation"/>
          <w:sz w:val="22"/>
          <w:szCs w:val="22"/>
          <w:lang w:val="en-GB"/>
        </w:rPr>
        <w:t>s</w:t>
      </w:r>
      <w:r w:rsidR="00572737" w:rsidRPr="00C015B6">
        <w:rPr>
          <w:rStyle w:val="tlid-translation"/>
          <w:sz w:val="22"/>
          <w:szCs w:val="22"/>
          <w:lang w:val="en-GB"/>
        </w:rPr>
        <w:t>ation interval,</w:t>
      </w:r>
    </w:p>
    <w:p w14:paraId="51A6B261" w14:textId="77777777" w:rsidR="00C14EC0" w:rsidRDefault="00572737" w:rsidP="00C015B6">
      <w:pPr>
        <w:ind w:firstLine="0"/>
        <w:rPr>
          <w:sz w:val="22"/>
          <w:szCs w:val="22"/>
          <w:lang w:val="en-GB"/>
        </w:rPr>
      </w:pPr>
      <w:r w:rsidRPr="00C015B6">
        <w:rPr>
          <w:i/>
          <w:sz w:val="22"/>
          <w:szCs w:val="22"/>
          <w:lang w:val="en-GB"/>
        </w:rPr>
        <w:t xml:space="preserve">k </w:t>
      </w:r>
      <w:r w:rsidRPr="00C015B6">
        <w:rPr>
          <w:sz w:val="22"/>
          <w:szCs w:val="22"/>
          <w:lang w:val="en-GB"/>
        </w:rPr>
        <w:t>– the number of the units of measurement,</w:t>
      </w:r>
    </w:p>
    <w:p w14:paraId="1C373884" w14:textId="77777777" w:rsidR="00C14EC0" w:rsidRDefault="00572737" w:rsidP="00C015B6">
      <w:pPr>
        <w:ind w:firstLine="0"/>
        <w:rPr>
          <w:sz w:val="22"/>
          <w:szCs w:val="22"/>
          <w:lang w:val="en-GB"/>
        </w:rPr>
      </w:pPr>
      <w:r w:rsidRPr="00C015B6">
        <w:rPr>
          <w:position w:val="-4"/>
          <w:sz w:val="22"/>
          <w:szCs w:val="22"/>
          <w:lang w:val="en-GB"/>
        </w:rPr>
        <w:object w:dxaOrig="225" w:dyaOrig="255" w14:anchorId="54D2AE27">
          <v:shape id="_x0000_i1029" type="#_x0000_t75" style="width:12.5pt;height:12.5pt" o:ole="">
            <v:imagedata r:id="rId20" o:title=""/>
          </v:shape>
          <o:OLEObject Type="Embed" ProgID="Equation.3" ShapeID="_x0000_i1029" DrawAspect="Content" ObjectID="_1794985426" r:id="rId21"/>
        </w:object>
      </w:r>
      <w:r w:rsidRPr="00C015B6">
        <w:rPr>
          <w:sz w:val="22"/>
          <w:szCs w:val="22"/>
          <w:lang w:val="en-GB"/>
        </w:rPr>
        <w:t>– the value of the unit of measurement,</w:t>
      </w:r>
    </w:p>
    <w:p w14:paraId="58779A4F" w14:textId="77777777" w:rsidR="00C14EC0" w:rsidRDefault="00572737" w:rsidP="00C015B6">
      <w:pPr>
        <w:ind w:firstLine="0"/>
        <w:rPr>
          <w:sz w:val="22"/>
          <w:szCs w:val="22"/>
          <w:lang w:val="en-GB"/>
        </w:rPr>
      </w:pPr>
      <w:r w:rsidRPr="00C015B6">
        <w:rPr>
          <w:i/>
          <w:sz w:val="22"/>
          <w:szCs w:val="22"/>
          <w:lang w:val="en-GB"/>
        </w:rPr>
        <w:t>T</w:t>
      </w:r>
      <w:r w:rsidRPr="00C015B6">
        <w:rPr>
          <w:sz w:val="22"/>
          <w:szCs w:val="22"/>
          <w:lang w:val="en-GB"/>
        </w:rPr>
        <w:t xml:space="preserve"> – time,</w:t>
      </w:r>
    </w:p>
    <w:p w14:paraId="7C6EE48F" w14:textId="7F67AE13" w:rsidR="00572737" w:rsidRPr="00C015B6" w:rsidRDefault="00572737" w:rsidP="00C015B6">
      <w:pPr>
        <w:ind w:firstLine="0"/>
        <w:rPr>
          <w:sz w:val="22"/>
          <w:szCs w:val="22"/>
          <w:lang w:val="en-GB"/>
        </w:rPr>
      </w:pPr>
      <w:r w:rsidRPr="00C015B6">
        <w:rPr>
          <w:i/>
          <w:sz w:val="22"/>
          <w:szCs w:val="22"/>
          <w:lang w:val="en-GB"/>
        </w:rPr>
        <w:t>M</w:t>
      </w:r>
      <w:r w:rsidRPr="00C015B6">
        <w:rPr>
          <w:sz w:val="22"/>
          <w:szCs w:val="22"/>
          <w:lang w:val="en-GB"/>
        </w:rPr>
        <w:t xml:space="preserve"> – the symbol of the mean.</w:t>
      </w:r>
      <m:oMath>
        <m:r>
          <w:rPr>
            <w:rFonts w:ascii="Cambria Math" w:hAnsi="Cambria Math"/>
            <w:sz w:val="22"/>
            <w:szCs w:val="22"/>
            <w:lang w:val="en-GB"/>
          </w:rPr>
          <m:t xml:space="preserve"> </m:t>
        </m:r>
      </m:oMath>
    </w:p>
    <w:p w14:paraId="68270176" w14:textId="77777777" w:rsidR="00C015B6" w:rsidRDefault="00C015B6" w:rsidP="00A75267">
      <w:pPr>
        <w:rPr>
          <w:rStyle w:val="tlid-translation"/>
          <w:sz w:val="22"/>
          <w:szCs w:val="22"/>
          <w:lang w:val="en-GB"/>
        </w:rPr>
      </w:pPr>
    </w:p>
    <w:p w14:paraId="4543362A" w14:textId="695E77CE" w:rsidR="00572737" w:rsidRPr="00C015B6" w:rsidRDefault="00572737" w:rsidP="00A75267">
      <w:pPr>
        <w:rPr>
          <w:sz w:val="22"/>
          <w:szCs w:val="22"/>
          <w:lang w:val="en-GB"/>
        </w:rPr>
      </w:pPr>
      <w:r w:rsidRPr="00C015B6">
        <w:rPr>
          <w:rStyle w:val="tlid-translation"/>
          <w:sz w:val="22"/>
          <w:szCs w:val="22"/>
          <w:lang w:val="en-GB"/>
        </w:rPr>
        <w:t>With reference to the available measurement data on air pollution sensor parameters, t</w:t>
      </w:r>
      <w:r w:rsidRPr="00C015B6">
        <w:rPr>
          <w:sz w:val="22"/>
          <w:szCs w:val="22"/>
          <w:lang w:val="en-GB"/>
        </w:rPr>
        <w:t>he estimate of the covariance function</w:t>
      </w:r>
      <w:r w:rsidRPr="00C015B6">
        <w:rPr>
          <w:position w:val="-12"/>
          <w:sz w:val="22"/>
          <w:szCs w:val="22"/>
          <w:lang w:val="en-GB"/>
        </w:rPr>
        <w:object w:dxaOrig="560" w:dyaOrig="320" w14:anchorId="316FF5B8">
          <v:shape id="_x0000_i1030" type="#_x0000_t75" style="width:27.5pt;height:15pt" o:ole="">
            <v:imagedata r:id="rId22" o:title=""/>
          </v:shape>
          <o:OLEObject Type="Embed" ProgID="Equation.3" ShapeID="_x0000_i1030" DrawAspect="Content" ObjectID="_1794985427" r:id="rId23"/>
        </w:object>
      </w:r>
      <w:r w:rsidRPr="00C015B6">
        <w:rPr>
          <w:sz w:val="22"/>
          <w:szCs w:val="22"/>
          <w:lang w:val="en-GB"/>
        </w:rPr>
        <w:t xml:space="preserve">is calculated in consonance with the below formula: </w:t>
      </w:r>
    </w:p>
    <w:p w14:paraId="1193F9DD" w14:textId="77777777" w:rsidR="00572737" w:rsidRPr="00C015B6" w:rsidRDefault="00572737" w:rsidP="00F57BF6">
      <w:pPr>
        <w:tabs>
          <w:tab w:val="clear" w:pos="3686"/>
          <w:tab w:val="clear" w:pos="7371"/>
          <w:tab w:val="right" w:pos="9638"/>
        </w:tabs>
        <w:spacing w:before="120" w:after="120"/>
        <w:ind w:firstLine="3260"/>
        <w:rPr>
          <w:sz w:val="22"/>
          <w:szCs w:val="22"/>
          <w:lang w:val="en-GB"/>
        </w:rPr>
      </w:pPr>
      <w:r w:rsidRPr="00C015B6">
        <w:rPr>
          <w:position w:val="-24"/>
          <w:sz w:val="22"/>
          <w:szCs w:val="22"/>
          <w:lang w:val="en-GB"/>
        </w:rPr>
        <w:object w:dxaOrig="3340" w:dyaOrig="580" w14:anchorId="2F326EBC">
          <v:shape id="_x0000_i1031" type="#_x0000_t75" style="width:167.5pt;height:28.5pt" o:ole="">
            <v:imagedata r:id="rId24" o:title=""/>
          </v:shape>
          <o:OLEObject Type="Embed" ProgID="Equation.3" ShapeID="_x0000_i1031" DrawAspect="Content" ObjectID="_1794985428" r:id="rId25"/>
        </w:object>
      </w:r>
      <w:r w:rsidRPr="00C015B6">
        <w:rPr>
          <w:sz w:val="22"/>
          <w:szCs w:val="22"/>
          <w:lang w:val="en-GB"/>
        </w:rPr>
        <w:tab/>
        <w:t>(3)</w:t>
      </w:r>
    </w:p>
    <w:p w14:paraId="2995E5D1" w14:textId="77777777" w:rsidR="00C14EC0" w:rsidRDefault="00572737" w:rsidP="00F57BF6">
      <w:pPr>
        <w:ind w:firstLine="0"/>
        <w:rPr>
          <w:sz w:val="22"/>
          <w:szCs w:val="22"/>
          <w:lang w:val="en-GB"/>
        </w:rPr>
      </w:pPr>
      <w:r w:rsidRPr="00C015B6">
        <w:rPr>
          <w:sz w:val="22"/>
          <w:szCs w:val="22"/>
          <w:lang w:val="en-GB"/>
        </w:rPr>
        <w:t>where</w:t>
      </w:r>
      <w:r w:rsidR="00C14EC0">
        <w:rPr>
          <w:sz w:val="22"/>
          <w:szCs w:val="22"/>
          <w:lang w:val="en-GB"/>
        </w:rPr>
        <w:t>:</w:t>
      </w:r>
    </w:p>
    <w:p w14:paraId="1B00B6B4" w14:textId="769E502D" w:rsidR="00572737" w:rsidRPr="00C015B6" w:rsidRDefault="00F57BF6" w:rsidP="00F57BF6">
      <w:pPr>
        <w:ind w:firstLine="0"/>
        <w:rPr>
          <w:sz w:val="22"/>
          <w:szCs w:val="22"/>
          <w:lang w:val="en-GB"/>
        </w:rPr>
      </w:pPr>
      <w:r w:rsidRPr="00F57BF6">
        <w:rPr>
          <w:i/>
          <w:iCs/>
          <w:sz w:val="22"/>
          <w:szCs w:val="22"/>
          <w:lang w:val="en-GB"/>
        </w:rPr>
        <w:t>n</w:t>
      </w:r>
      <w:r>
        <w:rPr>
          <w:sz w:val="22"/>
          <w:szCs w:val="22"/>
          <w:lang w:val="en-GB"/>
        </w:rPr>
        <w:t xml:space="preserve"> </w:t>
      </w:r>
      <w:r w:rsidR="00572737" w:rsidRPr="00C015B6">
        <w:rPr>
          <w:sz w:val="22"/>
          <w:szCs w:val="22"/>
          <w:lang w:val="en-GB"/>
        </w:rPr>
        <w:t>– the general number of discrete intervals.</w:t>
      </w:r>
    </w:p>
    <w:p w14:paraId="056DDD74" w14:textId="77777777" w:rsidR="00572737" w:rsidRPr="00C015B6" w:rsidRDefault="00572737" w:rsidP="00A75267">
      <w:pPr>
        <w:rPr>
          <w:sz w:val="22"/>
          <w:szCs w:val="22"/>
          <w:lang w:val="en-GB"/>
        </w:rPr>
      </w:pPr>
    </w:p>
    <w:p w14:paraId="62D5583F" w14:textId="278751B5" w:rsidR="00572737" w:rsidRPr="00C015B6" w:rsidRDefault="00572737" w:rsidP="00A75267">
      <w:pPr>
        <w:rPr>
          <w:sz w:val="22"/>
          <w:szCs w:val="22"/>
          <w:lang w:val="en-GB"/>
        </w:rPr>
      </w:pPr>
      <w:r w:rsidRPr="00C015B6">
        <w:rPr>
          <w:sz w:val="22"/>
          <w:szCs w:val="22"/>
          <w:lang w:val="en-GB"/>
        </w:rPr>
        <w:t xml:space="preserve">Formula (3) can be applied </w:t>
      </w:r>
      <w:r w:rsidR="002A3EF7">
        <w:rPr>
          <w:sz w:val="22"/>
          <w:szCs w:val="22"/>
          <w:lang w:val="en-GB"/>
        </w:rPr>
        <w:t>as</w:t>
      </w:r>
      <w:r w:rsidRPr="00C015B6">
        <w:rPr>
          <w:sz w:val="22"/>
          <w:szCs w:val="22"/>
          <w:lang w:val="en-GB"/>
        </w:rPr>
        <w:t xml:space="preserve"> the autocovariance or cross-covariance functions. In the case of the autocovariance function, vectors </w:t>
      </w:r>
      <w:r w:rsidRPr="00C015B6">
        <w:rPr>
          <w:position w:val="-10"/>
          <w:sz w:val="22"/>
          <w:szCs w:val="22"/>
          <w:lang w:val="en-GB"/>
        </w:rPr>
        <w:object w:dxaOrig="499" w:dyaOrig="300" w14:anchorId="67D1A8BE">
          <v:shape id="_x0000_i1032" type="#_x0000_t75" style="width:26pt;height:15pt" o:ole="">
            <v:imagedata r:id="rId26" o:title=""/>
          </v:shape>
          <o:OLEObject Type="Embed" ProgID="Equation.3" ShapeID="_x0000_i1032" DrawAspect="Content" ObjectID="_1794985429" r:id="rId27"/>
        </w:object>
      </w:r>
      <w:r w:rsidRPr="00C015B6">
        <w:rPr>
          <w:sz w:val="22"/>
          <w:szCs w:val="22"/>
          <w:lang w:val="en-GB"/>
        </w:rPr>
        <w:t xml:space="preserve"> and </w:t>
      </w:r>
      <w:r w:rsidRPr="00C015B6">
        <w:rPr>
          <w:position w:val="-10"/>
          <w:sz w:val="22"/>
          <w:szCs w:val="22"/>
          <w:lang w:val="en-GB"/>
        </w:rPr>
        <w:object w:dxaOrig="760" w:dyaOrig="300" w14:anchorId="71437ADB">
          <v:shape id="_x0000_i1033" type="#_x0000_t75" style="width:37pt;height:15pt" o:ole="">
            <v:imagedata r:id="rId28" o:title=""/>
          </v:shape>
          <o:OLEObject Type="Embed" ProgID="Equation.3" ShapeID="_x0000_i1033" DrawAspect="Content" ObjectID="_1794985430" r:id="rId29"/>
        </w:object>
      </w:r>
      <w:r w:rsidRPr="00C015B6">
        <w:rPr>
          <w:sz w:val="22"/>
          <w:szCs w:val="22"/>
          <w:lang w:val="en-GB"/>
        </w:rPr>
        <w:t xml:space="preserve"> are </w:t>
      </w:r>
      <w:r w:rsidRPr="00C015B6">
        <w:rPr>
          <w:rStyle w:val="tlid-translation"/>
          <w:sz w:val="22"/>
          <w:szCs w:val="22"/>
          <w:lang w:val="en-GB"/>
        </w:rPr>
        <w:t>the parts of single vectors, whereas the cross-covariance function takes two different vectors.</w:t>
      </w:r>
    </w:p>
    <w:p w14:paraId="2DA75010" w14:textId="2EF0D360" w:rsidR="00572737" w:rsidRPr="00C015B6" w:rsidRDefault="00572737" w:rsidP="00A75267">
      <w:pPr>
        <w:rPr>
          <w:sz w:val="22"/>
          <w:szCs w:val="22"/>
          <w:lang w:val="en-GB"/>
        </w:rPr>
      </w:pPr>
      <w:r w:rsidRPr="00C015B6">
        <w:rPr>
          <w:sz w:val="22"/>
          <w:szCs w:val="22"/>
          <w:lang w:val="en-GB"/>
        </w:rPr>
        <w:t>The estimate of the normali</w:t>
      </w:r>
      <w:r w:rsidR="002A3EF7">
        <w:rPr>
          <w:sz w:val="22"/>
          <w:szCs w:val="22"/>
          <w:lang w:val="en-GB"/>
        </w:rPr>
        <w:t>s</w:t>
      </w:r>
      <w:r w:rsidRPr="00C015B6">
        <w:rPr>
          <w:sz w:val="22"/>
          <w:szCs w:val="22"/>
          <w:lang w:val="en-GB"/>
        </w:rPr>
        <w:t xml:space="preserve">ed </w:t>
      </w:r>
      <w:r w:rsidRPr="00C015B6">
        <w:rPr>
          <w:rStyle w:val="tlid-translation"/>
          <w:sz w:val="22"/>
          <w:szCs w:val="22"/>
          <w:lang w:val="en-GB"/>
        </w:rPr>
        <w:t xml:space="preserve">covariance function is expressed using the following formula: </w:t>
      </w:r>
    </w:p>
    <w:p w14:paraId="06B7543A" w14:textId="77777777" w:rsidR="00572737" w:rsidRPr="00C015B6" w:rsidRDefault="00572737" w:rsidP="00A75267">
      <w:pPr>
        <w:rPr>
          <w:sz w:val="22"/>
          <w:szCs w:val="22"/>
          <w:lang w:val="en-GB"/>
        </w:rPr>
      </w:pPr>
    </w:p>
    <w:p w14:paraId="4226E373" w14:textId="4A6BB74A" w:rsidR="00572737" w:rsidRPr="00C015B6" w:rsidRDefault="00572737" w:rsidP="00F57BF6">
      <w:pPr>
        <w:tabs>
          <w:tab w:val="clear" w:pos="3686"/>
          <w:tab w:val="clear" w:pos="7371"/>
          <w:tab w:val="right" w:pos="9638"/>
        </w:tabs>
        <w:spacing w:before="120" w:after="120"/>
        <w:ind w:firstLine="3827"/>
        <w:rPr>
          <w:sz w:val="22"/>
          <w:szCs w:val="22"/>
          <w:lang w:val="en-GB"/>
        </w:rPr>
      </w:pPr>
      <w:r w:rsidRPr="00C015B6">
        <w:rPr>
          <w:position w:val="-30"/>
          <w:sz w:val="22"/>
          <w:szCs w:val="22"/>
          <w:lang w:val="en-GB"/>
        </w:rPr>
        <w:object w:dxaOrig="1939" w:dyaOrig="660" w14:anchorId="44CD0ABC">
          <v:shape id="_x0000_i1034" type="#_x0000_t75" style="width:98pt;height:33.5pt" o:ole="">
            <v:imagedata r:id="rId30" o:title=""/>
          </v:shape>
          <o:OLEObject Type="Embed" ProgID="Equation.3" ShapeID="_x0000_i1034" DrawAspect="Content" ObjectID="_1794985431" r:id="rId31"/>
        </w:object>
      </w:r>
      <w:r w:rsidRPr="00C015B6">
        <w:rPr>
          <w:sz w:val="22"/>
          <w:szCs w:val="22"/>
          <w:lang w:val="en-GB"/>
        </w:rPr>
        <w:tab/>
        <w:t>(4)</w:t>
      </w:r>
    </w:p>
    <w:p w14:paraId="61D32A5B" w14:textId="77777777" w:rsidR="00C14EC0" w:rsidRDefault="00572737" w:rsidP="00F57BF6">
      <w:pPr>
        <w:ind w:firstLine="0"/>
        <w:rPr>
          <w:sz w:val="22"/>
          <w:szCs w:val="22"/>
          <w:lang w:val="en-GB"/>
        </w:rPr>
      </w:pPr>
      <w:r w:rsidRPr="00C015B6">
        <w:rPr>
          <w:sz w:val="22"/>
          <w:szCs w:val="22"/>
          <w:lang w:val="en-GB"/>
        </w:rPr>
        <w:t>where</w:t>
      </w:r>
      <w:r w:rsidR="00C14EC0">
        <w:rPr>
          <w:sz w:val="22"/>
          <w:szCs w:val="22"/>
          <w:lang w:val="en-GB"/>
        </w:rPr>
        <w:t>:</w:t>
      </w:r>
    </w:p>
    <w:p w14:paraId="68F09D53" w14:textId="6E0CC353" w:rsidR="00572737" w:rsidRPr="00C015B6" w:rsidRDefault="00572737" w:rsidP="00F57BF6">
      <w:pPr>
        <w:ind w:firstLine="0"/>
        <w:rPr>
          <w:sz w:val="22"/>
          <w:szCs w:val="22"/>
          <w:lang w:val="en-GB"/>
        </w:rPr>
      </w:pPr>
      <w:r w:rsidRPr="00C015B6">
        <w:rPr>
          <w:position w:val="-12"/>
          <w:sz w:val="22"/>
          <w:szCs w:val="22"/>
          <w:lang w:val="en-GB"/>
        </w:rPr>
        <w:object w:dxaOrig="300" w:dyaOrig="320" w14:anchorId="0921ACC9">
          <v:shape id="_x0000_i1035" type="#_x0000_t75" style="width:15pt;height:15pt" o:ole="">
            <v:imagedata r:id="rId32" o:title=""/>
          </v:shape>
          <o:OLEObject Type="Embed" ProgID="Equation.3" ShapeID="_x0000_i1035" DrawAspect="Content" ObjectID="_1794985432" r:id="rId33"/>
        </w:object>
      </w:r>
      <w:r w:rsidR="00C14EC0">
        <w:rPr>
          <w:sz w:val="22"/>
          <w:szCs w:val="22"/>
          <w:lang w:val="en-GB"/>
        </w:rPr>
        <w:t xml:space="preserve"> </w:t>
      </w:r>
      <w:r w:rsidRPr="00C015B6">
        <w:rPr>
          <w:sz w:val="22"/>
          <w:szCs w:val="22"/>
          <w:lang w:val="en-GB"/>
        </w:rPr>
        <w:t xml:space="preserve">– the </w:t>
      </w:r>
      <w:r w:rsidRPr="00C015B6">
        <w:rPr>
          <w:rStyle w:val="tlid-translation"/>
          <w:sz w:val="22"/>
          <w:szCs w:val="22"/>
          <w:lang w:val="en-GB"/>
        </w:rPr>
        <w:t>estimate of the standard deviation of the random function</w:t>
      </w:r>
      <w:r w:rsidRPr="00C015B6">
        <w:rPr>
          <w:sz w:val="22"/>
          <w:szCs w:val="22"/>
          <w:lang w:val="en-GB"/>
        </w:rPr>
        <w:t xml:space="preserve">. </w:t>
      </w:r>
    </w:p>
    <w:p w14:paraId="0B953891" w14:textId="77777777" w:rsidR="00C14EC0" w:rsidRDefault="00C14EC0" w:rsidP="00A75267">
      <w:pPr>
        <w:rPr>
          <w:rStyle w:val="tlid-translation"/>
          <w:sz w:val="22"/>
          <w:szCs w:val="22"/>
          <w:lang w:val="en-GB"/>
        </w:rPr>
      </w:pPr>
    </w:p>
    <w:p w14:paraId="71D05E3A" w14:textId="7AAE4B8C" w:rsidR="00572737" w:rsidRPr="00C015B6" w:rsidRDefault="00572737" w:rsidP="00A75267">
      <w:pPr>
        <w:rPr>
          <w:rStyle w:val="tlid-translation"/>
          <w:sz w:val="22"/>
          <w:szCs w:val="22"/>
          <w:lang w:val="en-GB"/>
        </w:rPr>
      </w:pPr>
      <w:r w:rsidRPr="00C015B6">
        <w:rPr>
          <w:rStyle w:val="tlid-translation"/>
          <w:sz w:val="22"/>
          <w:szCs w:val="22"/>
          <w:lang w:val="en-GB"/>
        </w:rPr>
        <w:t>The formula used for eliminating the data trend vector of digital measurement takes the form of</w:t>
      </w:r>
      <w:r w:rsidR="00F130A3" w:rsidRPr="00C015B6">
        <w:rPr>
          <w:rStyle w:val="tlid-translation"/>
          <w:sz w:val="22"/>
          <w:szCs w:val="22"/>
          <w:lang w:val="en-GB"/>
        </w:rPr>
        <w:t>:</w:t>
      </w:r>
      <w:r w:rsidRPr="00C015B6">
        <w:rPr>
          <w:rStyle w:val="tlid-translation"/>
          <w:sz w:val="22"/>
          <w:szCs w:val="22"/>
          <w:lang w:val="en-GB"/>
        </w:rPr>
        <w:t xml:space="preserve"> </w:t>
      </w:r>
    </w:p>
    <w:p w14:paraId="0E2648FB" w14:textId="2B8DB108" w:rsidR="00572737" w:rsidRPr="00C015B6" w:rsidRDefault="00572737" w:rsidP="00F57BF6">
      <w:pPr>
        <w:tabs>
          <w:tab w:val="clear" w:pos="3686"/>
          <w:tab w:val="clear" w:pos="7371"/>
          <w:tab w:val="right" w:pos="9638"/>
        </w:tabs>
        <w:spacing w:before="120" w:after="120"/>
        <w:ind w:firstLine="3969"/>
        <w:rPr>
          <w:sz w:val="22"/>
          <w:szCs w:val="22"/>
          <w:lang w:val="en-GB"/>
        </w:rPr>
      </w:pPr>
      <m:oMath>
        <m:r>
          <w:rPr>
            <w:rFonts w:ascii="Cambria Math" w:hAnsi="Cambria Math"/>
            <w:sz w:val="22"/>
            <w:szCs w:val="22"/>
            <w:lang w:val="en-GB"/>
          </w:rPr>
          <m:t>δφ=φ-</m:t>
        </m:r>
        <m:acc>
          <m:accPr>
            <m:chr m:val="̅"/>
            <m:ctrlPr>
              <w:rPr>
                <w:rFonts w:ascii="Cambria Math" w:hAnsi="Cambria Math"/>
                <w:i/>
                <w:sz w:val="22"/>
                <w:szCs w:val="22"/>
                <w:lang w:val="en-GB"/>
              </w:rPr>
            </m:ctrlPr>
          </m:accPr>
          <m:e>
            <m:r>
              <w:rPr>
                <w:rFonts w:ascii="Cambria Math" w:hAnsi="Cambria Math"/>
                <w:sz w:val="22"/>
                <w:szCs w:val="22"/>
                <w:lang w:val="en-GB"/>
              </w:rPr>
              <m:t>φ</m:t>
            </m:r>
          </m:e>
        </m:acc>
      </m:oMath>
      <w:r w:rsidR="00F57BF6">
        <w:rPr>
          <w:sz w:val="22"/>
          <w:szCs w:val="22"/>
          <w:lang w:val="en-GB"/>
        </w:rPr>
        <w:t>,</w:t>
      </w:r>
      <w:r w:rsidRPr="00C015B6">
        <w:rPr>
          <w:sz w:val="22"/>
          <w:szCs w:val="22"/>
          <w:lang w:val="en-GB"/>
        </w:rPr>
        <w:tab/>
        <w:t>(5)</w:t>
      </w:r>
    </w:p>
    <w:p w14:paraId="364E1DC2" w14:textId="77777777" w:rsidR="00C14EC0" w:rsidRDefault="00572737" w:rsidP="00F57BF6">
      <w:pPr>
        <w:ind w:firstLine="0"/>
        <w:rPr>
          <w:sz w:val="22"/>
          <w:szCs w:val="22"/>
          <w:lang w:val="en-GB"/>
        </w:rPr>
      </w:pPr>
      <w:r w:rsidRPr="00C015B6">
        <w:rPr>
          <w:sz w:val="22"/>
          <w:szCs w:val="22"/>
          <w:lang w:val="en-GB"/>
        </w:rPr>
        <w:t>where</w:t>
      </w:r>
      <w:r w:rsidR="00C14EC0">
        <w:rPr>
          <w:sz w:val="22"/>
          <w:szCs w:val="22"/>
          <w:lang w:val="en-GB"/>
        </w:rPr>
        <w:t>:</w:t>
      </w:r>
    </w:p>
    <w:p w14:paraId="68A46E75" w14:textId="1B3EB445" w:rsidR="00C14EC0" w:rsidRDefault="00572737" w:rsidP="00F57BF6">
      <w:pPr>
        <w:ind w:firstLine="0"/>
        <w:rPr>
          <w:sz w:val="22"/>
          <w:szCs w:val="22"/>
          <w:lang w:val="en-GB"/>
        </w:rPr>
      </w:pPr>
      <m:oMath>
        <m:r>
          <w:rPr>
            <w:rFonts w:ascii="Cambria Math" w:hAnsi="Cambria Math"/>
            <w:sz w:val="22"/>
            <w:szCs w:val="22"/>
            <w:lang w:val="en-GB"/>
          </w:rPr>
          <m:t>δφ</m:t>
        </m:r>
      </m:oMath>
      <w:r w:rsidRPr="00C015B6">
        <w:rPr>
          <w:sz w:val="22"/>
          <w:szCs w:val="22"/>
          <w:lang w:val="en-GB"/>
        </w:rPr>
        <w:t xml:space="preserve"> – data vector under the eliminated trend</w:t>
      </w:r>
      <w:r w:rsidR="00C14EC0">
        <w:rPr>
          <w:sz w:val="22"/>
          <w:szCs w:val="22"/>
          <w:lang w:val="en-GB"/>
        </w:rPr>
        <w:t>,</w:t>
      </w:r>
    </w:p>
    <w:p w14:paraId="0AC045DD" w14:textId="072E6E00" w:rsidR="00572737" w:rsidRDefault="00000000" w:rsidP="00F57BF6">
      <w:pPr>
        <w:ind w:firstLine="0"/>
        <w:rPr>
          <w:sz w:val="22"/>
          <w:szCs w:val="22"/>
          <w:lang w:val="en-GB"/>
        </w:rPr>
      </w:pPr>
      <m:oMath>
        <m:acc>
          <m:accPr>
            <m:chr m:val="̅"/>
            <m:ctrlPr>
              <w:rPr>
                <w:rFonts w:ascii="Cambria Math" w:hAnsi="Cambria Math"/>
                <w:i/>
                <w:sz w:val="22"/>
                <w:szCs w:val="22"/>
                <w:lang w:val="en-GB"/>
              </w:rPr>
            </m:ctrlPr>
          </m:accPr>
          <m:e>
            <m:r>
              <w:rPr>
                <w:rFonts w:ascii="Cambria Math" w:hAnsi="Cambria Math"/>
                <w:sz w:val="22"/>
                <w:szCs w:val="22"/>
                <w:lang w:val="en-GB"/>
              </w:rPr>
              <m:t xml:space="preserve"> φ</m:t>
            </m:r>
          </m:e>
        </m:acc>
        <m:r>
          <w:rPr>
            <w:rFonts w:ascii="Cambria Math" w:hAnsi="Cambria Math"/>
            <w:sz w:val="22"/>
            <w:szCs w:val="22"/>
            <w:lang w:val="en-GB"/>
          </w:rPr>
          <m:t xml:space="preserve"> </m:t>
        </m:r>
      </m:oMath>
      <w:r w:rsidR="00572737" w:rsidRPr="00C015B6">
        <w:rPr>
          <w:sz w:val="22"/>
          <w:szCs w:val="22"/>
          <w:lang w:val="en-GB"/>
        </w:rPr>
        <w:t>– vector trend.</w:t>
      </w:r>
    </w:p>
    <w:p w14:paraId="27E4DA0E" w14:textId="77777777" w:rsidR="00F57BF6" w:rsidRPr="00C015B6" w:rsidRDefault="00F57BF6" w:rsidP="00F57BF6">
      <w:pPr>
        <w:ind w:firstLine="0"/>
        <w:rPr>
          <w:sz w:val="22"/>
          <w:szCs w:val="22"/>
          <w:lang w:val="en-GB"/>
        </w:rPr>
      </w:pPr>
    </w:p>
    <w:p w14:paraId="287110DB" w14:textId="77777777" w:rsidR="00572737" w:rsidRPr="00F57BF6" w:rsidRDefault="00572737" w:rsidP="00A75267">
      <w:pPr>
        <w:rPr>
          <w:rStyle w:val="tlid-translation"/>
          <w:spacing w:val="-2"/>
          <w:sz w:val="22"/>
          <w:szCs w:val="22"/>
          <w:lang w:val="en-GB"/>
        </w:rPr>
      </w:pPr>
      <w:r w:rsidRPr="00F57BF6">
        <w:rPr>
          <w:rStyle w:val="tlid-translation"/>
          <w:spacing w:val="-2"/>
          <w:sz w:val="22"/>
          <w:szCs w:val="22"/>
          <w:lang w:val="en-GB"/>
        </w:rPr>
        <w:t xml:space="preserve">The estimate of the covariance matrix of the </w:t>
      </w:r>
      <w:proofErr w:type="spellStart"/>
      <w:r w:rsidRPr="00F57BF6">
        <w:rPr>
          <w:rStyle w:val="tlid-translation"/>
          <w:spacing w:val="-2"/>
          <w:sz w:val="22"/>
          <w:szCs w:val="22"/>
          <w:lang w:val="en-GB"/>
        </w:rPr>
        <w:t>i-th</w:t>
      </w:r>
      <w:proofErr w:type="spellEnd"/>
      <w:r w:rsidRPr="00F57BF6">
        <w:rPr>
          <w:rStyle w:val="tlid-translation"/>
          <w:spacing w:val="-2"/>
          <w:sz w:val="22"/>
          <w:szCs w:val="22"/>
          <w:lang w:val="en-GB"/>
        </w:rPr>
        <w:t xml:space="preserve"> vector of air pollution sensor parameters takes the form of</w:t>
      </w:r>
      <w:r w:rsidR="00F130A3" w:rsidRPr="00F57BF6">
        <w:rPr>
          <w:rStyle w:val="tlid-translation"/>
          <w:spacing w:val="-2"/>
          <w:sz w:val="22"/>
          <w:szCs w:val="22"/>
          <w:lang w:val="en-GB"/>
        </w:rPr>
        <w:t>:</w:t>
      </w:r>
    </w:p>
    <w:p w14:paraId="69B6A03A" w14:textId="4ECAA42C" w:rsidR="00572737" w:rsidRPr="00C015B6" w:rsidRDefault="00572737" w:rsidP="00F57BF6">
      <w:pPr>
        <w:tabs>
          <w:tab w:val="clear" w:pos="3686"/>
          <w:tab w:val="clear" w:pos="7371"/>
          <w:tab w:val="right" w:pos="9638"/>
        </w:tabs>
        <w:spacing w:before="120" w:after="120"/>
        <w:ind w:firstLine="3969"/>
        <w:rPr>
          <w:sz w:val="22"/>
          <w:szCs w:val="22"/>
          <w:lang w:val="en-GB"/>
        </w:rPr>
      </w:pPr>
      <w:r w:rsidRPr="00C015B6">
        <w:rPr>
          <w:position w:val="-20"/>
          <w:sz w:val="22"/>
          <w:szCs w:val="22"/>
          <w:lang w:val="en-GB"/>
        </w:rPr>
        <w:object w:dxaOrig="1840" w:dyaOrig="520" w14:anchorId="6BEE505E">
          <v:shape id="_x0000_i1036" type="#_x0000_t75" style="width:93pt;height:26pt" o:ole="">
            <v:imagedata r:id="rId34" o:title=""/>
          </v:shape>
          <o:OLEObject Type="Embed" ProgID="Equation.3" ShapeID="_x0000_i1036" DrawAspect="Content" ObjectID="_1794985433" r:id="rId35"/>
        </w:object>
      </w:r>
      <w:r w:rsidRPr="00C015B6">
        <w:rPr>
          <w:sz w:val="22"/>
          <w:szCs w:val="22"/>
          <w:lang w:val="en-GB"/>
        </w:rPr>
        <w:tab/>
        <w:t>(6)</w:t>
      </w:r>
    </w:p>
    <w:p w14:paraId="5CEAD14F" w14:textId="77777777" w:rsidR="00572737" w:rsidRPr="00C015B6" w:rsidRDefault="00572737" w:rsidP="00A75267">
      <w:pPr>
        <w:rPr>
          <w:sz w:val="22"/>
          <w:szCs w:val="22"/>
          <w:lang w:val="en-GB"/>
        </w:rPr>
      </w:pPr>
      <w:r w:rsidRPr="00C015B6">
        <w:rPr>
          <w:sz w:val="22"/>
          <w:szCs w:val="22"/>
          <w:lang w:val="en-GB"/>
        </w:rPr>
        <w:t xml:space="preserve">The estimate of the cross-covariance matrix between the two vectors </w:t>
      </w:r>
      <w:proofErr w:type="spellStart"/>
      <w:r w:rsidRPr="00C015B6">
        <w:rPr>
          <w:i/>
          <w:iCs/>
          <w:sz w:val="22"/>
          <w:szCs w:val="22"/>
          <w:lang w:val="en-GB"/>
        </w:rPr>
        <w:t>i</w:t>
      </w:r>
      <w:proofErr w:type="spellEnd"/>
      <w:r w:rsidRPr="00C015B6">
        <w:rPr>
          <w:sz w:val="22"/>
          <w:szCs w:val="22"/>
          <w:lang w:val="en-GB"/>
        </w:rPr>
        <w:t xml:space="preserve"> and </w:t>
      </w:r>
      <w:r w:rsidRPr="00C015B6">
        <w:rPr>
          <w:i/>
          <w:iCs/>
          <w:sz w:val="22"/>
          <w:szCs w:val="22"/>
          <w:lang w:val="en-GB"/>
        </w:rPr>
        <w:t>j</w:t>
      </w:r>
      <w:r w:rsidRPr="00C015B6">
        <w:rPr>
          <w:sz w:val="22"/>
          <w:szCs w:val="22"/>
          <w:lang w:val="en-GB"/>
        </w:rPr>
        <w:t xml:space="preserve"> of air pollution sensor parameters is expressed by the formula</w:t>
      </w:r>
      <w:r w:rsidR="00863078" w:rsidRPr="00C015B6">
        <w:rPr>
          <w:sz w:val="22"/>
          <w:szCs w:val="22"/>
          <w:lang w:val="en-GB"/>
        </w:rPr>
        <w:t>:</w:t>
      </w:r>
    </w:p>
    <w:p w14:paraId="4FA55A55" w14:textId="796EDB1B" w:rsidR="00572737" w:rsidRPr="00C015B6" w:rsidRDefault="00572737" w:rsidP="00F57BF6">
      <w:pPr>
        <w:tabs>
          <w:tab w:val="clear" w:pos="3686"/>
          <w:tab w:val="clear" w:pos="7371"/>
          <w:tab w:val="right" w:pos="9638"/>
        </w:tabs>
        <w:spacing w:before="120" w:after="120"/>
        <w:ind w:firstLine="3686"/>
        <w:rPr>
          <w:sz w:val="22"/>
          <w:szCs w:val="22"/>
          <w:lang w:val="en-GB"/>
        </w:rPr>
      </w:pPr>
      <w:r w:rsidRPr="00C015B6">
        <w:rPr>
          <w:position w:val="-20"/>
          <w:sz w:val="22"/>
          <w:szCs w:val="22"/>
          <w:lang w:val="en-GB"/>
        </w:rPr>
        <w:object w:dxaOrig="2260" w:dyaOrig="520" w14:anchorId="308E0C94">
          <v:shape id="_x0000_i1037" type="#_x0000_t75" style="width:113pt;height:26pt" o:ole="">
            <v:imagedata r:id="rId36" o:title=""/>
          </v:shape>
          <o:OLEObject Type="Embed" ProgID="Equation.3" ShapeID="_x0000_i1037" DrawAspect="Content" ObjectID="_1794985434" r:id="rId37"/>
        </w:object>
      </w:r>
      <w:r w:rsidRPr="00C015B6">
        <w:rPr>
          <w:sz w:val="22"/>
          <w:szCs w:val="22"/>
          <w:lang w:val="en-GB"/>
        </w:rPr>
        <w:tab/>
        <w:t>(7)</w:t>
      </w:r>
    </w:p>
    <w:p w14:paraId="00683EC1" w14:textId="77777777" w:rsidR="00572737" w:rsidRPr="00C015B6" w:rsidRDefault="00572737" w:rsidP="00F57BF6">
      <w:pPr>
        <w:ind w:firstLine="0"/>
        <w:rPr>
          <w:sz w:val="22"/>
          <w:szCs w:val="22"/>
          <w:lang w:val="en-GB"/>
        </w:rPr>
      </w:pPr>
      <w:r w:rsidRPr="00C015B6">
        <w:rPr>
          <w:sz w:val="22"/>
          <w:szCs w:val="22"/>
          <w:lang w:val="en-GB"/>
        </w:rPr>
        <w:t>where</w:t>
      </w:r>
      <w:r w:rsidRPr="00C015B6">
        <w:rPr>
          <w:rStyle w:val="tlid-translation"/>
          <w:sz w:val="22"/>
          <w:szCs w:val="22"/>
          <w:lang w:val="en-GB"/>
        </w:rPr>
        <w:t xml:space="preserve"> the dimensions of vectors</w:t>
      </w:r>
      <w:r w:rsidRPr="00C015B6">
        <w:rPr>
          <w:sz w:val="22"/>
          <w:szCs w:val="22"/>
          <w:lang w:val="en-GB"/>
        </w:rPr>
        <w:t xml:space="preserve"> </w:t>
      </w:r>
      <w:r w:rsidRPr="00C015B6">
        <w:rPr>
          <w:position w:val="-14"/>
          <w:sz w:val="22"/>
          <w:szCs w:val="22"/>
          <w:lang w:val="en-GB"/>
        </w:rPr>
        <w:object w:dxaOrig="720" w:dyaOrig="340" w14:anchorId="548548EE">
          <v:shape id="_x0000_i1038" type="#_x0000_t75" style="width:36pt;height:15pt" o:ole="">
            <v:imagedata r:id="rId38" o:title=""/>
          </v:shape>
          <o:OLEObject Type="Embed" ProgID="Equation.3" ShapeID="_x0000_i1038" DrawAspect="Content" ObjectID="_1794985435" r:id="rId39"/>
        </w:object>
      </w:r>
      <w:r w:rsidRPr="00C015B6">
        <w:rPr>
          <w:sz w:val="22"/>
          <w:szCs w:val="22"/>
          <w:lang w:val="en-GB"/>
        </w:rPr>
        <w:t xml:space="preserve"> </w:t>
      </w:r>
      <w:r w:rsidRPr="00C015B6">
        <w:rPr>
          <w:rStyle w:val="tlid-translation"/>
          <w:sz w:val="22"/>
          <w:szCs w:val="22"/>
          <w:lang w:val="en-GB"/>
        </w:rPr>
        <w:t>must be equal</w:t>
      </w:r>
      <w:r w:rsidRPr="00C015B6">
        <w:rPr>
          <w:sz w:val="22"/>
          <w:szCs w:val="22"/>
          <w:lang w:val="en-GB"/>
        </w:rPr>
        <w:t>.</w:t>
      </w:r>
    </w:p>
    <w:p w14:paraId="3A3C2AC2" w14:textId="77777777" w:rsidR="00572737" w:rsidRPr="00C015B6" w:rsidRDefault="00572737" w:rsidP="00A75267">
      <w:pPr>
        <w:rPr>
          <w:sz w:val="22"/>
          <w:szCs w:val="22"/>
          <w:lang w:val="en-GB"/>
        </w:rPr>
      </w:pPr>
    </w:p>
    <w:p w14:paraId="31413A9B" w14:textId="77777777" w:rsidR="00572737" w:rsidRPr="00C015B6" w:rsidRDefault="00572737" w:rsidP="00A75267">
      <w:pPr>
        <w:rPr>
          <w:sz w:val="22"/>
          <w:szCs w:val="22"/>
          <w:lang w:val="en-GB"/>
        </w:rPr>
      </w:pPr>
      <w:r w:rsidRPr="00C015B6">
        <w:rPr>
          <w:sz w:val="22"/>
          <w:szCs w:val="22"/>
          <w:lang w:val="en-GB"/>
        </w:rPr>
        <w:t>The estimates of covariance functions</w:t>
      </w:r>
      <w:r w:rsidRPr="00C015B6">
        <w:rPr>
          <w:position w:val="-10"/>
          <w:sz w:val="22"/>
          <w:szCs w:val="22"/>
          <w:lang w:val="en-GB"/>
        </w:rPr>
        <w:object w:dxaOrig="700" w:dyaOrig="300" w14:anchorId="184BB106">
          <v:shape id="_x0000_i1039" type="#_x0000_t75" style="width:36pt;height:15pt" o:ole="">
            <v:imagedata r:id="rId40" o:title=""/>
          </v:shape>
          <o:OLEObject Type="Embed" ProgID="Equation.3" ShapeID="_x0000_i1039" DrawAspect="Content" ObjectID="_1794985436" r:id="rId41"/>
        </w:object>
      </w:r>
      <w:r w:rsidRPr="00C015B6">
        <w:rPr>
          <w:sz w:val="22"/>
          <w:szCs w:val="22"/>
          <w:lang w:val="en-GB"/>
        </w:rPr>
        <w:t xml:space="preserve"> and </w:t>
      </w:r>
      <w:r w:rsidRPr="00C015B6">
        <w:rPr>
          <w:position w:val="-14"/>
          <w:sz w:val="22"/>
          <w:szCs w:val="22"/>
          <w:lang w:val="en-GB"/>
        </w:rPr>
        <w:object w:dxaOrig="1060" w:dyaOrig="340" w14:anchorId="2AD2EF80">
          <v:shape id="_x0000_i1040" type="#_x0000_t75" style="width:54.5pt;height:15pt" o:ole="">
            <v:imagedata r:id="rId42" o:title=""/>
          </v:shape>
          <o:OLEObject Type="Embed" ProgID="Equation.3" ShapeID="_x0000_i1040" DrawAspect="Content" ObjectID="_1794985437" r:id="rId43"/>
        </w:object>
      </w:r>
      <w:r w:rsidRPr="00C015B6">
        <w:rPr>
          <w:sz w:val="22"/>
          <w:szCs w:val="22"/>
          <w:lang w:val="en-GB"/>
        </w:rPr>
        <w:t xml:space="preserve"> are reduced into the estimates of the matrices of correlation coefficients </w:t>
      </w:r>
      <w:r w:rsidRPr="00C015B6">
        <w:rPr>
          <w:position w:val="-10"/>
          <w:sz w:val="22"/>
          <w:szCs w:val="22"/>
          <w:lang w:val="en-GB"/>
        </w:rPr>
        <w:object w:dxaOrig="660" w:dyaOrig="300" w14:anchorId="793ABD71">
          <v:shape id="_x0000_i1041" type="#_x0000_t75" style="width:33.5pt;height:15pt" o:ole="">
            <v:imagedata r:id="rId44" o:title=""/>
          </v:shape>
          <o:OLEObject Type="Embed" ProgID="Equation.3" ShapeID="_x0000_i1041" DrawAspect="Content" ObjectID="_1794985438" r:id="rId45"/>
        </w:object>
      </w:r>
      <w:r w:rsidRPr="00C015B6">
        <w:rPr>
          <w:sz w:val="22"/>
          <w:szCs w:val="22"/>
          <w:lang w:val="en-GB"/>
        </w:rPr>
        <w:t xml:space="preserve"> and </w:t>
      </w:r>
      <w:r w:rsidRPr="00C015B6">
        <w:rPr>
          <w:position w:val="-14"/>
          <w:sz w:val="22"/>
          <w:szCs w:val="22"/>
          <w:lang w:val="en-GB"/>
        </w:rPr>
        <w:object w:dxaOrig="1020" w:dyaOrig="340" w14:anchorId="5D827DE0">
          <v:shape id="_x0000_i1042" type="#_x0000_t75" style="width:49.5pt;height:15pt" o:ole="">
            <v:imagedata r:id="rId46" o:title=""/>
          </v:shape>
          <o:OLEObject Type="Embed" ProgID="Equation.3" ShapeID="_x0000_i1042" DrawAspect="Content" ObjectID="_1794985439" r:id="rId47"/>
        </w:object>
      </w:r>
      <w:r w:rsidRPr="00C015B6">
        <w:rPr>
          <w:sz w:val="22"/>
          <w:szCs w:val="22"/>
          <w:lang w:val="en-GB"/>
        </w:rPr>
        <w:t>:</w:t>
      </w:r>
    </w:p>
    <w:p w14:paraId="6BE674B5" w14:textId="2207CCEF" w:rsidR="00572737" w:rsidRPr="00C015B6" w:rsidRDefault="00572737" w:rsidP="00F57BF6">
      <w:pPr>
        <w:tabs>
          <w:tab w:val="clear" w:pos="3686"/>
          <w:tab w:val="clear" w:pos="7371"/>
          <w:tab w:val="right" w:pos="9638"/>
        </w:tabs>
        <w:spacing w:before="120" w:after="120"/>
        <w:ind w:firstLine="3686"/>
        <w:rPr>
          <w:sz w:val="22"/>
          <w:szCs w:val="22"/>
          <w:lang w:val="en-GB"/>
        </w:rPr>
      </w:pPr>
      <w:r w:rsidRPr="00C015B6">
        <w:rPr>
          <w:position w:val="-10"/>
          <w:sz w:val="22"/>
          <w:szCs w:val="22"/>
          <w:lang w:val="en-GB"/>
        </w:rPr>
        <w:object w:dxaOrig="2400" w:dyaOrig="340" w14:anchorId="7223F4E1">
          <v:shape id="_x0000_i1043" type="#_x0000_t75" style="width:120.5pt;height:15pt" o:ole="">
            <v:imagedata r:id="rId48" o:title=""/>
          </v:shape>
          <o:OLEObject Type="Embed" ProgID="Equation.3" ShapeID="_x0000_i1043" DrawAspect="Content" ObjectID="_1794985440" r:id="rId49"/>
        </w:object>
      </w:r>
      <w:r w:rsidRPr="00C015B6">
        <w:rPr>
          <w:sz w:val="22"/>
          <w:szCs w:val="22"/>
          <w:lang w:val="en-GB"/>
        </w:rPr>
        <w:tab/>
        <w:t>(8)</w:t>
      </w:r>
    </w:p>
    <w:p w14:paraId="5313D546" w14:textId="61181C09" w:rsidR="00572737" w:rsidRPr="00C015B6" w:rsidRDefault="00572737" w:rsidP="00F57BF6">
      <w:pPr>
        <w:tabs>
          <w:tab w:val="clear" w:pos="3686"/>
          <w:tab w:val="clear" w:pos="7371"/>
          <w:tab w:val="right" w:pos="9638"/>
        </w:tabs>
        <w:spacing w:after="120"/>
        <w:ind w:firstLine="3260"/>
        <w:rPr>
          <w:sz w:val="22"/>
          <w:szCs w:val="22"/>
          <w:lang w:val="en-GB"/>
        </w:rPr>
      </w:pPr>
      <w:r w:rsidRPr="00C015B6">
        <w:rPr>
          <w:position w:val="-14"/>
          <w:sz w:val="22"/>
          <w:szCs w:val="22"/>
          <w:lang w:val="en-GB"/>
        </w:rPr>
        <w:object w:dxaOrig="3120" w:dyaOrig="380" w14:anchorId="68765B44">
          <v:shape id="_x0000_i1044" type="#_x0000_t75" style="width:155pt;height:17.5pt" o:ole="">
            <v:imagedata r:id="rId50" o:title=""/>
          </v:shape>
          <o:OLEObject Type="Embed" ProgID="Equation.3" ShapeID="_x0000_i1044" DrawAspect="Content" ObjectID="_1794985441" r:id="rId51"/>
        </w:object>
      </w:r>
      <w:r w:rsidRPr="00C015B6">
        <w:rPr>
          <w:sz w:val="22"/>
          <w:szCs w:val="22"/>
          <w:lang w:val="en-GB"/>
        </w:rPr>
        <w:tab/>
        <w:t>(9)</w:t>
      </w:r>
    </w:p>
    <w:p w14:paraId="32E4BC87" w14:textId="77777777" w:rsidR="00572737" w:rsidRPr="00C015B6" w:rsidRDefault="00572737" w:rsidP="00F57BF6">
      <w:pPr>
        <w:ind w:firstLine="0"/>
        <w:rPr>
          <w:sz w:val="22"/>
          <w:szCs w:val="22"/>
          <w:lang w:val="en-GB"/>
        </w:rPr>
      </w:pPr>
      <w:r w:rsidRPr="00C015B6">
        <w:rPr>
          <w:sz w:val="22"/>
          <w:szCs w:val="22"/>
          <w:lang w:val="en-GB"/>
        </w:rPr>
        <w:t xml:space="preserve">where </w:t>
      </w:r>
      <w:r w:rsidRPr="00C015B6">
        <w:rPr>
          <w:position w:val="-14"/>
          <w:sz w:val="22"/>
          <w:szCs w:val="22"/>
          <w:lang w:val="en-GB"/>
        </w:rPr>
        <w:object w:dxaOrig="600" w:dyaOrig="340" w14:anchorId="1F981F8A">
          <v:shape id="_x0000_i1045" type="#_x0000_t75" style="width:30pt;height:15pt" o:ole="">
            <v:imagedata r:id="rId52" o:title=""/>
          </v:shape>
          <o:OLEObject Type="Embed" ProgID="Equation.3" ShapeID="_x0000_i1045" DrawAspect="Content" ObjectID="_1794985442" r:id="rId53"/>
        </w:object>
      </w:r>
      <w:r w:rsidRPr="00C015B6">
        <w:rPr>
          <w:sz w:val="22"/>
          <w:szCs w:val="22"/>
          <w:lang w:val="en-GB"/>
        </w:rPr>
        <w:t xml:space="preserve"> are the </w:t>
      </w:r>
      <w:r w:rsidRPr="00C015B6">
        <w:rPr>
          <w:rStyle w:val="tlid-translation"/>
          <w:sz w:val="22"/>
          <w:szCs w:val="22"/>
          <w:lang w:val="en-GB"/>
        </w:rPr>
        <w:t>diagonal matrices of the main diagonal members</w:t>
      </w:r>
      <w:r w:rsidRPr="00C015B6">
        <w:rPr>
          <w:sz w:val="22"/>
          <w:szCs w:val="22"/>
          <w:lang w:val="en-GB"/>
        </w:rPr>
        <w:t xml:space="preserve"> of</w:t>
      </w:r>
      <w:r w:rsidRPr="00C015B6">
        <w:rPr>
          <w:rStyle w:val="Nagwek1Znak"/>
          <w:sz w:val="22"/>
          <w:szCs w:val="22"/>
          <w:lang w:val="en-GB"/>
        </w:rPr>
        <w:t xml:space="preserve"> </w:t>
      </w:r>
      <w:r w:rsidR="006403BF" w:rsidRPr="00C015B6">
        <w:rPr>
          <w:rStyle w:val="Nagwek1Znak"/>
          <w:b w:val="0"/>
          <w:caps w:val="0"/>
          <w:sz w:val="22"/>
          <w:szCs w:val="22"/>
          <w:lang w:val="en-GB"/>
        </w:rPr>
        <w:t>the</w:t>
      </w:r>
      <w:r w:rsidRPr="00C015B6">
        <w:rPr>
          <w:rStyle w:val="Nagwek1Znak"/>
          <w:sz w:val="22"/>
          <w:szCs w:val="22"/>
          <w:lang w:val="en-GB"/>
        </w:rPr>
        <w:t xml:space="preserve"> </w:t>
      </w:r>
      <w:r w:rsidRPr="00C015B6">
        <w:rPr>
          <w:sz w:val="22"/>
          <w:szCs w:val="22"/>
          <w:lang w:val="en-GB"/>
        </w:rPr>
        <w:t>estimates of the corresponding covariance matrices</w:t>
      </w:r>
      <w:r w:rsidRPr="00C015B6">
        <w:rPr>
          <w:position w:val="-10"/>
          <w:sz w:val="22"/>
          <w:szCs w:val="22"/>
          <w:lang w:val="en-GB"/>
        </w:rPr>
        <w:object w:dxaOrig="700" w:dyaOrig="300" w14:anchorId="29FEB0D3">
          <v:shape id="_x0000_i1046" type="#_x0000_t75" style="width:36pt;height:15pt" o:ole="">
            <v:imagedata r:id="rId54" o:title=""/>
          </v:shape>
          <o:OLEObject Type="Embed" ProgID="Equation.3" ShapeID="_x0000_i1046" DrawAspect="Content" ObjectID="_1794985443" r:id="rId55"/>
        </w:object>
      </w:r>
      <w:r w:rsidRPr="00C015B6">
        <w:rPr>
          <w:sz w:val="22"/>
          <w:szCs w:val="22"/>
          <w:lang w:val="en-GB"/>
        </w:rPr>
        <w:t xml:space="preserve"> and </w:t>
      </w:r>
      <w:r w:rsidRPr="00C015B6">
        <w:rPr>
          <w:position w:val="-14"/>
          <w:sz w:val="22"/>
          <w:szCs w:val="22"/>
          <w:lang w:val="en-GB"/>
        </w:rPr>
        <w:object w:dxaOrig="1060" w:dyaOrig="340" w14:anchorId="2AD25144">
          <v:shape id="_x0000_i1047" type="#_x0000_t75" style="width:54.5pt;height:15pt" o:ole="">
            <v:imagedata r:id="rId56" o:title=""/>
          </v:shape>
          <o:OLEObject Type="Embed" ProgID="Equation.3" ShapeID="_x0000_i1047" DrawAspect="Content" ObjectID="_1794985444" r:id="rId57"/>
        </w:object>
      </w:r>
      <w:r w:rsidRPr="00C015B6">
        <w:rPr>
          <w:sz w:val="22"/>
          <w:szCs w:val="22"/>
          <w:lang w:val="en-GB"/>
        </w:rPr>
        <w:t>.</w:t>
      </w:r>
    </w:p>
    <w:p w14:paraId="0C215665" w14:textId="77777777" w:rsidR="00572737" w:rsidRPr="00C015B6" w:rsidRDefault="00572737" w:rsidP="00A75267">
      <w:pPr>
        <w:rPr>
          <w:sz w:val="22"/>
          <w:szCs w:val="22"/>
          <w:lang w:val="en-GB"/>
        </w:rPr>
      </w:pPr>
    </w:p>
    <w:p w14:paraId="75FC21E0" w14:textId="43B3C908" w:rsidR="00572737" w:rsidRPr="00C015B6" w:rsidRDefault="00572737" w:rsidP="00A75267">
      <w:pPr>
        <w:rPr>
          <w:rStyle w:val="tlid-translation"/>
          <w:sz w:val="22"/>
          <w:szCs w:val="22"/>
          <w:lang w:val="en-GB"/>
        </w:rPr>
      </w:pPr>
      <w:r w:rsidRPr="00C015B6">
        <w:rPr>
          <w:rStyle w:val="tlid-translation"/>
          <w:sz w:val="22"/>
          <w:szCs w:val="22"/>
          <w:lang w:val="en-GB"/>
        </w:rPr>
        <w:t xml:space="preserve">The accuracy of the calculated correlation coefficients is defined by standard deviation </w:t>
      </w:r>
      <w:r w:rsidRPr="00C015B6">
        <w:rPr>
          <w:position w:val="-10"/>
          <w:sz w:val="22"/>
          <w:szCs w:val="22"/>
          <w:lang w:val="en-GB"/>
        </w:rPr>
        <w:object w:dxaOrig="360" w:dyaOrig="300" w14:anchorId="61846389">
          <v:shape id="_x0000_i1048" type="#_x0000_t75" style="width:18.5pt;height:15pt" o:ole="">
            <v:imagedata r:id="rId58" o:title=""/>
          </v:shape>
          <o:OLEObject Type="Embed" ProgID="Equation.3" ShapeID="_x0000_i1048" DrawAspect="Content" ObjectID="_1794985445" r:id="rId59"/>
        </w:object>
      </w:r>
      <w:r w:rsidRPr="00C015B6">
        <w:rPr>
          <w:rStyle w:val="tlid-translation"/>
          <w:sz w:val="22"/>
          <w:szCs w:val="22"/>
          <w:lang w:val="en-GB"/>
        </w:rPr>
        <w:t xml:space="preserve">estimating the value of deviation </w:t>
      </w:r>
      <w:r w:rsidR="002A3EF7">
        <w:rPr>
          <w:rStyle w:val="tlid-translation"/>
          <w:sz w:val="22"/>
          <w:szCs w:val="22"/>
          <w:lang w:val="en-GB"/>
        </w:rPr>
        <w:t>according</w:t>
      </w:r>
      <w:r w:rsidRPr="00C015B6">
        <w:rPr>
          <w:rStyle w:val="tlid-translation"/>
          <w:sz w:val="22"/>
          <w:szCs w:val="22"/>
          <w:lang w:val="en-GB"/>
        </w:rPr>
        <w:t xml:space="preserve"> to the formula</w:t>
      </w:r>
      <w:r w:rsidR="006403BF" w:rsidRPr="00C015B6">
        <w:rPr>
          <w:rStyle w:val="tlid-translation"/>
          <w:sz w:val="22"/>
          <w:szCs w:val="22"/>
          <w:lang w:val="en-GB"/>
        </w:rPr>
        <w:t>:</w:t>
      </w:r>
    </w:p>
    <w:p w14:paraId="4B0ED3B4" w14:textId="39392C8F" w:rsidR="00572737" w:rsidRPr="00C015B6" w:rsidRDefault="00572737" w:rsidP="00F57BF6">
      <w:pPr>
        <w:tabs>
          <w:tab w:val="clear" w:pos="3686"/>
          <w:tab w:val="clear" w:pos="7371"/>
          <w:tab w:val="right" w:pos="9638"/>
        </w:tabs>
        <w:spacing w:before="120" w:after="120"/>
        <w:ind w:firstLine="4111"/>
        <w:rPr>
          <w:sz w:val="22"/>
          <w:szCs w:val="22"/>
          <w:lang w:val="en-GB"/>
        </w:rPr>
      </w:pPr>
      <w:r w:rsidRPr="00C015B6">
        <w:rPr>
          <w:position w:val="-26"/>
          <w:sz w:val="22"/>
          <w:szCs w:val="22"/>
          <w:lang w:val="en-GB"/>
        </w:rPr>
        <w:object w:dxaOrig="1440" w:dyaOrig="580" w14:anchorId="2EEB63B3">
          <v:shape id="_x0000_i1049" type="#_x0000_t75" style="width:1in;height:28.5pt" o:ole="">
            <v:imagedata r:id="rId60" o:title=""/>
          </v:shape>
          <o:OLEObject Type="Embed" ProgID="Equation.3" ShapeID="_x0000_i1049" DrawAspect="Content" ObjectID="_1794985446" r:id="rId61"/>
        </w:object>
      </w:r>
      <w:r w:rsidRPr="00C015B6">
        <w:rPr>
          <w:sz w:val="22"/>
          <w:szCs w:val="22"/>
          <w:lang w:val="en-GB"/>
        </w:rPr>
        <w:t xml:space="preserve"> </w:t>
      </w:r>
      <w:r w:rsidRPr="00C015B6">
        <w:rPr>
          <w:sz w:val="22"/>
          <w:szCs w:val="22"/>
          <w:lang w:val="en-GB"/>
        </w:rPr>
        <w:tab/>
        <w:t>(10)</w:t>
      </w:r>
    </w:p>
    <w:p w14:paraId="2D5E7139" w14:textId="63341F15" w:rsidR="00572737" w:rsidRPr="00C015B6" w:rsidRDefault="00572737" w:rsidP="00F57BF6">
      <w:pPr>
        <w:ind w:firstLine="0"/>
        <w:rPr>
          <w:sz w:val="22"/>
          <w:szCs w:val="22"/>
          <w:lang w:val="en-GB"/>
        </w:rPr>
      </w:pPr>
      <w:r w:rsidRPr="00C015B6">
        <w:rPr>
          <w:sz w:val="22"/>
          <w:szCs w:val="22"/>
          <w:lang w:val="en-GB"/>
        </w:rPr>
        <w:t>where k</w:t>
      </w:r>
      <w:r w:rsidR="00F57BF6">
        <w:rPr>
          <w:sz w:val="22"/>
          <w:szCs w:val="22"/>
          <w:lang w:val="en-GB"/>
        </w:rPr>
        <w:t xml:space="preserve"> </w:t>
      </w:r>
      <w:r w:rsidRPr="00C015B6">
        <w:rPr>
          <w:sz w:val="22"/>
          <w:szCs w:val="22"/>
          <w:lang w:val="en-GB"/>
        </w:rPr>
        <w:t>=</w:t>
      </w:r>
      <w:r w:rsidR="00F57BF6">
        <w:rPr>
          <w:sz w:val="22"/>
          <w:szCs w:val="22"/>
          <w:lang w:val="en-GB"/>
        </w:rPr>
        <w:t xml:space="preserve"> </w:t>
      </w:r>
      <w:r w:rsidRPr="00C015B6">
        <w:rPr>
          <w:sz w:val="22"/>
          <w:szCs w:val="22"/>
          <w:lang w:val="en-GB"/>
        </w:rPr>
        <w:t xml:space="preserve">1010, </w:t>
      </w:r>
      <w:r w:rsidRPr="00C015B6">
        <w:rPr>
          <w:i/>
          <w:sz w:val="22"/>
          <w:szCs w:val="22"/>
          <w:lang w:val="en-GB"/>
        </w:rPr>
        <w:t>r</w:t>
      </w:r>
      <w:r w:rsidRPr="00C015B6">
        <w:rPr>
          <w:sz w:val="22"/>
          <w:szCs w:val="22"/>
          <w:lang w:val="en-GB"/>
        </w:rPr>
        <w:t xml:space="preserve"> – correlation coefficient. </w:t>
      </w:r>
      <w:r w:rsidRPr="00C015B6">
        <w:rPr>
          <w:rStyle w:val="tlid-translation"/>
          <w:sz w:val="22"/>
          <w:szCs w:val="22"/>
          <w:lang w:val="en-GB"/>
        </w:rPr>
        <w:t xml:space="preserve">The maximum estimate of standard deviation is obtained when the value of </w:t>
      </w:r>
      <w:r w:rsidRPr="00C015B6">
        <w:rPr>
          <w:rStyle w:val="tlid-translation"/>
          <w:i/>
          <w:iCs/>
          <w:sz w:val="22"/>
          <w:szCs w:val="22"/>
          <w:lang w:val="en-GB"/>
        </w:rPr>
        <w:t>r</w:t>
      </w:r>
      <w:r w:rsidRPr="00C015B6">
        <w:rPr>
          <w:rStyle w:val="tlid-translation"/>
          <w:sz w:val="22"/>
          <w:szCs w:val="22"/>
          <w:lang w:val="en-GB"/>
        </w:rPr>
        <w:t xml:space="preserve"> is close to zero and in our case </w:t>
      </w:r>
      <m:oMath>
        <m:sSubSup>
          <m:sSubSupPr>
            <m:ctrlPr>
              <w:rPr>
                <w:rFonts w:ascii="Cambria Math" w:hAnsi="Cambria Math"/>
                <w:i/>
                <w:sz w:val="22"/>
                <w:szCs w:val="22"/>
                <w:lang w:val="en-GB"/>
              </w:rPr>
            </m:ctrlPr>
          </m:sSubSupPr>
          <m:e>
            <m:r>
              <w:rPr>
                <w:rFonts w:ascii="Cambria Math" w:hAnsi="Cambria Math"/>
                <w:sz w:val="22"/>
                <w:szCs w:val="22"/>
                <w:lang w:val="en-GB"/>
              </w:rPr>
              <m:t>σ</m:t>
            </m:r>
          </m:e>
          <m:sub>
            <m:r>
              <w:rPr>
                <w:rFonts w:ascii="Cambria Math" w:hAnsi="Cambria Math"/>
                <w:sz w:val="22"/>
                <w:szCs w:val="22"/>
                <w:lang w:val="en-GB"/>
              </w:rPr>
              <m:t>r</m:t>
            </m:r>
          </m:sub>
          <m:sup>
            <m:r>
              <w:rPr>
                <w:rFonts w:ascii="Cambria Math" w:hAnsi="Cambria Math"/>
                <w:sz w:val="22"/>
                <w:szCs w:val="22"/>
                <w:lang w:val="en-GB"/>
              </w:rPr>
              <m:t>'</m:t>
            </m:r>
          </m:sup>
        </m:sSubSup>
        <m:r>
          <w:rPr>
            <w:rFonts w:ascii="Cambria Math" w:hAnsi="Cambria Math"/>
            <w:sz w:val="22"/>
            <w:szCs w:val="22"/>
            <w:lang w:val="en-GB"/>
          </w:rPr>
          <m:t>=0.03;</m:t>
        </m:r>
      </m:oMath>
      <w:r w:rsidRPr="00C015B6">
        <w:rPr>
          <w:sz w:val="22"/>
          <w:szCs w:val="22"/>
          <w:lang w:val="en-GB"/>
        </w:rPr>
        <w:t xml:space="preserve"> when </w:t>
      </w:r>
      <w:r w:rsidR="00863078" w:rsidRPr="00C015B6">
        <w:rPr>
          <w:sz w:val="22"/>
          <w:szCs w:val="22"/>
          <w:lang w:val="en-GB"/>
        </w:rPr>
        <w:t>r</w:t>
      </w:r>
      <w:r w:rsidR="00C14EC0">
        <w:rPr>
          <w:sz w:val="22"/>
          <w:szCs w:val="22"/>
          <w:lang w:val="en-GB"/>
        </w:rPr>
        <w:t xml:space="preserve"> </w:t>
      </w:r>
      <w:r w:rsidR="006F133E" w:rsidRPr="00C015B6">
        <w:rPr>
          <w:sz w:val="22"/>
          <w:szCs w:val="22"/>
          <w:lang w:val="en-GB"/>
        </w:rPr>
        <w:t>=</w:t>
      </w:r>
      <w:r w:rsidR="00C14EC0">
        <w:rPr>
          <w:sz w:val="22"/>
          <w:szCs w:val="22"/>
          <w:lang w:val="en-GB"/>
        </w:rPr>
        <w:t xml:space="preserve"> </w:t>
      </w:r>
      <w:r w:rsidR="00863078" w:rsidRPr="00C015B6">
        <w:rPr>
          <w:sz w:val="22"/>
          <w:szCs w:val="22"/>
          <w:lang w:val="en-GB"/>
        </w:rPr>
        <w:t>0.5</w:t>
      </w:r>
      <w:r w:rsidRPr="00C015B6">
        <w:rPr>
          <w:sz w:val="22"/>
          <w:szCs w:val="22"/>
          <w:lang w:val="en-GB"/>
        </w:rPr>
        <w:t xml:space="preserve"> it makes </w:t>
      </w:r>
      <m:oMath>
        <m:sSubSup>
          <m:sSubSupPr>
            <m:ctrlPr>
              <w:rPr>
                <w:rFonts w:ascii="Cambria Math" w:hAnsi="Cambria Math"/>
                <w:i/>
                <w:sz w:val="22"/>
                <w:szCs w:val="22"/>
                <w:lang w:val="en-GB"/>
              </w:rPr>
            </m:ctrlPr>
          </m:sSubSupPr>
          <m:e>
            <m:r>
              <w:rPr>
                <w:rFonts w:ascii="Cambria Math" w:hAnsi="Cambria Math"/>
                <w:sz w:val="22"/>
                <w:szCs w:val="22"/>
                <w:lang w:val="en-GB"/>
              </w:rPr>
              <m:t>σ</m:t>
            </m:r>
          </m:e>
          <m:sub>
            <m:r>
              <w:rPr>
                <w:rFonts w:ascii="Cambria Math" w:hAnsi="Cambria Math"/>
                <w:sz w:val="22"/>
                <w:szCs w:val="22"/>
                <w:lang w:val="en-GB"/>
              </w:rPr>
              <m:t>r</m:t>
            </m:r>
          </m:sub>
          <m:sup>
            <m:r>
              <w:rPr>
                <w:rFonts w:ascii="Cambria Math" w:hAnsi="Cambria Math"/>
                <w:sz w:val="22"/>
                <w:szCs w:val="22"/>
                <w:lang w:val="en-GB"/>
              </w:rPr>
              <m:t>'</m:t>
            </m:r>
          </m:sup>
        </m:sSubSup>
        <m:r>
          <w:rPr>
            <w:rFonts w:ascii="Cambria Math" w:hAnsi="Cambria Math"/>
            <w:sz w:val="22"/>
            <w:szCs w:val="22"/>
            <w:lang w:val="en-GB"/>
          </w:rPr>
          <m:t>=0.02.</m:t>
        </m:r>
      </m:oMath>
    </w:p>
    <w:p w14:paraId="1B2A58E6" w14:textId="3DB21975" w:rsidR="00A07EB4" w:rsidRPr="00C015B6" w:rsidRDefault="00814E9F" w:rsidP="00814E9F">
      <w:pPr>
        <w:pStyle w:val="Rn1"/>
        <w:rPr>
          <w:lang w:val="en-GB"/>
        </w:rPr>
      </w:pPr>
      <w:r>
        <w:rPr>
          <w:lang w:val="en-GB"/>
        </w:rPr>
        <w:t xml:space="preserve">3. </w:t>
      </w:r>
      <w:r w:rsidR="0073463A" w:rsidRPr="00C015B6">
        <w:rPr>
          <w:lang w:val="en-GB"/>
        </w:rPr>
        <w:t xml:space="preserve">Results and </w:t>
      </w:r>
      <w:r>
        <w:rPr>
          <w:lang w:val="en-GB"/>
        </w:rPr>
        <w:t>D</w:t>
      </w:r>
      <w:r w:rsidR="0073463A" w:rsidRPr="00C015B6">
        <w:rPr>
          <w:lang w:val="en-GB"/>
        </w:rPr>
        <w:t>iscussion</w:t>
      </w:r>
    </w:p>
    <w:p w14:paraId="42A12414" w14:textId="77777777" w:rsidR="006403BF" w:rsidRPr="00C015B6" w:rsidRDefault="006403BF" w:rsidP="00A75267">
      <w:pPr>
        <w:pStyle w:val="Akapitzlist"/>
        <w:ind w:left="0" w:right="36"/>
        <w:rPr>
          <w:rStyle w:val="tlid-translation"/>
          <w:sz w:val="22"/>
          <w:szCs w:val="22"/>
          <w:lang w:val="en-GB"/>
        </w:rPr>
      </w:pPr>
      <w:r w:rsidRPr="008836D4">
        <w:rPr>
          <w:rStyle w:val="tlid-translation"/>
          <w:spacing w:val="-2"/>
          <w:sz w:val="22"/>
          <w:szCs w:val="22"/>
          <w:lang w:val="en-GB"/>
        </w:rPr>
        <w:t>The concentrations and noise levels of air pollutants were continuously recorded every week from 00:01 a.m.</w:t>
      </w:r>
      <w:r w:rsidRPr="00C015B6">
        <w:rPr>
          <w:rStyle w:val="tlid-translation"/>
          <w:sz w:val="22"/>
          <w:szCs w:val="22"/>
          <w:lang w:val="en-GB"/>
        </w:rPr>
        <w:t xml:space="preserve"> Monday to 11:59 p.m. Sunday from 24 February to 22 March 2020. </w:t>
      </w:r>
    </w:p>
    <w:p w14:paraId="3AF1F9C5" w14:textId="77777777" w:rsidR="006403BF" w:rsidRPr="00C015B6" w:rsidRDefault="006403BF" w:rsidP="00A75267">
      <w:pPr>
        <w:rPr>
          <w:noProof/>
          <w:sz w:val="22"/>
          <w:szCs w:val="22"/>
          <w:lang w:val="en-GB"/>
        </w:rPr>
      </w:pPr>
      <w:r w:rsidRPr="00C015B6">
        <w:rPr>
          <w:rStyle w:val="tlid-translation"/>
          <w:sz w:val="22"/>
          <w:szCs w:val="22"/>
          <w:lang w:val="en-GB"/>
        </w:rPr>
        <w:t>Measurements lasted 4 weeks and covered 4 different stages:</w:t>
      </w:r>
      <w:r w:rsidRPr="00C015B6">
        <w:rPr>
          <w:noProof/>
          <w:sz w:val="22"/>
          <w:szCs w:val="22"/>
          <w:lang w:val="en-GB"/>
        </w:rPr>
        <w:t xml:space="preserve"> </w:t>
      </w:r>
    </w:p>
    <w:p w14:paraId="7007C09F" w14:textId="77777777" w:rsidR="006403BF" w:rsidRPr="00C015B6" w:rsidRDefault="006403BF" w:rsidP="00A75267">
      <w:pPr>
        <w:rPr>
          <w:sz w:val="22"/>
          <w:szCs w:val="22"/>
          <w:lang w:val="en-GB"/>
        </w:rPr>
      </w:pPr>
      <w:r w:rsidRPr="00C015B6">
        <w:rPr>
          <w:sz w:val="22"/>
          <w:szCs w:val="22"/>
          <w:lang w:val="en-GB"/>
        </w:rPr>
        <w:t xml:space="preserve">Stage 1 covered the period from 24 February to 1 March 2020. The research room contained </w:t>
      </w:r>
      <w:r w:rsidRPr="00C015B6">
        <w:rPr>
          <w:rStyle w:val="tlid-translation"/>
          <w:sz w:val="22"/>
          <w:szCs w:val="22"/>
          <w:lang w:val="en-GB"/>
        </w:rPr>
        <w:t>the switched-on mechanical ventilation system of the building and the switched-off integrated air purification unit.</w:t>
      </w:r>
      <w:r w:rsidRPr="00C015B6">
        <w:rPr>
          <w:sz w:val="22"/>
          <w:szCs w:val="22"/>
          <w:lang w:val="en-GB"/>
        </w:rPr>
        <w:t xml:space="preserve"> </w:t>
      </w:r>
    </w:p>
    <w:p w14:paraId="74758D98" w14:textId="77777777" w:rsidR="006403BF" w:rsidRPr="00C015B6" w:rsidRDefault="006403BF" w:rsidP="00A75267">
      <w:pPr>
        <w:rPr>
          <w:rStyle w:val="tlid-translation"/>
          <w:sz w:val="22"/>
          <w:szCs w:val="22"/>
          <w:lang w:val="en-GB"/>
        </w:rPr>
      </w:pPr>
      <w:r w:rsidRPr="00C015B6">
        <w:rPr>
          <w:sz w:val="22"/>
          <w:szCs w:val="22"/>
          <w:lang w:val="en-GB"/>
        </w:rPr>
        <w:t xml:space="preserve">Stage 2 covered the period from 2 to 8 March 2020. The research room contained </w:t>
      </w:r>
      <w:r w:rsidRPr="00C015B6">
        <w:rPr>
          <w:rStyle w:val="tlid-translation"/>
          <w:sz w:val="22"/>
          <w:szCs w:val="22"/>
          <w:lang w:val="en-GB"/>
        </w:rPr>
        <w:t>the switched-off mechanical ventilation system and the integrated air purification unit.</w:t>
      </w:r>
    </w:p>
    <w:p w14:paraId="5CC5E78B" w14:textId="50471F60" w:rsidR="006403BF" w:rsidRPr="00C015B6" w:rsidRDefault="006403BF" w:rsidP="00A75267">
      <w:pPr>
        <w:rPr>
          <w:rStyle w:val="tlid-translation"/>
          <w:sz w:val="22"/>
          <w:szCs w:val="22"/>
          <w:lang w:val="en-GB"/>
        </w:rPr>
      </w:pPr>
      <w:r w:rsidRPr="00C015B6">
        <w:rPr>
          <w:sz w:val="22"/>
          <w:szCs w:val="22"/>
          <w:lang w:val="en-GB"/>
        </w:rPr>
        <w:t xml:space="preserve">Stage 3 covered the period from 3 to 15 March 2020. The research room contained </w:t>
      </w:r>
      <w:r w:rsidRPr="00C015B6">
        <w:rPr>
          <w:rStyle w:val="tlid-translation"/>
          <w:sz w:val="22"/>
          <w:szCs w:val="22"/>
          <w:lang w:val="en-GB"/>
        </w:rPr>
        <w:t xml:space="preserve">the switched-on integrated air purification unit and the </w:t>
      </w:r>
      <w:r w:rsidR="002A3EF7">
        <w:rPr>
          <w:rStyle w:val="tlid-translation"/>
          <w:sz w:val="22"/>
          <w:szCs w:val="22"/>
          <w:lang w:val="en-GB"/>
        </w:rPr>
        <w:t>building's mechanical ventilation system</w:t>
      </w:r>
      <w:r w:rsidRPr="00C015B6">
        <w:rPr>
          <w:rStyle w:val="tlid-translation"/>
          <w:sz w:val="22"/>
          <w:szCs w:val="22"/>
          <w:lang w:val="en-GB"/>
        </w:rPr>
        <w:t>.</w:t>
      </w:r>
    </w:p>
    <w:p w14:paraId="2F50ABEB" w14:textId="2C306450" w:rsidR="006403BF" w:rsidRPr="00C015B6" w:rsidRDefault="006403BF" w:rsidP="00A75267">
      <w:pPr>
        <w:rPr>
          <w:rStyle w:val="tlid-translation"/>
          <w:sz w:val="22"/>
          <w:szCs w:val="22"/>
          <w:lang w:val="en-GB"/>
        </w:rPr>
      </w:pPr>
      <w:r w:rsidRPr="00C015B6">
        <w:rPr>
          <w:sz w:val="22"/>
          <w:szCs w:val="22"/>
          <w:lang w:val="en-GB"/>
        </w:rPr>
        <w:t xml:space="preserve">Stage 4 covered the period from 16 to 22 March 2020. The research room contained </w:t>
      </w:r>
      <w:r w:rsidRPr="00C015B6">
        <w:rPr>
          <w:rStyle w:val="tlid-translation"/>
          <w:sz w:val="22"/>
          <w:szCs w:val="22"/>
          <w:lang w:val="en-GB"/>
        </w:rPr>
        <w:t xml:space="preserve">the switched-on integrated air purification unit and the </w:t>
      </w:r>
      <w:r w:rsidR="002A3EF7">
        <w:rPr>
          <w:rStyle w:val="tlid-translation"/>
          <w:sz w:val="22"/>
          <w:szCs w:val="22"/>
          <w:lang w:val="en-GB"/>
        </w:rPr>
        <w:t>building's mechanical ventilation system</w:t>
      </w:r>
      <w:r w:rsidRPr="00C015B6">
        <w:rPr>
          <w:rStyle w:val="tlid-translation"/>
          <w:sz w:val="22"/>
          <w:szCs w:val="22"/>
          <w:lang w:val="en-GB"/>
        </w:rPr>
        <w:t>. No office work was done due to the quarantine announced in Lithuania.</w:t>
      </w:r>
    </w:p>
    <w:p w14:paraId="66B20448" w14:textId="6C9FEA8C" w:rsidR="006403BF" w:rsidRPr="00C015B6" w:rsidRDefault="00814E9F" w:rsidP="00814E9F">
      <w:pPr>
        <w:pStyle w:val="Rn2"/>
        <w:rPr>
          <w:lang w:val="en-GB"/>
        </w:rPr>
      </w:pPr>
      <w:r>
        <w:rPr>
          <w:lang w:val="en-GB"/>
        </w:rPr>
        <w:t xml:space="preserve">3.1. </w:t>
      </w:r>
      <w:r w:rsidR="006403BF" w:rsidRPr="00C015B6">
        <w:rPr>
          <w:lang w:val="en-GB"/>
        </w:rPr>
        <w:t>Research on the concentrations of PM</w:t>
      </w:r>
      <w:r w:rsidR="00115FF1" w:rsidRPr="00C015B6">
        <w:rPr>
          <w:lang w:val="en-GB"/>
        </w:rPr>
        <w:t>2.</w:t>
      </w:r>
      <w:r w:rsidR="006403BF" w:rsidRPr="00C015B6">
        <w:rPr>
          <w:lang w:val="en-GB"/>
        </w:rPr>
        <w:t>5, PM10 and CO</w:t>
      </w:r>
      <w:r w:rsidR="006403BF" w:rsidRPr="00C015B6">
        <w:rPr>
          <w:vertAlign w:val="subscript"/>
          <w:lang w:val="en-GB"/>
        </w:rPr>
        <w:t>2</w:t>
      </w:r>
    </w:p>
    <w:p w14:paraId="565B1C91" w14:textId="32579281" w:rsidR="006403BF" w:rsidRDefault="006403BF" w:rsidP="00A75267">
      <w:pPr>
        <w:rPr>
          <w:rStyle w:val="tlid-translation"/>
          <w:sz w:val="22"/>
          <w:szCs w:val="22"/>
          <w:lang w:val="en-GB"/>
        </w:rPr>
      </w:pPr>
      <w:r w:rsidRPr="00C015B6">
        <w:rPr>
          <w:rStyle w:val="tlid-translation"/>
          <w:sz w:val="22"/>
          <w:szCs w:val="22"/>
          <w:lang w:val="en-GB"/>
        </w:rPr>
        <w:t xml:space="preserve">Over </w:t>
      </w:r>
      <w:r w:rsidR="002A3EF7">
        <w:rPr>
          <w:rStyle w:val="tlid-translation"/>
          <w:sz w:val="22"/>
          <w:szCs w:val="22"/>
          <w:lang w:val="en-GB"/>
        </w:rPr>
        <w:t>four weeks, research on PM2.5 concentrations was assessed by continuous monitoring, and data on</w:t>
      </w:r>
      <w:r w:rsidR="008836D4">
        <w:rPr>
          <w:rStyle w:val="tlid-translation"/>
          <w:sz w:val="22"/>
          <w:szCs w:val="22"/>
          <w:lang w:val="en-GB"/>
        </w:rPr>
        <w:t> </w:t>
      </w:r>
      <w:r w:rsidR="002A3EF7">
        <w:rPr>
          <w:rStyle w:val="tlid-translation"/>
          <w:sz w:val="22"/>
          <w:szCs w:val="22"/>
          <w:lang w:val="en-GB"/>
        </w:rPr>
        <w:t>the conducted research findings</w:t>
      </w:r>
      <w:r w:rsidRPr="00C015B6">
        <w:rPr>
          <w:rStyle w:val="tlid-translation"/>
          <w:sz w:val="22"/>
          <w:szCs w:val="22"/>
          <w:lang w:val="en-GB"/>
        </w:rPr>
        <w:t xml:space="preserve"> are presented in Fig. 3.</w:t>
      </w:r>
    </w:p>
    <w:p w14:paraId="39FF5B5C" w14:textId="77777777" w:rsidR="00B33289" w:rsidRPr="00C015B6" w:rsidRDefault="00B33289" w:rsidP="00A75267">
      <w:pPr>
        <w:rPr>
          <w:rStyle w:val="tlid-translation"/>
          <w:sz w:val="22"/>
          <w:szCs w:val="22"/>
          <w:lang w:val="en-GB"/>
        </w:rPr>
      </w:pPr>
    </w:p>
    <w:tbl>
      <w:tblPr>
        <w:tblStyle w:val="Tabela-Siatka"/>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827"/>
      </w:tblGrid>
      <w:tr w:rsidR="006403BF" w:rsidRPr="00C015B6" w14:paraId="0627EC92" w14:textId="77777777" w:rsidTr="0030268A">
        <w:tc>
          <w:tcPr>
            <w:tcW w:w="3828" w:type="dxa"/>
          </w:tcPr>
          <w:p w14:paraId="0063BB6D" w14:textId="77777777" w:rsidR="006403BF" w:rsidRPr="00C015B6" w:rsidRDefault="006403BF" w:rsidP="00A75267">
            <w:pPr>
              <w:rPr>
                <w:sz w:val="22"/>
                <w:szCs w:val="22"/>
                <w:lang w:val="en-GB"/>
              </w:rPr>
            </w:pPr>
            <w:r w:rsidRPr="00C015B6">
              <w:rPr>
                <w:noProof/>
                <w:sz w:val="22"/>
                <w:szCs w:val="22"/>
                <w:lang w:val="en-GB" w:eastAsia="en-US"/>
              </w:rPr>
              <w:drawing>
                <wp:inline distT="0" distB="0" distL="0" distR="0" wp14:anchorId="175C9735" wp14:editId="60D2BE42">
                  <wp:extent cx="2044897" cy="16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44897" cy="1620000"/>
                          </a:xfrm>
                          <a:prstGeom prst="rect">
                            <a:avLst/>
                          </a:prstGeom>
                        </pic:spPr>
                      </pic:pic>
                    </a:graphicData>
                  </a:graphic>
                </wp:inline>
              </w:drawing>
            </w:r>
          </w:p>
          <w:p w14:paraId="0D19E26C" w14:textId="77777777" w:rsidR="006403BF" w:rsidRPr="00C015B6" w:rsidRDefault="006403BF" w:rsidP="009315D0">
            <w:pPr>
              <w:spacing w:after="120"/>
              <w:jc w:val="center"/>
              <w:rPr>
                <w:sz w:val="22"/>
                <w:szCs w:val="22"/>
                <w:lang w:val="en-GB"/>
              </w:rPr>
            </w:pPr>
            <w:r w:rsidRPr="00C015B6">
              <w:rPr>
                <w:sz w:val="22"/>
                <w:szCs w:val="22"/>
                <w:lang w:val="en-GB"/>
              </w:rPr>
              <w:t>a)</w:t>
            </w:r>
          </w:p>
        </w:tc>
        <w:tc>
          <w:tcPr>
            <w:tcW w:w="3827" w:type="dxa"/>
          </w:tcPr>
          <w:p w14:paraId="351007F4" w14:textId="77777777" w:rsidR="006403BF" w:rsidRPr="00C015B6" w:rsidRDefault="006403BF" w:rsidP="00A75267">
            <w:pPr>
              <w:rPr>
                <w:sz w:val="22"/>
                <w:szCs w:val="22"/>
                <w:lang w:val="en-GB"/>
              </w:rPr>
            </w:pPr>
            <w:r w:rsidRPr="00C015B6">
              <w:rPr>
                <w:noProof/>
                <w:sz w:val="22"/>
                <w:szCs w:val="22"/>
                <w:lang w:val="en-GB" w:eastAsia="en-US"/>
              </w:rPr>
              <w:drawing>
                <wp:inline distT="0" distB="0" distL="0" distR="0" wp14:anchorId="5EB234A8" wp14:editId="4EA87472">
                  <wp:extent cx="2056396" cy="16200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56396" cy="1620000"/>
                          </a:xfrm>
                          <a:prstGeom prst="rect">
                            <a:avLst/>
                          </a:prstGeom>
                        </pic:spPr>
                      </pic:pic>
                    </a:graphicData>
                  </a:graphic>
                </wp:inline>
              </w:drawing>
            </w:r>
          </w:p>
          <w:p w14:paraId="430DDEC4" w14:textId="77777777" w:rsidR="006403BF" w:rsidRPr="00C015B6" w:rsidRDefault="006403BF" w:rsidP="00A75267">
            <w:pPr>
              <w:jc w:val="center"/>
              <w:rPr>
                <w:sz w:val="22"/>
                <w:szCs w:val="22"/>
                <w:lang w:val="en-GB"/>
              </w:rPr>
            </w:pPr>
            <w:r w:rsidRPr="00C015B6">
              <w:rPr>
                <w:sz w:val="22"/>
                <w:szCs w:val="22"/>
                <w:lang w:val="en-GB"/>
              </w:rPr>
              <w:t>b)</w:t>
            </w:r>
          </w:p>
        </w:tc>
      </w:tr>
      <w:tr w:rsidR="006403BF" w:rsidRPr="00C015B6" w14:paraId="455B06DC" w14:textId="77777777" w:rsidTr="0030268A">
        <w:tc>
          <w:tcPr>
            <w:tcW w:w="3828" w:type="dxa"/>
          </w:tcPr>
          <w:p w14:paraId="44AB534A" w14:textId="77777777" w:rsidR="006403BF" w:rsidRPr="00C015B6" w:rsidRDefault="006403BF" w:rsidP="00A75267">
            <w:pPr>
              <w:rPr>
                <w:sz w:val="22"/>
                <w:szCs w:val="22"/>
                <w:lang w:val="en-GB"/>
              </w:rPr>
            </w:pPr>
            <w:r w:rsidRPr="00C015B6">
              <w:rPr>
                <w:noProof/>
                <w:sz w:val="22"/>
                <w:szCs w:val="22"/>
                <w:lang w:val="en-GB" w:eastAsia="en-US"/>
              </w:rPr>
              <w:drawing>
                <wp:inline distT="0" distB="0" distL="0" distR="0" wp14:anchorId="53763B94" wp14:editId="6B3BB5AE">
                  <wp:extent cx="2055177" cy="16200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55177" cy="1620000"/>
                          </a:xfrm>
                          <a:prstGeom prst="rect">
                            <a:avLst/>
                          </a:prstGeom>
                        </pic:spPr>
                      </pic:pic>
                    </a:graphicData>
                  </a:graphic>
                </wp:inline>
              </w:drawing>
            </w:r>
          </w:p>
          <w:p w14:paraId="7BA704D6" w14:textId="77777777" w:rsidR="006403BF" w:rsidRPr="00C015B6" w:rsidRDefault="006403BF" w:rsidP="00A75267">
            <w:pPr>
              <w:jc w:val="center"/>
              <w:rPr>
                <w:sz w:val="22"/>
                <w:szCs w:val="22"/>
                <w:lang w:val="en-GB"/>
              </w:rPr>
            </w:pPr>
            <w:r w:rsidRPr="00C015B6">
              <w:rPr>
                <w:sz w:val="22"/>
                <w:szCs w:val="22"/>
                <w:lang w:val="en-GB"/>
              </w:rPr>
              <w:t>c)</w:t>
            </w:r>
          </w:p>
        </w:tc>
        <w:tc>
          <w:tcPr>
            <w:tcW w:w="3827" w:type="dxa"/>
          </w:tcPr>
          <w:p w14:paraId="51718678" w14:textId="77777777" w:rsidR="006403BF" w:rsidRPr="00C015B6" w:rsidRDefault="006403BF" w:rsidP="00A75267">
            <w:pPr>
              <w:tabs>
                <w:tab w:val="left" w:pos="1572"/>
              </w:tabs>
              <w:rPr>
                <w:sz w:val="22"/>
                <w:szCs w:val="22"/>
                <w:lang w:val="en-GB"/>
              </w:rPr>
            </w:pPr>
            <w:r w:rsidRPr="00C015B6">
              <w:rPr>
                <w:noProof/>
                <w:sz w:val="22"/>
                <w:szCs w:val="22"/>
                <w:lang w:val="en-GB" w:eastAsia="en-US"/>
              </w:rPr>
              <w:drawing>
                <wp:inline distT="0" distB="0" distL="0" distR="0" wp14:anchorId="02AC4E91" wp14:editId="0D1BC9A6">
                  <wp:extent cx="2042334" cy="16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42334" cy="1620000"/>
                          </a:xfrm>
                          <a:prstGeom prst="rect">
                            <a:avLst/>
                          </a:prstGeom>
                        </pic:spPr>
                      </pic:pic>
                    </a:graphicData>
                  </a:graphic>
                </wp:inline>
              </w:drawing>
            </w:r>
          </w:p>
          <w:p w14:paraId="0B4085D6" w14:textId="77777777" w:rsidR="006403BF" w:rsidRPr="00C015B6" w:rsidRDefault="006403BF" w:rsidP="00A75267">
            <w:pPr>
              <w:tabs>
                <w:tab w:val="left" w:pos="1572"/>
              </w:tabs>
              <w:jc w:val="center"/>
              <w:rPr>
                <w:sz w:val="22"/>
                <w:szCs w:val="22"/>
                <w:lang w:val="en-GB"/>
              </w:rPr>
            </w:pPr>
            <w:r w:rsidRPr="00C015B6">
              <w:rPr>
                <w:sz w:val="22"/>
                <w:szCs w:val="22"/>
                <w:lang w:val="en-GB"/>
              </w:rPr>
              <w:t>d)</w:t>
            </w:r>
          </w:p>
        </w:tc>
      </w:tr>
    </w:tbl>
    <w:p w14:paraId="5022EE87" w14:textId="55206CE8" w:rsidR="006403BF" w:rsidRPr="00C015B6" w:rsidRDefault="006403BF" w:rsidP="00F57BF6">
      <w:pPr>
        <w:pStyle w:val="Rrys"/>
        <w:rPr>
          <w:lang w:val="en-GB"/>
        </w:rPr>
      </w:pPr>
      <w:r w:rsidRPr="00C015B6">
        <w:rPr>
          <w:b/>
          <w:bCs/>
          <w:lang w:val="en-GB"/>
        </w:rPr>
        <w:t>Fig. 3.</w:t>
      </w:r>
      <w:r w:rsidRPr="00C015B6">
        <w:rPr>
          <w:lang w:val="en-GB"/>
        </w:rPr>
        <w:t xml:space="preserve"> Variations in PM</w:t>
      </w:r>
      <w:r w:rsidR="00115FF1" w:rsidRPr="00C015B6">
        <w:rPr>
          <w:lang w:val="en-GB"/>
        </w:rPr>
        <w:t>2.</w:t>
      </w:r>
      <w:r w:rsidRPr="00C015B6">
        <w:rPr>
          <w:lang w:val="en-GB"/>
        </w:rPr>
        <w:t>5 concentration inside the office premises: a) 24 February – 1 March; b)</w:t>
      </w:r>
      <w:r w:rsidR="00C83D1F" w:rsidRPr="00C015B6">
        <w:rPr>
          <w:lang w:val="en-GB"/>
        </w:rPr>
        <w:t xml:space="preserve"> </w:t>
      </w:r>
      <w:r w:rsidRPr="00C015B6">
        <w:rPr>
          <w:lang w:val="en-GB"/>
        </w:rPr>
        <w:t>2</w:t>
      </w:r>
      <w:r w:rsidR="00C14EC0">
        <w:rPr>
          <w:lang w:val="en-GB"/>
        </w:rPr>
        <w:t>-</w:t>
      </w:r>
      <w:r w:rsidRPr="00C015B6">
        <w:rPr>
          <w:lang w:val="en-GB"/>
        </w:rPr>
        <w:t xml:space="preserve">8 March; </w:t>
      </w:r>
      <w:r w:rsidR="00C14EC0">
        <w:rPr>
          <w:lang w:val="en-GB"/>
        </w:rPr>
        <w:br/>
      </w:r>
      <w:r w:rsidRPr="00C015B6">
        <w:rPr>
          <w:lang w:val="en-GB"/>
        </w:rPr>
        <w:t>c) 9</w:t>
      </w:r>
      <w:r w:rsidR="00C14EC0">
        <w:rPr>
          <w:lang w:val="en-GB"/>
        </w:rPr>
        <w:t>-</w:t>
      </w:r>
      <w:r w:rsidRPr="00C015B6">
        <w:rPr>
          <w:lang w:val="en-GB"/>
        </w:rPr>
        <w:t>15 March; d) 16-22 March</w:t>
      </w:r>
    </w:p>
    <w:p w14:paraId="43137EE1" w14:textId="77777777" w:rsidR="00BC4AA2" w:rsidRPr="00C015B6" w:rsidRDefault="00BC4AA2" w:rsidP="00A75267">
      <w:pPr>
        <w:rPr>
          <w:sz w:val="22"/>
          <w:szCs w:val="22"/>
          <w:lang w:val="en-GB"/>
        </w:rPr>
      </w:pPr>
    </w:p>
    <w:p w14:paraId="737D7632" w14:textId="77777777" w:rsidR="00BC4AA2" w:rsidRDefault="00BC4AA2">
      <w:pPr>
        <w:tabs>
          <w:tab w:val="clear" w:pos="3686"/>
          <w:tab w:val="clear" w:pos="7371"/>
        </w:tabs>
        <w:ind w:firstLine="0"/>
        <w:jc w:val="left"/>
        <w:rPr>
          <w:b/>
          <w:sz w:val="22"/>
          <w:szCs w:val="22"/>
          <w:lang w:val="en-GB"/>
        </w:rPr>
      </w:pPr>
      <w:r>
        <w:rPr>
          <w:b/>
          <w:sz w:val="22"/>
          <w:szCs w:val="22"/>
          <w:lang w:val="en-GB"/>
        </w:rPr>
        <w:br w:type="page"/>
      </w:r>
    </w:p>
    <w:p w14:paraId="265C3121" w14:textId="115D9390" w:rsidR="006403BF" w:rsidRPr="00C015B6" w:rsidRDefault="006403BF" w:rsidP="00A75267">
      <w:pPr>
        <w:pStyle w:val="Akapitzlist"/>
        <w:ind w:left="0"/>
        <w:rPr>
          <w:bCs/>
          <w:sz w:val="22"/>
          <w:szCs w:val="22"/>
          <w:lang w:val="en-GB"/>
        </w:rPr>
      </w:pPr>
      <w:r w:rsidRPr="00C015B6">
        <w:rPr>
          <w:b/>
          <w:sz w:val="22"/>
          <w:szCs w:val="22"/>
          <w:lang w:val="en-GB"/>
        </w:rPr>
        <w:t>Stage 1. During the 1</w:t>
      </w:r>
      <w:r w:rsidRPr="00C015B6">
        <w:rPr>
          <w:b/>
          <w:sz w:val="22"/>
          <w:szCs w:val="22"/>
          <w:vertAlign w:val="superscript"/>
          <w:lang w:val="en-GB"/>
        </w:rPr>
        <w:t>st</w:t>
      </w:r>
      <w:r w:rsidRPr="00C015B6">
        <w:rPr>
          <w:b/>
          <w:sz w:val="22"/>
          <w:szCs w:val="22"/>
          <w:lang w:val="en-GB"/>
        </w:rPr>
        <w:t xml:space="preserve"> week of the conducted research</w:t>
      </w:r>
      <w:r w:rsidRPr="00C015B6">
        <w:rPr>
          <w:sz w:val="22"/>
          <w:szCs w:val="22"/>
          <w:lang w:val="en-GB"/>
        </w:rPr>
        <w:t xml:space="preserve"> (24 February – 1 March 2020), </w:t>
      </w:r>
      <w:r w:rsidR="002A3EF7">
        <w:rPr>
          <w:sz w:val="22"/>
          <w:szCs w:val="22"/>
          <w:lang w:val="en-GB"/>
        </w:rPr>
        <w:t>PM2.5 concentration fluctuated from 0.0 to 12.82 µg/m</w:t>
      </w:r>
      <w:r w:rsidR="002A3EF7" w:rsidRPr="006F45CF">
        <w:rPr>
          <w:sz w:val="22"/>
          <w:szCs w:val="22"/>
          <w:vertAlign w:val="superscript"/>
          <w:lang w:val="en-GB"/>
        </w:rPr>
        <w:t>3</w:t>
      </w:r>
      <w:r w:rsidR="002A3EF7">
        <w:rPr>
          <w:sz w:val="22"/>
          <w:szCs w:val="22"/>
          <w:lang w:val="en-GB"/>
        </w:rPr>
        <w:t xml:space="preserve"> on working days</w:t>
      </w:r>
      <w:r w:rsidRPr="00C015B6">
        <w:rPr>
          <w:bCs/>
          <w:sz w:val="22"/>
          <w:szCs w:val="22"/>
          <w:lang w:val="en-GB"/>
        </w:rPr>
        <w:t xml:space="preserve">. The highest </w:t>
      </w:r>
      <w:r w:rsidRPr="00C015B6">
        <w:rPr>
          <w:sz w:val="22"/>
          <w:szCs w:val="22"/>
          <w:lang w:val="en-GB"/>
        </w:rPr>
        <w:t>PM2</w:t>
      </w:r>
      <w:r w:rsidR="00863078" w:rsidRPr="00C015B6">
        <w:rPr>
          <w:sz w:val="22"/>
          <w:szCs w:val="22"/>
          <w:lang w:val="en-GB"/>
        </w:rPr>
        <w:t>.</w:t>
      </w:r>
      <w:r w:rsidRPr="00C015B6">
        <w:rPr>
          <w:sz w:val="22"/>
          <w:szCs w:val="22"/>
          <w:lang w:val="en-GB"/>
        </w:rPr>
        <w:t xml:space="preserve">5 </w:t>
      </w:r>
      <w:r w:rsidRPr="00C015B6">
        <w:rPr>
          <w:bCs/>
          <w:sz w:val="22"/>
          <w:szCs w:val="22"/>
          <w:lang w:val="en-GB"/>
        </w:rPr>
        <w:t>concentration was recorded on Wednesday around 6 p.m. and reached 12</w:t>
      </w:r>
      <w:r w:rsidR="00863078" w:rsidRPr="00C015B6">
        <w:rPr>
          <w:bCs/>
          <w:sz w:val="22"/>
          <w:szCs w:val="22"/>
          <w:lang w:val="en-GB"/>
        </w:rPr>
        <w:t>.</w:t>
      </w:r>
      <w:r w:rsidRPr="00C015B6">
        <w:rPr>
          <w:bCs/>
          <w:sz w:val="22"/>
          <w:szCs w:val="22"/>
          <w:lang w:val="en-GB"/>
        </w:rPr>
        <w:t xml:space="preserve">82 </w:t>
      </w:r>
      <w:r w:rsidRPr="00C015B6">
        <w:rPr>
          <w:sz w:val="22"/>
          <w:szCs w:val="22"/>
          <w:lang w:val="en-GB"/>
        </w:rPr>
        <w:t>µg/m</w:t>
      </w:r>
      <w:r w:rsidRPr="00C015B6">
        <w:rPr>
          <w:sz w:val="22"/>
          <w:szCs w:val="22"/>
          <w:vertAlign w:val="superscript"/>
          <w:lang w:val="en-GB"/>
        </w:rPr>
        <w:t>3</w:t>
      </w:r>
      <w:r w:rsidRPr="00C015B6">
        <w:rPr>
          <w:sz w:val="22"/>
          <w:szCs w:val="22"/>
          <w:lang w:val="en-GB"/>
        </w:rPr>
        <w:t xml:space="preserve">. </w:t>
      </w:r>
      <w:r w:rsidRPr="00C015B6">
        <w:rPr>
          <w:bCs/>
          <w:sz w:val="22"/>
          <w:szCs w:val="22"/>
          <w:lang w:val="en-GB"/>
        </w:rPr>
        <w:t>Lower concentrations were recorded on Tuesday around 6 p.m. (2</w:t>
      </w:r>
      <w:r w:rsidR="00863078" w:rsidRPr="00C015B6">
        <w:rPr>
          <w:bCs/>
          <w:sz w:val="22"/>
          <w:szCs w:val="22"/>
          <w:lang w:val="en-GB"/>
        </w:rPr>
        <w:t>.</w:t>
      </w:r>
      <w:r w:rsidRPr="00C015B6">
        <w:rPr>
          <w:bCs/>
          <w:sz w:val="22"/>
          <w:szCs w:val="22"/>
          <w:lang w:val="en-GB"/>
        </w:rPr>
        <w:t xml:space="preserve">89 </w:t>
      </w:r>
      <w:r w:rsidRPr="00C015B6">
        <w:rPr>
          <w:sz w:val="22"/>
          <w:szCs w:val="22"/>
          <w:lang w:val="en-GB"/>
        </w:rPr>
        <w:t>µg/m</w:t>
      </w:r>
      <w:r w:rsidRPr="00C015B6">
        <w:rPr>
          <w:sz w:val="22"/>
          <w:szCs w:val="22"/>
          <w:vertAlign w:val="superscript"/>
          <w:lang w:val="en-GB"/>
        </w:rPr>
        <w:t>3</w:t>
      </w:r>
      <w:r w:rsidRPr="00C015B6">
        <w:rPr>
          <w:sz w:val="22"/>
          <w:szCs w:val="22"/>
          <w:lang w:val="en-GB"/>
        </w:rPr>
        <w:t xml:space="preserve">) and Thursday around </w:t>
      </w:r>
      <w:r w:rsidRPr="00C015B6">
        <w:rPr>
          <w:bCs/>
          <w:sz w:val="22"/>
          <w:szCs w:val="22"/>
          <w:lang w:val="en-GB"/>
        </w:rPr>
        <w:t>10 a.m. (1</w:t>
      </w:r>
      <w:r w:rsidR="00863078" w:rsidRPr="00C015B6">
        <w:rPr>
          <w:bCs/>
          <w:sz w:val="22"/>
          <w:szCs w:val="22"/>
          <w:lang w:val="en-GB"/>
        </w:rPr>
        <w:t>.</w:t>
      </w:r>
      <w:r w:rsidRPr="00C015B6">
        <w:rPr>
          <w:bCs/>
          <w:sz w:val="22"/>
          <w:szCs w:val="22"/>
          <w:lang w:val="en-GB"/>
        </w:rPr>
        <w:t xml:space="preserve">29 </w:t>
      </w:r>
      <w:r w:rsidRPr="00C015B6">
        <w:rPr>
          <w:sz w:val="22"/>
          <w:szCs w:val="22"/>
          <w:lang w:val="en-GB"/>
        </w:rPr>
        <w:t>µg/m</w:t>
      </w:r>
      <w:r w:rsidRPr="00C015B6">
        <w:rPr>
          <w:sz w:val="22"/>
          <w:szCs w:val="22"/>
          <w:vertAlign w:val="superscript"/>
          <w:lang w:val="en-GB"/>
        </w:rPr>
        <w:t>3</w:t>
      </w:r>
      <w:r w:rsidRPr="00C015B6">
        <w:rPr>
          <w:sz w:val="22"/>
          <w:szCs w:val="22"/>
          <w:lang w:val="en-GB"/>
        </w:rPr>
        <w:t xml:space="preserve">). </w:t>
      </w:r>
      <w:r w:rsidRPr="00C015B6">
        <w:rPr>
          <w:b/>
          <w:bCs/>
          <w:sz w:val="22"/>
          <w:szCs w:val="22"/>
          <w:lang w:val="en-GB"/>
        </w:rPr>
        <w:t>At the weekend</w:t>
      </w:r>
      <w:r w:rsidRPr="00C015B6">
        <w:rPr>
          <w:sz w:val="22"/>
          <w:szCs w:val="22"/>
          <w:lang w:val="en-GB"/>
        </w:rPr>
        <w:t>, PM2</w:t>
      </w:r>
      <w:r w:rsidR="00863078" w:rsidRPr="00C015B6">
        <w:rPr>
          <w:sz w:val="22"/>
          <w:szCs w:val="22"/>
          <w:lang w:val="en-GB"/>
        </w:rPr>
        <w:t>.</w:t>
      </w:r>
      <w:r w:rsidRPr="00C015B6">
        <w:rPr>
          <w:sz w:val="22"/>
          <w:szCs w:val="22"/>
          <w:lang w:val="en-GB"/>
        </w:rPr>
        <w:t>5 concentration ranged from 1</w:t>
      </w:r>
      <w:r w:rsidR="00863078" w:rsidRPr="00C015B6">
        <w:rPr>
          <w:sz w:val="22"/>
          <w:szCs w:val="22"/>
          <w:lang w:val="en-GB"/>
        </w:rPr>
        <w:t>.</w:t>
      </w:r>
      <w:r w:rsidRPr="00C015B6">
        <w:rPr>
          <w:sz w:val="22"/>
          <w:szCs w:val="22"/>
          <w:lang w:val="en-GB"/>
        </w:rPr>
        <w:t>0</w:t>
      </w:r>
      <w:r w:rsidRPr="00C015B6">
        <w:rPr>
          <w:bCs/>
          <w:sz w:val="22"/>
          <w:szCs w:val="22"/>
          <w:lang w:val="en-GB"/>
        </w:rPr>
        <w:t xml:space="preserve"> to 2</w:t>
      </w:r>
      <w:r w:rsidR="00863078" w:rsidRPr="00C015B6">
        <w:rPr>
          <w:bCs/>
          <w:sz w:val="22"/>
          <w:szCs w:val="22"/>
          <w:lang w:val="en-GB"/>
        </w:rPr>
        <w:t>.</w:t>
      </w:r>
      <w:r w:rsidRPr="00C015B6">
        <w:rPr>
          <w:bCs/>
          <w:sz w:val="22"/>
          <w:szCs w:val="22"/>
          <w:lang w:val="en-GB"/>
        </w:rPr>
        <w:t xml:space="preserve">56 </w:t>
      </w:r>
      <w:r w:rsidRPr="00C015B6">
        <w:rPr>
          <w:sz w:val="22"/>
          <w:szCs w:val="22"/>
          <w:lang w:val="en-GB"/>
        </w:rPr>
        <w:t>µg/m</w:t>
      </w:r>
      <w:r w:rsidRPr="00C015B6">
        <w:rPr>
          <w:sz w:val="22"/>
          <w:szCs w:val="22"/>
          <w:vertAlign w:val="superscript"/>
          <w:lang w:val="en-GB"/>
        </w:rPr>
        <w:t>3</w:t>
      </w:r>
      <w:r w:rsidRPr="00202D9A">
        <w:rPr>
          <w:sz w:val="22"/>
          <w:szCs w:val="22"/>
          <w:lang w:val="en-GB"/>
        </w:rPr>
        <w:t xml:space="preserve"> </w:t>
      </w:r>
      <w:r w:rsidRPr="00C015B6">
        <w:rPr>
          <w:bCs/>
          <w:sz w:val="22"/>
          <w:szCs w:val="22"/>
          <w:lang w:val="en-GB"/>
        </w:rPr>
        <w:t>with an average of 1</w:t>
      </w:r>
      <w:r w:rsidR="00863078" w:rsidRPr="00C015B6">
        <w:rPr>
          <w:bCs/>
          <w:sz w:val="22"/>
          <w:szCs w:val="22"/>
          <w:lang w:val="en-GB"/>
        </w:rPr>
        <w:t>.</w:t>
      </w:r>
      <w:r w:rsidRPr="00C015B6">
        <w:rPr>
          <w:bCs/>
          <w:sz w:val="22"/>
          <w:szCs w:val="22"/>
          <w:lang w:val="en-GB"/>
        </w:rPr>
        <w:t xml:space="preserve">59 </w:t>
      </w:r>
      <w:r w:rsidRPr="00C015B6">
        <w:rPr>
          <w:sz w:val="22"/>
          <w:szCs w:val="22"/>
          <w:lang w:val="en-GB"/>
        </w:rPr>
        <w:t>µg/m</w:t>
      </w:r>
      <w:r w:rsidRPr="00C015B6">
        <w:rPr>
          <w:sz w:val="22"/>
          <w:szCs w:val="22"/>
          <w:vertAlign w:val="superscript"/>
          <w:lang w:val="en-GB"/>
        </w:rPr>
        <w:t>3</w:t>
      </w:r>
      <w:r w:rsidRPr="00202D9A">
        <w:rPr>
          <w:sz w:val="22"/>
          <w:szCs w:val="22"/>
          <w:lang w:val="en-GB"/>
        </w:rPr>
        <w:t xml:space="preserve"> </w:t>
      </w:r>
      <w:r w:rsidRPr="00C015B6">
        <w:rPr>
          <w:sz w:val="22"/>
          <w:szCs w:val="22"/>
          <w:lang w:val="en-GB"/>
        </w:rPr>
        <w:t xml:space="preserve">(Fig. </w:t>
      </w:r>
      <w:r w:rsidRPr="00C015B6">
        <w:rPr>
          <w:bCs/>
          <w:sz w:val="22"/>
          <w:szCs w:val="22"/>
          <w:lang w:val="en-GB"/>
        </w:rPr>
        <w:t>3a).</w:t>
      </w:r>
    </w:p>
    <w:p w14:paraId="39D583C6" w14:textId="0EA4770D" w:rsidR="006403BF" w:rsidRPr="00C015B6" w:rsidRDefault="006403BF" w:rsidP="00A75267">
      <w:pPr>
        <w:pStyle w:val="Akapitzlist"/>
        <w:ind w:left="0"/>
        <w:rPr>
          <w:bCs/>
          <w:sz w:val="22"/>
          <w:szCs w:val="22"/>
          <w:lang w:val="en-GB"/>
        </w:rPr>
      </w:pPr>
      <w:r w:rsidRPr="00C015B6">
        <w:rPr>
          <w:b/>
          <w:sz w:val="22"/>
          <w:szCs w:val="22"/>
          <w:lang w:val="en-GB"/>
        </w:rPr>
        <w:t>Stage 2.</w:t>
      </w:r>
      <w:r w:rsidRPr="00C015B6">
        <w:rPr>
          <w:sz w:val="22"/>
          <w:szCs w:val="22"/>
          <w:lang w:val="en-GB"/>
        </w:rPr>
        <w:t xml:space="preserve"> </w:t>
      </w:r>
      <w:r w:rsidRPr="00C015B6">
        <w:rPr>
          <w:b/>
          <w:sz w:val="22"/>
          <w:szCs w:val="22"/>
          <w:lang w:val="en-GB"/>
        </w:rPr>
        <w:t>During the 2</w:t>
      </w:r>
      <w:r w:rsidRPr="00C015B6">
        <w:rPr>
          <w:b/>
          <w:sz w:val="22"/>
          <w:szCs w:val="22"/>
          <w:vertAlign w:val="superscript"/>
          <w:lang w:val="en-GB"/>
        </w:rPr>
        <w:t>nd</w:t>
      </w:r>
      <w:r w:rsidRPr="00C015B6">
        <w:rPr>
          <w:b/>
          <w:sz w:val="22"/>
          <w:szCs w:val="22"/>
          <w:lang w:val="en-GB"/>
        </w:rPr>
        <w:t xml:space="preserve"> week of the conducted research</w:t>
      </w:r>
      <w:r w:rsidRPr="00C015B6">
        <w:rPr>
          <w:sz w:val="22"/>
          <w:szCs w:val="22"/>
          <w:lang w:val="en-GB"/>
        </w:rPr>
        <w:t xml:space="preserve"> (2</w:t>
      </w:r>
      <w:r w:rsidR="00F57BF6">
        <w:rPr>
          <w:sz w:val="22"/>
          <w:szCs w:val="22"/>
          <w:lang w:val="en-GB"/>
        </w:rPr>
        <w:t>-</w:t>
      </w:r>
      <w:r w:rsidRPr="00C015B6">
        <w:rPr>
          <w:sz w:val="22"/>
          <w:szCs w:val="22"/>
          <w:lang w:val="en-GB"/>
        </w:rPr>
        <w:t xml:space="preserve">8 March 2020), </w:t>
      </w:r>
      <w:r w:rsidR="002A3EF7">
        <w:rPr>
          <w:sz w:val="22"/>
          <w:szCs w:val="22"/>
          <w:lang w:val="en-GB"/>
        </w:rPr>
        <w:t>PM2.5 concentration fluctuated from 0.0 to 4.97 µg/m</w:t>
      </w:r>
      <w:r w:rsidR="002A3EF7" w:rsidRPr="006F45CF">
        <w:rPr>
          <w:sz w:val="22"/>
          <w:szCs w:val="22"/>
          <w:vertAlign w:val="superscript"/>
          <w:lang w:val="en-GB"/>
        </w:rPr>
        <w:t>3</w:t>
      </w:r>
      <w:r w:rsidR="002A3EF7">
        <w:rPr>
          <w:sz w:val="22"/>
          <w:szCs w:val="22"/>
          <w:lang w:val="en-GB"/>
        </w:rPr>
        <w:t xml:space="preserve"> on working days</w:t>
      </w:r>
      <w:r w:rsidRPr="00C015B6">
        <w:rPr>
          <w:bCs/>
          <w:sz w:val="22"/>
          <w:szCs w:val="22"/>
          <w:lang w:val="en-GB"/>
        </w:rPr>
        <w:t xml:space="preserve">. The highest </w:t>
      </w:r>
      <w:r w:rsidRPr="00C015B6">
        <w:rPr>
          <w:sz w:val="22"/>
          <w:szCs w:val="22"/>
          <w:lang w:val="en-GB"/>
        </w:rPr>
        <w:t>PM2</w:t>
      </w:r>
      <w:r w:rsidR="00863078" w:rsidRPr="00C015B6">
        <w:rPr>
          <w:sz w:val="22"/>
          <w:szCs w:val="22"/>
          <w:lang w:val="en-GB"/>
        </w:rPr>
        <w:t>.</w:t>
      </w:r>
      <w:r w:rsidRPr="00C015B6">
        <w:rPr>
          <w:sz w:val="22"/>
          <w:szCs w:val="22"/>
          <w:lang w:val="en-GB"/>
        </w:rPr>
        <w:t xml:space="preserve">5 </w:t>
      </w:r>
      <w:r w:rsidRPr="00C015B6">
        <w:rPr>
          <w:bCs/>
          <w:sz w:val="22"/>
          <w:szCs w:val="22"/>
          <w:lang w:val="en-GB"/>
        </w:rPr>
        <w:t>concentration was recorded on Friday around 9 a.m. and reached 4</w:t>
      </w:r>
      <w:r w:rsidR="00863078" w:rsidRPr="00C015B6">
        <w:rPr>
          <w:bCs/>
          <w:sz w:val="22"/>
          <w:szCs w:val="22"/>
          <w:lang w:val="en-GB"/>
        </w:rPr>
        <w:t>.</w:t>
      </w:r>
      <w:r w:rsidRPr="00C015B6">
        <w:rPr>
          <w:bCs/>
          <w:sz w:val="22"/>
          <w:szCs w:val="22"/>
          <w:lang w:val="en-GB"/>
        </w:rPr>
        <w:t xml:space="preserve">97 </w:t>
      </w:r>
      <w:r w:rsidRPr="00C015B6">
        <w:rPr>
          <w:sz w:val="22"/>
          <w:szCs w:val="22"/>
          <w:lang w:val="en-GB"/>
        </w:rPr>
        <w:t>µg/m</w:t>
      </w:r>
      <w:r w:rsidRPr="00C015B6">
        <w:rPr>
          <w:sz w:val="22"/>
          <w:szCs w:val="22"/>
          <w:vertAlign w:val="superscript"/>
          <w:lang w:val="en-GB"/>
        </w:rPr>
        <w:t>3</w:t>
      </w:r>
      <w:r w:rsidRPr="00C015B6">
        <w:rPr>
          <w:bCs/>
          <w:sz w:val="22"/>
          <w:szCs w:val="22"/>
          <w:lang w:val="en-GB"/>
        </w:rPr>
        <w:t>. Lower concentrations were recorded on Monday around 12 noon (2</w:t>
      </w:r>
      <w:r w:rsidR="00863078" w:rsidRPr="00C015B6">
        <w:rPr>
          <w:bCs/>
          <w:sz w:val="22"/>
          <w:szCs w:val="22"/>
          <w:lang w:val="en-GB"/>
        </w:rPr>
        <w:t>.</w:t>
      </w:r>
      <w:r w:rsidRPr="00C015B6">
        <w:rPr>
          <w:bCs/>
          <w:sz w:val="22"/>
          <w:szCs w:val="22"/>
          <w:lang w:val="en-GB"/>
        </w:rPr>
        <w:t xml:space="preserve">89 </w:t>
      </w:r>
      <w:r w:rsidRPr="00C015B6">
        <w:rPr>
          <w:sz w:val="22"/>
          <w:szCs w:val="22"/>
          <w:lang w:val="en-GB"/>
        </w:rPr>
        <w:t>µg/m</w:t>
      </w:r>
      <w:r w:rsidRPr="00C015B6">
        <w:rPr>
          <w:sz w:val="22"/>
          <w:szCs w:val="22"/>
          <w:vertAlign w:val="superscript"/>
          <w:lang w:val="en-GB"/>
        </w:rPr>
        <w:t>3</w:t>
      </w:r>
      <w:r w:rsidRPr="00C015B6">
        <w:rPr>
          <w:bCs/>
          <w:sz w:val="22"/>
          <w:szCs w:val="22"/>
          <w:lang w:val="en-GB"/>
        </w:rPr>
        <w:t>) and Tuesday around 2 p.m. (2</w:t>
      </w:r>
      <w:r w:rsidR="00863078" w:rsidRPr="00C015B6">
        <w:rPr>
          <w:bCs/>
          <w:sz w:val="22"/>
          <w:szCs w:val="22"/>
          <w:lang w:val="en-GB"/>
        </w:rPr>
        <w:t>.</w:t>
      </w:r>
      <w:r w:rsidRPr="00C015B6">
        <w:rPr>
          <w:bCs/>
          <w:sz w:val="22"/>
          <w:szCs w:val="22"/>
          <w:lang w:val="en-GB"/>
        </w:rPr>
        <w:t xml:space="preserve">72 </w:t>
      </w:r>
      <w:r w:rsidRPr="00C015B6">
        <w:rPr>
          <w:sz w:val="22"/>
          <w:szCs w:val="22"/>
          <w:lang w:val="en-GB"/>
        </w:rPr>
        <w:t>µg/m</w:t>
      </w:r>
      <w:r w:rsidRPr="00C015B6">
        <w:rPr>
          <w:sz w:val="22"/>
          <w:szCs w:val="22"/>
          <w:vertAlign w:val="superscript"/>
          <w:lang w:val="en-GB"/>
        </w:rPr>
        <w:t>3</w:t>
      </w:r>
      <w:r w:rsidRPr="00C015B6">
        <w:rPr>
          <w:bCs/>
          <w:sz w:val="22"/>
          <w:szCs w:val="22"/>
          <w:lang w:val="en-GB"/>
        </w:rPr>
        <w:t>).</w:t>
      </w:r>
      <w:r w:rsidRPr="00C015B6">
        <w:rPr>
          <w:b/>
          <w:bCs/>
          <w:sz w:val="22"/>
          <w:szCs w:val="22"/>
          <w:lang w:val="en-GB"/>
        </w:rPr>
        <w:t xml:space="preserve"> At the weekend</w:t>
      </w:r>
      <w:r w:rsidRPr="00C015B6">
        <w:rPr>
          <w:sz w:val="22"/>
          <w:szCs w:val="22"/>
          <w:lang w:val="en-GB"/>
        </w:rPr>
        <w:t>, PM</w:t>
      </w:r>
      <w:r w:rsidR="00115FF1" w:rsidRPr="00C015B6">
        <w:rPr>
          <w:sz w:val="22"/>
          <w:szCs w:val="22"/>
          <w:lang w:val="en-GB"/>
        </w:rPr>
        <w:t>2.</w:t>
      </w:r>
      <w:r w:rsidRPr="00C015B6">
        <w:rPr>
          <w:sz w:val="22"/>
          <w:szCs w:val="22"/>
          <w:lang w:val="en-GB"/>
        </w:rPr>
        <w:t>5 concentration ranged from 1</w:t>
      </w:r>
      <w:r w:rsidR="00863078" w:rsidRPr="00C015B6">
        <w:rPr>
          <w:sz w:val="22"/>
          <w:szCs w:val="22"/>
          <w:lang w:val="en-GB"/>
        </w:rPr>
        <w:t>.</w:t>
      </w:r>
      <w:r w:rsidRPr="00C015B6">
        <w:rPr>
          <w:sz w:val="22"/>
          <w:szCs w:val="22"/>
          <w:lang w:val="en-GB"/>
        </w:rPr>
        <w:t>0</w:t>
      </w:r>
      <w:r w:rsidRPr="00C015B6">
        <w:rPr>
          <w:bCs/>
          <w:sz w:val="22"/>
          <w:szCs w:val="22"/>
          <w:lang w:val="en-GB"/>
        </w:rPr>
        <w:t xml:space="preserve"> to 3</w:t>
      </w:r>
      <w:r w:rsidR="00863078" w:rsidRPr="00C015B6">
        <w:rPr>
          <w:bCs/>
          <w:sz w:val="22"/>
          <w:szCs w:val="22"/>
          <w:lang w:val="en-GB"/>
        </w:rPr>
        <w:t>.</w:t>
      </w:r>
      <w:r w:rsidRPr="00C015B6">
        <w:rPr>
          <w:bCs/>
          <w:sz w:val="22"/>
          <w:szCs w:val="22"/>
          <w:lang w:val="en-GB"/>
        </w:rPr>
        <w:t xml:space="preserve">05 </w:t>
      </w:r>
      <w:r w:rsidRPr="00C015B6">
        <w:rPr>
          <w:sz w:val="22"/>
          <w:szCs w:val="22"/>
          <w:lang w:val="en-GB"/>
        </w:rPr>
        <w:t>µg/m</w:t>
      </w:r>
      <w:r w:rsidRPr="00C015B6">
        <w:rPr>
          <w:sz w:val="22"/>
          <w:szCs w:val="22"/>
          <w:vertAlign w:val="superscript"/>
          <w:lang w:val="en-GB"/>
        </w:rPr>
        <w:t>3</w:t>
      </w:r>
      <w:r w:rsidRPr="00C015B6">
        <w:rPr>
          <w:bCs/>
          <w:sz w:val="22"/>
          <w:szCs w:val="22"/>
          <w:lang w:val="en-GB"/>
        </w:rPr>
        <w:t xml:space="preserve"> with an average of 1</w:t>
      </w:r>
      <w:r w:rsidR="00863078" w:rsidRPr="00C015B6">
        <w:rPr>
          <w:bCs/>
          <w:sz w:val="22"/>
          <w:szCs w:val="22"/>
          <w:lang w:val="en-GB"/>
        </w:rPr>
        <w:t>.</w:t>
      </w:r>
      <w:r w:rsidRPr="00C015B6">
        <w:rPr>
          <w:bCs/>
          <w:sz w:val="22"/>
          <w:szCs w:val="22"/>
          <w:lang w:val="en-GB"/>
        </w:rPr>
        <w:t xml:space="preserve">52 </w:t>
      </w:r>
      <w:r w:rsidRPr="00C015B6">
        <w:rPr>
          <w:sz w:val="22"/>
          <w:szCs w:val="22"/>
          <w:lang w:val="en-GB"/>
        </w:rPr>
        <w:t>µg/m</w:t>
      </w:r>
      <w:r w:rsidRPr="00C015B6">
        <w:rPr>
          <w:sz w:val="22"/>
          <w:szCs w:val="22"/>
          <w:vertAlign w:val="superscript"/>
          <w:lang w:val="en-GB"/>
        </w:rPr>
        <w:t>3</w:t>
      </w:r>
      <w:r w:rsidRPr="00C015B6">
        <w:rPr>
          <w:bCs/>
          <w:sz w:val="22"/>
          <w:szCs w:val="22"/>
          <w:lang w:val="en-GB"/>
        </w:rPr>
        <w:t xml:space="preserve"> </w:t>
      </w:r>
      <w:r w:rsidRPr="00C015B6">
        <w:rPr>
          <w:sz w:val="22"/>
          <w:szCs w:val="22"/>
          <w:lang w:val="en-GB"/>
        </w:rPr>
        <w:t xml:space="preserve">(Fig. </w:t>
      </w:r>
      <w:r w:rsidRPr="00C015B6">
        <w:rPr>
          <w:bCs/>
          <w:sz w:val="22"/>
          <w:szCs w:val="22"/>
          <w:lang w:val="en-GB"/>
        </w:rPr>
        <w:t>3b).</w:t>
      </w:r>
    </w:p>
    <w:p w14:paraId="4F2D1307" w14:textId="5165E36C" w:rsidR="006403BF" w:rsidRPr="00C015B6" w:rsidRDefault="006403BF" w:rsidP="00A75267">
      <w:pPr>
        <w:pStyle w:val="Akapitzlist"/>
        <w:ind w:left="0"/>
        <w:rPr>
          <w:bCs/>
          <w:sz w:val="22"/>
          <w:szCs w:val="22"/>
          <w:lang w:val="en-GB"/>
        </w:rPr>
      </w:pPr>
      <w:r w:rsidRPr="00C015B6">
        <w:rPr>
          <w:b/>
          <w:sz w:val="22"/>
          <w:szCs w:val="22"/>
          <w:lang w:val="en-GB"/>
        </w:rPr>
        <w:t>Stage 3.</w:t>
      </w:r>
      <w:r w:rsidRPr="00C015B6">
        <w:rPr>
          <w:sz w:val="22"/>
          <w:szCs w:val="22"/>
          <w:lang w:val="en-GB"/>
        </w:rPr>
        <w:t xml:space="preserve"> </w:t>
      </w:r>
      <w:r w:rsidRPr="00C015B6">
        <w:rPr>
          <w:b/>
          <w:sz w:val="22"/>
          <w:szCs w:val="22"/>
          <w:lang w:val="en-GB"/>
        </w:rPr>
        <w:t>During the 3</w:t>
      </w:r>
      <w:r w:rsidRPr="00C015B6">
        <w:rPr>
          <w:b/>
          <w:sz w:val="22"/>
          <w:szCs w:val="22"/>
          <w:vertAlign w:val="superscript"/>
          <w:lang w:val="en-GB"/>
        </w:rPr>
        <w:t>rd</w:t>
      </w:r>
      <w:r w:rsidRPr="00C015B6">
        <w:rPr>
          <w:b/>
          <w:sz w:val="22"/>
          <w:szCs w:val="22"/>
          <w:lang w:val="en-GB"/>
        </w:rPr>
        <w:t xml:space="preserve"> week of the conducted research</w:t>
      </w:r>
      <w:r w:rsidRPr="00C015B6">
        <w:rPr>
          <w:sz w:val="22"/>
          <w:szCs w:val="22"/>
          <w:lang w:val="en-GB"/>
        </w:rPr>
        <w:t xml:space="preserve"> (3</w:t>
      </w:r>
      <w:r w:rsidR="00F57BF6">
        <w:rPr>
          <w:sz w:val="22"/>
          <w:szCs w:val="22"/>
          <w:lang w:val="en-GB"/>
        </w:rPr>
        <w:t>-</w:t>
      </w:r>
      <w:r w:rsidRPr="00C015B6">
        <w:rPr>
          <w:sz w:val="22"/>
          <w:szCs w:val="22"/>
          <w:lang w:val="en-GB"/>
        </w:rPr>
        <w:t xml:space="preserve">15 March 2020), </w:t>
      </w:r>
      <w:r w:rsidR="002A3EF7">
        <w:rPr>
          <w:sz w:val="22"/>
          <w:szCs w:val="22"/>
          <w:lang w:val="en-GB"/>
        </w:rPr>
        <w:t>PM2.5 concentration fluctuated from 0.0 to 14.42 µg/m</w:t>
      </w:r>
      <w:r w:rsidR="002A3EF7" w:rsidRPr="006F45CF">
        <w:rPr>
          <w:sz w:val="22"/>
          <w:szCs w:val="22"/>
          <w:vertAlign w:val="superscript"/>
          <w:lang w:val="en-GB"/>
        </w:rPr>
        <w:t>3</w:t>
      </w:r>
      <w:r w:rsidR="002A3EF7">
        <w:rPr>
          <w:sz w:val="22"/>
          <w:szCs w:val="22"/>
          <w:lang w:val="en-GB"/>
        </w:rPr>
        <w:t xml:space="preserve"> on working days</w:t>
      </w:r>
      <w:r w:rsidRPr="00C015B6">
        <w:rPr>
          <w:bCs/>
          <w:sz w:val="22"/>
          <w:szCs w:val="22"/>
          <w:lang w:val="en-GB"/>
        </w:rPr>
        <w:t xml:space="preserve">. The highest </w:t>
      </w:r>
      <w:r w:rsidRPr="00C015B6">
        <w:rPr>
          <w:sz w:val="22"/>
          <w:szCs w:val="22"/>
          <w:lang w:val="en-GB"/>
        </w:rPr>
        <w:t>PM2</w:t>
      </w:r>
      <w:r w:rsidR="00863078" w:rsidRPr="00C015B6">
        <w:rPr>
          <w:sz w:val="22"/>
          <w:szCs w:val="22"/>
          <w:lang w:val="en-GB"/>
        </w:rPr>
        <w:t>.</w:t>
      </w:r>
      <w:r w:rsidRPr="00C015B6">
        <w:rPr>
          <w:sz w:val="22"/>
          <w:szCs w:val="22"/>
          <w:lang w:val="en-GB"/>
        </w:rPr>
        <w:t xml:space="preserve">5 </w:t>
      </w:r>
      <w:r w:rsidRPr="00C015B6">
        <w:rPr>
          <w:bCs/>
          <w:sz w:val="22"/>
          <w:szCs w:val="22"/>
          <w:lang w:val="en-GB"/>
        </w:rPr>
        <w:t>concentration was recorded on Monday around 2.40 p.m. and reached 14</w:t>
      </w:r>
      <w:r w:rsidR="00863078" w:rsidRPr="00C015B6">
        <w:rPr>
          <w:bCs/>
          <w:sz w:val="22"/>
          <w:szCs w:val="22"/>
          <w:lang w:val="en-GB"/>
        </w:rPr>
        <w:t>.</w:t>
      </w:r>
      <w:r w:rsidRPr="00C015B6">
        <w:rPr>
          <w:bCs/>
          <w:sz w:val="22"/>
          <w:szCs w:val="22"/>
          <w:lang w:val="en-GB"/>
        </w:rPr>
        <w:t xml:space="preserve">42 </w:t>
      </w:r>
      <w:r w:rsidRPr="00C015B6">
        <w:rPr>
          <w:sz w:val="22"/>
          <w:szCs w:val="22"/>
          <w:lang w:val="en-GB"/>
        </w:rPr>
        <w:t>µg/m</w:t>
      </w:r>
      <w:r w:rsidRPr="00C015B6">
        <w:rPr>
          <w:sz w:val="22"/>
          <w:szCs w:val="22"/>
          <w:vertAlign w:val="superscript"/>
          <w:lang w:val="en-GB"/>
        </w:rPr>
        <w:t>3</w:t>
      </w:r>
      <w:r w:rsidRPr="00C015B6">
        <w:rPr>
          <w:bCs/>
          <w:sz w:val="22"/>
          <w:szCs w:val="22"/>
          <w:lang w:val="en-GB"/>
        </w:rPr>
        <w:t>. Lower concentrations were recorded on Tuesday around 3.30 p.m. (1</w:t>
      </w:r>
      <w:r w:rsidR="00863078" w:rsidRPr="00C015B6">
        <w:rPr>
          <w:bCs/>
          <w:sz w:val="22"/>
          <w:szCs w:val="22"/>
          <w:lang w:val="en-GB"/>
        </w:rPr>
        <w:t>.</w:t>
      </w:r>
      <w:r w:rsidRPr="00C015B6">
        <w:rPr>
          <w:bCs/>
          <w:sz w:val="22"/>
          <w:szCs w:val="22"/>
          <w:lang w:val="en-GB"/>
        </w:rPr>
        <w:t xml:space="preserve">60 </w:t>
      </w:r>
      <w:r w:rsidRPr="00C015B6">
        <w:rPr>
          <w:sz w:val="22"/>
          <w:szCs w:val="22"/>
          <w:lang w:val="en-GB"/>
        </w:rPr>
        <w:t>µg/m</w:t>
      </w:r>
      <w:r w:rsidRPr="00C015B6">
        <w:rPr>
          <w:sz w:val="22"/>
          <w:szCs w:val="22"/>
          <w:vertAlign w:val="superscript"/>
          <w:lang w:val="en-GB"/>
        </w:rPr>
        <w:t>3</w:t>
      </w:r>
      <w:r w:rsidRPr="00C015B6">
        <w:rPr>
          <w:bCs/>
          <w:sz w:val="22"/>
          <w:szCs w:val="22"/>
          <w:lang w:val="en-GB"/>
        </w:rPr>
        <w:t>) and on Wednesday around 9 a.m. (1</w:t>
      </w:r>
      <w:r w:rsidR="00863078" w:rsidRPr="00C015B6">
        <w:rPr>
          <w:bCs/>
          <w:sz w:val="22"/>
          <w:szCs w:val="22"/>
          <w:lang w:val="en-GB"/>
        </w:rPr>
        <w:t>.</w:t>
      </w:r>
      <w:r w:rsidRPr="00C015B6">
        <w:rPr>
          <w:bCs/>
          <w:sz w:val="22"/>
          <w:szCs w:val="22"/>
          <w:lang w:val="en-GB"/>
        </w:rPr>
        <w:t xml:space="preserve">0 </w:t>
      </w:r>
      <w:r w:rsidRPr="00C015B6">
        <w:rPr>
          <w:sz w:val="22"/>
          <w:szCs w:val="22"/>
          <w:lang w:val="en-GB"/>
        </w:rPr>
        <w:t>µg/m</w:t>
      </w:r>
      <w:r w:rsidRPr="00C015B6">
        <w:rPr>
          <w:sz w:val="22"/>
          <w:szCs w:val="22"/>
          <w:vertAlign w:val="superscript"/>
          <w:lang w:val="en-GB"/>
        </w:rPr>
        <w:t>3</w:t>
      </w:r>
      <w:r w:rsidRPr="00C015B6">
        <w:rPr>
          <w:bCs/>
          <w:sz w:val="22"/>
          <w:szCs w:val="22"/>
          <w:lang w:val="en-GB"/>
        </w:rPr>
        <w:t xml:space="preserve">). </w:t>
      </w:r>
      <w:r w:rsidRPr="00C015B6">
        <w:rPr>
          <w:b/>
          <w:bCs/>
          <w:sz w:val="22"/>
          <w:szCs w:val="22"/>
          <w:lang w:val="en-GB"/>
        </w:rPr>
        <w:t>At the weekend</w:t>
      </w:r>
      <w:r w:rsidRPr="00C015B6">
        <w:rPr>
          <w:sz w:val="22"/>
          <w:szCs w:val="22"/>
          <w:lang w:val="en-GB"/>
        </w:rPr>
        <w:t>, PM2</w:t>
      </w:r>
      <w:r w:rsidR="00863078" w:rsidRPr="00C015B6">
        <w:rPr>
          <w:sz w:val="22"/>
          <w:szCs w:val="22"/>
          <w:lang w:val="en-GB"/>
        </w:rPr>
        <w:t>.</w:t>
      </w:r>
      <w:r w:rsidRPr="00C015B6">
        <w:rPr>
          <w:sz w:val="22"/>
          <w:szCs w:val="22"/>
          <w:lang w:val="en-GB"/>
        </w:rPr>
        <w:t>5 concentration ranged from 0</w:t>
      </w:r>
      <w:r w:rsidRPr="00C015B6">
        <w:rPr>
          <w:bCs/>
          <w:sz w:val="22"/>
          <w:szCs w:val="22"/>
          <w:lang w:val="en-GB"/>
        </w:rPr>
        <w:t xml:space="preserve"> to 0</w:t>
      </w:r>
      <w:r w:rsidR="00863078" w:rsidRPr="00C015B6">
        <w:rPr>
          <w:bCs/>
          <w:sz w:val="22"/>
          <w:szCs w:val="22"/>
          <w:lang w:val="en-GB"/>
        </w:rPr>
        <w:t>.</w:t>
      </w:r>
      <w:r w:rsidRPr="00C015B6">
        <w:rPr>
          <w:bCs/>
          <w:sz w:val="22"/>
          <w:szCs w:val="22"/>
          <w:lang w:val="en-GB"/>
        </w:rPr>
        <w:t xml:space="preserve">32 </w:t>
      </w:r>
      <w:r w:rsidRPr="00C015B6">
        <w:rPr>
          <w:sz w:val="22"/>
          <w:szCs w:val="22"/>
          <w:lang w:val="en-GB"/>
        </w:rPr>
        <w:t>µg/m</w:t>
      </w:r>
      <w:r w:rsidRPr="00C015B6">
        <w:rPr>
          <w:sz w:val="22"/>
          <w:szCs w:val="22"/>
          <w:vertAlign w:val="superscript"/>
          <w:lang w:val="en-GB"/>
        </w:rPr>
        <w:t>3</w:t>
      </w:r>
      <w:r w:rsidRPr="00C015B6">
        <w:rPr>
          <w:sz w:val="22"/>
          <w:szCs w:val="22"/>
          <w:vertAlign w:val="subscript"/>
          <w:lang w:val="en-GB"/>
        </w:rPr>
        <w:t xml:space="preserve"> </w:t>
      </w:r>
      <w:r w:rsidRPr="00C015B6">
        <w:rPr>
          <w:bCs/>
          <w:sz w:val="22"/>
          <w:szCs w:val="22"/>
          <w:lang w:val="en-GB"/>
        </w:rPr>
        <w:t>with an average of 0</w:t>
      </w:r>
      <w:r w:rsidR="00863078" w:rsidRPr="00C015B6">
        <w:rPr>
          <w:bCs/>
          <w:sz w:val="22"/>
          <w:szCs w:val="22"/>
          <w:lang w:val="en-GB"/>
        </w:rPr>
        <w:t>.</w:t>
      </w:r>
      <w:r w:rsidRPr="00C015B6">
        <w:rPr>
          <w:bCs/>
          <w:sz w:val="22"/>
          <w:szCs w:val="22"/>
          <w:lang w:val="en-GB"/>
        </w:rPr>
        <w:t xml:space="preserve">08 </w:t>
      </w:r>
      <w:r w:rsidRPr="00C015B6">
        <w:rPr>
          <w:sz w:val="22"/>
          <w:szCs w:val="22"/>
          <w:lang w:val="en-GB"/>
        </w:rPr>
        <w:t>µg/m</w:t>
      </w:r>
      <w:r w:rsidRPr="00C015B6">
        <w:rPr>
          <w:sz w:val="22"/>
          <w:szCs w:val="22"/>
          <w:vertAlign w:val="superscript"/>
          <w:lang w:val="en-GB"/>
        </w:rPr>
        <w:t>3</w:t>
      </w:r>
      <w:r w:rsidRPr="00C015B6">
        <w:rPr>
          <w:bCs/>
          <w:sz w:val="22"/>
          <w:szCs w:val="22"/>
          <w:lang w:val="en-GB"/>
        </w:rPr>
        <w:t xml:space="preserve">. </w:t>
      </w:r>
      <w:r w:rsidRPr="00C015B6">
        <w:rPr>
          <w:sz w:val="22"/>
          <w:szCs w:val="22"/>
          <w:lang w:val="en-GB"/>
        </w:rPr>
        <w:t>PM10 concentration ranged from 2</w:t>
      </w:r>
      <w:r w:rsidR="00863078" w:rsidRPr="00C015B6">
        <w:rPr>
          <w:sz w:val="22"/>
          <w:szCs w:val="22"/>
          <w:lang w:val="en-GB"/>
        </w:rPr>
        <w:t>.</w:t>
      </w:r>
      <w:r w:rsidRPr="00C015B6">
        <w:rPr>
          <w:sz w:val="22"/>
          <w:szCs w:val="22"/>
          <w:lang w:val="en-GB"/>
        </w:rPr>
        <w:t>4</w:t>
      </w:r>
      <w:r w:rsidRPr="00C015B6">
        <w:rPr>
          <w:bCs/>
          <w:sz w:val="22"/>
          <w:szCs w:val="22"/>
          <w:lang w:val="en-GB"/>
        </w:rPr>
        <w:t xml:space="preserve"> to 5</w:t>
      </w:r>
      <w:r w:rsidR="00863078" w:rsidRPr="00C015B6">
        <w:rPr>
          <w:bCs/>
          <w:sz w:val="22"/>
          <w:szCs w:val="22"/>
          <w:lang w:val="en-GB"/>
        </w:rPr>
        <w:t>.</w:t>
      </w:r>
      <w:r w:rsidRPr="00C015B6">
        <w:rPr>
          <w:bCs/>
          <w:sz w:val="22"/>
          <w:szCs w:val="22"/>
          <w:lang w:val="en-GB"/>
        </w:rPr>
        <w:t xml:space="preserve">49 </w:t>
      </w:r>
      <w:r w:rsidRPr="00C015B6">
        <w:rPr>
          <w:sz w:val="22"/>
          <w:szCs w:val="22"/>
          <w:lang w:val="en-GB"/>
        </w:rPr>
        <w:t>µg/m</w:t>
      </w:r>
      <w:r w:rsidRPr="00C015B6">
        <w:rPr>
          <w:sz w:val="22"/>
          <w:szCs w:val="22"/>
          <w:vertAlign w:val="superscript"/>
          <w:lang w:val="en-GB"/>
        </w:rPr>
        <w:t>3</w:t>
      </w:r>
      <w:r w:rsidRPr="00C015B6">
        <w:rPr>
          <w:sz w:val="22"/>
          <w:szCs w:val="22"/>
          <w:lang w:val="en-GB"/>
        </w:rPr>
        <w:t xml:space="preserve"> </w:t>
      </w:r>
      <w:r w:rsidRPr="00C015B6">
        <w:rPr>
          <w:bCs/>
          <w:sz w:val="22"/>
          <w:szCs w:val="22"/>
          <w:lang w:val="en-GB"/>
        </w:rPr>
        <w:t>with an average of 3</w:t>
      </w:r>
      <w:r w:rsidR="00863078" w:rsidRPr="00C015B6">
        <w:rPr>
          <w:bCs/>
          <w:sz w:val="22"/>
          <w:szCs w:val="22"/>
          <w:lang w:val="en-GB"/>
        </w:rPr>
        <w:t>.</w:t>
      </w:r>
      <w:r w:rsidRPr="00C015B6">
        <w:rPr>
          <w:bCs/>
          <w:sz w:val="22"/>
          <w:szCs w:val="22"/>
          <w:lang w:val="en-GB"/>
        </w:rPr>
        <w:t xml:space="preserve">20 </w:t>
      </w:r>
      <w:r w:rsidRPr="00C015B6">
        <w:rPr>
          <w:sz w:val="22"/>
          <w:szCs w:val="22"/>
          <w:lang w:val="en-GB"/>
        </w:rPr>
        <w:t>µg/m</w:t>
      </w:r>
      <w:r w:rsidRPr="00C015B6">
        <w:rPr>
          <w:sz w:val="22"/>
          <w:szCs w:val="22"/>
          <w:vertAlign w:val="superscript"/>
          <w:lang w:val="en-GB"/>
        </w:rPr>
        <w:t>3</w:t>
      </w:r>
      <w:r w:rsidRPr="00C015B6">
        <w:rPr>
          <w:sz w:val="22"/>
          <w:szCs w:val="22"/>
          <w:lang w:val="en-GB"/>
        </w:rPr>
        <w:t xml:space="preserve"> (Fig. </w:t>
      </w:r>
      <w:r w:rsidRPr="00C015B6">
        <w:rPr>
          <w:bCs/>
          <w:sz w:val="22"/>
          <w:szCs w:val="22"/>
          <w:lang w:val="en-GB"/>
        </w:rPr>
        <w:t>3c).</w:t>
      </w:r>
    </w:p>
    <w:p w14:paraId="0F3FD40E" w14:textId="781EC7CD" w:rsidR="006403BF" w:rsidRPr="00C015B6" w:rsidRDefault="006403BF" w:rsidP="00A75267">
      <w:pPr>
        <w:pStyle w:val="Akapitzlist"/>
        <w:ind w:left="0"/>
        <w:rPr>
          <w:bCs/>
          <w:sz w:val="22"/>
          <w:szCs w:val="22"/>
          <w:lang w:val="en-GB"/>
        </w:rPr>
      </w:pPr>
      <w:r w:rsidRPr="00C015B6">
        <w:rPr>
          <w:b/>
          <w:sz w:val="22"/>
          <w:szCs w:val="22"/>
          <w:lang w:val="en-GB"/>
        </w:rPr>
        <w:t>Stage 4.</w:t>
      </w:r>
      <w:r w:rsidRPr="00C015B6">
        <w:rPr>
          <w:sz w:val="22"/>
          <w:szCs w:val="22"/>
          <w:lang w:val="en-GB"/>
        </w:rPr>
        <w:t xml:space="preserve"> </w:t>
      </w:r>
      <w:r w:rsidRPr="00C015B6">
        <w:rPr>
          <w:b/>
          <w:sz w:val="22"/>
          <w:szCs w:val="22"/>
          <w:lang w:val="en-GB"/>
        </w:rPr>
        <w:t>During the 4</w:t>
      </w:r>
      <w:r w:rsidRPr="00C015B6">
        <w:rPr>
          <w:b/>
          <w:sz w:val="22"/>
          <w:szCs w:val="22"/>
          <w:vertAlign w:val="superscript"/>
          <w:lang w:val="en-GB"/>
        </w:rPr>
        <w:t>th</w:t>
      </w:r>
      <w:r w:rsidRPr="00C015B6">
        <w:rPr>
          <w:b/>
          <w:sz w:val="22"/>
          <w:szCs w:val="22"/>
          <w:lang w:val="en-GB"/>
        </w:rPr>
        <w:t xml:space="preserve"> week of the conducted research</w:t>
      </w:r>
      <w:r w:rsidRPr="00C015B6">
        <w:rPr>
          <w:sz w:val="22"/>
          <w:szCs w:val="22"/>
          <w:lang w:val="en-GB"/>
        </w:rPr>
        <w:t xml:space="preserve"> </w:t>
      </w:r>
      <w:r w:rsidRPr="00C015B6">
        <w:rPr>
          <w:color w:val="000000" w:themeColor="text1"/>
          <w:sz w:val="22"/>
          <w:szCs w:val="22"/>
          <w:lang w:val="en-GB"/>
        </w:rPr>
        <w:t>(</w:t>
      </w:r>
      <w:r w:rsidRPr="00C015B6">
        <w:rPr>
          <w:sz w:val="22"/>
          <w:szCs w:val="22"/>
          <w:lang w:val="en-GB"/>
        </w:rPr>
        <w:t>16</w:t>
      </w:r>
      <w:r w:rsidR="00F57BF6">
        <w:rPr>
          <w:sz w:val="22"/>
          <w:szCs w:val="22"/>
          <w:lang w:val="en-GB"/>
        </w:rPr>
        <w:t>-</w:t>
      </w:r>
      <w:r w:rsidRPr="00C015B6">
        <w:rPr>
          <w:sz w:val="22"/>
          <w:szCs w:val="22"/>
          <w:lang w:val="en-GB"/>
        </w:rPr>
        <w:t>22 March</w:t>
      </w:r>
      <w:r w:rsidRPr="00C015B6">
        <w:rPr>
          <w:color w:val="000000" w:themeColor="text1"/>
          <w:sz w:val="22"/>
          <w:szCs w:val="22"/>
          <w:lang w:val="en-GB"/>
        </w:rPr>
        <w:t xml:space="preserve">), </w:t>
      </w:r>
      <w:r w:rsidR="002A3EF7">
        <w:rPr>
          <w:sz w:val="22"/>
          <w:szCs w:val="22"/>
          <w:lang w:val="en-GB"/>
        </w:rPr>
        <w:t>PM2.5 concentration fluctuated from 0.0 to 1.76 µg/m</w:t>
      </w:r>
      <w:r w:rsidR="002A3EF7" w:rsidRPr="006F45CF">
        <w:rPr>
          <w:sz w:val="22"/>
          <w:szCs w:val="22"/>
          <w:vertAlign w:val="superscript"/>
          <w:lang w:val="en-GB"/>
        </w:rPr>
        <w:t>3</w:t>
      </w:r>
      <w:r w:rsidR="002A3EF7">
        <w:rPr>
          <w:sz w:val="22"/>
          <w:szCs w:val="22"/>
          <w:lang w:val="en-GB"/>
        </w:rPr>
        <w:t xml:space="preserve"> on working days</w:t>
      </w:r>
      <w:r w:rsidRPr="00C015B6">
        <w:rPr>
          <w:bCs/>
          <w:color w:val="000000" w:themeColor="text1"/>
          <w:sz w:val="22"/>
          <w:szCs w:val="22"/>
          <w:lang w:val="en-GB"/>
        </w:rPr>
        <w:t>.</w:t>
      </w:r>
      <w:r w:rsidRPr="00C015B6">
        <w:rPr>
          <w:bCs/>
          <w:sz w:val="22"/>
          <w:szCs w:val="22"/>
          <w:lang w:val="en-GB"/>
        </w:rPr>
        <w:t xml:space="preserve"> The highest </w:t>
      </w:r>
      <w:r w:rsidRPr="00C015B6">
        <w:rPr>
          <w:sz w:val="22"/>
          <w:szCs w:val="22"/>
          <w:lang w:val="en-GB"/>
        </w:rPr>
        <w:t>PM2</w:t>
      </w:r>
      <w:r w:rsidR="00863078" w:rsidRPr="00C015B6">
        <w:rPr>
          <w:sz w:val="22"/>
          <w:szCs w:val="22"/>
          <w:lang w:val="en-GB"/>
        </w:rPr>
        <w:t>.</w:t>
      </w:r>
      <w:r w:rsidRPr="00C015B6">
        <w:rPr>
          <w:sz w:val="22"/>
          <w:szCs w:val="22"/>
          <w:lang w:val="en-GB"/>
        </w:rPr>
        <w:t xml:space="preserve">5 </w:t>
      </w:r>
      <w:r w:rsidRPr="00C015B6">
        <w:rPr>
          <w:bCs/>
          <w:sz w:val="22"/>
          <w:szCs w:val="22"/>
          <w:lang w:val="en-GB"/>
        </w:rPr>
        <w:t>concentration was recorded on Monday around 12 noon</w:t>
      </w:r>
      <w:r w:rsidR="002A3EF7">
        <w:rPr>
          <w:bCs/>
          <w:sz w:val="22"/>
          <w:szCs w:val="22"/>
          <w:lang w:val="en-GB"/>
        </w:rPr>
        <w:t>, reaching</w:t>
      </w:r>
      <w:r w:rsidRPr="00C015B6">
        <w:rPr>
          <w:bCs/>
          <w:sz w:val="22"/>
          <w:szCs w:val="22"/>
          <w:lang w:val="en-GB"/>
        </w:rPr>
        <w:t xml:space="preserve"> </w:t>
      </w:r>
      <w:r w:rsidRPr="00C015B6">
        <w:rPr>
          <w:bCs/>
          <w:color w:val="000000" w:themeColor="text1"/>
          <w:sz w:val="22"/>
          <w:szCs w:val="22"/>
          <w:lang w:val="en-GB"/>
        </w:rPr>
        <w:t>1</w:t>
      </w:r>
      <w:r w:rsidR="00863078" w:rsidRPr="00C015B6">
        <w:rPr>
          <w:bCs/>
          <w:color w:val="000000" w:themeColor="text1"/>
          <w:sz w:val="22"/>
          <w:szCs w:val="22"/>
          <w:lang w:val="en-GB"/>
        </w:rPr>
        <w:t>.</w:t>
      </w:r>
      <w:r w:rsidRPr="00C015B6">
        <w:rPr>
          <w:bCs/>
          <w:color w:val="000000" w:themeColor="text1"/>
          <w:sz w:val="22"/>
          <w:szCs w:val="22"/>
          <w:lang w:val="en-GB"/>
        </w:rPr>
        <w:t xml:space="preserve">76 </w:t>
      </w:r>
      <w:r w:rsidRPr="00C015B6">
        <w:rPr>
          <w:color w:val="000000" w:themeColor="text1"/>
          <w:sz w:val="22"/>
          <w:szCs w:val="22"/>
          <w:lang w:val="en-GB"/>
        </w:rPr>
        <w:t>µg/m</w:t>
      </w:r>
      <w:r w:rsidRPr="00C015B6">
        <w:rPr>
          <w:color w:val="000000" w:themeColor="text1"/>
          <w:sz w:val="22"/>
          <w:szCs w:val="22"/>
          <w:vertAlign w:val="superscript"/>
          <w:lang w:val="en-GB"/>
        </w:rPr>
        <w:t xml:space="preserve">3. </w:t>
      </w:r>
      <w:r w:rsidRPr="00C015B6">
        <w:rPr>
          <w:bCs/>
          <w:sz w:val="22"/>
          <w:szCs w:val="22"/>
          <w:lang w:val="en-GB"/>
        </w:rPr>
        <w:t>On other days, PM2</w:t>
      </w:r>
      <w:r w:rsidR="00863078" w:rsidRPr="00C015B6">
        <w:rPr>
          <w:bCs/>
          <w:sz w:val="22"/>
          <w:szCs w:val="22"/>
          <w:lang w:val="en-GB"/>
        </w:rPr>
        <w:t>.</w:t>
      </w:r>
      <w:r w:rsidRPr="00C015B6">
        <w:rPr>
          <w:bCs/>
          <w:sz w:val="22"/>
          <w:szCs w:val="22"/>
          <w:lang w:val="en-GB"/>
        </w:rPr>
        <w:t>5 concentration was close to 0</w:t>
      </w:r>
      <w:r w:rsidR="00863078" w:rsidRPr="00C015B6">
        <w:rPr>
          <w:bCs/>
          <w:sz w:val="22"/>
          <w:szCs w:val="22"/>
          <w:lang w:val="en-GB"/>
        </w:rPr>
        <w:t>.</w:t>
      </w:r>
      <w:r w:rsidRPr="00C015B6">
        <w:rPr>
          <w:bCs/>
          <w:sz w:val="22"/>
          <w:szCs w:val="22"/>
          <w:lang w:val="en-GB"/>
        </w:rPr>
        <w:t xml:space="preserve">0 </w:t>
      </w:r>
      <w:r w:rsidRPr="00C015B6">
        <w:rPr>
          <w:color w:val="000000" w:themeColor="text1"/>
          <w:sz w:val="22"/>
          <w:szCs w:val="22"/>
          <w:lang w:val="en-GB"/>
        </w:rPr>
        <w:t>µg/m</w:t>
      </w:r>
      <w:r w:rsidRPr="00C015B6">
        <w:rPr>
          <w:color w:val="000000" w:themeColor="text1"/>
          <w:sz w:val="22"/>
          <w:szCs w:val="22"/>
          <w:vertAlign w:val="superscript"/>
          <w:lang w:val="en-GB"/>
        </w:rPr>
        <w:t>3</w:t>
      </w:r>
      <w:r w:rsidRPr="00C015B6">
        <w:rPr>
          <w:bCs/>
          <w:color w:val="000000" w:themeColor="text1"/>
          <w:sz w:val="22"/>
          <w:szCs w:val="22"/>
          <w:lang w:val="en-GB"/>
        </w:rPr>
        <w:t xml:space="preserve">. </w:t>
      </w:r>
      <w:r w:rsidRPr="00C015B6">
        <w:rPr>
          <w:b/>
          <w:bCs/>
          <w:sz w:val="22"/>
          <w:szCs w:val="22"/>
          <w:lang w:val="en-GB"/>
        </w:rPr>
        <w:t>At the weekend</w:t>
      </w:r>
      <w:r w:rsidRPr="00C015B6">
        <w:rPr>
          <w:sz w:val="22"/>
          <w:szCs w:val="22"/>
          <w:lang w:val="en-GB"/>
        </w:rPr>
        <w:t xml:space="preserve">, </w:t>
      </w:r>
      <w:r w:rsidRPr="00C015B6">
        <w:rPr>
          <w:color w:val="000000" w:themeColor="text1"/>
          <w:sz w:val="22"/>
          <w:szCs w:val="22"/>
          <w:lang w:val="en-GB"/>
        </w:rPr>
        <w:t>PM2</w:t>
      </w:r>
      <w:r w:rsidR="00863078" w:rsidRPr="00C015B6">
        <w:rPr>
          <w:color w:val="000000" w:themeColor="text1"/>
          <w:sz w:val="22"/>
          <w:szCs w:val="22"/>
          <w:lang w:val="en-GB"/>
        </w:rPr>
        <w:t>.</w:t>
      </w:r>
      <w:r w:rsidRPr="00C015B6">
        <w:rPr>
          <w:color w:val="000000" w:themeColor="text1"/>
          <w:sz w:val="22"/>
          <w:szCs w:val="22"/>
          <w:lang w:val="en-GB"/>
        </w:rPr>
        <w:t xml:space="preserve">5 </w:t>
      </w:r>
      <w:r w:rsidRPr="00C015B6">
        <w:rPr>
          <w:sz w:val="22"/>
          <w:szCs w:val="22"/>
          <w:lang w:val="en-GB"/>
        </w:rPr>
        <w:t xml:space="preserve">concentration ranged from </w:t>
      </w:r>
      <w:r w:rsidRPr="00C015B6">
        <w:rPr>
          <w:color w:val="000000" w:themeColor="text1"/>
          <w:sz w:val="22"/>
          <w:szCs w:val="22"/>
          <w:lang w:val="en-GB"/>
        </w:rPr>
        <w:t xml:space="preserve">0 </w:t>
      </w:r>
      <w:r w:rsidRPr="00C015B6">
        <w:rPr>
          <w:bCs/>
          <w:sz w:val="22"/>
          <w:szCs w:val="22"/>
          <w:lang w:val="en-GB"/>
        </w:rPr>
        <w:t xml:space="preserve">to </w:t>
      </w:r>
      <w:r w:rsidRPr="00C015B6">
        <w:rPr>
          <w:color w:val="000000" w:themeColor="text1"/>
          <w:sz w:val="22"/>
          <w:szCs w:val="22"/>
          <w:lang w:val="en-GB"/>
        </w:rPr>
        <w:t>0</w:t>
      </w:r>
      <w:r w:rsidR="00863078" w:rsidRPr="00C015B6">
        <w:rPr>
          <w:color w:val="000000" w:themeColor="text1"/>
          <w:sz w:val="22"/>
          <w:szCs w:val="22"/>
          <w:lang w:val="en-GB"/>
        </w:rPr>
        <w:t>.</w:t>
      </w:r>
      <w:r w:rsidRPr="00C015B6">
        <w:rPr>
          <w:color w:val="000000" w:themeColor="text1"/>
          <w:sz w:val="22"/>
          <w:szCs w:val="22"/>
          <w:lang w:val="en-GB"/>
        </w:rPr>
        <w:t>48</w:t>
      </w:r>
      <w:r w:rsidRPr="00C015B6">
        <w:rPr>
          <w:bCs/>
          <w:color w:val="000000" w:themeColor="text1"/>
          <w:sz w:val="22"/>
          <w:szCs w:val="22"/>
          <w:lang w:val="en-GB"/>
        </w:rPr>
        <w:t xml:space="preserve"> </w:t>
      </w:r>
      <w:r w:rsidRPr="00C015B6">
        <w:rPr>
          <w:color w:val="000000" w:themeColor="text1"/>
          <w:sz w:val="22"/>
          <w:szCs w:val="22"/>
          <w:lang w:val="en-GB"/>
        </w:rPr>
        <w:t>µg/m</w:t>
      </w:r>
      <w:r w:rsidRPr="00C015B6">
        <w:rPr>
          <w:color w:val="000000" w:themeColor="text1"/>
          <w:sz w:val="22"/>
          <w:szCs w:val="22"/>
          <w:vertAlign w:val="superscript"/>
          <w:lang w:val="en-GB"/>
        </w:rPr>
        <w:t>3</w:t>
      </w:r>
      <w:r w:rsidRPr="00C015B6">
        <w:rPr>
          <w:color w:val="000000" w:themeColor="text1"/>
          <w:sz w:val="22"/>
          <w:szCs w:val="22"/>
          <w:vertAlign w:val="subscript"/>
          <w:lang w:val="en-GB"/>
        </w:rPr>
        <w:t xml:space="preserve"> </w:t>
      </w:r>
      <w:r w:rsidRPr="00C015B6">
        <w:rPr>
          <w:bCs/>
          <w:sz w:val="22"/>
          <w:szCs w:val="22"/>
          <w:lang w:val="en-GB"/>
        </w:rPr>
        <w:t xml:space="preserve">with an average of </w:t>
      </w:r>
      <w:r w:rsidRPr="00C015B6">
        <w:rPr>
          <w:bCs/>
          <w:color w:val="000000" w:themeColor="text1"/>
          <w:sz w:val="22"/>
          <w:szCs w:val="22"/>
          <w:lang w:val="en-GB"/>
        </w:rPr>
        <w:t>0</w:t>
      </w:r>
      <w:r w:rsidR="00863078" w:rsidRPr="00C015B6">
        <w:rPr>
          <w:bCs/>
          <w:color w:val="000000" w:themeColor="text1"/>
          <w:sz w:val="22"/>
          <w:szCs w:val="22"/>
          <w:lang w:val="en-GB"/>
        </w:rPr>
        <w:t>.</w:t>
      </w:r>
      <w:r w:rsidRPr="00C015B6">
        <w:rPr>
          <w:bCs/>
          <w:color w:val="000000" w:themeColor="text1"/>
          <w:sz w:val="22"/>
          <w:szCs w:val="22"/>
          <w:lang w:val="en-GB"/>
        </w:rPr>
        <w:t xml:space="preserve">09 </w:t>
      </w:r>
      <w:r w:rsidRPr="00C015B6">
        <w:rPr>
          <w:color w:val="000000" w:themeColor="text1"/>
          <w:sz w:val="22"/>
          <w:szCs w:val="22"/>
          <w:lang w:val="en-GB"/>
        </w:rPr>
        <w:t>µg/m</w:t>
      </w:r>
      <w:r w:rsidRPr="00C015B6">
        <w:rPr>
          <w:color w:val="000000" w:themeColor="text1"/>
          <w:sz w:val="22"/>
          <w:szCs w:val="22"/>
          <w:vertAlign w:val="superscript"/>
          <w:lang w:val="en-GB"/>
        </w:rPr>
        <w:t>3</w:t>
      </w:r>
      <w:r w:rsidRPr="00C015B6">
        <w:rPr>
          <w:bCs/>
          <w:color w:val="000000" w:themeColor="text1"/>
          <w:sz w:val="22"/>
          <w:szCs w:val="22"/>
          <w:lang w:val="en-GB"/>
        </w:rPr>
        <w:t xml:space="preserve"> </w:t>
      </w:r>
      <w:r w:rsidRPr="00C015B6">
        <w:rPr>
          <w:sz w:val="22"/>
          <w:szCs w:val="22"/>
          <w:lang w:val="en-GB"/>
        </w:rPr>
        <w:t xml:space="preserve">(Fig. </w:t>
      </w:r>
      <w:r w:rsidRPr="00C015B6">
        <w:rPr>
          <w:bCs/>
          <w:sz w:val="22"/>
          <w:szCs w:val="22"/>
          <w:lang w:val="en-GB"/>
        </w:rPr>
        <w:t>3d).</w:t>
      </w:r>
    </w:p>
    <w:p w14:paraId="37A4A5E9" w14:textId="17BF5A87" w:rsidR="00D34BA1" w:rsidRPr="00C015B6" w:rsidRDefault="002A3EF7" w:rsidP="00A75267">
      <w:pPr>
        <w:pStyle w:val="Akapitzlist"/>
        <w:ind w:left="0"/>
        <w:rPr>
          <w:b/>
          <w:sz w:val="22"/>
          <w:szCs w:val="22"/>
          <w:lang w:val="en-GB"/>
        </w:rPr>
      </w:pPr>
      <w:r>
        <w:rPr>
          <w:b/>
          <w:sz w:val="22"/>
          <w:szCs w:val="22"/>
          <w:lang w:val="en-GB"/>
        </w:rPr>
        <w:t>The r</w:t>
      </w:r>
      <w:r w:rsidR="00D34BA1" w:rsidRPr="00C015B6">
        <w:rPr>
          <w:b/>
          <w:sz w:val="22"/>
          <w:szCs w:val="22"/>
          <w:lang w:val="en-GB"/>
        </w:rPr>
        <w:t>elationship between PM2.5 and PM10 concentrations depends on the origin of particulate matter. During our measurements</w:t>
      </w:r>
      <w:r>
        <w:rPr>
          <w:b/>
          <w:sz w:val="22"/>
          <w:szCs w:val="22"/>
          <w:lang w:val="en-GB"/>
        </w:rPr>
        <w:t>, PM2.5 concentration ranged</w:t>
      </w:r>
      <w:r w:rsidR="00D34BA1" w:rsidRPr="00C015B6">
        <w:rPr>
          <w:b/>
          <w:sz w:val="22"/>
          <w:szCs w:val="22"/>
          <w:lang w:val="en-GB"/>
        </w:rPr>
        <w:t xml:space="preserve"> from 30 to 80</w:t>
      </w:r>
      <w:r>
        <w:rPr>
          <w:b/>
          <w:sz w:val="22"/>
          <w:szCs w:val="22"/>
          <w:lang w:val="en-GB"/>
        </w:rPr>
        <w:t>%</w:t>
      </w:r>
      <w:r w:rsidR="00D34BA1" w:rsidRPr="00C015B6">
        <w:rPr>
          <w:b/>
          <w:sz w:val="22"/>
          <w:szCs w:val="22"/>
          <w:lang w:val="en-GB"/>
        </w:rPr>
        <w:t xml:space="preserve"> of PM10.</w:t>
      </w:r>
    </w:p>
    <w:p w14:paraId="1EB6CEC4" w14:textId="7508CEE5" w:rsidR="006403BF" w:rsidRDefault="006403BF" w:rsidP="00A75267">
      <w:pPr>
        <w:rPr>
          <w:rStyle w:val="tlid-translation"/>
          <w:sz w:val="22"/>
          <w:szCs w:val="22"/>
          <w:lang w:val="en-GB"/>
        </w:rPr>
      </w:pPr>
      <w:r w:rsidRPr="00C015B6">
        <w:rPr>
          <w:rStyle w:val="tlid-translation"/>
          <w:sz w:val="22"/>
          <w:szCs w:val="22"/>
          <w:lang w:val="en-GB"/>
        </w:rPr>
        <w:t xml:space="preserve">For </w:t>
      </w:r>
      <w:r w:rsidR="002A3EF7">
        <w:rPr>
          <w:rStyle w:val="tlid-translation"/>
          <w:sz w:val="22"/>
          <w:szCs w:val="22"/>
          <w:lang w:val="en-GB"/>
        </w:rPr>
        <w:t>four weeks</w:t>
      </w:r>
      <w:r w:rsidRPr="00C015B6">
        <w:rPr>
          <w:rStyle w:val="tlid-translation"/>
          <w:sz w:val="22"/>
          <w:szCs w:val="22"/>
          <w:lang w:val="en-GB"/>
        </w:rPr>
        <w:t>, research on PM10 concentrations was assessed through continuous monitoring, and the findings are presented in Fig. 4.</w:t>
      </w:r>
    </w:p>
    <w:p w14:paraId="137AFCAC" w14:textId="77777777" w:rsidR="0030268A" w:rsidRPr="00C015B6" w:rsidRDefault="0030268A" w:rsidP="00A75267">
      <w:pPr>
        <w:rPr>
          <w:rStyle w:val="tlid-translation"/>
          <w:sz w:val="22"/>
          <w:szCs w:val="22"/>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7"/>
        <w:gridCol w:w="3827"/>
      </w:tblGrid>
      <w:tr w:rsidR="00F40AA9" w:rsidRPr="00C015B6" w14:paraId="160E92EF" w14:textId="77777777" w:rsidTr="00BC4AA2">
        <w:tc>
          <w:tcPr>
            <w:tcW w:w="3827" w:type="dxa"/>
          </w:tcPr>
          <w:p w14:paraId="6626F916" w14:textId="77777777" w:rsidR="006403BF" w:rsidRPr="00C015B6" w:rsidRDefault="006403BF" w:rsidP="00A75267">
            <w:pPr>
              <w:rPr>
                <w:sz w:val="22"/>
                <w:szCs w:val="22"/>
                <w:lang w:val="en-GB"/>
              </w:rPr>
            </w:pPr>
            <w:r w:rsidRPr="00C015B6">
              <w:rPr>
                <w:noProof/>
                <w:sz w:val="22"/>
                <w:szCs w:val="22"/>
                <w:lang w:val="en-GB" w:eastAsia="en-US"/>
              </w:rPr>
              <w:drawing>
                <wp:inline distT="0" distB="0" distL="0" distR="0" wp14:anchorId="1509CF5C" wp14:editId="6BEBA68F">
                  <wp:extent cx="2056030" cy="16200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56030" cy="1620000"/>
                          </a:xfrm>
                          <a:prstGeom prst="rect">
                            <a:avLst/>
                          </a:prstGeom>
                        </pic:spPr>
                      </pic:pic>
                    </a:graphicData>
                  </a:graphic>
                </wp:inline>
              </w:drawing>
            </w:r>
          </w:p>
          <w:p w14:paraId="002EB091" w14:textId="77777777" w:rsidR="006403BF" w:rsidRPr="00C015B6" w:rsidRDefault="006403BF" w:rsidP="009315D0">
            <w:pPr>
              <w:spacing w:after="120"/>
              <w:jc w:val="center"/>
              <w:rPr>
                <w:sz w:val="22"/>
                <w:szCs w:val="22"/>
                <w:lang w:val="en-GB"/>
              </w:rPr>
            </w:pPr>
            <w:r w:rsidRPr="00C015B6">
              <w:rPr>
                <w:sz w:val="22"/>
                <w:szCs w:val="22"/>
                <w:lang w:val="en-GB"/>
              </w:rPr>
              <w:t>a)</w:t>
            </w:r>
          </w:p>
        </w:tc>
        <w:tc>
          <w:tcPr>
            <w:tcW w:w="3827" w:type="dxa"/>
          </w:tcPr>
          <w:p w14:paraId="1A38498D" w14:textId="77777777" w:rsidR="006403BF" w:rsidRPr="00C015B6" w:rsidRDefault="006403BF" w:rsidP="00A75267">
            <w:pPr>
              <w:rPr>
                <w:sz w:val="22"/>
                <w:szCs w:val="22"/>
                <w:lang w:val="en-GB"/>
              </w:rPr>
            </w:pPr>
            <w:r w:rsidRPr="00C015B6">
              <w:rPr>
                <w:noProof/>
                <w:sz w:val="22"/>
                <w:szCs w:val="22"/>
                <w:lang w:val="en-GB" w:eastAsia="en-US"/>
              </w:rPr>
              <w:drawing>
                <wp:inline distT="0" distB="0" distL="0" distR="0" wp14:anchorId="18F0175F" wp14:editId="4918D884">
                  <wp:extent cx="2047151" cy="16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47151" cy="1620000"/>
                          </a:xfrm>
                          <a:prstGeom prst="rect">
                            <a:avLst/>
                          </a:prstGeom>
                        </pic:spPr>
                      </pic:pic>
                    </a:graphicData>
                  </a:graphic>
                </wp:inline>
              </w:drawing>
            </w:r>
          </w:p>
          <w:p w14:paraId="7C6A5367" w14:textId="77777777" w:rsidR="006403BF" w:rsidRPr="00C015B6" w:rsidRDefault="006403BF" w:rsidP="00A75267">
            <w:pPr>
              <w:jc w:val="center"/>
              <w:rPr>
                <w:sz w:val="22"/>
                <w:szCs w:val="22"/>
                <w:lang w:val="en-GB"/>
              </w:rPr>
            </w:pPr>
            <w:r w:rsidRPr="00C015B6">
              <w:rPr>
                <w:sz w:val="22"/>
                <w:szCs w:val="22"/>
                <w:lang w:val="en-GB"/>
              </w:rPr>
              <w:t>b)</w:t>
            </w:r>
          </w:p>
        </w:tc>
      </w:tr>
      <w:tr w:rsidR="00F40AA9" w:rsidRPr="00C015B6" w14:paraId="5928D846" w14:textId="77777777" w:rsidTr="00BC4AA2">
        <w:tc>
          <w:tcPr>
            <w:tcW w:w="3827" w:type="dxa"/>
          </w:tcPr>
          <w:p w14:paraId="482791E5" w14:textId="77777777" w:rsidR="006403BF" w:rsidRPr="00C015B6" w:rsidRDefault="006403BF" w:rsidP="00A75267">
            <w:pPr>
              <w:rPr>
                <w:sz w:val="22"/>
                <w:szCs w:val="22"/>
                <w:lang w:val="en-GB"/>
              </w:rPr>
            </w:pPr>
            <w:r w:rsidRPr="00C015B6">
              <w:rPr>
                <w:noProof/>
                <w:sz w:val="22"/>
                <w:szCs w:val="22"/>
                <w:lang w:val="en-GB" w:eastAsia="en-US"/>
              </w:rPr>
              <w:drawing>
                <wp:inline distT="0" distB="0" distL="0" distR="0" wp14:anchorId="7417A4E1" wp14:editId="0A7D92CD">
                  <wp:extent cx="2043298" cy="16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43298" cy="1620000"/>
                          </a:xfrm>
                          <a:prstGeom prst="rect">
                            <a:avLst/>
                          </a:prstGeom>
                        </pic:spPr>
                      </pic:pic>
                    </a:graphicData>
                  </a:graphic>
                </wp:inline>
              </w:drawing>
            </w:r>
          </w:p>
          <w:p w14:paraId="3114EB70" w14:textId="77777777" w:rsidR="006403BF" w:rsidRPr="00C015B6" w:rsidRDefault="006403BF" w:rsidP="00A75267">
            <w:pPr>
              <w:jc w:val="center"/>
              <w:rPr>
                <w:sz w:val="22"/>
                <w:szCs w:val="22"/>
                <w:lang w:val="en-GB"/>
              </w:rPr>
            </w:pPr>
            <w:r w:rsidRPr="00C015B6">
              <w:rPr>
                <w:sz w:val="22"/>
                <w:szCs w:val="22"/>
                <w:lang w:val="en-GB"/>
              </w:rPr>
              <w:t>c)</w:t>
            </w:r>
          </w:p>
        </w:tc>
        <w:tc>
          <w:tcPr>
            <w:tcW w:w="3827" w:type="dxa"/>
          </w:tcPr>
          <w:p w14:paraId="0A98FB16" w14:textId="77777777" w:rsidR="006403BF" w:rsidRPr="00C015B6" w:rsidRDefault="006403BF" w:rsidP="00A75267">
            <w:pPr>
              <w:tabs>
                <w:tab w:val="left" w:pos="1572"/>
              </w:tabs>
              <w:rPr>
                <w:sz w:val="22"/>
                <w:szCs w:val="22"/>
                <w:lang w:val="en-GB"/>
              </w:rPr>
            </w:pPr>
            <w:r w:rsidRPr="00C015B6">
              <w:rPr>
                <w:noProof/>
                <w:sz w:val="22"/>
                <w:szCs w:val="22"/>
                <w:lang w:val="en-GB" w:eastAsia="en-US"/>
              </w:rPr>
              <w:drawing>
                <wp:inline distT="0" distB="0" distL="0" distR="0" wp14:anchorId="5DEC3145" wp14:editId="7DDCF3AF">
                  <wp:extent cx="2091445" cy="16200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91445" cy="1620000"/>
                          </a:xfrm>
                          <a:prstGeom prst="rect">
                            <a:avLst/>
                          </a:prstGeom>
                        </pic:spPr>
                      </pic:pic>
                    </a:graphicData>
                  </a:graphic>
                </wp:inline>
              </w:drawing>
            </w:r>
          </w:p>
          <w:p w14:paraId="29E534D7" w14:textId="77777777" w:rsidR="006403BF" w:rsidRPr="00C015B6" w:rsidRDefault="006403BF" w:rsidP="00A75267">
            <w:pPr>
              <w:tabs>
                <w:tab w:val="left" w:pos="1572"/>
              </w:tabs>
              <w:jc w:val="center"/>
              <w:rPr>
                <w:sz w:val="22"/>
                <w:szCs w:val="22"/>
                <w:lang w:val="en-GB"/>
              </w:rPr>
            </w:pPr>
            <w:r w:rsidRPr="00C015B6">
              <w:rPr>
                <w:sz w:val="22"/>
                <w:szCs w:val="22"/>
                <w:lang w:val="en-GB"/>
              </w:rPr>
              <w:t>d)</w:t>
            </w:r>
          </w:p>
        </w:tc>
      </w:tr>
    </w:tbl>
    <w:p w14:paraId="0EFDC9CD" w14:textId="57FEF398" w:rsidR="006403BF" w:rsidRPr="00C015B6" w:rsidRDefault="006403BF" w:rsidP="00F57BF6">
      <w:pPr>
        <w:pStyle w:val="Rrys"/>
        <w:rPr>
          <w:lang w:val="en-GB"/>
        </w:rPr>
      </w:pPr>
      <w:r w:rsidRPr="00C015B6">
        <w:rPr>
          <w:b/>
          <w:bCs/>
          <w:lang w:val="en-GB"/>
        </w:rPr>
        <w:t>Fig. 4.</w:t>
      </w:r>
      <w:r w:rsidRPr="00C015B6">
        <w:rPr>
          <w:lang w:val="en-GB"/>
        </w:rPr>
        <w:t xml:space="preserve"> Variations in PM10 concentration inside the office premises: a) 24 February – 1 March; b) 2</w:t>
      </w:r>
      <w:r w:rsidR="00F57BF6">
        <w:rPr>
          <w:lang w:val="en-GB"/>
        </w:rPr>
        <w:t>-</w:t>
      </w:r>
      <w:r w:rsidRPr="00C015B6">
        <w:rPr>
          <w:lang w:val="en-GB"/>
        </w:rPr>
        <w:t>8 March</w:t>
      </w:r>
      <w:r w:rsidR="00C83D1F" w:rsidRPr="00C015B6">
        <w:rPr>
          <w:lang w:val="en-GB"/>
        </w:rPr>
        <w:t xml:space="preserve">; </w:t>
      </w:r>
      <w:r w:rsidR="00C14EC0">
        <w:rPr>
          <w:lang w:val="en-GB"/>
        </w:rPr>
        <w:br/>
      </w:r>
      <w:r w:rsidR="00C83D1F" w:rsidRPr="00C015B6">
        <w:rPr>
          <w:lang w:val="en-GB"/>
        </w:rPr>
        <w:t>c) 9</w:t>
      </w:r>
      <w:r w:rsidR="00F57BF6">
        <w:rPr>
          <w:lang w:val="en-GB"/>
        </w:rPr>
        <w:t>-</w:t>
      </w:r>
      <w:r w:rsidR="00C83D1F" w:rsidRPr="00C015B6">
        <w:rPr>
          <w:lang w:val="en-GB"/>
        </w:rPr>
        <w:t>15 March; d) 16-22 March</w:t>
      </w:r>
    </w:p>
    <w:p w14:paraId="3933852E" w14:textId="77777777" w:rsidR="006403BF" w:rsidRPr="00C015B6" w:rsidRDefault="006403BF" w:rsidP="00A75267">
      <w:pPr>
        <w:rPr>
          <w:sz w:val="22"/>
          <w:szCs w:val="22"/>
          <w:lang w:val="en-GB"/>
        </w:rPr>
      </w:pPr>
    </w:p>
    <w:p w14:paraId="08890909" w14:textId="34BFCD6B" w:rsidR="006403BF" w:rsidRPr="00C015B6" w:rsidRDefault="006403BF" w:rsidP="00A75267">
      <w:pPr>
        <w:pStyle w:val="Akapitzlist"/>
        <w:ind w:left="0"/>
        <w:rPr>
          <w:sz w:val="22"/>
          <w:szCs w:val="22"/>
          <w:lang w:val="en-GB"/>
        </w:rPr>
      </w:pPr>
      <w:r w:rsidRPr="00C015B6">
        <w:rPr>
          <w:b/>
          <w:sz w:val="22"/>
          <w:szCs w:val="22"/>
          <w:lang w:val="en-GB"/>
        </w:rPr>
        <w:t>Stage 1. During the 1</w:t>
      </w:r>
      <w:r w:rsidRPr="00C015B6">
        <w:rPr>
          <w:b/>
          <w:sz w:val="22"/>
          <w:szCs w:val="22"/>
          <w:vertAlign w:val="superscript"/>
          <w:lang w:val="en-GB"/>
        </w:rPr>
        <w:t>st</w:t>
      </w:r>
      <w:r w:rsidRPr="00C015B6">
        <w:rPr>
          <w:b/>
          <w:sz w:val="22"/>
          <w:szCs w:val="22"/>
          <w:lang w:val="en-GB"/>
        </w:rPr>
        <w:t xml:space="preserve"> week of the conducted research</w:t>
      </w:r>
      <w:r w:rsidRPr="00C015B6">
        <w:rPr>
          <w:sz w:val="22"/>
          <w:szCs w:val="22"/>
          <w:lang w:val="en-GB"/>
        </w:rPr>
        <w:t xml:space="preserve"> (24 February – 1 March 2020), </w:t>
      </w:r>
      <w:r w:rsidR="002A3EF7">
        <w:rPr>
          <w:sz w:val="22"/>
          <w:szCs w:val="22"/>
          <w:lang w:val="en-GB"/>
        </w:rPr>
        <w:t>PM10 concentration fluctuated from 2.40 to 15.22 µg/m</w:t>
      </w:r>
      <w:r w:rsidR="002A3EF7" w:rsidRPr="006F45CF">
        <w:rPr>
          <w:sz w:val="22"/>
          <w:szCs w:val="22"/>
          <w:vertAlign w:val="superscript"/>
          <w:lang w:val="en-GB"/>
        </w:rPr>
        <w:t>3</w:t>
      </w:r>
      <w:r w:rsidR="002A3EF7">
        <w:rPr>
          <w:sz w:val="22"/>
          <w:szCs w:val="22"/>
          <w:lang w:val="en-GB"/>
        </w:rPr>
        <w:t xml:space="preserve"> on working days</w:t>
      </w:r>
      <w:r w:rsidRPr="00C015B6">
        <w:rPr>
          <w:bCs/>
          <w:sz w:val="22"/>
          <w:szCs w:val="22"/>
          <w:lang w:val="en-GB"/>
        </w:rPr>
        <w:t xml:space="preserve">. The highest </w:t>
      </w:r>
      <w:r w:rsidRPr="00C015B6">
        <w:rPr>
          <w:sz w:val="22"/>
          <w:szCs w:val="22"/>
          <w:lang w:val="en-GB"/>
        </w:rPr>
        <w:t xml:space="preserve">PM10 </w:t>
      </w:r>
      <w:r w:rsidRPr="00C015B6">
        <w:rPr>
          <w:bCs/>
          <w:sz w:val="22"/>
          <w:szCs w:val="22"/>
          <w:lang w:val="en-GB"/>
        </w:rPr>
        <w:t>concentration was recorded on</w:t>
      </w:r>
      <w:r w:rsidR="008836D4">
        <w:rPr>
          <w:bCs/>
          <w:sz w:val="22"/>
          <w:szCs w:val="22"/>
          <w:lang w:val="en-GB"/>
        </w:rPr>
        <w:t> </w:t>
      </w:r>
      <w:r w:rsidRPr="00C015B6">
        <w:rPr>
          <w:bCs/>
          <w:sz w:val="22"/>
          <w:szCs w:val="22"/>
          <w:lang w:val="en-GB"/>
        </w:rPr>
        <w:t>Wednesday around 6 p.m. and reached 15</w:t>
      </w:r>
      <w:r w:rsidR="00863078" w:rsidRPr="00C015B6">
        <w:rPr>
          <w:bCs/>
          <w:sz w:val="22"/>
          <w:szCs w:val="22"/>
          <w:lang w:val="en-GB"/>
        </w:rPr>
        <w:t>.</w:t>
      </w:r>
      <w:r w:rsidRPr="00C015B6">
        <w:rPr>
          <w:bCs/>
          <w:sz w:val="22"/>
          <w:szCs w:val="22"/>
          <w:lang w:val="en-GB"/>
        </w:rPr>
        <w:t xml:space="preserve">22 </w:t>
      </w:r>
      <w:r w:rsidRPr="00C015B6">
        <w:rPr>
          <w:sz w:val="22"/>
          <w:szCs w:val="22"/>
          <w:lang w:val="en-GB"/>
        </w:rPr>
        <w:t>µg/m</w:t>
      </w:r>
      <w:r w:rsidRPr="00C015B6">
        <w:rPr>
          <w:sz w:val="22"/>
          <w:szCs w:val="22"/>
          <w:vertAlign w:val="superscript"/>
          <w:lang w:val="en-GB"/>
        </w:rPr>
        <w:t>3</w:t>
      </w:r>
      <w:r w:rsidRPr="00C015B6">
        <w:rPr>
          <w:bCs/>
          <w:sz w:val="22"/>
          <w:szCs w:val="22"/>
          <w:lang w:val="en-GB"/>
        </w:rPr>
        <w:t>. Lower concentrations were recorded on Tuesday around 6 p.m. (5</w:t>
      </w:r>
      <w:r w:rsidR="00863078" w:rsidRPr="00C015B6">
        <w:rPr>
          <w:bCs/>
          <w:sz w:val="22"/>
          <w:szCs w:val="22"/>
          <w:lang w:val="en-GB"/>
        </w:rPr>
        <w:t>.</w:t>
      </w:r>
      <w:r w:rsidRPr="00C015B6">
        <w:rPr>
          <w:bCs/>
          <w:sz w:val="22"/>
          <w:szCs w:val="22"/>
          <w:lang w:val="en-GB"/>
        </w:rPr>
        <w:t xml:space="preserve">93 </w:t>
      </w:r>
      <w:r w:rsidRPr="00C015B6">
        <w:rPr>
          <w:sz w:val="22"/>
          <w:szCs w:val="22"/>
          <w:lang w:val="en-GB"/>
        </w:rPr>
        <w:t>µg/m</w:t>
      </w:r>
      <w:r w:rsidRPr="00C015B6">
        <w:rPr>
          <w:sz w:val="22"/>
          <w:szCs w:val="22"/>
          <w:vertAlign w:val="superscript"/>
          <w:lang w:val="en-GB"/>
        </w:rPr>
        <w:t>3</w:t>
      </w:r>
      <w:r w:rsidRPr="00C015B6">
        <w:rPr>
          <w:sz w:val="22"/>
          <w:szCs w:val="22"/>
          <w:lang w:val="en-GB"/>
        </w:rPr>
        <w:t xml:space="preserve">) </w:t>
      </w:r>
      <w:r w:rsidRPr="00C015B6">
        <w:rPr>
          <w:bCs/>
          <w:sz w:val="22"/>
          <w:szCs w:val="22"/>
          <w:lang w:val="en-GB"/>
        </w:rPr>
        <w:t>and Thursday around 2 p.m. (6</w:t>
      </w:r>
      <w:r w:rsidR="00863078" w:rsidRPr="00C015B6">
        <w:rPr>
          <w:bCs/>
          <w:sz w:val="22"/>
          <w:szCs w:val="22"/>
          <w:lang w:val="en-GB"/>
        </w:rPr>
        <w:t>.</w:t>
      </w:r>
      <w:r w:rsidRPr="00C015B6">
        <w:rPr>
          <w:bCs/>
          <w:sz w:val="22"/>
          <w:szCs w:val="22"/>
          <w:lang w:val="en-GB"/>
        </w:rPr>
        <w:t xml:space="preserve">10 </w:t>
      </w:r>
      <w:r w:rsidRPr="00C015B6">
        <w:rPr>
          <w:sz w:val="22"/>
          <w:szCs w:val="22"/>
          <w:lang w:val="en-GB"/>
        </w:rPr>
        <w:t>µg/m</w:t>
      </w:r>
      <w:r w:rsidRPr="00C015B6">
        <w:rPr>
          <w:sz w:val="22"/>
          <w:szCs w:val="22"/>
          <w:vertAlign w:val="superscript"/>
          <w:lang w:val="en-GB"/>
        </w:rPr>
        <w:t>3</w:t>
      </w:r>
      <w:r w:rsidRPr="00C015B6">
        <w:rPr>
          <w:sz w:val="22"/>
          <w:szCs w:val="22"/>
          <w:lang w:val="en-GB"/>
        </w:rPr>
        <w:t xml:space="preserve">). </w:t>
      </w:r>
      <w:r w:rsidRPr="00C015B6">
        <w:rPr>
          <w:b/>
          <w:bCs/>
          <w:sz w:val="22"/>
          <w:szCs w:val="22"/>
          <w:lang w:val="en-GB"/>
        </w:rPr>
        <w:t>At the weekend</w:t>
      </w:r>
      <w:r w:rsidRPr="00C015B6">
        <w:rPr>
          <w:sz w:val="22"/>
          <w:szCs w:val="22"/>
          <w:lang w:val="en-GB"/>
        </w:rPr>
        <w:t>, PM10 concentration ranged from 2</w:t>
      </w:r>
      <w:r w:rsidR="00863078" w:rsidRPr="00C015B6">
        <w:rPr>
          <w:sz w:val="22"/>
          <w:szCs w:val="22"/>
          <w:lang w:val="en-GB"/>
        </w:rPr>
        <w:t>.</w:t>
      </w:r>
      <w:r w:rsidRPr="00C015B6">
        <w:rPr>
          <w:sz w:val="22"/>
          <w:szCs w:val="22"/>
          <w:lang w:val="en-GB"/>
        </w:rPr>
        <w:t>4</w:t>
      </w:r>
      <w:r w:rsidRPr="00C015B6">
        <w:rPr>
          <w:bCs/>
          <w:sz w:val="22"/>
          <w:szCs w:val="22"/>
          <w:lang w:val="en-GB"/>
        </w:rPr>
        <w:t xml:space="preserve"> to 5</w:t>
      </w:r>
      <w:r w:rsidR="00863078" w:rsidRPr="00C015B6">
        <w:rPr>
          <w:bCs/>
          <w:sz w:val="22"/>
          <w:szCs w:val="22"/>
          <w:lang w:val="en-GB"/>
        </w:rPr>
        <w:t>.</w:t>
      </w:r>
      <w:r w:rsidRPr="00C015B6">
        <w:rPr>
          <w:bCs/>
          <w:sz w:val="22"/>
          <w:szCs w:val="22"/>
          <w:lang w:val="en-GB"/>
        </w:rPr>
        <w:t xml:space="preserve">21 </w:t>
      </w:r>
      <w:r w:rsidRPr="00C015B6">
        <w:rPr>
          <w:sz w:val="22"/>
          <w:szCs w:val="22"/>
          <w:lang w:val="en-GB"/>
        </w:rPr>
        <w:t>µg/m</w:t>
      </w:r>
      <w:r w:rsidRPr="00C015B6">
        <w:rPr>
          <w:sz w:val="22"/>
          <w:szCs w:val="22"/>
          <w:vertAlign w:val="superscript"/>
          <w:lang w:val="en-GB"/>
        </w:rPr>
        <w:t>3</w:t>
      </w:r>
      <w:r w:rsidRPr="00C015B6">
        <w:rPr>
          <w:bCs/>
          <w:sz w:val="22"/>
          <w:szCs w:val="22"/>
          <w:lang w:val="en-GB"/>
        </w:rPr>
        <w:t xml:space="preserve"> with an average of 4</w:t>
      </w:r>
      <w:r w:rsidR="00863078" w:rsidRPr="00C015B6">
        <w:rPr>
          <w:bCs/>
          <w:sz w:val="22"/>
          <w:szCs w:val="22"/>
          <w:lang w:val="en-GB"/>
        </w:rPr>
        <w:t>.</w:t>
      </w:r>
      <w:r w:rsidRPr="00C015B6">
        <w:rPr>
          <w:bCs/>
          <w:sz w:val="22"/>
          <w:szCs w:val="22"/>
          <w:lang w:val="en-GB"/>
        </w:rPr>
        <w:t xml:space="preserve">70 </w:t>
      </w:r>
      <w:r w:rsidRPr="00C015B6">
        <w:rPr>
          <w:sz w:val="22"/>
          <w:szCs w:val="22"/>
          <w:lang w:val="en-GB"/>
        </w:rPr>
        <w:t>µg/m</w:t>
      </w:r>
      <w:r w:rsidRPr="00C015B6">
        <w:rPr>
          <w:sz w:val="22"/>
          <w:szCs w:val="22"/>
          <w:vertAlign w:val="superscript"/>
          <w:lang w:val="en-GB"/>
        </w:rPr>
        <w:t>3</w:t>
      </w:r>
      <w:r w:rsidRPr="00C015B6">
        <w:rPr>
          <w:sz w:val="22"/>
          <w:szCs w:val="22"/>
          <w:lang w:val="en-GB"/>
        </w:rPr>
        <w:t xml:space="preserve"> (Fig. </w:t>
      </w:r>
      <w:r w:rsidRPr="00C015B6">
        <w:rPr>
          <w:bCs/>
          <w:sz w:val="22"/>
          <w:szCs w:val="22"/>
          <w:lang w:val="en-GB"/>
        </w:rPr>
        <w:t>4a).</w:t>
      </w:r>
    </w:p>
    <w:p w14:paraId="0C2C5126" w14:textId="68A5862D" w:rsidR="006403BF" w:rsidRPr="00C015B6" w:rsidRDefault="006403BF" w:rsidP="00A75267">
      <w:pPr>
        <w:pStyle w:val="Akapitzlist"/>
        <w:ind w:left="0"/>
        <w:rPr>
          <w:bCs/>
          <w:sz w:val="22"/>
          <w:szCs w:val="22"/>
          <w:lang w:val="en-GB"/>
        </w:rPr>
      </w:pPr>
      <w:r w:rsidRPr="00C015B6">
        <w:rPr>
          <w:b/>
          <w:sz w:val="22"/>
          <w:szCs w:val="22"/>
          <w:lang w:val="en-GB"/>
        </w:rPr>
        <w:t>Stage 2.</w:t>
      </w:r>
      <w:r w:rsidRPr="00C015B6">
        <w:rPr>
          <w:sz w:val="22"/>
          <w:szCs w:val="22"/>
          <w:lang w:val="en-GB"/>
        </w:rPr>
        <w:t xml:space="preserve"> </w:t>
      </w:r>
      <w:r w:rsidRPr="00C015B6">
        <w:rPr>
          <w:b/>
          <w:sz w:val="22"/>
          <w:szCs w:val="22"/>
          <w:lang w:val="en-GB"/>
        </w:rPr>
        <w:t>During the 2</w:t>
      </w:r>
      <w:r w:rsidRPr="00C015B6">
        <w:rPr>
          <w:b/>
          <w:sz w:val="22"/>
          <w:szCs w:val="22"/>
          <w:vertAlign w:val="superscript"/>
          <w:lang w:val="en-GB"/>
        </w:rPr>
        <w:t>nd</w:t>
      </w:r>
      <w:r w:rsidRPr="00C015B6">
        <w:rPr>
          <w:b/>
          <w:sz w:val="22"/>
          <w:szCs w:val="22"/>
          <w:lang w:val="en-GB"/>
        </w:rPr>
        <w:t xml:space="preserve"> week of the conducted research</w:t>
      </w:r>
      <w:r w:rsidRPr="00C015B6">
        <w:rPr>
          <w:sz w:val="22"/>
          <w:szCs w:val="22"/>
          <w:lang w:val="en-GB"/>
        </w:rPr>
        <w:t xml:space="preserve"> (2</w:t>
      </w:r>
      <w:r w:rsidR="00202D9A">
        <w:rPr>
          <w:sz w:val="22"/>
          <w:szCs w:val="22"/>
          <w:lang w:val="en-GB"/>
        </w:rPr>
        <w:t>-</w:t>
      </w:r>
      <w:r w:rsidRPr="00C015B6">
        <w:rPr>
          <w:sz w:val="22"/>
          <w:szCs w:val="22"/>
          <w:lang w:val="en-GB"/>
        </w:rPr>
        <w:t xml:space="preserve">8 March 2020), </w:t>
      </w:r>
      <w:r w:rsidR="002A3EF7">
        <w:rPr>
          <w:sz w:val="22"/>
          <w:szCs w:val="22"/>
          <w:lang w:val="en-GB"/>
        </w:rPr>
        <w:t>PM10 concentration fluctuated from 2.40 to 7.37 µg/m</w:t>
      </w:r>
      <w:r w:rsidR="002A3EF7" w:rsidRPr="006F45CF">
        <w:rPr>
          <w:sz w:val="22"/>
          <w:szCs w:val="22"/>
          <w:vertAlign w:val="superscript"/>
          <w:lang w:val="en-GB"/>
        </w:rPr>
        <w:t>3</w:t>
      </w:r>
      <w:r w:rsidR="002A3EF7">
        <w:rPr>
          <w:sz w:val="22"/>
          <w:szCs w:val="22"/>
          <w:lang w:val="en-GB"/>
        </w:rPr>
        <w:t xml:space="preserve"> on working days</w:t>
      </w:r>
      <w:r w:rsidRPr="00C015B6">
        <w:rPr>
          <w:bCs/>
          <w:sz w:val="22"/>
          <w:szCs w:val="22"/>
          <w:lang w:val="en-GB"/>
        </w:rPr>
        <w:t xml:space="preserve">. The highest </w:t>
      </w:r>
      <w:r w:rsidRPr="00C015B6">
        <w:rPr>
          <w:sz w:val="22"/>
          <w:szCs w:val="22"/>
          <w:lang w:val="en-GB"/>
        </w:rPr>
        <w:t xml:space="preserve">PM10 </w:t>
      </w:r>
      <w:r w:rsidRPr="00C015B6">
        <w:rPr>
          <w:bCs/>
          <w:sz w:val="22"/>
          <w:szCs w:val="22"/>
          <w:lang w:val="en-GB"/>
        </w:rPr>
        <w:t>concentration was recorded on Friday around 9 a.m. and reached 7</w:t>
      </w:r>
      <w:r w:rsidR="00863078" w:rsidRPr="00C015B6">
        <w:rPr>
          <w:bCs/>
          <w:sz w:val="22"/>
          <w:szCs w:val="22"/>
          <w:lang w:val="en-GB"/>
        </w:rPr>
        <w:t>.</w:t>
      </w:r>
      <w:r w:rsidRPr="00C015B6">
        <w:rPr>
          <w:bCs/>
          <w:sz w:val="22"/>
          <w:szCs w:val="22"/>
          <w:lang w:val="en-GB"/>
        </w:rPr>
        <w:t xml:space="preserve">37 </w:t>
      </w:r>
      <w:r w:rsidRPr="00C015B6">
        <w:rPr>
          <w:sz w:val="22"/>
          <w:szCs w:val="22"/>
          <w:lang w:val="en-GB"/>
        </w:rPr>
        <w:t>µg/m</w:t>
      </w:r>
      <w:r w:rsidRPr="00C015B6">
        <w:rPr>
          <w:sz w:val="22"/>
          <w:szCs w:val="22"/>
          <w:vertAlign w:val="superscript"/>
          <w:lang w:val="en-GB"/>
        </w:rPr>
        <w:t>3</w:t>
      </w:r>
      <w:r w:rsidRPr="00C015B6">
        <w:rPr>
          <w:bCs/>
          <w:sz w:val="22"/>
          <w:szCs w:val="22"/>
          <w:lang w:val="en-GB"/>
        </w:rPr>
        <w:t>. Lower concentrations were recorded on Monday around 12 noon (5</w:t>
      </w:r>
      <w:r w:rsidR="00863078" w:rsidRPr="00C015B6">
        <w:rPr>
          <w:bCs/>
          <w:sz w:val="22"/>
          <w:szCs w:val="22"/>
          <w:lang w:val="en-GB"/>
        </w:rPr>
        <w:t>.</w:t>
      </w:r>
      <w:r w:rsidRPr="00C015B6">
        <w:rPr>
          <w:bCs/>
          <w:sz w:val="22"/>
          <w:szCs w:val="22"/>
          <w:lang w:val="en-GB"/>
        </w:rPr>
        <w:t>29</w:t>
      </w:r>
      <w:r w:rsidR="008836D4">
        <w:rPr>
          <w:bCs/>
          <w:sz w:val="22"/>
          <w:szCs w:val="22"/>
          <w:lang w:val="en-GB"/>
        </w:rPr>
        <w:t> </w:t>
      </w:r>
      <w:r w:rsidRPr="00C015B6">
        <w:rPr>
          <w:sz w:val="22"/>
          <w:szCs w:val="22"/>
          <w:lang w:val="en-GB"/>
        </w:rPr>
        <w:t>µg/m</w:t>
      </w:r>
      <w:r w:rsidRPr="00C015B6">
        <w:rPr>
          <w:sz w:val="22"/>
          <w:szCs w:val="22"/>
          <w:vertAlign w:val="superscript"/>
          <w:lang w:val="en-GB"/>
        </w:rPr>
        <w:t>3</w:t>
      </w:r>
      <w:r w:rsidRPr="00C015B6">
        <w:rPr>
          <w:bCs/>
          <w:sz w:val="22"/>
          <w:szCs w:val="22"/>
          <w:lang w:val="en-GB"/>
        </w:rPr>
        <w:t>) and Wednesday around 2 p.m. (5</w:t>
      </w:r>
      <w:r w:rsidR="00863078" w:rsidRPr="00C015B6">
        <w:rPr>
          <w:bCs/>
          <w:sz w:val="22"/>
          <w:szCs w:val="22"/>
          <w:lang w:val="en-GB"/>
        </w:rPr>
        <w:t>.</w:t>
      </w:r>
      <w:r w:rsidRPr="00C015B6">
        <w:rPr>
          <w:bCs/>
          <w:sz w:val="22"/>
          <w:szCs w:val="22"/>
          <w:lang w:val="en-GB"/>
        </w:rPr>
        <w:t xml:space="preserve">29 </w:t>
      </w:r>
      <w:r w:rsidRPr="00C015B6">
        <w:rPr>
          <w:sz w:val="22"/>
          <w:szCs w:val="22"/>
          <w:lang w:val="en-GB"/>
        </w:rPr>
        <w:t>µg/m</w:t>
      </w:r>
      <w:r w:rsidRPr="00C015B6">
        <w:rPr>
          <w:sz w:val="22"/>
          <w:szCs w:val="22"/>
          <w:vertAlign w:val="superscript"/>
          <w:lang w:val="en-GB"/>
        </w:rPr>
        <w:t>3</w:t>
      </w:r>
      <w:r w:rsidRPr="00C015B6">
        <w:rPr>
          <w:bCs/>
          <w:sz w:val="22"/>
          <w:szCs w:val="22"/>
          <w:lang w:val="en-GB"/>
        </w:rPr>
        <w:t xml:space="preserve">). </w:t>
      </w:r>
      <w:r w:rsidRPr="00C015B6">
        <w:rPr>
          <w:b/>
          <w:bCs/>
          <w:sz w:val="22"/>
          <w:szCs w:val="22"/>
          <w:lang w:val="en-GB"/>
        </w:rPr>
        <w:t>At the weekend</w:t>
      </w:r>
      <w:r w:rsidRPr="00C015B6">
        <w:rPr>
          <w:sz w:val="22"/>
          <w:szCs w:val="22"/>
          <w:lang w:val="en-GB"/>
        </w:rPr>
        <w:t>, PM10 concentration ranged from 2</w:t>
      </w:r>
      <w:r w:rsidR="00863078" w:rsidRPr="00C015B6">
        <w:rPr>
          <w:sz w:val="22"/>
          <w:szCs w:val="22"/>
          <w:lang w:val="en-GB"/>
        </w:rPr>
        <w:t>.</w:t>
      </w:r>
      <w:r w:rsidRPr="00C015B6">
        <w:rPr>
          <w:sz w:val="22"/>
          <w:szCs w:val="22"/>
          <w:lang w:val="en-GB"/>
        </w:rPr>
        <w:t>4</w:t>
      </w:r>
      <w:r w:rsidRPr="00C015B6">
        <w:rPr>
          <w:bCs/>
          <w:sz w:val="22"/>
          <w:szCs w:val="22"/>
          <w:lang w:val="en-GB"/>
        </w:rPr>
        <w:t xml:space="preserve"> to 5</w:t>
      </w:r>
      <w:r w:rsidR="00863078" w:rsidRPr="00C015B6">
        <w:rPr>
          <w:bCs/>
          <w:sz w:val="22"/>
          <w:szCs w:val="22"/>
          <w:lang w:val="en-GB"/>
        </w:rPr>
        <w:t>.</w:t>
      </w:r>
      <w:r w:rsidRPr="00C015B6">
        <w:rPr>
          <w:bCs/>
          <w:sz w:val="22"/>
          <w:szCs w:val="22"/>
          <w:lang w:val="en-GB"/>
        </w:rPr>
        <w:t xml:space="preserve">85 </w:t>
      </w:r>
      <w:r w:rsidRPr="00C015B6">
        <w:rPr>
          <w:sz w:val="22"/>
          <w:szCs w:val="22"/>
          <w:lang w:val="en-GB"/>
        </w:rPr>
        <w:t>µg/m</w:t>
      </w:r>
      <w:r w:rsidRPr="00C015B6">
        <w:rPr>
          <w:sz w:val="22"/>
          <w:szCs w:val="22"/>
          <w:vertAlign w:val="superscript"/>
          <w:lang w:val="en-GB"/>
        </w:rPr>
        <w:t>3</w:t>
      </w:r>
      <w:r w:rsidRPr="00C015B6">
        <w:rPr>
          <w:bCs/>
          <w:sz w:val="22"/>
          <w:szCs w:val="22"/>
          <w:lang w:val="en-GB"/>
        </w:rPr>
        <w:t xml:space="preserve"> with an average of 4</w:t>
      </w:r>
      <w:r w:rsidR="00863078" w:rsidRPr="00C015B6">
        <w:rPr>
          <w:bCs/>
          <w:sz w:val="22"/>
          <w:szCs w:val="22"/>
          <w:lang w:val="en-GB"/>
        </w:rPr>
        <w:t>.</w:t>
      </w:r>
      <w:r w:rsidRPr="00C015B6">
        <w:rPr>
          <w:bCs/>
          <w:sz w:val="22"/>
          <w:szCs w:val="22"/>
          <w:lang w:val="en-GB"/>
        </w:rPr>
        <w:t xml:space="preserve">75 </w:t>
      </w:r>
      <w:r w:rsidRPr="00C015B6">
        <w:rPr>
          <w:sz w:val="22"/>
          <w:szCs w:val="22"/>
          <w:lang w:val="en-GB"/>
        </w:rPr>
        <w:t>µg/m</w:t>
      </w:r>
      <w:r w:rsidRPr="00C015B6">
        <w:rPr>
          <w:sz w:val="22"/>
          <w:szCs w:val="22"/>
          <w:vertAlign w:val="superscript"/>
          <w:lang w:val="en-GB"/>
        </w:rPr>
        <w:t>3</w:t>
      </w:r>
      <w:r w:rsidRPr="00C015B6">
        <w:rPr>
          <w:sz w:val="22"/>
          <w:szCs w:val="22"/>
          <w:lang w:val="en-GB"/>
        </w:rPr>
        <w:t xml:space="preserve"> (Fig. </w:t>
      </w:r>
      <w:r w:rsidRPr="00C015B6">
        <w:rPr>
          <w:bCs/>
          <w:sz w:val="22"/>
          <w:szCs w:val="22"/>
          <w:lang w:val="en-GB"/>
        </w:rPr>
        <w:t>4b).</w:t>
      </w:r>
    </w:p>
    <w:p w14:paraId="1B31DF19" w14:textId="06AB3AE1" w:rsidR="006403BF" w:rsidRPr="00C015B6" w:rsidRDefault="006403BF" w:rsidP="00A75267">
      <w:pPr>
        <w:pStyle w:val="Akapitzlist"/>
        <w:ind w:left="0"/>
        <w:rPr>
          <w:bCs/>
          <w:sz w:val="22"/>
          <w:szCs w:val="22"/>
          <w:lang w:val="en-GB"/>
        </w:rPr>
      </w:pPr>
      <w:r w:rsidRPr="00C015B6">
        <w:rPr>
          <w:b/>
          <w:sz w:val="22"/>
          <w:szCs w:val="22"/>
          <w:lang w:val="en-GB"/>
        </w:rPr>
        <w:t>Stage 3.</w:t>
      </w:r>
      <w:r w:rsidRPr="00C015B6">
        <w:rPr>
          <w:sz w:val="22"/>
          <w:szCs w:val="22"/>
          <w:lang w:val="en-GB"/>
        </w:rPr>
        <w:t xml:space="preserve"> </w:t>
      </w:r>
      <w:r w:rsidRPr="00C015B6">
        <w:rPr>
          <w:b/>
          <w:sz w:val="22"/>
          <w:szCs w:val="22"/>
          <w:lang w:val="en-GB"/>
        </w:rPr>
        <w:t>During the 3</w:t>
      </w:r>
      <w:r w:rsidRPr="00C015B6">
        <w:rPr>
          <w:b/>
          <w:sz w:val="22"/>
          <w:szCs w:val="22"/>
          <w:vertAlign w:val="superscript"/>
          <w:lang w:val="en-GB"/>
        </w:rPr>
        <w:t>rd</w:t>
      </w:r>
      <w:r w:rsidRPr="00C015B6">
        <w:rPr>
          <w:b/>
          <w:sz w:val="22"/>
          <w:szCs w:val="22"/>
          <w:lang w:val="en-GB"/>
        </w:rPr>
        <w:t xml:space="preserve"> week of the conducted research</w:t>
      </w:r>
      <w:r w:rsidRPr="00C015B6">
        <w:rPr>
          <w:sz w:val="22"/>
          <w:szCs w:val="22"/>
          <w:lang w:val="en-GB"/>
        </w:rPr>
        <w:t xml:space="preserve"> (3</w:t>
      </w:r>
      <w:r w:rsidR="00202D9A">
        <w:rPr>
          <w:sz w:val="22"/>
          <w:szCs w:val="22"/>
          <w:lang w:val="en-GB"/>
        </w:rPr>
        <w:t>-</w:t>
      </w:r>
      <w:r w:rsidRPr="00C015B6">
        <w:rPr>
          <w:sz w:val="22"/>
          <w:szCs w:val="22"/>
          <w:lang w:val="en-GB"/>
        </w:rPr>
        <w:t xml:space="preserve">15 March 2020), </w:t>
      </w:r>
      <w:r w:rsidR="002A3EF7">
        <w:rPr>
          <w:sz w:val="22"/>
          <w:szCs w:val="22"/>
          <w:lang w:val="en-GB"/>
        </w:rPr>
        <w:t>PM10 concentration fluctuated from 2.40 to 16.91 µg/m</w:t>
      </w:r>
      <w:r w:rsidR="002A3EF7" w:rsidRPr="006F45CF">
        <w:rPr>
          <w:sz w:val="22"/>
          <w:szCs w:val="22"/>
          <w:vertAlign w:val="superscript"/>
          <w:lang w:val="en-GB"/>
        </w:rPr>
        <w:t>3</w:t>
      </w:r>
      <w:r w:rsidR="002A3EF7">
        <w:rPr>
          <w:sz w:val="22"/>
          <w:szCs w:val="22"/>
          <w:lang w:val="en-GB"/>
        </w:rPr>
        <w:t xml:space="preserve"> on working days</w:t>
      </w:r>
      <w:r w:rsidRPr="00C015B6">
        <w:rPr>
          <w:bCs/>
          <w:sz w:val="22"/>
          <w:szCs w:val="22"/>
          <w:lang w:val="en-GB"/>
        </w:rPr>
        <w:t xml:space="preserve">. The highest </w:t>
      </w:r>
      <w:r w:rsidRPr="00C015B6">
        <w:rPr>
          <w:sz w:val="22"/>
          <w:szCs w:val="22"/>
          <w:lang w:val="en-GB"/>
        </w:rPr>
        <w:t xml:space="preserve">PM10 </w:t>
      </w:r>
      <w:r w:rsidRPr="00C015B6">
        <w:rPr>
          <w:bCs/>
          <w:sz w:val="22"/>
          <w:szCs w:val="22"/>
          <w:lang w:val="en-GB"/>
        </w:rPr>
        <w:t>concentration was recorded on Monday around 2.40 p.m. and reached 16</w:t>
      </w:r>
      <w:r w:rsidR="00863078" w:rsidRPr="00C015B6">
        <w:rPr>
          <w:bCs/>
          <w:sz w:val="22"/>
          <w:szCs w:val="22"/>
          <w:lang w:val="en-GB"/>
        </w:rPr>
        <w:t>.</w:t>
      </w:r>
      <w:r w:rsidRPr="00C015B6">
        <w:rPr>
          <w:bCs/>
          <w:sz w:val="22"/>
          <w:szCs w:val="22"/>
          <w:lang w:val="en-GB"/>
        </w:rPr>
        <w:t xml:space="preserve">91 </w:t>
      </w:r>
      <w:r w:rsidRPr="00C015B6">
        <w:rPr>
          <w:sz w:val="22"/>
          <w:szCs w:val="22"/>
          <w:lang w:val="en-GB"/>
        </w:rPr>
        <w:t>µg/m</w:t>
      </w:r>
      <w:r w:rsidRPr="00C015B6">
        <w:rPr>
          <w:sz w:val="22"/>
          <w:szCs w:val="22"/>
          <w:vertAlign w:val="superscript"/>
          <w:lang w:val="en-GB"/>
        </w:rPr>
        <w:t>3</w:t>
      </w:r>
      <w:r w:rsidRPr="00C015B6">
        <w:rPr>
          <w:sz w:val="22"/>
          <w:szCs w:val="22"/>
          <w:lang w:val="en-GB"/>
        </w:rPr>
        <w:t xml:space="preserve">. </w:t>
      </w:r>
      <w:r w:rsidRPr="00C015B6">
        <w:rPr>
          <w:bCs/>
          <w:sz w:val="22"/>
          <w:szCs w:val="22"/>
          <w:lang w:val="en-GB"/>
        </w:rPr>
        <w:t>Lower concentrations were recorded on Wednesday around 11.20</w:t>
      </w:r>
      <w:r w:rsidR="008836D4">
        <w:rPr>
          <w:bCs/>
          <w:sz w:val="22"/>
          <w:szCs w:val="22"/>
          <w:lang w:val="en-GB"/>
        </w:rPr>
        <w:t> </w:t>
      </w:r>
      <w:r w:rsidRPr="00C015B6">
        <w:rPr>
          <w:bCs/>
          <w:sz w:val="22"/>
          <w:szCs w:val="22"/>
          <w:lang w:val="en-GB"/>
        </w:rPr>
        <w:t>a.m. (5</w:t>
      </w:r>
      <w:r w:rsidR="00863078" w:rsidRPr="00C015B6">
        <w:rPr>
          <w:bCs/>
          <w:sz w:val="22"/>
          <w:szCs w:val="22"/>
          <w:lang w:val="en-GB"/>
        </w:rPr>
        <w:t>.</w:t>
      </w:r>
      <w:r w:rsidRPr="00C015B6">
        <w:rPr>
          <w:bCs/>
          <w:sz w:val="22"/>
          <w:szCs w:val="22"/>
          <w:lang w:val="en-GB"/>
        </w:rPr>
        <w:t xml:space="preserve">94 </w:t>
      </w:r>
      <w:r w:rsidRPr="00C015B6">
        <w:rPr>
          <w:sz w:val="22"/>
          <w:szCs w:val="22"/>
          <w:lang w:val="en-GB"/>
        </w:rPr>
        <w:t>µg/m</w:t>
      </w:r>
      <w:r w:rsidRPr="00C015B6">
        <w:rPr>
          <w:sz w:val="22"/>
          <w:szCs w:val="22"/>
          <w:vertAlign w:val="superscript"/>
          <w:lang w:val="en-GB"/>
        </w:rPr>
        <w:t>3</w:t>
      </w:r>
      <w:r w:rsidRPr="00C015B6">
        <w:rPr>
          <w:bCs/>
          <w:sz w:val="22"/>
          <w:szCs w:val="22"/>
          <w:lang w:val="en-GB"/>
        </w:rPr>
        <w:t>) and on Friday around 4.45 p.m. (6</w:t>
      </w:r>
      <w:r w:rsidR="00863078" w:rsidRPr="00C015B6">
        <w:rPr>
          <w:bCs/>
          <w:sz w:val="22"/>
          <w:szCs w:val="22"/>
          <w:lang w:val="en-GB"/>
        </w:rPr>
        <w:t>.</w:t>
      </w:r>
      <w:r w:rsidRPr="00C015B6">
        <w:rPr>
          <w:bCs/>
          <w:sz w:val="22"/>
          <w:szCs w:val="22"/>
          <w:lang w:val="en-GB"/>
        </w:rPr>
        <w:t xml:space="preserve">87 </w:t>
      </w:r>
      <w:r w:rsidRPr="00C015B6">
        <w:rPr>
          <w:sz w:val="22"/>
          <w:szCs w:val="22"/>
          <w:lang w:val="en-GB"/>
        </w:rPr>
        <w:t>µg/m</w:t>
      </w:r>
      <w:r w:rsidRPr="00C015B6">
        <w:rPr>
          <w:sz w:val="22"/>
          <w:szCs w:val="22"/>
          <w:vertAlign w:val="superscript"/>
          <w:lang w:val="en-GB"/>
        </w:rPr>
        <w:t>3</w:t>
      </w:r>
      <w:r w:rsidRPr="00C015B6">
        <w:rPr>
          <w:bCs/>
          <w:sz w:val="22"/>
          <w:szCs w:val="22"/>
          <w:lang w:val="en-GB"/>
        </w:rPr>
        <w:t xml:space="preserve">). </w:t>
      </w:r>
      <w:r w:rsidRPr="00C015B6">
        <w:rPr>
          <w:b/>
          <w:bCs/>
          <w:sz w:val="22"/>
          <w:szCs w:val="22"/>
          <w:lang w:val="en-GB"/>
        </w:rPr>
        <w:t>At the weekend</w:t>
      </w:r>
      <w:r w:rsidRPr="00C015B6">
        <w:rPr>
          <w:sz w:val="22"/>
          <w:szCs w:val="22"/>
          <w:lang w:val="en-GB"/>
        </w:rPr>
        <w:t>, PM10 concentration ranged from 2</w:t>
      </w:r>
      <w:r w:rsidR="00863078" w:rsidRPr="00C015B6">
        <w:rPr>
          <w:sz w:val="22"/>
          <w:szCs w:val="22"/>
          <w:lang w:val="en-GB"/>
        </w:rPr>
        <w:t>.</w:t>
      </w:r>
      <w:r w:rsidRPr="00C015B6">
        <w:rPr>
          <w:sz w:val="22"/>
          <w:szCs w:val="22"/>
          <w:lang w:val="en-GB"/>
        </w:rPr>
        <w:t>4</w:t>
      </w:r>
      <w:r w:rsidRPr="00C015B6">
        <w:rPr>
          <w:bCs/>
          <w:sz w:val="22"/>
          <w:szCs w:val="22"/>
          <w:lang w:val="en-GB"/>
        </w:rPr>
        <w:t xml:space="preserve"> to 5</w:t>
      </w:r>
      <w:r w:rsidR="00863078" w:rsidRPr="00C015B6">
        <w:rPr>
          <w:bCs/>
          <w:sz w:val="22"/>
          <w:szCs w:val="22"/>
          <w:lang w:val="en-GB"/>
        </w:rPr>
        <w:t>.</w:t>
      </w:r>
      <w:r w:rsidRPr="00C015B6">
        <w:rPr>
          <w:bCs/>
          <w:sz w:val="22"/>
          <w:szCs w:val="22"/>
          <w:lang w:val="en-GB"/>
        </w:rPr>
        <w:t xml:space="preserve">49 </w:t>
      </w:r>
      <w:r w:rsidRPr="00C015B6">
        <w:rPr>
          <w:sz w:val="22"/>
          <w:szCs w:val="22"/>
          <w:lang w:val="en-GB"/>
        </w:rPr>
        <w:t>µg/m</w:t>
      </w:r>
      <w:r w:rsidRPr="00C015B6">
        <w:rPr>
          <w:sz w:val="22"/>
          <w:szCs w:val="22"/>
          <w:vertAlign w:val="superscript"/>
          <w:lang w:val="en-GB"/>
        </w:rPr>
        <w:t>3</w:t>
      </w:r>
      <w:r w:rsidR="002A3EF7">
        <w:rPr>
          <w:bCs/>
          <w:sz w:val="22"/>
          <w:szCs w:val="22"/>
          <w:lang w:val="en-GB"/>
        </w:rPr>
        <w:t>, averaging</w:t>
      </w:r>
      <w:r w:rsidRPr="00C015B6">
        <w:rPr>
          <w:bCs/>
          <w:sz w:val="22"/>
          <w:szCs w:val="22"/>
          <w:lang w:val="en-GB"/>
        </w:rPr>
        <w:t xml:space="preserve"> 3</w:t>
      </w:r>
      <w:r w:rsidR="00863078" w:rsidRPr="00C015B6">
        <w:rPr>
          <w:bCs/>
          <w:sz w:val="22"/>
          <w:szCs w:val="22"/>
          <w:lang w:val="en-GB"/>
        </w:rPr>
        <w:t>.</w:t>
      </w:r>
      <w:r w:rsidRPr="00C015B6">
        <w:rPr>
          <w:bCs/>
          <w:sz w:val="22"/>
          <w:szCs w:val="22"/>
          <w:lang w:val="en-GB"/>
        </w:rPr>
        <w:t xml:space="preserve">20 </w:t>
      </w:r>
      <w:r w:rsidRPr="00C015B6">
        <w:rPr>
          <w:sz w:val="22"/>
          <w:szCs w:val="22"/>
          <w:lang w:val="en-GB"/>
        </w:rPr>
        <w:t>µg/m</w:t>
      </w:r>
      <w:r w:rsidRPr="00C015B6">
        <w:rPr>
          <w:sz w:val="22"/>
          <w:szCs w:val="22"/>
          <w:vertAlign w:val="superscript"/>
          <w:lang w:val="en-GB"/>
        </w:rPr>
        <w:t>3</w:t>
      </w:r>
      <w:r w:rsidRPr="00C015B6">
        <w:rPr>
          <w:sz w:val="22"/>
          <w:szCs w:val="22"/>
          <w:lang w:val="en-GB"/>
        </w:rPr>
        <w:t xml:space="preserve"> (Fig. </w:t>
      </w:r>
      <w:r w:rsidRPr="00C015B6">
        <w:rPr>
          <w:bCs/>
          <w:sz w:val="22"/>
          <w:szCs w:val="22"/>
          <w:lang w:val="en-GB"/>
        </w:rPr>
        <w:t>4c).</w:t>
      </w:r>
    </w:p>
    <w:p w14:paraId="63486FB6" w14:textId="71DA3D75" w:rsidR="006403BF" w:rsidRPr="00C015B6" w:rsidRDefault="006403BF" w:rsidP="00A75267">
      <w:pPr>
        <w:pStyle w:val="Akapitzlist"/>
        <w:ind w:left="0"/>
        <w:rPr>
          <w:bCs/>
          <w:sz w:val="22"/>
          <w:szCs w:val="22"/>
          <w:lang w:val="en-GB"/>
        </w:rPr>
      </w:pPr>
      <w:r w:rsidRPr="00C015B6">
        <w:rPr>
          <w:b/>
          <w:sz w:val="22"/>
          <w:szCs w:val="22"/>
          <w:lang w:val="en-GB"/>
        </w:rPr>
        <w:t>Stage 4.</w:t>
      </w:r>
      <w:r w:rsidRPr="00C015B6">
        <w:rPr>
          <w:sz w:val="22"/>
          <w:szCs w:val="22"/>
          <w:lang w:val="en-GB"/>
        </w:rPr>
        <w:t xml:space="preserve"> </w:t>
      </w:r>
      <w:r w:rsidRPr="00C015B6">
        <w:rPr>
          <w:b/>
          <w:sz w:val="22"/>
          <w:szCs w:val="22"/>
          <w:lang w:val="en-GB"/>
        </w:rPr>
        <w:t>During the 4</w:t>
      </w:r>
      <w:r w:rsidRPr="00C015B6">
        <w:rPr>
          <w:b/>
          <w:sz w:val="22"/>
          <w:szCs w:val="22"/>
          <w:vertAlign w:val="superscript"/>
          <w:lang w:val="en-GB"/>
        </w:rPr>
        <w:t>th</w:t>
      </w:r>
      <w:r w:rsidRPr="00C015B6">
        <w:rPr>
          <w:b/>
          <w:sz w:val="22"/>
          <w:szCs w:val="22"/>
          <w:lang w:val="en-GB"/>
        </w:rPr>
        <w:t xml:space="preserve"> week of the conducted research</w:t>
      </w:r>
      <w:r w:rsidRPr="00C015B6">
        <w:rPr>
          <w:sz w:val="22"/>
          <w:szCs w:val="22"/>
          <w:lang w:val="en-GB"/>
        </w:rPr>
        <w:t xml:space="preserve"> </w:t>
      </w:r>
      <w:r w:rsidRPr="00C015B6">
        <w:rPr>
          <w:color w:val="000000" w:themeColor="text1"/>
          <w:sz w:val="22"/>
          <w:szCs w:val="22"/>
          <w:lang w:val="en-GB"/>
        </w:rPr>
        <w:t>(</w:t>
      </w:r>
      <w:r w:rsidRPr="00C015B6">
        <w:rPr>
          <w:sz w:val="22"/>
          <w:szCs w:val="22"/>
          <w:lang w:val="en-GB"/>
        </w:rPr>
        <w:t>16</w:t>
      </w:r>
      <w:r w:rsidR="00202D9A">
        <w:rPr>
          <w:sz w:val="22"/>
          <w:szCs w:val="22"/>
          <w:lang w:val="en-GB"/>
        </w:rPr>
        <w:t>-</w:t>
      </w:r>
      <w:r w:rsidRPr="00C015B6">
        <w:rPr>
          <w:sz w:val="22"/>
          <w:szCs w:val="22"/>
          <w:lang w:val="en-GB"/>
        </w:rPr>
        <w:t>22 March</w:t>
      </w:r>
      <w:r w:rsidRPr="00C015B6">
        <w:rPr>
          <w:color w:val="000000" w:themeColor="text1"/>
          <w:sz w:val="22"/>
          <w:szCs w:val="22"/>
          <w:lang w:val="en-GB"/>
        </w:rPr>
        <w:t xml:space="preserve">), </w:t>
      </w:r>
      <w:r w:rsidR="002A3EF7">
        <w:rPr>
          <w:sz w:val="22"/>
          <w:szCs w:val="22"/>
          <w:lang w:val="en-GB"/>
        </w:rPr>
        <w:t>PM10 concentration fluctuated from 2.40 to 5.25 µg/m</w:t>
      </w:r>
      <w:r w:rsidR="002A3EF7" w:rsidRPr="005A60CB">
        <w:rPr>
          <w:sz w:val="22"/>
          <w:szCs w:val="22"/>
          <w:vertAlign w:val="superscript"/>
          <w:lang w:val="en-GB"/>
        </w:rPr>
        <w:t>3</w:t>
      </w:r>
      <w:r w:rsidR="002A3EF7">
        <w:rPr>
          <w:sz w:val="22"/>
          <w:szCs w:val="22"/>
          <w:lang w:val="en-GB"/>
        </w:rPr>
        <w:t xml:space="preserve"> on working days</w:t>
      </w:r>
      <w:r w:rsidRPr="00C015B6">
        <w:rPr>
          <w:bCs/>
          <w:color w:val="000000" w:themeColor="text1"/>
          <w:sz w:val="22"/>
          <w:szCs w:val="22"/>
          <w:lang w:val="en-GB"/>
        </w:rPr>
        <w:t xml:space="preserve">. </w:t>
      </w:r>
      <w:r w:rsidRPr="00C015B6">
        <w:rPr>
          <w:bCs/>
          <w:sz w:val="22"/>
          <w:szCs w:val="22"/>
          <w:lang w:val="en-GB"/>
        </w:rPr>
        <w:t xml:space="preserve">The highest </w:t>
      </w:r>
      <w:r w:rsidRPr="00C015B6">
        <w:rPr>
          <w:sz w:val="22"/>
          <w:szCs w:val="22"/>
          <w:lang w:val="en-GB"/>
        </w:rPr>
        <w:t xml:space="preserve">PM10 </w:t>
      </w:r>
      <w:r w:rsidRPr="00C015B6">
        <w:rPr>
          <w:bCs/>
          <w:sz w:val="22"/>
          <w:szCs w:val="22"/>
          <w:lang w:val="en-GB"/>
        </w:rPr>
        <w:t xml:space="preserve">concentration was recorded on Monday around 12.20 p.m. and reached </w:t>
      </w:r>
      <w:r w:rsidRPr="00C015B6">
        <w:rPr>
          <w:bCs/>
          <w:color w:val="000000" w:themeColor="text1"/>
          <w:sz w:val="22"/>
          <w:szCs w:val="22"/>
          <w:lang w:val="en-GB"/>
        </w:rPr>
        <w:t>5</w:t>
      </w:r>
      <w:r w:rsidR="00863078" w:rsidRPr="00C015B6">
        <w:rPr>
          <w:bCs/>
          <w:color w:val="000000" w:themeColor="text1"/>
          <w:sz w:val="22"/>
          <w:szCs w:val="22"/>
          <w:lang w:val="en-GB"/>
        </w:rPr>
        <w:t>.</w:t>
      </w:r>
      <w:r w:rsidRPr="00C015B6">
        <w:rPr>
          <w:bCs/>
          <w:color w:val="000000" w:themeColor="text1"/>
          <w:sz w:val="22"/>
          <w:szCs w:val="22"/>
          <w:lang w:val="en-GB"/>
        </w:rPr>
        <w:t xml:space="preserve">25 </w:t>
      </w:r>
      <w:r w:rsidRPr="00C015B6">
        <w:rPr>
          <w:color w:val="000000" w:themeColor="text1"/>
          <w:sz w:val="22"/>
          <w:szCs w:val="22"/>
          <w:lang w:val="en-GB"/>
        </w:rPr>
        <w:t>µg/m</w:t>
      </w:r>
      <w:r w:rsidRPr="00C015B6">
        <w:rPr>
          <w:color w:val="000000" w:themeColor="text1"/>
          <w:sz w:val="22"/>
          <w:szCs w:val="22"/>
          <w:vertAlign w:val="superscript"/>
          <w:lang w:val="en-GB"/>
        </w:rPr>
        <w:t>3</w:t>
      </w:r>
      <w:r w:rsidRPr="00C015B6">
        <w:rPr>
          <w:bCs/>
          <w:color w:val="000000" w:themeColor="text1"/>
          <w:sz w:val="22"/>
          <w:szCs w:val="22"/>
          <w:lang w:val="en-GB"/>
        </w:rPr>
        <w:t xml:space="preserve">. </w:t>
      </w:r>
      <w:r w:rsidRPr="008836D4">
        <w:rPr>
          <w:bCs/>
          <w:spacing w:val="-2"/>
          <w:sz w:val="22"/>
          <w:szCs w:val="22"/>
          <w:lang w:val="en-GB"/>
        </w:rPr>
        <w:t xml:space="preserve">Lower concentrations were recorded on Wednesday between 9 and 10 a.m. </w:t>
      </w:r>
      <w:r w:rsidRPr="00C015B6">
        <w:rPr>
          <w:bCs/>
          <w:sz w:val="22"/>
          <w:szCs w:val="22"/>
          <w:lang w:val="en-GB"/>
        </w:rPr>
        <w:t>(4</w:t>
      </w:r>
      <w:r w:rsidR="00863078" w:rsidRPr="00C015B6">
        <w:rPr>
          <w:bCs/>
          <w:sz w:val="22"/>
          <w:szCs w:val="22"/>
          <w:lang w:val="en-GB"/>
        </w:rPr>
        <w:t>.</w:t>
      </w:r>
      <w:r w:rsidRPr="00C015B6">
        <w:rPr>
          <w:bCs/>
          <w:sz w:val="22"/>
          <w:szCs w:val="22"/>
          <w:lang w:val="en-GB"/>
        </w:rPr>
        <w:t xml:space="preserve">81 </w:t>
      </w:r>
      <w:r w:rsidRPr="00C015B6">
        <w:rPr>
          <w:color w:val="000000" w:themeColor="text1"/>
          <w:sz w:val="22"/>
          <w:szCs w:val="22"/>
          <w:lang w:val="en-GB"/>
        </w:rPr>
        <w:t>µg/m</w:t>
      </w:r>
      <w:r w:rsidRPr="00C015B6">
        <w:rPr>
          <w:color w:val="000000" w:themeColor="text1"/>
          <w:sz w:val="22"/>
          <w:szCs w:val="22"/>
          <w:vertAlign w:val="superscript"/>
          <w:lang w:val="en-GB"/>
        </w:rPr>
        <w:t>3</w:t>
      </w:r>
      <w:r w:rsidRPr="00C015B6">
        <w:rPr>
          <w:bCs/>
          <w:sz w:val="22"/>
          <w:szCs w:val="22"/>
          <w:lang w:val="en-GB"/>
        </w:rPr>
        <w:t xml:space="preserve">), </w:t>
      </w:r>
      <w:r w:rsidRPr="008836D4">
        <w:rPr>
          <w:bCs/>
          <w:spacing w:val="-2"/>
          <w:sz w:val="22"/>
          <w:szCs w:val="22"/>
          <w:lang w:val="en-GB"/>
        </w:rPr>
        <w:t>on Thursday around 6 p.m. (4</w:t>
      </w:r>
      <w:r w:rsidR="00863078" w:rsidRPr="008836D4">
        <w:rPr>
          <w:bCs/>
          <w:spacing w:val="-2"/>
          <w:sz w:val="22"/>
          <w:szCs w:val="22"/>
          <w:lang w:val="en-GB"/>
        </w:rPr>
        <w:t>.</w:t>
      </w:r>
      <w:r w:rsidRPr="008836D4">
        <w:rPr>
          <w:bCs/>
          <w:spacing w:val="-2"/>
          <w:sz w:val="22"/>
          <w:szCs w:val="22"/>
          <w:lang w:val="en-GB"/>
        </w:rPr>
        <w:t xml:space="preserve">81 </w:t>
      </w:r>
      <w:r w:rsidRPr="008836D4">
        <w:rPr>
          <w:color w:val="000000" w:themeColor="text1"/>
          <w:spacing w:val="-2"/>
          <w:sz w:val="22"/>
          <w:szCs w:val="22"/>
          <w:lang w:val="en-GB"/>
        </w:rPr>
        <w:t>µg/m</w:t>
      </w:r>
      <w:r w:rsidRPr="008836D4">
        <w:rPr>
          <w:color w:val="000000" w:themeColor="text1"/>
          <w:spacing w:val="-2"/>
          <w:sz w:val="22"/>
          <w:szCs w:val="22"/>
          <w:vertAlign w:val="superscript"/>
          <w:lang w:val="en-GB"/>
        </w:rPr>
        <w:t>3</w:t>
      </w:r>
      <w:r w:rsidRPr="008836D4">
        <w:rPr>
          <w:bCs/>
          <w:spacing w:val="-2"/>
          <w:sz w:val="22"/>
          <w:szCs w:val="22"/>
          <w:lang w:val="en-GB"/>
        </w:rPr>
        <w:t>) and Friday around 4.30 p.m. (4</w:t>
      </w:r>
      <w:r w:rsidR="00863078" w:rsidRPr="008836D4">
        <w:rPr>
          <w:bCs/>
          <w:spacing w:val="-2"/>
          <w:sz w:val="22"/>
          <w:szCs w:val="22"/>
          <w:lang w:val="en-GB"/>
        </w:rPr>
        <w:t>.</w:t>
      </w:r>
      <w:r w:rsidRPr="008836D4">
        <w:rPr>
          <w:bCs/>
          <w:spacing w:val="-2"/>
          <w:sz w:val="22"/>
          <w:szCs w:val="22"/>
          <w:lang w:val="en-GB"/>
        </w:rPr>
        <w:t xml:space="preserve">81 </w:t>
      </w:r>
      <w:r w:rsidRPr="008836D4">
        <w:rPr>
          <w:color w:val="000000" w:themeColor="text1"/>
          <w:spacing w:val="-2"/>
          <w:sz w:val="22"/>
          <w:szCs w:val="22"/>
          <w:lang w:val="en-GB"/>
        </w:rPr>
        <w:t>µg/m</w:t>
      </w:r>
      <w:r w:rsidRPr="008836D4">
        <w:rPr>
          <w:color w:val="000000" w:themeColor="text1"/>
          <w:spacing w:val="-2"/>
          <w:sz w:val="22"/>
          <w:szCs w:val="22"/>
          <w:vertAlign w:val="superscript"/>
          <w:lang w:val="en-GB"/>
        </w:rPr>
        <w:t>3</w:t>
      </w:r>
      <w:r w:rsidRPr="008836D4">
        <w:rPr>
          <w:bCs/>
          <w:spacing w:val="-2"/>
          <w:sz w:val="22"/>
          <w:szCs w:val="22"/>
          <w:lang w:val="en-GB"/>
        </w:rPr>
        <w:t xml:space="preserve">). </w:t>
      </w:r>
      <w:r w:rsidRPr="008836D4">
        <w:rPr>
          <w:b/>
          <w:bCs/>
          <w:spacing w:val="-2"/>
          <w:sz w:val="22"/>
          <w:szCs w:val="22"/>
          <w:lang w:val="en-GB"/>
        </w:rPr>
        <w:t>At the weekend,</w:t>
      </w:r>
      <w:r w:rsidRPr="008836D4">
        <w:rPr>
          <w:bCs/>
          <w:spacing w:val="-2"/>
          <w:sz w:val="22"/>
          <w:szCs w:val="22"/>
          <w:lang w:val="en-GB"/>
        </w:rPr>
        <w:t xml:space="preserve"> </w:t>
      </w:r>
      <w:r w:rsidRPr="008836D4">
        <w:rPr>
          <w:color w:val="000000" w:themeColor="text1"/>
          <w:spacing w:val="-2"/>
          <w:sz w:val="22"/>
          <w:szCs w:val="22"/>
          <w:lang w:val="en-GB"/>
        </w:rPr>
        <w:t xml:space="preserve">PM10 </w:t>
      </w:r>
      <w:r w:rsidRPr="008836D4">
        <w:rPr>
          <w:spacing w:val="-2"/>
          <w:sz w:val="22"/>
          <w:szCs w:val="22"/>
          <w:lang w:val="en-GB"/>
        </w:rPr>
        <w:t xml:space="preserve">concentration ranged from </w:t>
      </w:r>
      <w:r w:rsidRPr="008836D4">
        <w:rPr>
          <w:color w:val="000000" w:themeColor="text1"/>
          <w:spacing w:val="-2"/>
          <w:sz w:val="22"/>
          <w:szCs w:val="22"/>
          <w:lang w:val="en-GB"/>
        </w:rPr>
        <w:t>2</w:t>
      </w:r>
      <w:r w:rsidR="00863078" w:rsidRPr="008836D4">
        <w:rPr>
          <w:color w:val="000000" w:themeColor="text1"/>
          <w:spacing w:val="-2"/>
          <w:sz w:val="22"/>
          <w:szCs w:val="22"/>
          <w:lang w:val="en-GB"/>
        </w:rPr>
        <w:t>.</w:t>
      </w:r>
      <w:r w:rsidRPr="008836D4">
        <w:rPr>
          <w:color w:val="000000" w:themeColor="text1"/>
          <w:spacing w:val="-2"/>
          <w:sz w:val="22"/>
          <w:szCs w:val="22"/>
          <w:lang w:val="en-GB"/>
        </w:rPr>
        <w:t>4</w:t>
      </w:r>
      <w:r w:rsidRPr="008836D4">
        <w:rPr>
          <w:bCs/>
          <w:color w:val="000000" w:themeColor="text1"/>
          <w:spacing w:val="-2"/>
          <w:sz w:val="22"/>
          <w:szCs w:val="22"/>
          <w:lang w:val="en-GB"/>
        </w:rPr>
        <w:t xml:space="preserve"> </w:t>
      </w:r>
      <w:r w:rsidRPr="008836D4">
        <w:rPr>
          <w:bCs/>
          <w:spacing w:val="-2"/>
          <w:sz w:val="22"/>
          <w:szCs w:val="22"/>
          <w:lang w:val="en-GB"/>
        </w:rPr>
        <w:t xml:space="preserve">to </w:t>
      </w:r>
      <w:r w:rsidRPr="008836D4">
        <w:rPr>
          <w:bCs/>
          <w:color w:val="000000" w:themeColor="text1"/>
          <w:spacing w:val="-2"/>
          <w:sz w:val="22"/>
          <w:szCs w:val="22"/>
          <w:lang w:val="en-GB"/>
        </w:rPr>
        <w:t>36</w:t>
      </w:r>
      <w:r w:rsidR="00863078" w:rsidRPr="008836D4">
        <w:rPr>
          <w:bCs/>
          <w:color w:val="000000" w:themeColor="text1"/>
          <w:spacing w:val="-2"/>
          <w:sz w:val="22"/>
          <w:szCs w:val="22"/>
          <w:lang w:val="en-GB"/>
        </w:rPr>
        <w:t>.</w:t>
      </w:r>
      <w:r w:rsidRPr="008836D4">
        <w:rPr>
          <w:bCs/>
          <w:color w:val="000000" w:themeColor="text1"/>
          <w:spacing w:val="-2"/>
          <w:sz w:val="22"/>
          <w:szCs w:val="22"/>
          <w:lang w:val="en-GB"/>
        </w:rPr>
        <w:t xml:space="preserve">06 </w:t>
      </w:r>
      <w:r w:rsidRPr="008836D4">
        <w:rPr>
          <w:color w:val="000000" w:themeColor="text1"/>
          <w:spacing w:val="-2"/>
          <w:sz w:val="22"/>
          <w:szCs w:val="22"/>
          <w:lang w:val="en-GB"/>
        </w:rPr>
        <w:t>µg/m</w:t>
      </w:r>
      <w:r w:rsidRPr="008836D4">
        <w:rPr>
          <w:color w:val="000000" w:themeColor="text1"/>
          <w:spacing w:val="-2"/>
          <w:sz w:val="22"/>
          <w:szCs w:val="22"/>
          <w:vertAlign w:val="superscript"/>
          <w:lang w:val="en-GB"/>
        </w:rPr>
        <w:t>3</w:t>
      </w:r>
      <w:r w:rsidRPr="008836D4">
        <w:rPr>
          <w:bCs/>
          <w:color w:val="000000" w:themeColor="text1"/>
          <w:spacing w:val="-2"/>
          <w:sz w:val="22"/>
          <w:szCs w:val="22"/>
          <w:lang w:val="en-GB"/>
        </w:rPr>
        <w:t xml:space="preserve"> </w:t>
      </w:r>
      <w:r w:rsidRPr="008836D4">
        <w:rPr>
          <w:bCs/>
          <w:spacing w:val="-2"/>
          <w:sz w:val="22"/>
          <w:szCs w:val="22"/>
          <w:lang w:val="en-GB"/>
        </w:rPr>
        <w:t xml:space="preserve">with an average of </w:t>
      </w:r>
      <w:r w:rsidRPr="008836D4">
        <w:rPr>
          <w:bCs/>
          <w:color w:val="000000" w:themeColor="text1"/>
          <w:spacing w:val="-2"/>
          <w:sz w:val="22"/>
          <w:szCs w:val="22"/>
          <w:lang w:val="en-GB"/>
        </w:rPr>
        <w:t>3</w:t>
      </w:r>
      <w:r w:rsidR="00863078" w:rsidRPr="008836D4">
        <w:rPr>
          <w:bCs/>
          <w:color w:val="000000" w:themeColor="text1"/>
          <w:spacing w:val="-2"/>
          <w:sz w:val="22"/>
          <w:szCs w:val="22"/>
          <w:lang w:val="en-GB"/>
        </w:rPr>
        <w:t>.</w:t>
      </w:r>
      <w:r w:rsidRPr="008836D4">
        <w:rPr>
          <w:bCs/>
          <w:color w:val="000000" w:themeColor="text1"/>
          <w:spacing w:val="-2"/>
          <w:sz w:val="22"/>
          <w:szCs w:val="22"/>
          <w:lang w:val="en-GB"/>
        </w:rPr>
        <w:t xml:space="preserve">50 </w:t>
      </w:r>
      <w:r w:rsidRPr="008836D4">
        <w:rPr>
          <w:color w:val="000000" w:themeColor="text1"/>
          <w:spacing w:val="-2"/>
          <w:sz w:val="22"/>
          <w:szCs w:val="22"/>
          <w:lang w:val="en-GB"/>
        </w:rPr>
        <w:t>µg/m</w:t>
      </w:r>
      <w:r w:rsidRPr="008836D4">
        <w:rPr>
          <w:color w:val="000000" w:themeColor="text1"/>
          <w:spacing w:val="-2"/>
          <w:sz w:val="22"/>
          <w:szCs w:val="22"/>
          <w:vertAlign w:val="superscript"/>
          <w:lang w:val="en-GB"/>
        </w:rPr>
        <w:t>3</w:t>
      </w:r>
      <w:r w:rsidRPr="008836D4">
        <w:rPr>
          <w:bCs/>
          <w:color w:val="000000" w:themeColor="text1"/>
          <w:spacing w:val="-2"/>
          <w:sz w:val="22"/>
          <w:szCs w:val="22"/>
          <w:lang w:val="en-GB"/>
        </w:rPr>
        <w:t xml:space="preserve"> </w:t>
      </w:r>
      <w:r w:rsidRPr="008836D4">
        <w:rPr>
          <w:spacing w:val="-2"/>
          <w:sz w:val="22"/>
          <w:szCs w:val="22"/>
          <w:lang w:val="en-GB"/>
        </w:rPr>
        <w:t xml:space="preserve">(Fig. </w:t>
      </w:r>
      <w:r w:rsidRPr="008836D4">
        <w:rPr>
          <w:bCs/>
          <w:spacing w:val="-2"/>
          <w:sz w:val="22"/>
          <w:szCs w:val="22"/>
          <w:lang w:val="en-GB"/>
        </w:rPr>
        <w:t>4d).</w:t>
      </w:r>
    </w:p>
    <w:p w14:paraId="6CF28AB5" w14:textId="7FBBED92" w:rsidR="006403BF" w:rsidRDefault="006403BF" w:rsidP="00A75267">
      <w:pPr>
        <w:rPr>
          <w:rStyle w:val="tlid-translation"/>
          <w:sz w:val="22"/>
          <w:szCs w:val="22"/>
          <w:lang w:val="en-GB"/>
        </w:rPr>
      </w:pPr>
      <w:r w:rsidRPr="00C015B6">
        <w:rPr>
          <w:rStyle w:val="tlid-translation"/>
          <w:sz w:val="22"/>
          <w:szCs w:val="22"/>
          <w:lang w:val="en-GB"/>
        </w:rPr>
        <w:t>For the four</w:t>
      </w:r>
      <w:r w:rsidR="002A3EF7">
        <w:rPr>
          <w:rStyle w:val="tlid-translation"/>
          <w:sz w:val="22"/>
          <w:szCs w:val="22"/>
          <w:lang w:val="en-GB"/>
        </w:rPr>
        <w:t xml:space="preserve"> weeks</w:t>
      </w:r>
      <w:r w:rsidRPr="00C015B6">
        <w:rPr>
          <w:rStyle w:val="tlid-translation"/>
          <w:sz w:val="22"/>
          <w:szCs w:val="22"/>
          <w:lang w:val="en-GB"/>
        </w:rPr>
        <w:t xml:space="preserve">, research on </w:t>
      </w:r>
      <w:r w:rsidRPr="00C015B6">
        <w:rPr>
          <w:sz w:val="22"/>
          <w:szCs w:val="22"/>
          <w:lang w:val="en-GB"/>
        </w:rPr>
        <w:t>CO</w:t>
      </w:r>
      <w:r w:rsidRPr="00C015B6">
        <w:rPr>
          <w:sz w:val="22"/>
          <w:szCs w:val="22"/>
          <w:vertAlign w:val="subscript"/>
          <w:lang w:val="en-GB"/>
        </w:rPr>
        <w:t>2</w:t>
      </w:r>
      <w:r w:rsidRPr="00C015B6">
        <w:rPr>
          <w:sz w:val="22"/>
          <w:szCs w:val="22"/>
          <w:lang w:val="en-GB"/>
        </w:rPr>
        <w:t xml:space="preserve"> </w:t>
      </w:r>
      <w:r w:rsidRPr="00C015B6">
        <w:rPr>
          <w:rStyle w:val="tlid-translation"/>
          <w:sz w:val="22"/>
          <w:szCs w:val="22"/>
          <w:lang w:val="en-GB"/>
        </w:rPr>
        <w:t>concentrations was assessed through continuous monitoring, and the findings are presented in Fig. 5.</w:t>
      </w:r>
    </w:p>
    <w:p w14:paraId="0871D340" w14:textId="77777777" w:rsidR="0030268A" w:rsidRPr="00C015B6" w:rsidRDefault="0030268A" w:rsidP="00A75267">
      <w:pPr>
        <w:rPr>
          <w:rStyle w:val="tlid-translation"/>
          <w:sz w:val="22"/>
          <w:szCs w:val="22"/>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7"/>
        <w:gridCol w:w="3827"/>
      </w:tblGrid>
      <w:tr w:rsidR="00F40AA9" w:rsidRPr="00C015B6" w14:paraId="47B5371B" w14:textId="77777777" w:rsidTr="00BC4AA2">
        <w:tc>
          <w:tcPr>
            <w:tcW w:w="3827" w:type="dxa"/>
          </w:tcPr>
          <w:p w14:paraId="2FC029AE" w14:textId="77777777" w:rsidR="006403BF" w:rsidRPr="00C015B6" w:rsidRDefault="006403BF" w:rsidP="00A75267">
            <w:pPr>
              <w:rPr>
                <w:sz w:val="22"/>
                <w:szCs w:val="22"/>
                <w:lang w:val="en-GB"/>
              </w:rPr>
            </w:pPr>
            <w:r w:rsidRPr="00C015B6">
              <w:rPr>
                <w:noProof/>
                <w:sz w:val="22"/>
                <w:szCs w:val="22"/>
                <w:lang w:val="en-GB" w:eastAsia="en-US"/>
              </w:rPr>
              <w:drawing>
                <wp:inline distT="0" distB="0" distL="0" distR="0" wp14:anchorId="11EE185C" wp14:editId="65C1ECB0">
                  <wp:extent cx="2057492" cy="16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57492" cy="1620000"/>
                          </a:xfrm>
                          <a:prstGeom prst="rect">
                            <a:avLst/>
                          </a:prstGeom>
                        </pic:spPr>
                      </pic:pic>
                    </a:graphicData>
                  </a:graphic>
                </wp:inline>
              </w:drawing>
            </w:r>
          </w:p>
          <w:p w14:paraId="7A0BCFA6" w14:textId="77777777" w:rsidR="006403BF" w:rsidRPr="00C015B6" w:rsidRDefault="006403BF" w:rsidP="009315D0">
            <w:pPr>
              <w:spacing w:after="120"/>
              <w:jc w:val="center"/>
              <w:rPr>
                <w:sz w:val="22"/>
                <w:szCs w:val="22"/>
                <w:lang w:val="en-GB"/>
              </w:rPr>
            </w:pPr>
            <w:r w:rsidRPr="00C015B6">
              <w:rPr>
                <w:sz w:val="22"/>
                <w:szCs w:val="22"/>
                <w:lang w:val="en-GB"/>
              </w:rPr>
              <w:t>a)</w:t>
            </w:r>
          </w:p>
        </w:tc>
        <w:tc>
          <w:tcPr>
            <w:tcW w:w="3827" w:type="dxa"/>
          </w:tcPr>
          <w:p w14:paraId="322A1289" w14:textId="77777777" w:rsidR="006403BF" w:rsidRPr="00C015B6" w:rsidRDefault="006403BF" w:rsidP="00A75267">
            <w:pPr>
              <w:rPr>
                <w:sz w:val="22"/>
                <w:szCs w:val="22"/>
                <w:lang w:val="en-GB"/>
              </w:rPr>
            </w:pPr>
            <w:r w:rsidRPr="00C015B6">
              <w:rPr>
                <w:noProof/>
                <w:sz w:val="22"/>
                <w:szCs w:val="22"/>
                <w:lang w:val="en-GB" w:eastAsia="en-US"/>
              </w:rPr>
              <w:drawing>
                <wp:inline distT="0" distB="0" distL="0" distR="0" wp14:anchorId="28CD6B79" wp14:editId="5128111F">
                  <wp:extent cx="2086941" cy="16200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86941" cy="1620000"/>
                          </a:xfrm>
                          <a:prstGeom prst="rect">
                            <a:avLst/>
                          </a:prstGeom>
                        </pic:spPr>
                      </pic:pic>
                    </a:graphicData>
                  </a:graphic>
                </wp:inline>
              </w:drawing>
            </w:r>
          </w:p>
          <w:p w14:paraId="1315D5BC" w14:textId="77777777" w:rsidR="006403BF" w:rsidRPr="00C015B6" w:rsidRDefault="006403BF" w:rsidP="00A75267">
            <w:pPr>
              <w:jc w:val="center"/>
              <w:rPr>
                <w:sz w:val="22"/>
                <w:szCs w:val="22"/>
                <w:lang w:val="en-GB"/>
              </w:rPr>
            </w:pPr>
            <w:r w:rsidRPr="00C015B6">
              <w:rPr>
                <w:sz w:val="22"/>
                <w:szCs w:val="22"/>
                <w:lang w:val="en-GB"/>
              </w:rPr>
              <w:t>b)</w:t>
            </w:r>
          </w:p>
        </w:tc>
      </w:tr>
      <w:tr w:rsidR="00F40AA9" w:rsidRPr="00C015B6" w14:paraId="2CC69D61" w14:textId="77777777" w:rsidTr="00BC4AA2">
        <w:tc>
          <w:tcPr>
            <w:tcW w:w="3827" w:type="dxa"/>
          </w:tcPr>
          <w:p w14:paraId="0E0FEE4A" w14:textId="77777777" w:rsidR="006403BF" w:rsidRPr="00C015B6" w:rsidRDefault="006403BF" w:rsidP="00A75267">
            <w:pPr>
              <w:rPr>
                <w:sz w:val="22"/>
                <w:szCs w:val="22"/>
                <w:lang w:val="en-GB"/>
              </w:rPr>
            </w:pPr>
            <w:r w:rsidRPr="00C015B6">
              <w:rPr>
                <w:noProof/>
                <w:sz w:val="22"/>
                <w:szCs w:val="22"/>
                <w:lang w:val="en-GB" w:eastAsia="en-US"/>
              </w:rPr>
              <w:drawing>
                <wp:inline distT="0" distB="0" distL="0" distR="0" wp14:anchorId="14B198E3" wp14:editId="084FA49D">
                  <wp:extent cx="2058352" cy="16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58352" cy="1620000"/>
                          </a:xfrm>
                          <a:prstGeom prst="rect">
                            <a:avLst/>
                          </a:prstGeom>
                        </pic:spPr>
                      </pic:pic>
                    </a:graphicData>
                  </a:graphic>
                </wp:inline>
              </w:drawing>
            </w:r>
          </w:p>
          <w:p w14:paraId="14353A71" w14:textId="77777777" w:rsidR="006403BF" w:rsidRPr="00C015B6" w:rsidRDefault="006403BF" w:rsidP="00A75267">
            <w:pPr>
              <w:jc w:val="center"/>
              <w:rPr>
                <w:sz w:val="22"/>
                <w:szCs w:val="22"/>
                <w:lang w:val="en-GB"/>
              </w:rPr>
            </w:pPr>
            <w:r w:rsidRPr="00C015B6">
              <w:rPr>
                <w:sz w:val="22"/>
                <w:szCs w:val="22"/>
                <w:lang w:val="en-GB"/>
              </w:rPr>
              <w:t>c)</w:t>
            </w:r>
          </w:p>
        </w:tc>
        <w:tc>
          <w:tcPr>
            <w:tcW w:w="3827" w:type="dxa"/>
          </w:tcPr>
          <w:p w14:paraId="590FC54F" w14:textId="77777777" w:rsidR="006403BF" w:rsidRPr="00C015B6" w:rsidRDefault="006403BF" w:rsidP="00A75267">
            <w:pPr>
              <w:tabs>
                <w:tab w:val="left" w:pos="1572"/>
              </w:tabs>
              <w:rPr>
                <w:sz w:val="22"/>
                <w:szCs w:val="22"/>
                <w:lang w:val="en-GB"/>
              </w:rPr>
            </w:pPr>
            <w:r w:rsidRPr="00C015B6">
              <w:rPr>
                <w:noProof/>
                <w:sz w:val="22"/>
                <w:szCs w:val="22"/>
                <w:lang w:val="en-GB" w:eastAsia="en-US"/>
              </w:rPr>
              <w:drawing>
                <wp:inline distT="0" distB="0" distL="0" distR="0" wp14:anchorId="32431C76" wp14:editId="08F03A10">
                  <wp:extent cx="2053070" cy="16200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53070" cy="1620000"/>
                          </a:xfrm>
                          <a:prstGeom prst="rect">
                            <a:avLst/>
                          </a:prstGeom>
                        </pic:spPr>
                      </pic:pic>
                    </a:graphicData>
                  </a:graphic>
                </wp:inline>
              </w:drawing>
            </w:r>
          </w:p>
          <w:p w14:paraId="4D1153BF" w14:textId="77777777" w:rsidR="006403BF" w:rsidRPr="00C015B6" w:rsidRDefault="006403BF" w:rsidP="00A75267">
            <w:pPr>
              <w:tabs>
                <w:tab w:val="left" w:pos="1572"/>
              </w:tabs>
              <w:jc w:val="center"/>
              <w:rPr>
                <w:sz w:val="22"/>
                <w:szCs w:val="22"/>
                <w:lang w:val="en-GB"/>
              </w:rPr>
            </w:pPr>
            <w:r w:rsidRPr="00C015B6">
              <w:rPr>
                <w:sz w:val="22"/>
                <w:szCs w:val="22"/>
                <w:lang w:val="en-GB"/>
              </w:rPr>
              <w:t>d)</w:t>
            </w:r>
          </w:p>
        </w:tc>
      </w:tr>
    </w:tbl>
    <w:p w14:paraId="5A9067A8" w14:textId="1EC40510" w:rsidR="006403BF" w:rsidRPr="00C015B6" w:rsidRDefault="006403BF" w:rsidP="00F57BF6">
      <w:pPr>
        <w:pStyle w:val="Rrys"/>
        <w:rPr>
          <w:lang w:val="en-GB"/>
        </w:rPr>
      </w:pPr>
      <w:r w:rsidRPr="00C015B6">
        <w:rPr>
          <w:b/>
          <w:bCs/>
          <w:lang w:val="en-GB"/>
        </w:rPr>
        <w:t xml:space="preserve">Fig. 5. </w:t>
      </w:r>
      <w:r w:rsidRPr="00C015B6">
        <w:rPr>
          <w:lang w:val="en-GB"/>
        </w:rPr>
        <w:t>Variations in CO</w:t>
      </w:r>
      <w:r w:rsidRPr="00C015B6">
        <w:rPr>
          <w:vertAlign w:val="subscript"/>
          <w:lang w:val="en-GB"/>
        </w:rPr>
        <w:t>2</w:t>
      </w:r>
      <w:r w:rsidRPr="00C015B6">
        <w:rPr>
          <w:lang w:val="en-GB"/>
        </w:rPr>
        <w:t xml:space="preserve"> concentration inside the office premises: a) 24 February – 1 March; b) 2</w:t>
      </w:r>
      <w:r w:rsidR="0030268A">
        <w:rPr>
          <w:lang w:val="en-GB"/>
        </w:rPr>
        <w:t>-</w:t>
      </w:r>
      <w:r w:rsidRPr="00C015B6">
        <w:rPr>
          <w:lang w:val="en-GB"/>
        </w:rPr>
        <w:t>8 March</w:t>
      </w:r>
      <w:r w:rsidR="00C83D1F" w:rsidRPr="00C015B6">
        <w:rPr>
          <w:lang w:val="en-GB"/>
        </w:rPr>
        <w:t xml:space="preserve">; </w:t>
      </w:r>
      <w:r w:rsidR="0030268A">
        <w:rPr>
          <w:lang w:val="en-GB"/>
        </w:rPr>
        <w:br/>
      </w:r>
      <w:r w:rsidR="00C83D1F" w:rsidRPr="00C015B6">
        <w:rPr>
          <w:lang w:val="en-GB"/>
        </w:rPr>
        <w:t>c) 9</w:t>
      </w:r>
      <w:r w:rsidR="0030268A">
        <w:rPr>
          <w:lang w:val="en-GB"/>
        </w:rPr>
        <w:t>-</w:t>
      </w:r>
      <w:r w:rsidR="00C83D1F" w:rsidRPr="00C015B6">
        <w:rPr>
          <w:lang w:val="en-GB"/>
        </w:rPr>
        <w:t>15 March; d) 16-22 March</w:t>
      </w:r>
    </w:p>
    <w:p w14:paraId="6B956957" w14:textId="77777777" w:rsidR="00F7620C" w:rsidRPr="00C015B6" w:rsidRDefault="00F7620C" w:rsidP="00F7620C">
      <w:pPr>
        <w:spacing w:before="120"/>
        <w:ind w:right="284" w:firstLine="0"/>
        <w:rPr>
          <w:lang w:val="en-GB"/>
        </w:rPr>
      </w:pPr>
    </w:p>
    <w:p w14:paraId="1E11410B" w14:textId="4E3CAADE" w:rsidR="00880932" w:rsidRPr="00C015B6" w:rsidRDefault="002A3EF7" w:rsidP="00A75267">
      <w:pPr>
        <w:pStyle w:val="Akapitzlist"/>
        <w:ind w:left="0"/>
        <w:rPr>
          <w:b/>
          <w:sz w:val="22"/>
          <w:szCs w:val="22"/>
          <w:lang w:val="en-GB"/>
        </w:rPr>
      </w:pPr>
      <w:r>
        <w:rPr>
          <w:b/>
          <w:sz w:val="22"/>
          <w:szCs w:val="22"/>
          <w:lang w:val="en-GB"/>
        </w:rPr>
        <w:t>Recalculating CO</w:t>
      </w:r>
      <w:r w:rsidRPr="008836D4">
        <w:rPr>
          <w:b/>
          <w:sz w:val="22"/>
          <w:szCs w:val="22"/>
          <w:vertAlign w:val="subscript"/>
          <w:lang w:val="en-GB"/>
        </w:rPr>
        <w:t>2</w:t>
      </w:r>
      <w:r>
        <w:rPr>
          <w:b/>
          <w:sz w:val="22"/>
          <w:szCs w:val="22"/>
          <w:lang w:val="en-GB"/>
        </w:rPr>
        <w:t xml:space="preserve"> concentration from ppm to mg/m</w:t>
      </w:r>
      <w:r w:rsidRPr="00D86609">
        <w:rPr>
          <w:b/>
          <w:sz w:val="22"/>
          <w:szCs w:val="22"/>
          <w:vertAlign w:val="superscript"/>
          <w:lang w:val="en-GB"/>
        </w:rPr>
        <w:t>3</w:t>
      </w:r>
      <w:r>
        <w:rPr>
          <w:b/>
          <w:sz w:val="22"/>
          <w:szCs w:val="22"/>
          <w:lang w:val="en-GB"/>
        </w:rPr>
        <w:t xml:space="preserve"> is possible</w:t>
      </w:r>
      <w:r w:rsidR="00880932" w:rsidRPr="00C015B6">
        <w:rPr>
          <w:b/>
          <w:sz w:val="22"/>
          <w:szCs w:val="22"/>
          <w:lang w:val="en-GB"/>
        </w:rPr>
        <w:t xml:space="preserve">, but it depends on atmospheric temperature and pressure. Due to </w:t>
      </w:r>
      <w:r>
        <w:rPr>
          <w:b/>
          <w:sz w:val="22"/>
          <w:szCs w:val="22"/>
          <w:lang w:val="en-GB"/>
        </w:rPr>
        <w:t>this, recalculation is problematic, and we presented the</w:t>
      </w:r>
      <w:r w:rsidR="00880932" w:rsidRPr="00C015B6">
        <w:rPr>
          <w:b/>
          <w:sz w:val="22"/>
          <w:szCs w:val="22"/>
          <w:lang w:val="en-GB"/>
        </w:rPr>
        <w:t xml:space="preserve"> CO</w:t>
      </w:r>
      <w:r w:rsidR="00880932" w:rsidRPr="00C015B6">
        <w:rPr>
          <w:b/>
          <w:sz w:val="22"/>
          <w:szCs w:val="22"/>
          <w:vertAlign w:val="subscript"/>
          <w:lang w:val="en-GB"/>
        </w:rPr>
        <w:t>2</w:t>
      </w:r>
      <w:r w:rsidR="00880932" w:rsidRPr="00C015B6">
        <w:rPr>
          <w:b/>
          <w:sz w:val="22"/>
          <w:szCs w:val="22"/>
          <w:lang w:val="en-GB"/>
        </w:rPr>
        <w:t xml:space="preserve"> data in ppm. </w:t>
      </w:r>
      <w:r>
        <w:rPr>
          <w:b/>
          <w:sz w:val="22"/>
          <w:szCs w:val="22"/>
          <w:lang w:val="en-GB"/>
        </w:rPr>
        <w:t>The c</w:t>
      </w:r>
      <w:r w:rsidR="00880932" w:rsidRPr="00C015B6">
        <w:rPr>
          <w:b/>
          <w:sz w:val="22"/>
          <w:szCs w:val="22"/>
          <w:lang w:val="en-GB"/>
        </w:rPr>
        <w:t>oncentration level of CO</w:t>
      </w:r>
      <w:r w:rsidR="00880932" w:rsidRPr="00C015B6">
        <w:rPr>
          <w:b/>
          <w:sz w:val="22"/>
          <w:szCs w:val="22"/>
          <w:vertAlign w:val="subscript"/>
          <w:lang w:val="en-GB"/>
        </w:rPr>
        <w:t>2</w:t>
      </w:r>
      <w:r w:rsidR="00880932" w:rsidRPr="00C015B6">
        <w:rPr>
          <w:b/>
          <w:sz w:val="22"/>
          <w:szCs w:val="22"/>
          <w:lang w:val="en-GB"/>
        </w:rPr>
        <w:t xml:space="preserve"> was 400 to 609 ppm</w:t>
      </w:r>
      <w:r>
        <w:rPr>
          <w:b/>
          <w:sz w:val="22"/>
          <w:szCs w:val="22"/>
          <w:lang w:val="en-GB"/>
        </w:rPr>
        <w:t>,</w:t>
      </w:r>
      <w:r w:rsidR="00880932" w:rsidRPr="00C015B6">
        <w:rPr>
          <w:b/>
          <w:sz w:val="22"/>
          <w:szCs w:val="22"/>
          <w:lang w:val="en-GB"/>
        </w:rPr>
        <w:t xml:space="preserve"> </w:t>
      </w:r>
      <w:r>
        <w:rPr>
          <w:b/>
          <w:sz w:val="22"/>
          <w:szCs w:val="22"/>
          <w:lang w:val="en-GB"/>
        </w:rPr>
        <w:t>corresponding</w:t>
      </w:r>
      <w:r w:rsidR="00880932" w:rsidRPr="00C015B6">
        <w:rPr>
          <w:b/>
          <w:sz w:val="22"/>
          <w:szCs w:val="22"/>
          <w:lang w:val="en-GB"/>
        </w:rPr>
        <w:t xml:space="preserve"> to </w:t>
      </w:r>
      <w:r>
        <w:rPr>
          <w:b/>
          <w:sz w:val="22"/>
          <w:szCs w:val="22"/>
          <w:lang w:val="en-GB"/>
        </w:rPr>
        <w:t>approximately 700-1150 mg/m</w:t>
      </w:r>
      <w:r w:rsidRPr="002A3EF7">
        <w:rPr>
          <w:b/>
          <w:sz w:val="22"/>
          <w:szCs w:val="22"/>
          <w:vertAlign w:val="superscript"/>
          <w:lang w:val="en-GB"/>
        </w:rPr>
        <w:t>3</w:t>
      </w:r>
      <w:r w:rsidR="00880932" w:rsidRPr="00C015B6">
        <w:rPr>
          <w:b/>
          <w:sz w:val="22"/>
          <w:szCs w:val="22"/>
          <w:lang w:val="en-GB"/>
        </w:rPr>
        <w:t>.</w:t>
      </w:r>
    </w:p>
    <w:p w14:paraId="70E57491" w14:textId="13C3A3D6" w:rsidR="006403BF" w:rsidRPr="00C015B6" w:rsidRDefault="006403BF" w:rsidP="00A75267">
      <w:pPr>
        <w:pStyle w:val="Akapitzlist"/>
        <w:ind w:left="0"/>
        <w:rPr>
          <w:bCs/>
          <w:sz w:val="22"/>
          <w:szCs w:val="22"/>
          <w:lang w:val="en-GB"/>
        </w:rPr>
      </w:pPr>
      <w:r w:rsidRPr="00C015B6">
        <w:rPr>
          <w:b/>
          <w:sz w:val="22"/>
          <w:szCs w:val="22"/>
          <w:lang w:val="en-GB"/>
        </w:rPr>
        <w:t>Stage 1. During the 1</w:t>
      </w:r>
      <w:r w:rsidRPr="00C015B6">
        <w:rPr>
          <w:b/>
          <w:sz w:val="22"/>
          <w:szCs w:val="22"/>
          <w:vertAlign w:val="superscript"/>
          <w:lang w:val="en-GB"/>
        </w:rPr>
        <w:t>st</w:t>
      </w:r>
      <w:r w:rsidRPr="00C015B6">
        <w:rPr>
          <w:b/>
          <w:sz w:val="22"/>
          <w:szCs w:val="22"/>
          <w:lang w:val="en-GB"/>
        </w:rPr>
        <w:t xml:space="preserve"> week of the conducted research</w:t>
      </w:r>
      <w:r w:rsidRPr="00C015B6">
        <w:rPr>
          <w:sz w:val="22"/>
          <w:szCs w:val="22"/>
          <w:lang w:val="en-GB"/>
        </w:rPr>
        <w:t xml:space="preserve"> (24 February – 1 March 2020), </w:t>
      </w:r>
      <w:r w:rsidR="002A3EF7">
        <w:rPr>
          <w:sz w:val="22"/>
          <w:szCs w:val="22"/>
          <w:lang w:val="en-GB"/>
        </w:rPr>
        <w:t>CO</w:t>
      </w:r>
      <w:r w:rsidR="002A3EF7" w:rsidRPr="00E7291B">
        <w:rPr>
          <w:sz w:val="22"/>
          <w:szCs w:val="22"/>
          <w:vertAlign w:val="subscript"/>
          <w:lang w:val="en-GB"/>
        </w:rPr>
        <w:t>2</w:t>
      </w:r>
      <w:r w:rsidR="002A3EF7">
        <w:rPr>
          <w:sz w:val="22"/>
          <w:szCs w:val="22"/>
          <w:lang w:val="en-GB"/>
        </w:rPr>
        <w:t xml:space="preserve"> concentration fluctuated from 400.0 to 539 ppm on working days</w:t>
      </w:r>
      <w:r w:rsidRPr="00C015B6">
        <w:rPr>
          <w:bCs/>
          <w:sz w:val="22"/>
          <w:szCs w:val="22"/>
          <w:lang w:val="en-GB"/>
        </w:rPr>
        <w:t xml:space="preserve">. The highest </w:t>
      </w:r>
      <w:r w:rsidRPr="00C015B6">
        <w:rPr>
          <w:sz w:val="22"/>
          <w:szCs w:val="22"/>
          <w:lang w:val="en-GB"/>
        </w:rPr>
        <w:t>CO</w:t>
      </w:r>
      <w:r w:rsidRPr="00C015B6">
        <w:rPr>
          <w:sz w:val="22"/>
          <w:szCs w:val="22"/>
          <w:vertAlign w:val="subscript"/>
          <w:lang w:val="en-GB"/>
        </w:rPr>
        <w:t>2</w:t>
      </w:r>
      <w:r w:rsidRPr="00C015B6">
        <w:rPr>
          <w:sz w:val="22"/>
          <w:szCs w:val="22"/>
          <w:lang w:val="en-GB"/>
        </w:rPr>
        <w:t xml:space="preserve"> </w:t>
      </w:r>
      <w:r w:rsidRPr="00C015B6">
        <w:rPr>
          <w:bCs/>
          <w:sz w:val="22"/>
          <w:szCs w:val="22"/>
          <w:lang w:val="en-GB"/>
        </w:rPr>
        <w:t>concentration was recorded on Monday around 11.30 a.m. and reached 539 ppm. Lower concentrations were recorded on Wednesday around 6 p.m. (520</w:t>
      </w:r>
      <w:r w:rsidR="00863078" w:rsidRPr="00C015B6">
        <w:rPr>
          <w:bCs/>
          <w:sz w:val="22"/>
          <w:szCs w:val="22"/>
          <w:lang w:val="en-GB"/>
        </w:rPr>
        <w:t>.</w:t>
      </w:r>
      <w:r w:rsidRPr="00C015B6">
        <w:rPr>
          <w:bCs/>
          <w:sz w:val="22"/>
          <w:szCs w:val="22"/>
          <w:lang w:val="en-GB"/>
        </w:rPr>
        <w:t>8 ppm) and Friday around 6 p.m. (515</w:t>
      </w:r>
      <w:r w:rsidR="00115FF1" w:rsidRPr="00C015B6">
        <w:rPr>
          <w:bCs/>
          <w:sz w:val="22"/>
          <w:szCs w:val="22"/>
          <w:lang w:val="en-GB"/>
        </w:rPr>
        <w:t>.</w:t>
      </w:r>
      <w:r w:rsidRPr="00C015B6">
        <w:rPr>
          <w:bCs/>
          <w:sz w:val="22"/>
          <w:szCs w:val="22"/>
          <w:lang w:val="en-GB"/>
        </w:rPr>
        <w:t xml:space="preserve">7 ppm). </w:t>
      </w:r>
      <w:r w:rsidRPr="00C015B6">
        <w:rPr>
          <w:b/>
          <w:bCs/>
          <w:sz w:val="22"/>
          <w:szCs w:val="22"/>
          <w:lang w:val="en-GB"/>
        </w:rPr>
        <w:t>At the weekend</w:t>
      </w:r>
      <w:r w:rsidRPr="00C015B6">
        <w:rPr>
          <w:sz w:val="22"/>
          <w:szCs w:val="22"/>
          <w:lang w:val="en-GB"/>
        </w:rPr>
        <w:t>, CO</w:t>
      </w:r>
      <w:r w:rsidRPr="00C015B6">
        <w:rPr>
          <w:sz w:val="22"/>
          <w:szCs w:val="22"/>
          <w:vertAlign w:val="subscript"/>
          <w:lang w:val="en-GB"/>
        </w:rPr>
        <w:t>2</w:t>
      </w:r>
      <w:r w:rsidRPr="00C015B6">
        <w:rPr>
          <w:sz w:val="22"/>
          <w:szCs w:val="22"/>
          <w:lang w:val="en-GB"/>
        </w:rPr>
        <w:t xml:space="preserve"> concentration ranged from </w:t>
      </w:r>
      <w:r w:rsidRPr="00C015B6">
        <w:rPr>
          <w:bCs/>
          <w:sz w:val="22"/>
          <w:szCs w:val="22"/>
          <w:lang w:val="en-GB"/>
        </w:rPr>
        <w:t>400 to 542</w:t>
      </w:r>
      <w:r w:rsidR="00115FF1" w:rsidRPr="00C015B6">
        <w:rPr>
          <w:bCs/>
          <w:sz w:val="22"/>
          <w:szCs w:val="22"/>
          <w:lang w:val="en-GB"/>
        </w:rPr>
        <w:t>.</w:t>
      </w:r>
      <w:r w:rsidRPr="00C015B6">
        <w:rPr>
          <w:bCs/>
          <w:sz w:val="22"/>
          <w:szCs w:val="22"/>
          <w:lang w:val="en-GB"/>
        </w:rPr>
        <w:t>27 ppm</w:t>
      </w:r>
      <w:r w:rsidR="002A3EF7">
        <w:rPr>
          <w:bCs/>
          <w:sz w:val="22"/>
          <w:szCs w:val="22"/>
          <w:lang w:val="en-GB"/>
        </w:rPr>
        <w:t>, averaging</w:t>
      </w:r>
      <w:r w:rsidRPr="00C015B6">
        <w:rPr>
          <w:bCs/>
          <w:sz w:val="22"/>
          <w:szCs w:val="22"/>
          <w:lang w:val="en-GB"/>
        </w:rPr>
        <w:t xml:space="preserve"> 431</w:t>
      </w:r>
      <w:r w:rsidR="00115FF1" w:rsidRPr="00C015B6">
        <w:rPr>
          <w:bCs/>
          <w:sz w:val="22"/>
          <w:szCs w:val="22"/>
          <w:lang w:val="en-GB"/>
        </w:rPr>
        <w:t>.</w:t>
      </w:r>
      <w:r w:rsidRPr="00C015B6">
        <w:rPr>
          <w:bCs/>
          <w:sz w:val="22"/>
          <w:szCs w:val="22"/>
          <w:lang w:val="en-GB"/>
        </w:rPr>
        <w:t xml:space="preserve">46 ppm </w:t>
      </w:r>
      <w:r w:rsidRPr="00C015B6">
        <w:rPr>
          <w:sz w:val="22"/>
          <w:szCs w:val="22"/>
          <w:lang w:val="en-GB"/>
        </w:rPr>
        <w:t xml:space="preserve">(Fig. </w:t>
      </w:r>
      <w:r w:rsidRPr="00C015B6">
        <w:rPr>
          <w:bCs/>
          <w:sz w:val="22"/>
          <w:szCs w:val="22"/>
          <w:lang w:val="en-GB"/>
        </w:rPr>
        <w:t>5a).</w:t>
      </w:r>
    </w:p>
    <w:p w14:paraId="2DB5C507" w14:textId="0B50C896" w:rsidR="006403BF" w:rsidRPr="00C015B6" w:rsidRDefault="006403BF" w:rsidP="00A75267">
      <w:pPr>
        <w:pStyle w:val="Akapitzlist"/>
        <w:ind w:left="0"/>
        <w:rPr>
          <w:bCs/>
          <w:sz w:val="22"/>
          <w:szCs w:val="22"/>
          <w:lang w:val="en-GB"/>
        </w:rPr>
      </w:pPr>
      <w:r w:rsidRPr="00C015B6">
        <w:rPr>
          <w:b/>
          <w:sz w:val="22"/>
          <w:szCs w:val="22"/>
          <w:lang w:val="en-GB"/>
        </w:rPr>
        <w:t>Stage 2.</w:t>
      </w:r>
      <w:r w:rsidRPr="00C015B6">
        <w:rPr>
          <w:sz w:val="22"/>
          <w:szCs w:val="22"/>
          <w:lang w:val="en-GB"/>
        </w:rPr>
        <w:t xml:space="preserve"> </w:t>
      </w:r>
      <w:r w:rsidRPr="00C015B6">
        <w:rPr>
          <w:b/>
          <w:sz w:val="22"/>
          <w:szCs w:val="22"/>
          <w:lang w:val="en-GB"/>
        </w:rPr>
        <w:t>During the 2</w:t>
      </w:r>
      <w:r w:rsidRPr="00C015B6">
        <w:rPr>
          <w:b/>
          <w:sz w:val="22"/>
          <w:szCs w:val="22"/>
          <w:vertAlign w:val="superscript"/>
          <w:lang w:val="en-GB"/>
        </w:rPr>
        <w:t>nd</w:t>
      </w:r>
      <w:r w:rsidRPr="00C015B6">
        <w:rPr>
          <w:b/>
          <w:sz w:val="22"/>
          <w:szCs w:val="22"/>
          <w:lang w:val="en-GB"/>
        </w:rPr>
        <w:t xml:space="preserve"> week of the conducted research</w:t>
      </w:r>
      <w:r w:rsidRPr="00C015B6">
        <w:rPr>
          <w:sz w:val="22"/>
          <w:szCs w:val="22"/>
          <w:lang w:val="en-GB"/>
        </w:rPr>
        <w:t xml:space="preserve"> (2</w:t>
      </w:r>
      <w:r w:rsidR="00202D9A">
        <w:rPr>
          <w:sz w:val="22"/>
          <w:szCs w:val="22"/>
          <w:lang w:val="en-GB"/>
        </w:rPr>
        <w:t>-</w:t>
      </w:r>
      <w:r w:rsidRPr="00C015B6">
        <w:rPr>
          <w:sz w:val="22"/>
          <w:szCs w:val="22"/>
          <w:lang w:val="en-GB"/>
        </w:rPr>
        <w:t xml:space="preserve">8 March 2020), </w:t>
      </w:r>
      <w:r w:rsidR="002A3EF7">
        <w:rPr>
          <w:sz w:val="22"/>
          <w:szCs w:val="22"/>
          <w:lang w:val="en-GB"/>
        </w:rPr>
        <w:t>CO</w:t>
      </w:r>
      <w:r w:rsidR="002A3EF7" w:rsidRPr="00D86609">
        <w:rPr>
          <w:sz w:val="22"/>
          <w:szCs w:val="22"/>
          <w:vertAlign w:val="subscript"/>
          <w:lang w:val="en-GB"/>
        </w:rPr>
        <w:t>2</w:t>
      </w:r>
      <w:r w:rsidR="002A3EF7">
        <w:rPr>
          <w:sz w:val="22"/>
          <w:szCs w:val="22"/>
          <w:lang w:val="en-GB"/>
        </w:rPr>
        <w:t xml:space="preserve"> concentration fluctuated from 400.0 to 546 ppm on working days</w:t>
      </w:r>
      <w:r w:rsidRPr="00C015B6">
        <w:rPr>
          <w:bCs/>
          <w:sz w:val="22"/>
          <w:szCs w:val="22"/>
          <w:lang w:val="en-GB"/>
        </w:rPr>
        <w:t xml:space="preserve">. The highest </w:t>
      </w:r>
      <w:r w:rsidRPr="00C015B6">
        <w:rPr>
          <w:sz w:val="22"/>
          <w:szCs w:val="22"/>
          <w:lang w:val="en-GB"/>
        </w:rPr>
        <w:t>CO</w:t>
      </w:r>
      <w:r w:rsidRPr="00C015B6">
        <w:rPr>
          <w:sz w:val="22"/>
          <w:szCs w:val="22"/>
          <w:vertAlign w:val="subscript"/>
          <w:lang w:val="en-GB"/>
        </w:rPr>
        <w:t>2</w:t>
      </w:r>
      <w:r w:rsidRPr="00C015B6">
        <w:rPr>
          <w:sz w:val="22"/>
          <w:szCs w:val="22"/>
          <w:lang w:val="en-GB"/>
        </w:rPr>
        <w:t xml:space="preserve"> </w:t>
      </w:r>
      <w:r w:rsidRPr="00C015B6">
        <w:rPr>
          <w:bCs/>
          <w:sz w:val="22"/>
          <w:szCs w:val="22"/>
          <w:lang w:val="en-GB"/>
        </w:rPr>
        <w:t>concentration was recorded on Tuesday around 11.30 a.m. and reached 546 ppm. Lower concentrations were recorded on Wednesday around 11.30 a.m. (511</w:t>
      </w:r>
      <w:r w:rsidR="002A3EF7">
        <w:rPr>
          <w:bCs/>
          <w:sz w:val="22"/>
          <w:szCs w:val="22"/>
          <w:lang w:val="en-GB"/>
        </w:rPr>
        <w:t> </w:t>
      </w:r>
      <w:r w:rsidRPr="00C015B6">
        <w:rPr>
          <w:bCs/>
          <w:sz w:val="22"/>
          <w:szCs w:val="22"/>
          <w:lang w:val="en-GB"/>
        </w:rPr>
        <w:t xml:space="preserve">ppm) and Thursday around 10.20 a.m. (546 ppm). </w:t>
      </w:r>
      <w:r w:rsidRPr="00C015B6">
        <w:rPr>
          <w:b/>
          <w:bCs/>
          <w:sz w:val="22"/>
          <w:szCs w:val="22"/>
          <w:lang w:val="en-GB"/>
        </w:rPr>
        <w:t>At the weekend</w:t>
      </w:r>
      <w:r w:rsidRPr="00C015B6">
        <w:rPr>
          <w:sz w:val="22"/>
          <w:szCs w:val="22"/>
          <w:lang w:val="en-GB"/>
        </w:rPr>
        <w:t>, CO</w:t>
      </w:r>
      <w:r w:rsidRPr="00C015B6">
        <w:rPr>
          <w:sz w:val="22"/>
          <w:szCs w:val="22"/>
          <w:vertAlign w:val="subscript"/>
          <w:lang w:val="en-GB"/>
        </w:rPr>
        <w:t>2</w:t>
      </w:r>
      <w:r w:rsidRPr="00C015B6">
        <w:rPr>
          <w:sz w:val="22"/>
          <w:szCs w:val="22"/>
          <w:lang w:val="en-GB"/>
        </w:rPr>
        <w:t xml:space="preserve"> concentration ranged from </w:t>
      </w:r>
      <w:r w:rsidRPr="00C015B6">
        <w:rPr>
          <w:bCs/>
          <w:sz w:val="22"/>
          <w:szCs w:val="22"/>
          <w:lang w:val="en-GB"/>
        </w:rPr>
        <w:t>400 to 455</w:t>
      </w:r>
      <w:r w:rsidR="00115FF1" w:rsidRPr="00C015B6">
        <w:rPr>
          <w:bCs/>
          <w:sz w:val="22"/>
          <w:szCs w:val="22"/>
          <w:lang w:val="en-GB"/>
        </w:rPr>
        <w:t>.</w:t>
      </w:r>
      <w:r w:rsidRPr="00C015B6">
        <w:rPr>
          <w:bCs/>
          <w:sz w:val="22"/>
          <w:szCs w:val="22"/>
          <w:lang w:val="en-GB"/>
        </w:rPr>
        <w:t>47 ppm</w:t>
      </w:r>
      <w:r w:rsidR="002A3EF7">
        <w:rPr>
          <w:bCs/>
          <w:sz w:val="22"/>
          <w:szCs w:val="22"/>
          <w:lang w:val="en-GB"/>
        </w:rPr>
        <w:t>, averaging</w:t>
      </w:r>
      <w:r w:rsidRPr="00C015B6">
        <w:rPr>
          <w:bCs/>
          <w:sz w:val="22"/>
          <w:szCs w:val="22"/>
          <w:lang w:val="en-GB"/>
        </w:rPr>
        <w:t xml:space="preserve"> 411</w:t>
      </w:r>
      <w:r w:rsidR="00115FF1" w:rsidRPr="00C015B6">
        <w:rPr>
          <w:bCs/>
          <w:sz w:val="22"/>
          <w:szCs w:val="22"/>
          <w:lang w:val="en-GB"/>
        </w:rPr>
        <w:t>.</w:t>
      </w:r>
      <w:r w:rsidRPr="00C015B6">
        <w:rPr>
          <w:bCs/>
          <w:sz w:val="22"/>
          <w:szCs w:val="22"/>
          <w:lang w:val="en-GB"/>
        </w:rPr>
        <w:t xml:space="preserve">36 ppm </w:t>
      </w:r>
      <w:r w:rsidRPr="00C015B6">
        <w:rPr>
          <w:sz w:val="22"/>
          <w:szCs w:val="22"/>
          <w:lang w:val="en-GB"/>
        </w:rPr>
        <w:t xml:space="preserve">(Fig. </w:t>
      </w:r>
      <w:r w:rsidRPr="00C015B6">
        <w:rPr>
          <w:bCs/>
          <w:sz w:val="22"/>
          <w:szCs w:val="22"/>
          <w:lang w:val="en-GB"/>
        </w:rPr>
        <w:t>5b).</w:t>
      </w:r>
    </w:p>
    <w:p w14:paraId="31547C2E" w14:textId="6C9CE9B2" w:rsidR="006403BF" w:rsidRPr="00814E9F" w:rsidRDefault="006403BF" w:rsidP="00A75267">
      <w:pPr>
        <w:pStyle w:val="Akapitzlist"/>
        <w:ind w:left="0"/>
        <w:rPr>
          <w:b/>
          <w:sz w:val="22"/>
          <w:szCs w:val="22"/>
          <w:lang w:val="en-GB"/>
        </w:rPr>
      </w:pPr>
      <w:r w:rsidRPr="00C015B6">
        <w:rPr>
          <w:b/>
          <w:sz w:val="22"/>
          <w:szCs w:val="22"/>
          <w:lang w:val="en-GB"/>
        </w:rPr>
        <w:t>Stage 3.</w:t>
      </w:r>
      <w:r w:rsidRPr="00C015B6">
        <w:rPr>
          <w:sz w:val="22"/>
          <w:szCs w:val="22"/>
          <w:lang w:val="en-GB"/>
        </w:rPr>
        <w:t xml:space="preserve"> </w:t>
      </w:r>
      <w:r w:rsidRPr="00C015B6">
        <w:rPr>
          <w:b/>
          <w:sz w:val="22"/>
          <w:szCs w:val="22"/>
          <w:lang w:val="en-GB"/>
        </w:rPr>
        <w:t>During the 3</w:t>
      </w:r>
      <w:r w:rsidRPr="00C015B6">
        <w:rPr>
          <w:b/>
          <w:sz w:val="22"/>
          <w:szCs w:val="22"/>
          <w:vertAlign w:val="superscript"/>
          <w:lang w:val="en-GB"/>
        </w:rPr>
        <w:t>rd</w:t>
      </w:r>
      <w:r w:rsidRPr="00C015B6">
        <w:rPr>
          <w:b/>
          <w:sz w:val="22"/>
          <w:szCs w:val="22"/>
          <w:lang w:val="en-GB"/>
        </w:rPr>
        <w:t xml:space="preserve"> week of the conducted research</w:t>
      </w:r>
      <w:r w:rsidRPr="00C015B6">
        <w:rPr>
          <w:sz w:val="22"/>
          <w:szCs w:val="22"/>
          <w:lang w:val="en-GB"/>
        </w:rPr>
        <w:t xml:space="preserve"> (3</w:t>
      </w:r>
      <w:r w:rsidR="00202D9A">
        <w:rPr>
          <w:sz w:val="22"/>
          <w:szCs w:val="22"/>
          <w:lang w:val="en-GB"/>
        </w:rPr>
        <w:t>-</w:t>
      </w:r>
      <w:r w:rsidRPr="00C015B6">
        <w:rPr>
          <w:sz w:val="22"/>
          <w:szCs w:val="22"/>
          <w:lang w:val="en-GB"/>
        </w:rPr>
        <w:t xml:space="preserve">15 March 2020), </w:t>
      </w:r>
      <w:r w:rsidR="002A3EF7">
        <w:rPr>
          <w:sz w:val="22"/>
          <w:szCs w:val="22"/>
          <w:lang w:val="en-GB"/>
        </w:rPr>
        <w:t>CO</w:t>
      </w:r>
      <w:r w:rsidR="002A3EF7" w:rsidRPr="002A3EF7">
        <w:rPr>
          <w:sz w:val="22"/>
          <w:szCs w:val="22"/>
          <w:vertAlign w:val="subscript"/>
          <w:lang w:val="en-GB"/>
        </w:rPr>
        <w:t>2</w:t>
      </w:r>
      <w:r w:rsidR="002A3EF7">
        <w:rPr>
          <w:sz w:val="22"/>
          <w:szCs w:val="22"/>
          <w:lang w:val="en-GB"/>
        </w:rPr>
        <w:t xml:space="preserve"> concentration fluctuated from 400.0 to 609 ppm on working days</w:t>
      </w:r>
      <w:r w:rsidRPr="00C015B6">
        <w:rPr>
          <w:bCs/>
          <w:sz w:val="22"/>
          <w:szCs w:val="22"/>
          <w:lang w:val="en-GB"/>
        </w:rPr>
        <w:t xml:space="preserve">. The highest </w:t>
      </w:r>
      <w:r w:rsidRPr="00C015B6">
        <w:rPr>
          <w:sz w:val="22"/>
          <w:szCs w:val="22"/>
          <w:lang w:val="en-GB"/>
        </w:rPr>
        <w:t>CO</w:t>
      </w:r>
      <w:r w:rsidRPr="00C015B6">
        <w:rPr>
          <w:sz w:val="22"/>
          <w:szCs w:val="22"/>
          <w:vertAlign w:val="subscript"/>
          <w:lang w:val="en-GB"/>
        </w:rPr>
        <w:t>2</w:t>
      </w:r>
      <w:r w:rsidRPr="00C015B6">
        <w:rPr>
          <w:sz w:val="22"/>
          <w:szCs w:val="22"/>
          <w:lang w:val="en-GB"/>
        </w:rPr>
        <w:t xml:space="preserve"> </w:t>
      </w:r>
      <w:r w:rsidRPr="00C015B6">
        <w:rPr>
          <w:bCs/>
          <w:sz w:val="22"/>
          <w:szCs w:val="22"/>
          <w:lang w:val="en-GB"/>
        </w:rPr>
        <w:t>concentration was recorded on Thursday around 4.40 p.m. and reached 609 ppm. Lower concentrations were recorded on Monday around 9.40 a.m. (531</w:t>
      </w:r>
      <w:r w:rsidR="00115FF1" w:rsidRPr="00C015B6">
        <w:rPr>
          <w:bCs/>
          <w:sz w:val="22"/>
          <w:szCs w:val="22"/>
          <w:lang w:val="en-GB"/>
        </w:rPr>
        <w:t>.</w:t>
      </w:r>
      <w:r w:rsidRPr="00C015B6">
        <w:rPr>
          <w:bCs/>
          <w:sz w:val="22"/>
          <w:szCs w:val="22"/>
          <w:lang w:val="en-GB"/>
        </w:rPr>
        <w:t>07</w:t>
      </w:r>
      <w:r w:rsidR="002A3EF7">
        <w:rPr>
          <w:bCs/>
          <w:sz w:val="22"/>
          <w:szCs w:val="22"/>
          <w:lang w:val="en-GB"/>
        </w:rPr>
        <w:t> </w:t>
      </w:r>
      <w:r w:rsidRPr="00C015B6">
        <w:rPr>
          <w:bCs/>
          <w:sz w:val="22"/>
          <w:szCs w:val="22"/>
          <w:lang w:val="en-GB"/>
        </w:rPr>
        <w:t>ppm) and on Friday around 6 p.m. (579</w:t>
      </w:r>
      <w:r w:rsidR="00115FF1" w:rsidRPr="00C015B6">
        <w:rPr>
          <w:bCs/>
          <w:sz w:val="22"/>
          <w:szCs w:val="22"/>
          <w:lang w:val="en-GB"/>
        </w:rPr>
        <w:t>.</w:t>
      </w:r>
      <w:r w:rsidRPr="00C015B6">
        <w:rPr>
          <w:bCs/>
          <w:sz w:val="22"/>
          <w:szCs w:val="22"/>
          <w:lang w:val="en-GB"/>
        </w:rPr>
        <w:t xml:space="preserve">6 ppm). </w:t>
      </w:r>
      <w:r w:rsidRPr="00C015B6">
        <w:rPr>
          <w:b/>
          <w:bCs/>
          <w:sz w:val="22"/>
          <w:szCs w:val="22"/>
          <w:lang w:val="en-GB"/>
        </w:rPr>
        <w:t>At the weekend,</w:t>
      </w:r>
      <w:r w:rsidRPr="00C015B6">
        <w:rPr>
          <w:bCs/>
          <w:sz w:val="22"/>
          <w:szCs w:val="22"/>
          <w:lang w:val="en-GB"/>
        </w:rPr>
        <w:t xml:space="preserve"> </w:t>
      </w:r>
      <w:r w:rsidRPr="00C015B6">
        <w:rPr>
          <w:sz w:val="22"/>
          <w:szCs w:val="22"/>
          <w:lang w:val="en-GB"/>
        </w:rPr>
        <w:t>CO</w:t>
      </w:r>
      <w:r w:rsidRPr="00C015B6">
        <w:rPr>
          <w:sz w:val="22"/>
          <w:szCs w:val="22"/>
          <w:vertAlign w:val="subscript"/>
          <w:lang w:val="en-GB"/>
        </w:rPr>
        <w:t>2</w:t>
      </w:r>
      <w:r w:rsidRPr="00C015B6">
        <w:rPr>
          <w:sz w:val="22"/>
          <w:szCs w:val="22"/>
          <w:lang w:val="en-GB"/>
        </w:rPr>
        <w:t xml:space="preserve"> concentration ranged from </w:t>
      </w:r>
      <w:r w:rsidRPr="00C015B6">
        <w:rPr>
          <w:bCs/>
          <w:sz w:val="22"/>
          <w:szCs w:val="22"/>
          <w:lang w:val="en-GB"/>
        </w:rPr>
        <w:t>400 to 535</w:t>
      </w:r>
      <w:r w:rsidR="00115FF1" w:rsidRPr="00C015B6">
        <w:rPr>
          <w:bCs/>
          <w:sz w:val="22"/>
          <w:szCs w:val="22"/>
          <w:lang w:val="en-GB"/>
        </w:rPr>
        <w:t>.</w:t>
      </w:r>
      <w:r w:rsidRPr="00C015B6">
        <w:rPr>
          <w:bCs/>
          <w:sz w:val="22"/>
          <w:szCs w:val="22"/>
          <w:lang w:val="en-GB"/>
        </w:rPr>
        <w:t>27 ppm with an average of 415</w:t>
      </w:r>
      <w:r w:rsidR="00115FF1" w:rsidRPr="00C015B6">
        <w:rPr>
          <w:bCs/>
          <w:sz w:val="22"/>
          <w:szCs w:val="22"/>
          <w:lang w:val="en-GB"/>
        </w:rPr>
        <w:t>.</w:t>
      </w:r>
      <w:r w:rsidRPr="00C015B6">
        <w:rPr>
          <w:bCs/>
          <w:sz w:val="22"/>
          <w:szCs w:val="22"/>
          <w:lang w:val="en-GB"/>
        </w:rPr>
        <w:t xml:space="preserve">79 ppm </w:t>
      </w:r>
      <w:r w:rsidRPr="00C015B6">
        <w:rPr>
          <w:sz w:val="22"/>
          <w:szCs w:val="22"/>
          <w:lang w:val="en-GB"/>
        </w:rPr>
        <w:t xml:space="preserve">(Fig. </w:t>
      </w:r>
      <w:r w:rsidRPr="00C015B6">
        <w:rPr>
          <w:bCs/>
          <w:sz w:val="22"/>
          <w:szCs w:val="22"/>
          <w:lang w:val="en-GB"/>
        </w:rPr>
        <w:t>5c).</w:t>
      </w:r>
    </w:p>
    <w:p w14:paraId="112CB400" w14:textId="6B7C8ED1" w:rsidR="006403BF" w:rsidRPr="00C015B6" w:rsidRDefault="006403BF" w:rsidP="00A75267">
      <w:pPr>
        <w:pStyle w:val="Akapitzlist"/>
        <w:ind w:left="0"/>
        <w:rPr>
          <w:bCs/>
          <w:sz w:val="22"/>
          <w:szCs w:val="22"/>
          <w:lang w:val="en-GB"/>
        </w:rPr>
      </w:pPr>
      <w:r w:rsidRPr="00C015B6">
        <w:rPr>
          <w:b/>
          <w:sz w:val="22"/>
          <w:szCs w:val="22"/>
          <w:lang w:val="en-GB"/>
        </w:rPr>
        <w:t>Stage 4.</w:t>
      </w:r>
      <w:r w:rsidRPr="00C015B6">
        <w:rPr>
          <w:sz w:val="22"/>
          <w:szCs w:val="22"/>
          <w:lang w:val="en-GB"/>
        </w:rPr>
        <w:t xml:space="preserve"> </w:t>
      </w:r>
      <w:r w:rsidRPr="00C015B6">
        <w:rPr>
          <w:b/>
          <w:sz w:val="22"/>
          <w:szCs w:val="22"/>
          <w:lang w:val="en-GB"/>
        </w:rPr>
        <w:t>During the 4</w:t>
      </w:r>
      <w:r w:rsidRPr="00C015B6">
        <w:rPr>
          <w:b/>
          <w:sz w:val="22"/>
          <w:szCs w:val="22"/>
          <w:vertAlign w:val="superscript"/>
          <w:lang w:val="en-GB"/>
        </w:rPr>
        <w:t>th</w:t>
      </w:r>
      <w:r w:rsidRPr="00C015B6">
        <w:rPr>
          <w:b/>
          <w:sz w:val="22"/>
          <w:szCs w:val="22"/>
          <w:lang w:val="en-GB"/>
        </w:rPr>
        <w:t xml:space="preserve"> week of the conducted research</w:t>
      </w:r>
      <w:r w:rsidRPr="00C015B6">
        <w:rPr>
          <w:sz w:val="22"/>
          <w:szCs w:val="22"/>
          <w:lang w:val="en-GB"/>
        </w:rPr>
        <w:t xml:space="preserve"> </w:t>
      </w:r>
      <w:r w:rsidRPr="00C015B6">
        <w:rPr>
          <w:color w:val="000000" w:themeColor="text1"/>
          <w:sz w:val="22"/>
          <w:szCs w:val="22"/>
          <w:lang w:val="en-GB"/>
        </w:rPr>
        <w:t>(</w:t>
      </w:r>
      <w:r w:rsidRPr="00C015B6">
        <w:rPr>
          <w:sz w:val="22"/>
          <w:szCs w:val="22"/>
          <w:lang w:val="en-GB"/>
        </w:rPr>
        <w:t>16</w:t>
      </w:r>
      <w:r w:rsidR="00202D9A">
        <w:rPr>
          <w:sz w:val="22"/>
          <w:szCs w:val="22"/>
          <w:lang w:val="en-GB"/>
        </w:rPr>
        <w:t>-</w:t>
      </w:r>
      <w:r w:rsidRPr="00C015B6">
        <w:rPr>
          <w:sz w:val="22"/>
          <w:szCs w:val="22"/>
          <w:lang w:val="en-GB"/>
        </w:rPr>
        <w:t>22 March</w:t>
      </w:r>
      <w:r w:rsidRPr="00C015B6">
        <w:rPr>
          <w:color w:val="000000" w:themeColor="text1"/>
          <w:sz w:val="22"/>
          <w:szCs w:val="22"/>
          <w:lang w:val="en-GB"/>
        </w:rPr>
        <w:t xml:space="preserve">), </w:t>
      </w:r>
      <w:r w:rsidR="002A3EF7">
        <w:rPr>
          <w:sz w:val="22"/>
          <w:szCs w:val="22"/>
          <w:lang w:val="en-GB"/>
        </w:rPr>
        <w:t>CO</w:t>
      </w:r>
      <w:r w:rsidR="002A3EF7" w:rsidRPr="00D86609">
        <w:rPr>
          <w:sz w:val="22"/>
          <w:szCs w:val="22"/>
          <w:vertAlign w:val="subscript"/>
          <w:lang w:val="en-GB"/>
        </w:rPr>
        <w:t>2</w:t>
      </w:r>
      <w:r w:rsidR="002A3EF7">
        <w:rPr>
          <w:sz w:val="22"/>
          <w:szCs w:val="22"/>
          <w:lang w:val="en-GB"/>
        </w:rPr>
        <w:t xml:space="preserve"> concentration fluctuated from 400.0 to 525 ppm on working days</w:t>
      </w:r>
      <w:r w:rsidRPr="00C015B6">
        <w:rPr>
          <w:bCs/>
          <w:color w:val="000000" w:themeColor="text1"/>
          <w:sz w:val="22"/>
          <w:szCs w:val="22"/>
          <w:lang w:val="en-GB"/>
        </w:rPr>
        <w:t xml:space="preserve">. </w:t>
      </w:r>
      <w:r w:rsidRPr="00C015B6">
        <w:rPr>
          <w:bCs/>
          <w:sz w:val="22"/>
          <w:szCs w:val="22"/>
          <w:lang w:val="en-GB"/>
        </w:rPr>
        <w:t xml:space="preserve">The highest </w:t>
      </w:r>
      <w:r w:rsidRPr="00C015B6">
        <w:rPr>
          <w:sz w:val="22"/>
          <w:szCs w:val="22"/>
          <w:lang w:val="en-GB"/>
        </w:rPr>
        <w:t>CO</w:t>
      </w:r>
      <w:r w:rsidRPr="00C015B6">
        <w:rPr>
          <w:sz w:val="22"/>
          <w:szCs w:val="22"/>
          <w:vertAlign w:val="subscript"/>
          <w:lang w:val="en-GB"/>
        </w:rPr>
        <w:t>2</w:t>
      </w:r>
      <w:r w:rsidRPr="00C015B6">
        <w:rPr>
          <w:sz w:val="22"/>
          <w:szCs w:val="22"/>
          <w:lang w:val="en-GB"/>
        </w:rPr>
        <w:t xml:space="preserve"> </w:t>
      </w:r>
      <w:r w:rsidRPr="00C015B6">
        <w:rPr>
          <w:bCs/>
          <w:sz w:val="22"/>
          <w:szCs w:val="22"/>
          <w:lang w:val="en-GB"/>
        </w:rPr>
        <w:t>concentration was recorded on Tuesday around 2</w:t>
      </w:r>
      <w:r w:rsidR="008836D4">
        <w:rPr>
          <w:bCs/>
          <w:sz w:val="22"/>
          <w:szCs w:val="22"/>
          <w:lang w:val="en-GB"/>
        </w:rPr>
        <w:t> </w:t>
      </w:r>
      <w:r w:rsidRPr="00C015B6">
        <w:rPr>
          <w:bCs/>
          <w:sz w:val="22"/>
          <w:szCs w:val="22"/>
          <w:lang w:val="en-GB"/>
        </w:rPr>
        <w:t xml:space="preserve">p.m. and </w:t>
      </w:r>
      <w:r w:rsidR="002A3EF7">
        <w:rPr>
          <w:bCs/>
          <w:sz w:val="22"/>
          <w:szCs w:val="22"/>
          <w:lang w:val="en-GB"/>
        </w:rPr>
        <w:t>Wednesday around 2 p.m., reaching</w:t>
      </w:r>
      <w:r w:rsidRPr="00C015B6">
        <w:rPr>
          <w:bCs/>
          <w:sz w:val="22"/>
          <w:szCs w:val="22"/>
          <w:lang w:val="en-GB"/>
        </w:rPr>
        <w:t xml:space="preserve"> </w:t>
      </w:r>
      <w:r w:rsidRPr="00C015B6">
        <w:rPr>
          <w:bCs/>
          <w:color w:val="000000" w:themeColor="text1"/>
          <w:sz w:val="22"/>
          <w:szCs w:val="22"/>
          <w:lang w:val="en-GB"/>
        </w:rPr>
        <w:t xml:space="preserve">525 ppm. </w:t>
      </w:r>
      <w:r w:rsidRPr="00C015B6">
        <w:rPr>
          <w:bCs/>
          <w:sz w:val="22"/>
          <w:szCs w:val="22"/>
          <w:lang w:val="en-GB"/>
        </w:rPr>
        <w:t>Lower concentrations were recorded on Friday around 2 p.m. (442</w:t>
      </w:r>
      <w:r w:rsidR="00115FF1" w:rsidRPr="00C015B6">
        <w:rPr>
          <w:bCs/>
          <w:sz w:val="22"/>
          <w:szCs w:val="22"/>
          <w:lang w:val="en-GB"/>
        </w:rPr>
        <w:t>.</w:t>
      </w:r>
      <w:r w:rsidRPr="00C015B6">
        <w:rPr>
          <w:bCs/>
          <w:sz w:val="22"/>
          <w:szCs w:val="22"/>
          <w:lang w:val="en-GB"/>
        </w:rPr>
        <w:t xml:space="preserve">87 ppm). </w:t>
      </w:r>
      <w:r w:rsidRPr="00C015B6">
        <w:rPr>
          <w:b/>
          <w:bCs/>
          <w:sz w:val="22"/>
          <w:szCs w:val="22"/>
          <w:lang w:val="en-GB"/>
        </w:rPr>
        <w:t>At the weekend,</w:t>
      </w:r>
      <w:r w:rsidRPr="00C015B6">
        <w:rPr>
          <w:bCs/>
          <w:sz w:val="22"/>
          <w:szCs w:val="22"/>
          <w:lang w:val="en-GB"/>
        </w:rPr>
        <w:t xml:space="preserve"> </w:t>
      </w:r>
      <w:r w:rsidRPr="00C015B6">
        <w:rPr>
          <w:color w:val="000000" w:themeColor="text1"/>
          <w:sz w:val="22"/>
          <w:szCs w:val="22"/>
          <w:lang w:val="en-GB"/>
        </w:rPr>
        <w:t>CO</w:t>
      </w:r>
      <w:r w:rsidRPr="00C015B6">
        <w:rPr>
          <w:color w:val="000000" w:themeColor="text1"/>
          <w:sz w:val="22"/>
          <w:szCs w:val="22"/>
          <w:vertAlign w:val="subscript"/>
          <w:lang w:val="en-GB"/>
        </w:rPr>
        <w:t>2</w:t>
      </w:r>
      <w:r w:rsidRPr="00C015B6">
        <w:rPr>
          <w:color w:val="000000" w:themeColor="text1"/>
          <w:sz w:val="22"/>
          <w:szCs w:val="22"/>
          <w:lang w:val="en-GB"/>
        </w:rPr>
        <w:t xml:space="preserve"> </w:t>
      </w:r>
      <w:r w:rsidRPr="00C015B6">
        <w:rPr>
          <w:sz w:val="22"/>
          <w:szCs w:val="22"/>
          <w:lang w:val="en-GB"/>
        </w:rPr>
        <w:t xml:space="preserve">concentration ranged from </w:t>
      </w:r>
      <w:r w:rsidRPr="00C015B6">
        <w:rPr>
          <w:bCs/>
          <w:color w:val="000000" w:themeColor="text1"/>
          <w:sz w:val="22"/>
          <w:szCs w:val="22"/>
          <w:lang w:val="en-GB"/>
        </w:rPr>
        <w:t xml:space="preserve">400 </w:t>
      </w:r>
      <w:r w:rsidRPr="00C015B6">
        <w:rPr>
          <w:bCs/>
          <w:sz w:val="22"/>
          <w:szCs w:val="22"/>
          <w:lang w:val="en-GB"/>
        </w:rPr>
        <w:t xml:space="preserve">to </w:t>
      </w:r>
      <w:r w:rsidRPr="00C015B6">
        <w:rPr>
          <w:bCs/>
          <w:color w:val="000000" w:themeColor="text1"/>
          <w:sz w:val="22"/>
          <w:szCs w:val="22"/>
          <w:lang w:val="en-GB"/>
        </w:rPr>
        <w:t>447</w:t>
      </w:r>
      <w:r w:rsidR="00115FF1" w:rsidRPr="00C015B6">
        <w:rPr>
          <w:bCs/>
          <w:color w:val="000000" w:themeColor="text1"/>
          <w:sz w:val="22"/>
          <w:szCs w:val="22"/>
          <w:lang w:val="en-GB"/>
        </w:rPr>
        <w:t>.</w:t>
      </w:r>
      <w:r w:rsidRPr="00C015B6">
        <w:rPr>
          <w:bCs/>
          <w:color w:val="000000" w:themeColor="text1"/>
          <w:sz w:val="22"/>
          <w:szCs w:val="22"/>
          <w:lang w:val="en-GB"/>
        </w:rPr>
        <w:t>53 ppm</w:t>
      </w:r>
      <w:r w:rsidR="002A3EF7">
        <w:rPr>
          <w:bCs/>
          <w:color w:val="000000" w:themeColor="text1"/>
          <w:sz w:val="22"/>
          <w:szCs w:val="22"/>
          <w:lang w:val="en-GB"/>
        </w:rPr>
        <w:t>, averaging</w:t>
      </w:r>
      <w:r w:rsidRPr="00C015B6">
        <w:rPr>
          <w:bCs/>
          <w:sz w:val="22"/>
          <w:szCs w:val="22"/>
          <w:lang w:val="en-GB"/>
        </w:rPr>
        <w:t xml:space="preserve"> </w:t>
      </w:r>
      <w:r w:rsidRPr="00C015B6">
        <w:rPr>
          <w:bCs/>
          <w:color w:val="000000" w:themeColor="text1"/>
          <w:sz w:val="22"/>
          <w:szCs w:val="22"/>
          <w:lang w:val="en-GB"/>
        </w:rPr>
        <w:t>408</w:t>
      </w:r>
      <w:r w:rsidR="00115FF1" w:rsidRPr="00C015B6">
        <w:rPr>
          <w:bCs/>
          <w:color w:val="000000" w:themeColor="text1"/>
          <w:sz w:val="22"/>
          <w:szCs w:val="22"/>
          <w:lang w:val="en-GB"/>
        </w:rPr>
        <w:t>.</w:t>
      </w:r>
      <w:r w:rsidRPr="00C015B6">
        <w:rPr>
          <w:bCs/>
          <w:color w:val="000000" w:themeColor="text1"/>
          <w:sz w:val="22"/>
          <w:szCs w:val="22"/>
          <w:lang w:val="en-GB"/>
        </w:rPr>
        <w:t xml:space="preserve">43 ppm </w:t>
      </w:r>
      <w:r w:rsidRPr="00C015B6">
        <w:rPr>
          <w:sz w:val="22"/>
          <w:szCs w:val="22"/>
          <w:lang w:val="en-GB"/>
        </w:rPr>
        <w:t xml:space="preserve">(Fig. </w:t>
      </w:r>
      <w:r w:rsidRPr="00C015B6">
        <w:rPr>
          <w:bCs/>
          <w:sz w:val="22"/>
          <w:szCs w:val="22"/>
          <w:lang w:val="en-GB"/>
        </w:rPr>
        <w:t>5d).</w:t>
      </w:r>
    </w:p>
    <w:p w14:paraId="7B021BD1" w14:textId="77777777" w:rsidR="006403BF" w:rsidRPr="008836D4" w:rsidRDefault="006403BF" w:rsidP="00A75267">
      <w:pPr>
        <w:rPr>
          <w:rStyle w:val="tlid-translation"/>
          <w:sz w:val="22"/>
          <w:szCs w:val="22"/>
          <w:lang w:val="en-GB"/>
        </w:rPr>
      </w:pPr>
    </w:p>
    <w:p w14:paraId="1AF22D7E" w14:textId="0871EF63" w:rsidR="006403BF" w:rsidRPr="00C015B6" w:rsidRDefault="006403BF" w:rsidP="00A75267">
      <w:pPr>
        <w:rPr>
          <w:rStyle w:val="tlid-translation"/>
          <w:sz w:val="22"/>
          <w:szCs w:val="22"/>
          <w:lang w:val="en-GB"/>
        </w:rPr>
      </w:pPr>
      <w:r w:rsidRPr="00C015B6">
        <w:rPr>
          <w:rStyle w:val="tlid-translation"/>
          <w:b/>
          <w:bCs/>
          <w:sz w:val="22"/>
          <w:szCs w:val="22"/>
          <w:lang w:val="en-GB"/>
        </w:rPr>
        <w:t>Research on the noise level.</w:t>
      </w:r>
      <w:r w:rsidRPr="00C015B6">
        <w:rPr>
          <w:rStyle w:val="tlid-translation"/>
          <w:sz w:val="22"/>
          <w:szCs w:val="22"/>
          <w:lang w:val="en-GB"/>
        </w:rPr>
        <w:t xml:space="preserve"> For the four</w:t>
      </w:r>
      <w:r w:rsidR="002A3EF7">
        <w:rPr>
          <w:rStyle w:val="tlid-translation"/>
          <w:sz w:val="22"/>
          <w:szCs w:val="22"/>
          <w:lang w:val="en-GB"/>
        </w:rPr>
        <w:t xml:space="preserve"> weeks</w:t>
      </w:r>
      <w:r w:rsidRPr="00C015B6">
        <w:rPr>
          <w:rStyle w:val="tlid-translation"/>
          <w:sz w:val="22"/>
          <w:szCs w:val="22"/>
          <w:lang w:val="en-GB"/>
        </w:rPr>
        <w:t>, variations in the equivalent noise level were assessed through continuous monitoring, and the findings are presented in Fig. 6.</w:t>
      </w:r>
    </w:p>
    <w:p w14:paraId="57C80B52" w14:textId="1A92CA45" w:rsidR="006403BF" w:rsidRPr="00C015B6" w:rsidRDefault="006403BF" w:rsidP="00A75267">
      <w:pPr>
        <w:rPr>
          <w:rStyle w:val="tlid-translation"/>
          <w:sz w:val="22"/>
          <w:szCs w:val="22"/>
          <w:lang w:val="en-GB"/>
        </w:rPr>
      </w:pPr>
      <w:r w:rsidRPr="00C015B6">
        <w:rPr>
          <w:rStyle w:val="tlid-translation"/>
          <w:sz w:val="22"/>
          <w:szCs w:val="22"/>
          <w:lang w:val="en-GB"/>
        </w:rPr>
        <w:t>At stage 1 (Fig. 6a), the values of the noise level ranged from 36</w:t>
      </w:r>
      <w:r w:rsidR="00115FF1" w:rsidRPr="00C015B6">
        <w:rPr>
          <w:rStyle w:val="tlid-translation"/>
          <w:sz w:val="22"/>
          <w:szCs w:val="22"/>
          <w:lang w:val="en-GB"/>
        </w:rPr>
        <w:t>.</w:t>
      </w:r>
      <w:r w:rsidRPr="00C015B6">
        <w:rPr>
          <w:rStyle w:val="tlid-translation"/>
          <w:sz w:val="22"/>
          <w:szCs w:val="22"/>
          <w:lang w:val="en-GB"/>
        </w:rPr>
        <w:t>2 to 59</w:t>
      </w:r>
      <w:r w:rsidR="00115FF1" w:rsidRPr="00C015B6">
        <w:rPr>
          <w:rStyle w:val="tlid-translation"/>
          <w:sz w:val="22"/>
          <w:szCs w:val="22"/>
          <w:lang w:val="en-GB"/>
        </w:rPr>
        <w:t>.</w:t>
      </w:r>
      <w:r w:rsidRPr="00C015B6">
        <w:rPr>
          <w:rStyle w:val="tlid-translation"/>
          <w:sz w:val="22"/>
          <w:szCs w:val="22"/>
          <w:lang w:val="en-GB"/>
        </w:rPr>
        <w:t xml:space="preserve">0 </w:t>
      </w:r>
      <w:proofErr w:type="spellStart"/>
      <w:r w:rsidRPr="00C015B6">
        <w:rPr>
          <w:rStyle w:val="tlid-translation"/>
          <w:sz w:val="22"/>
          <w:szCs w:val="22"/>
          <w:lang w:val="en-GB"/>
        </w:rPr>
        <w:t>dB.</w:t>
      </w:r>
      <w:proofErr w:type="spellEnd"/>
      <w:r w:rsidRPr="00C015B6">
        <w:rPr>
          <w:rStyle w:val="tlid-translation"/>
          <w:sz w:val="22"/>
          <w:szCs w:val="22"/>
          <w:lang w:val="en-GB"/>
        </w:rPr>
        <w:t xml:space="preserve"> The maximum noise levels set during working hours at the daytime fluctuated between </w:t>
      </w:r>
      <w:r w:rsidRPr="00C015B6">
        <w:rPr>
          <w:sz w:val="22"/>
          <w:szCs w:val="22"/>
          <w:lang w:val="en-GB"/>
        </w:rPr>
        <w:t xml:space="preserve">57 and 59 </w:t>
      </w:r>
      <w:proofErr w:type="spellStart"/>
      <w:r w:rsidRPr="00C015B6">
        <w:rPr>
          <w:sz w:val="22"/>
          <w:szCs w:val="22"/>
          <w:lang w:val="en-GB"/>
        </w:rPr>
        <w:t>dB</w:t>
      </w:r>
      <w:r w:rsidRPr="00C015B6">
        <w:rPr>
          <w:rStyle w:val="tlid-translation"/>
          <w:sz w:val="22"/>
          <w:szCs w:val="22"/>
          <w:lang w:val="en-GB"/>
        </w:rPr>
        <w:t>.</w:t>
      </w:r>
      <w:proofErr w:type="spellEnd"/>
      <w:r w:rsidRPr="00C015B6">
        <w:rPr>
          <w:rStyle w:val="tlid-translation"/>
          <w:sz w:val="22"/>
          <w:szCs w:val="22"/>
          <w:lang w:val="en-GB"/>
        </w:rPr>
        <w:t xml:space="preserve"> The noise level established in the premises during working hours was mainly influenced by the staff working in the office. The analysis of the noise levels determined in the hours after the work shift (i.e. from 6 p.m.) shows that noise levels remained constant, almost unchanged and peaked at 37 </w:t>
      </w:r>
      <w:proofErr w:type="spellStart"/>
      <w:r w:rsidRPr="00C015B6">
        <w:rPr>
          <w:rStyle w:val="tlid-translation"/>
          <w:sz w:val="22"/>
          <w:szCs w:val="22"/>
          <w:lang w:val="en-GB"/>
        </w:rPr>
        <w:t>dB.</w:t>
      </w:r>
      <w:proofErr w:type="spellEnd"/>
      <w:r w:rsidRPr="00C015B6">
        <w:rPr>
          <w:rStyle w:val="tlid-translation"/>
          <w:sz w:val="22"/>
          <w:szCs w:val="22"/>
          <w:lang w:val="en-GB"/>
        </w:rPr>
        <w:t xml:space="preserve"> The same tendency was observed at the weekend when the </w:t>
      </w:r>
      <w:r w:rsidR="002A3EF7">
        <w:rPr>
          <w:rStyle w:val="tlid-translation"/>
          <w:sz w:val="22"/>
          <w:szCs w:val="22"/>
          <w:lang w:val="en-GB"/>
        </w:rPr>
        <w:t>noise level values</w:t>
      </w:r>
      <w:r w:rsidRPr="00C015B6">
        <w:rPr>
          <w:rStyle w:val="tlid-translation"/>
          <w:sz w:val="22"/>
          <w:szCs w:val="22"/>
          <w:lang w:val="en-GB"/>
        </w:rPr>
        <w:t xml:space="preserve"> were constant and did not exceed 37 </w:t>
      </w:r>
      <w:proofErr w:type="spellStart"/>
      <w:r w:rsidRPr="00C015B6">
        <w:rPr>
          <w:rStyle w:val="tlid-translation"/>
          <w:sz w:val="22"/>
          <w:szCs w:val="22"/>
          <w:lang w:val="en-GB"/>
        </w:rPr>
        <w:t>dB.</w:t>
      </w:r>
      <w:proofErr w:type="spellEnd"/>
    </w:p>
    <w:p w14:paraId="30672CBF" w14:textId="7E957736" w:rsidR="006403BF" w:rsidRPr="00C015B6" w:rsidRDefault="006403BF" w:rsidP="00A75267">
      <w:pPr>
        <w:rPr>
          <w:rStyle w:val="tlid-translation"/>
          <w:sz w:val="22"/>
          <w:szCs w:val="22"/>
          <w:lang w:val="en-GB"/>
        </w:rPr>
      </w:pPr>
      <w:r w:rsidRPr="00C015B6">
        <w:rPr>
          <w:rStyle w:val="tlid-translation"/>
          <w:sz w:val="22"/>
          <w:szCs w:val="22"/>
          <w:lang w:val="en-GB"/>
        </w:rPr>
        <w:t xml:space="preserve">At stage 2, </w:t>
      </w:r>
      <w:r w:rsidRPr="00C015B6">
        <w:rPr>
          <w:sz w:val="22"/>
          <w:szCs w:val="22"/>
          <w:lang w:val="en-GB"/>
        </w:rPr>
        <w:t xml:space="preserve">the research room contained </w:t>
      </w:r>
      <w:r w:rsidRPr="00C015B6">
        <w:rPr>
          <w:rStyle w:val="tlid-translation"/>
          <w:sz w:val="22"/>
          <w:szCs w:val="22"/>
          <w:lang w:val="en-GB"/>
        </w:rPr>
        <w:t xml:space="preserve">the switched-off ventilation and conditioning systems of the building, and the </w:t>
      </w:r>
      <w:r w:rsidR="002A3EF7">
        <w:rPr>
          <w:rStyle w:val="tlid-translation"/>
          <w:sz w:val="22"/>
          <w:szCs w:val="22"/>
          <w:lang w:val="en-GB"/>
        </w:rPr>
        <w:t>noise level values</w:t>
      </w:r>
      <w:r w:rsidRPr="00C015B6">
        <w:rPr>
          <w:rStyle w:val="tlid-translation"/>
          <w:sz w:val="22"/>
          <w:szCs w:val="22"/>
          <w:lang w:val="en-GB"/>
        </w:rPr>
        <w:t xml:space="preserve"> were found to vary from 37</w:t>
      </w:r>
      <w:r w:rsidR="00115FF1" w:rsidRPr="00C015B6">
        <w:rPr>
          <w:rStyle w:val="tlid-translation"/>
          <w:sz w:val="22"/>
          <w:szCs w:val="22"/>
          <w:lang w:val="en-GB"/>
        </w:rPr>
        <w:t>.</w:t>
      </w:r>
      <w:r w:rsidRPr="00C015B6">
        <w:rPr>
          <w:rStyle w:val="tlid-translation"/>
          <w:sz w:val="22"/>
          <w:szCs w:val="22"/>
          <w:lang w:val="en-GB"/>
        </w:rPr>
        <w:t>6 to 49</w:t>
      </w:r>
      <w:r w:rsidR="00115FF1" w:rsidRPr="00C015B6">
        <w:rPr>
          <w:rStyle w:val="tlid-translation"/>
          <w:sz w:val="22"/>
          <w:szCs w:val="22"/>
          <w:lang w:val="en-GB"/>
        </w:rPr>
        <w:t>.</w:t>
      </w:r>
      <w:r w:rsidRPr="00C015B6">
        <w:rPr>
          <w:rStyle w:val="tlid-translation"/>
          <w:sz w:val="22"/>
          <w:szCs w:val="22"/>
          <w:lang w:val="en-GB"/>
        </w:rPr>
        <w:t xml:space="preserve">0 </w:t>
      </w:r>
      <w:proofErr w:type="spellStart"/>
      <w:r w:rsidRPr="00C015B6">
        <w:rPr>
          <w:rStyle w:val="tlid-translation"/>
          <w:sz w:val="22"/>
          <w:szCs w:val="22"/>
          <w:lang w:val="en-GB"/>
        </w:rPr>
        <w:t>dB.</w:t>
      </w:r>
      <w:proofErr w:type="spellEnd"/>
      <w:r w:rsidRPr="00C015B6">
        <w:rPr>
          <w:rStyle w:val="tlid-translation"/>
          <w:sz w:val="22"/>
          <w:szCs w:val="22"/>
          <w:lang w:val="en-GB"/>
        </w:rPr>
        <w:t xml:space="preserve"> At weekends, the values of the background noise level </w:t>
      </w:r>
      <w:r w:rsidR="002A3EF7">
        <w:rPr>
          <w:rStyle w:val="tlid-translation"/>
          <w:sz w:val="22"/>
          <w:szCs w:val="22"/>
          <w:lang w:val="en-GB"/>
        </w:rPr>
        <w:t>wer</w:t>
      </w:r>
      <w:r w:rsidRPr="00C015B6">
        <w:rPr>
          <w:rStyle w:val="tlid-translation"/>
          <w:sz w:val="22"/>
          <w:szCs w:val="22"/>
          <w:lang w:val="en-GB"/>
        </w:rPr>
        <w:t xml:space="preserve">e around 38 </w:t>
      </w:r>
      <w:proofErr w:type="spellStart"/>
      <w:r w:rsidRPr="00C015B6">
        <w:rPr>
          <w:rStyle w:val="tlid-translation"/>
          <w:sz w:val="22"/>
          <w:szCs w:val="22"/>
          <w:lang w:val="en-GB"/>
        </w:rPr>
        <w:t>dB.</w:t>
      </w:r>
      <w:proofErr w:type="spellEnd"/>
      <w:r w:rsidRPr="00C015B6">
        <w:rPr>
          <w:rStyle w:val="tlid-translation"/>
          <w:sz w:val="22"/>
          <w:szCs w:val="22"/>
          <w:lang w:val="en-GB"/>
        </w:rPr>
        <w:t xml:space="preserve"> Also, the observed isolated, short-lived noise signals may have been caused by the sources of the urban environment. The maximum noise levels set during the day were about 15% lower </w:t>
      </w:r>
      <w:r w:rsidR="002A3EF7">
        <w:rPr>
          <w:rStyle w:val="tlid-translation"/>
          <w:sz w:val="22"/>
          <w:szCs w:val="22"/>
          <w:lang w:val="en-GB"/>
        </w:rPr>
        <w:t>than</w:t>
      </w:r>
      <w:r w:rsidRPr="00C015B6">
        <w:rPr>
          <w:rStyle w:val="tlid-translation"/>
          <w:sz w:val="22"/>
          <w:szCs w:val="22"/>
          <w:lang w:val="en-GB"/>
        </w:rPr>
        <w:t xml:space="preserve"> the maximum values established at stage 1 (Fig. 6b).</w:t>
      </w:r>
    </w:p>
    <w:p w14:paraId="012C5AB5" w14:textId="77777777" w:rsidR="006403BF" w:rsidRPr="00C015B6" w:rsidRDefault="006403BF" w:rsidP="00A75267">
      <w:pPr>
        <w:rPr>
          <w:rStyle w:val="tlid-translation"/>
          <w:sz w:val="22"/>
          <w:szCs w:val="22"/>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029"/>
      </w:tblGrid>
      <w:tr w:rsidR="006403BF" w:rsidRPr="0030268A" w14:paraId="0459C494" w14:textId="77777777" w:rsidTr="00BC4AA2">
        <w:tc>
          <w:tcPr>
            <w:tcW w:w="3827" w:type="dxa"/>
          </w:tcPr>
          <w:p w14:paraId="4C695670" w14:textId="75FBF51D" w:rsidR="0030268A" w:rsidRPr="0030268A" w:rsidRDefault="0030268A" w:rsidP="00A75267">
            <w:pPr>
              <w:jc w:val="center"/>
              <w:rPr>
                <w:sz w:val="22"/>
                <w:szCs w:val="22"/>
                <w:lang w:val="en-GB"/>
              </w:rPr>
            </w:pPr>
            <w:r w:rsidRPr="0030268A">
              <w:rPr>
                <w:sz w:val="22"/>
                <w:szCs w:val="22"/>
                <w:lang w:val="en-GB"/>
              </w:rPr>
              <w:object w:dxaOrig="11985" w:dyaOrig="7455" w14:anchorId="61A46E41">
                <v:shape id="_x0000_i1050" type="#_x0000_t75" style="width:175pt;height:109pt" o:ole="">
                  <v:imagedata r:id="rId74" o:title=""/>
                </v:shape>
                <o:OLEObject Type="Embed" ProgID="PBrush" ShapeID="_x0000_i1050" DrawAspect="Content" ObjectID="_1794985447" r:id="rId75"/>
              </w:object>
            </w:r>
          </w:p>
          <w:p w14:paraId="1DA07187" w14:textId="6103087C" w:rsidR="006403BF" w:rsidRPr="0030268A" w:rsidRDefault="006403BF" w:rsidP="009315D0">
            <w:pPr>
              <w:spacing w:after="120"/>
              <w:jc w:val="center"/>
              <w:rPr>
                <w:noProof/>
                <w:sz w:val="22"/>
                <w:szCs w:val="22"/>
                <w:lang w:val="en-GB"/>
              </w:rPr>
            </w:pPr>
            <w:r w:rsidRPr="0030268A">
              <w:rPr>
                <w:noProof/>
                <w:sz w:val="22"/>
                <w:szCs w:val="22"/>
                <w:lang w:val="en-GB"/>
              </w:rPr>
              <w:t>a)</w:t>
            </w:r>
          </w:p>
        </w:tc>
        <w:tc>
          <w:tcPr>
            <w:tcW w:w="3827" w:type="dxa"/>
          </w:tcPr>
          <w:p w14:paraId="2F2FFC1F" w14:textId="188B845A" w:rsidR="006403BF" w:rsidRPr="0030268A" w:rsidRDefault="0030268A" w:rsidP="00A75267">
            <w:pPr>
              <w:jc w:val="center"/>
              <w:rPr>
                <w:sz w:val="22"/>
                <w:szCs w:val="22"/>
                <w:lang w:val="en-GB"/>
              </w:rPr>
            </w:pPr>
            <w:r w:rsidRPr="0030268A">
              <w:rPr>
                <w:sz w:val="22"/>
                <w:szCs w:val="22"/>
                <w:lang w:val="en-GB"/>
              </w:rPr>
              <w:object w:dxaOrig="12210" w:dyaOrig="7590" w14:anchorId="7C26A4FA">
                <v:shape id="_x0000_i1051" type="#_x0000_t75" style="width:176.5pt;height:110.5pt" o:ole="">
                  <v:imagedata r:id="rId76" o:title=""/>
                </v:shape>
                <o:OLEObject Type="Embed" ProgID="PBrush" ShapeID="_x0000_i1051" DrawAspect="Content" ObjectID="_1794985448" r:id="rId77"/>
              </w:object>
            </w:r>
          </w:p>
          <w:p w14:paraId="5EE7F974" w14:textId="77777777" w:rsidR="006403BF" w:rsidRPr="0030268A" w:rsidRDefault="006403BF" w:rsidP="00A75267">
            <w:pPr>
              <w:jc w:val="center"/>
              <w:rPr>
                <w:sz w:val="22"/>
                <w:szCs w:val="22"/>
                <w:lang w:val="en-GB"/>
              </w:rPr>
            </w:pPr>
            <w:r w:rsidRPr="0030268A">
              <w:rPr>
                <w:sz w:val="22"/>
                <w:szCs w:val="22"/>
                <w:lang w:val="en-GB"/>
              </w:rPr>
              <w:t>b)</w:t>
            </w:r>
          </w:p>
        </w:tc>
      </w:tr>
      <w:tr w:rsidR="006403BF" w:rsidRPr="0030268A" w14:paraId="76A9EA78" w14:textId="77777777" w:rsidTr="00BC4AA2">
        <w:tc>
          <w:tcPr>
            <w:tcW w:w="3827" w:type="dxa"/>
          </w:tcPr>
          <w:p w14:paraId="4665E0C3" w14:textId="436718A1" w:rsidR="0030268A" w:rsidRPr="0030268A" w:rsidRDefault="0030268A" w:rsidP="00A75267">
            <w:pPr>
              <w:jc w:val="center"/>
              <w:rPr>
                <w:sz w:val="22"/>
                <w:szCs w:val="22"/>
                <w:lang w:val="en-GB"/>
              </w:rPr>
            </w:pPr>
            <w:r w:rsidRPr="0030268A">
              <w:rPr>
                <w:sz w:val="22"/>
                <w:szCs w:val="22"/>
                <w:lang w:val="en-GB"/>
              </w:rPr>
              <w:object w:dxaOrig="12270" w:dyaOrig="7665" w14:anchorId="71940434">
                <v:shape id="_x0000_i1052" type="#_x0000_t75" style="width:175pt;height:105.5pt" o:ole="">
                  <v:imagedata r:id="rId78" o:title=""/>
                </v:shape>
                <o:OLEObject Type="Embed" ProgID="PBrush" ShapeID="_x0000_i1052" DrawAspect="Content" ObjectID="_1794985449" r:id="rId79"/>
              </w:object>
            </w:r>
          </w:p>
          <w:p w14:paraId="02D70D14" w14:textId="0025D4EB" w:rsidR="006403BF" w:rsidRPr="0030268A" w:rsidRDefault="006403BF" w:rsidP="00A75267">
            <w:pPr>
              <w:jc w:val="center"/>
              <w:rPr>
                <w:sz w:val="22"/>
                <w:szCs w:val="22"/>
                <w:lang w:val="en-GB"/>
              </w:rPr>
            </w:pPr>
            <w:r w:rsidRPr="0030268A">
              <w:rPr>
                <w:sz w:val="22"/>
                <w:szCs w:val="22"/>
                <w:lang w:val="en-GB"/>
              </w:rPr>
              <w:t>c)</w:t>
            </w:r>
          </w:p>
        </w:tc>
        <w:tc>
          <w:tcPr>
            <w:tcW w:w="3827" w:type="dxa"/>
          </w:tcPr>
          <w:p w14:paraId="52649532" w14:textId="4439885E" w:rsidR="0030268A" w:rsidRPr="0030268A" w:rsidRDefault="0030268A" w:rsidP="00A75267">
            <w:pPr>
              <w:jc w:val="center"/>
              <w:rPr>
                <w:sz w:val="22"/>
                <w:szCs w:val="22"/>
                <w:lang w:val="en-GB"/>
              </w:rPr>
            </w:pPr>
            <w:r w:rsidRPr="0030268A">
              <w:rPr>
                <w:sz w:val="22"/>
                <w:szCs w:val="22"/>
                <w:lang w:val="en-GB"/>
              </w:rPr>
              <w:object w:dxaOrig="12510" w:dyaOrig="7845" w14:anchorId="5672229F">
                <v:shape id="_x0000_i1053" type="#_x0000_t75" style="width:176.5pt;height:109.5pt" o:ole="">
                  <v:imagedata r:id="rId80" o:title=""/>
                </v:shape>
                <o:OLEObject Type="Embed" ProgID="PBrush" ShapeID="_x0000_i1053" DrawAspect="Content" ObjectID="_1794985450" r:id="rId81"/>
              </w:object>
            </w:r>
          </w:p>
          <w:p w14:paraId="0F1D6B4C" w14:textId="4D6C64D1" w:rsidR="006403BF" w:rsidRPr="0030268A" w:rsidRDefault="006403BF" w:rsidP="00A75267">
            <w:pPr>
              <w:jc w:val="center"/>
              <w:rPr>
                <w:sz w:val="22"/>
                <w:szCs w:val="22"/>
                <w:lang w:val="en-GB"/>
              </w:rPr>
            </w:pPr>
            <w:r w:rsidRPr="0030268A">
              <w:rPr>
                <w:sz w:val="22"/>
                <w:szCs w:val="22"/>
                <w:lang w:val="en-GB"/>
              </w:rPr>
              <w:t>d)</w:t>
            </w:r>
          </w:p>
        </w:tc>
      </w:tr>
    </w:tbl>
    <w:p w14:paraId="6F9506B6" w14:textId="32A3EDC9" w:rsidR="006403BF" w:rsidRPr="00C015B6" w:rsidRDefault="006403BF" w:rsidP="00814E9F">
      <w:pPr>
        <w:pStyle w:val="Rrys"/>
        <w:rPr>
          <w:lang w:val="en-GB"/>
        </w:rPr>
      </w:pPr>
      <w:r w:rsidRPr="00C015B6">
        <w:rPr>
          <w:b/>
          <w:bCs/>
          <w:lang w:val="en-GB"/>
        </w:rPr>
        <w:t>Fig. 6</w:t>
      </w:r>
      <w:r w:rsidRPr="00C015B6">
        <w:rPr>
          <w:lang w:val="en-GB"/>
        </w:rPr>
        <w:t>. Variations in the noise level inside the office premises: a) 24 February – 1 March; b) 2</w:t>
      </w:r>
      <w:r w:rsidR="00C14EC0">
        <w:rPr>
          <w:lang w:val="en-GB"/>
        </w:rPr>
        <w:t>-</w:t>
      </w:r>
      <w:r w:rsidRPr="00C015B6">
        <w:rPr>
          <w:lang w:val="en-GB"/>
        </w:rPr>
        <w:t xml:space="preserve">8 March; </w:t>
      </w:r>
      <w:r w:rsidR="00C14EC0">
        <w:rPr>
          <w:lang w:val="en-GB"/>
        </w:rPr>
        <w:br/>
      </w:r>
      <w:r w:rsidRPr="00C015B6">
        <w:rPr>
          <w:lang w:val="en-GB"/>
        </w:rPr>
        <w:t>c) 9</w:t>
      </w:r>
      <w:r w:rsidR="00C14EC0">
        <w:rPr>
          <w:lang w:val="en-GB"/>
        </w:rPr>
        <w:t>-</w:t>
      </w:r>
      <w:r w:rsidRPr="00C015B6">
        <w:rPr>
          <w:lang w:val="en-GB"/>
        </w:rPr>
        <w:t xml:space="preserve">15 March; d) 16-22 </w:t>
      </w:r>
      <w:r w:rsidR="00C83D1F" w:rsidRPr="00C015B6">
        <w:rPr>
          <w:lang w:val="en-GB"/>
        </w:rPr>
        <w:t>March</w:t>
      </w:r>
    </w:p>
    <w:p w14:paraId="6BF44DBD" w14:textId="77777777" w:rsidR="00F7620C" w:rsidRPr="00C015B6" w:rsidRDefault="00F7620C" w:rsidP="00F7620C">
      <w:pPr>
        <w:spacing w:before="120"/>
        <w:ind w:right="284" w:firstLine="0"/>
        <w:rPr>
          <w:lang w:val="en-GB"/>
        </w:rPr>
      </w:pPr>
    </w:p>
    <w:p w14:paraId="432F5D8B" w14:textId="2596D30B" w:rsidR="006403BF" w:rsidRPr="00C015B6" w:rsidRDefault="006403BF" w:rsidP="00A75267">
      <w:pPr>
        <w:rPr>
          <w:rStyle w:val="tlid-translation"/>
          <w:sz w:val="22"/>
          <w:szCs w:val="22"/>
          <w:lang w:val="en-GB"/>
        </w:rPr>
      </w:pPr>
      <w:r w:rsidRPr="00C015B6">
        <w:rPr>
          <w:rStyle w:val="tlid-translation"/>
          <w:sz w:val="22"/>
          <w:szCs w:val="22"/>
          <w:lang w:val="en-GB"/>
        </w:rPr>
        <w:t xml:space="preserve">At stage 3, </w:t>
      </w:r>
      <w:r w:rsidRPr="00C015B6">
        <w:rPr>
          <w:sz w:val="22"/>
          <w:szCs w:val="22"/>
          <w:lang w:val="en-GB"/>
        </w:rPr>
        <w:t xml:space="preserve">the research room contained </w:t>
      </w:r>
      <w:r w:rsidRPr="00C015B6">
        <w:rPr>
          <w:rStyle w:val="tlid-translation"/>
          <w:sz w:val="22"/>
          <w:szCs w:val="22"/>
          <w:lang w:val="en-GB"/>
        </w:rPr>
        <w:t xml:space="preserve">the integrated air purification unit connected to the air supply and exhaust system. Noise level studies performed at stage 3 show that the maximum noise levels reached 54 dB (Fig. 6c). The background noise level was around 38 </w:t>
      </w:r>
      <w:proofErr w:type="spellStart"/>
      <w:r w:rsidRPr="00C015B6">
        <w:rPr>
          <w:rStyle w:val="tlid-translation"/>
          <w:sz w:val="22"/>
          <w:szCs w:val="22"/>
          <w:lang w:val="en-GB"/>
        </w:rPr>
        <w:t>dB.</w:t>
      </w:r>
      <w:proofErr w:type="spellEnd"/>
      <w:r w:rsidRPr="00C015B6">
        <w:rPr>
          <w:rStyle w:val="tlid-translation"/>
          <w:sz w:val="22"/>
          <w:szCs w:val="22"/>
          <w:lang w:val="en-GB"/>
        </w:rPr>
        <w:t xml:space="preserve"> These values were recorded </w:t>
      </w:r>
      <w:r w:rsidR="002A3EF7">
        <w:rPr>
          <w:rStyle w:val="tlid-translation"/>
          <w:sz w:val="22"/>
          <w:szCs w:val="22"/>
          <w:lang w:val="en-GB"/>
        </w:rPr>
        <w:t>over the weekend and within the periods that coincided with the</w:t>
      </w:r>
      <w:r w:rsidRPr="00C015B6">
        <w:rPr>
          <w:rStyle w:val="tlid-translation"/>
          <w:sz w:val="22"/>
          <w:szCs w:val="22"/>
          <w:lang w:val="en-GB"/>
        </w:rPr>
        <w:t xml:space="preserve"> time after the work shift, which may have been influenced by the noise level of the building engineering systems and service equipment</w:t>
      </w:r>
      <w:r w:rsidR="002A3EF7">
        <w:rPr>
          <w:rStyle w:val="tlid-translation"/>
          <w:sz w:val="22"/>
          <w:szCs w:val="22"/>
          <w:lang w:val="en-GB"/>
        </w:rPr>
        <w:t>,</w:t>
      </w:r>
      <w:r w:rsidRPr="00C015B6">
        <w:rPr>
          <w:rStyle w:val="tlid-translation"/>
          <w:sz w:val="22"/>
          <w:szCs w:val="22"/>
          <w:lang w:val="en-GB"/>
        </w:rPr>
        <w:t xml:space="preserve"> such as ventilation and refrigeration systems.</w:t>
      </w:r>
    </w:p>
    <w:p w14:paraId="4DF6F027" w14:textId="77777777" w:rsidR="008836D4" w:rsidRDefault="008836D4" w:rsidP="00A75267">
      <w:pPr>
        <w:rPr>
          <w:rStyle w:val="tlid-translation"/>
          <w:sz w:val="22"/>
          <w:szCs w:val="22"/>
          <w:lang w:val="en-GB"/>
        </w:rPr>
      </w:pPr>
    </w:p>
    <w:p w14:paraId="5080D3EE" w14:textId="77777777" w:rsidR="008836D4" w:rsidRDefault="008836D4" w:rsidP="00A75267">
      <w:pPr>
        <w:rPr>
          <w:rStyle w:val="tlid-translation"/>
          <w:sz w:val="22"/>
          <w:szCs w:val="22"/>
          <w:lang w:val="en-GB"/>
        </w:rPr>
      </w:pPr>
    </w:p>
    <w:p w14:paraId="0B2466DB" w14:textId="1567F724" w:rsidR="006403BF" w:rsidRPr="00C015B6" w:rsidRDefault="006403BF" w:rsidP="00A75267">
      <w:pPr>
        <w:rPr>
          <w:sz w:val="22"/>
          <w:szCs w:val="22"/>
          <w:lang w:val="en-GB"/>
        </w:rPr>
      </w:pPr>
      <w:r w:rsidRPr="00C015B6">
        <w:rPr>
          <w:rStyle w:val="tlid-translation"/>
          <w:sz w:val="22"/>
          <w:szCs w:val="22"/>
          <w:lang w:val="en-GB"/>
        </w:rPr>
        <w:t>At stage 4,</w:t>
      </w:r>
      <w:r w:rsidRPr="00C015B6">
        <w:rPr>
          <w:sz w:val="22"/>
          <w:szCs w:val="22"/>
          <w:lang w:val="en-GB"/>
        </w:rPr>
        <w:t xml:space="preserve"> from 16 to 22 March, n</w:t>
      </w:r>
      <w:r w:rsidRPr="00C015B6">
        <w:rPr>
          <w:rStyle w:val="tlid-translation"/>
          <w:sz w:val="22"/>
          <w:szCs w:val="22"/>
          <w:lang w:val="en-GB"/>
        </w:rPr>
        <w:t>o office work was done due to the announced quarantine. Thus, during this period, short-term isolated noise signals that may have been caused by the engineering systems of the building or the changing characteristics of the urban environment were observed (Fig. 6d). This creates uncertainties regarding the collection of actual measurement results and the duration of exposure of the subjects having the greatest effects on findings.</w:t>
      </w:r>
      <w:r w:rsidRPr="00C015B6">
        <w:rPr>
          <w:sz w:val="22"/>
          <w:szCs w:val="22"/>
          <w:lang w:val="en-GB"/>
        </w:rPr>
        <w:t xml:space="preserve"> </w:t>
      </w:r>
    </w:p>
    <w:p w14:paraId="0E8A8C5E" w14:textId="6822744A" w:rsidR="006403BF" w:rsidRPr="00C015B6" w:rsidRDefault="006403BF" w:rsidP="00A75267">
      <w:pPr>
        <w:rPr>
          <w:rStyle w:val="tlid-translation"/>
          <w:sz w:val="22"/>
          <w:szCs w:val="22"/>
          <w:lang w:val="en-GB"/>
        </w:rPr>
      </w:pPr>
      <w:r w:rsidRPr="00C015B6">
        <w:rPr>
          <w:rStyle w:val="tlid-translation"/>
          <w:sz w:val="22"/>
          <w:szCs w:val="22"/>
          <w:lang w:val="en-GB"/>
        </w:rPr>
        <w:t>The summari</w:t>
      </w:r>
      <w:r w:rsidR="002A3EF7">
        <w:rPr>
          <w:rStyle w:val="tlid-translation"/>
          <w:sz w:val="22"/>
          <w:szCs w:val="22"/>
          <w:lang w:val="en-GB"/>
        </w:rPr>
        <w:t>s</w:t>
      </w:r>
      <w:r w:rsidRPr="00C015B6">
        <w:rPr>
          <w:rStyle w:val="tlid-translation"/>
          <w:sz w:val="22"/>
          <w:szCs w:val="22"/>
          <w:lang w:val="en-GB"/>
        </w:rPr>
        <w:t xml:space="preserve">ed results of the research on the noise level demonstrate that the average noise levels established in the investigated premises of the office building do not exceed the recommended limit value of 40 dB applied in design requirements for the newly built office buildings. The maximum noise levels in the office premises ranged from 55 to 59 dB and were determined during working hours </w:t>
      </w:r>
      <w:r w:rsidR="002A3EF7">
        <w:rPr>
          <w:rStyle w:val="tlid-translation"/>
          <w:sz w:val="22"/>
          <w:szCs w:val="22"/>
          <w:lang w:val="en-GB"/>
        </w:rPr>
        <w:t>in</w:t>
      </w:r>
      <w:r w:rsidRPr="00C015B6">
        <w:rPr>
          <w:rStyle w:val="tlid-translation"/>
          <w:sz w:val="22"/>
          <w:szCs w:val="22"/>
          <w:lang w:val="en-GB"/>
        </w:rPr>
        <w:t xml:space="preserve"> the daytime only. However, the greatest uncertainties arise in the case of assessing the factors most affecting the obtained results</w:t>
      </w:r>
      <w:r w:rsidR="002A3EF7">
        <w:rPr>
          <w:rStyle w:val="tlid-translation"/>
          <w:sz w:val="22"/>
          <w:szCs w:val="22"/>
          <w:lang w:val="en-GB"/>
        </w:rPr>
        <w:t>, which depend, in particular, on the nature and duration of activity performed by the staff working o</w:t>
      </w:r>
      <w:r w:rsidRPr="00C015B6">
        <w:rPr>
          <w:rStyle w:val="tlid-translation"/>
          <w:sz w:val="22"/>
          <w:szCs w:val="22"/>
          <w:lang w:val="en-GB"/>
        </w:rPr>
        <w:t>n the investigated premises.</w:t>
      </w:r>
    </w:p>
    <w:p w14:paraId="196BD3AD" w14:textId="74108AF0" w:rsidR="006403BF" w:rsidRPr="00C015B6" w:rsidRDefault="00814E9F" w:rsidP="00814E9F">
      <w:pPr>
        <w:pStyle w:val="Rn2"/>
        <w:rPr>
          <w:lang w:val="en-GB"/>
        </w:rPr>
      </w:pPr>
      <w:r>
        <w:rPr>
          <w:lang w:val="en-GB"/>
        </w:rPr>
        <w:t xml:space="preserve">3.2. </w:t>
      </w:r>
      <w:r w:rsidR="006403BF" w:rsidRPr="00C015B6">
        <w:rPr>
          <w:lang w:val="en-GB"/>
        </w:rPr>
        <w:t>Parameter Analysis Applying the Method of Covariance Functions</w:t>
      </w:r>
    </w:p>
    <w:p w14:paraId="58A440BB" w14:textId="27B8CF5C" w:rsidR="006403BF" w:rsidRPr="00C015B6" w:rsidRDefault="006403BF" w:rsidP="00A75267">
      <w:pPr>
        <w:rPr>
          <w:rStyle w:val="tlid-translation"/>
          <w:sz w:val="22"/>
          <w:szCs w:val="22"/>
          <w:lang w:val="en-GB"/>
        </w:rPr>
      </w:pPr>
      <w:r w:rsidRPr="00C015B6">
        <w:rPr>
          <w:rStyle w:val="tlid-translation"/>
          <w:sz w:val="22"/>
          <w:szCs w:val="22"/>
          <w:lang w:val="en-GB"/>
        </w:rPr>
        <w:t>The obtained measurement results formed data arrays of 4 vectors each week. Data were recorded at time intervals</w:t>
      </w:r>
      <w:r w:rsidR="00C14EC0">
        <w:rPr>
          <w:rStyle w:val="tlid-translation"/>
          <w:sz w:val="22"/>
          <w:szCs w:val="22"/>
          <w:lang w:val="en-GB"/>
        </w:rPr>
        <w:t xml:space="preserve"> </w:t>
      </w:r>
      <w:r w:rsidR="00C14EC0" w:rsidRPr="00C14EC0">
        <w:rPr>
          <w:rStyle w:val="tlid-translation"/>
          <w:rFonts w:ascii="Symbol" w:hAnsi="Symbol"/>
          <w:i/>
          <w:iCs/>
          <w:sz w:val="22"/>
          <w:szCs w:val="22"/>
          <w:lang w:val="en-GB"/>
        </w:rPr>
        <w:t></w:t>
      </w:r>
      <w:r w:rsidR="00C14EC0" w:rsidRPr="00C14EC0">
        <w:rPr>
          <w:rStyle w:val="tlid-translation"/>
          <w:rFonts w:ascii="Symbol" w:hAnsi="Symbol"/>
          <w:sz w:val="22"/>
          <w:szCs w:val="22"/>
          <w:vertAlign w:val="subscript"/>
          <w:lang w:val="en-GB"/>
        </w:rPr>
        <w:t></w:t>
      </w:r>
      <w:r w:rsidR="00C14EC0">
        <w:rPr>
          <w:rStyle w:val="tlid-translation"/>
          <w:sz w:val="22"/>
          <w:szCs w:val="22"/>
          <w:lang w:val="en-GB"/>
        </w:rPr>
        <w:t xml:space="preserve"> = 1 min</w:t>
      </w:r>
      <w:r w:rsidRPr="00C015B6">
        <w:rPr>
          <w:rStyle w:val="tlid-translation"/>
          <w:sz w:val="22"/>
          <w:szCs w:val="22"/>
          <w:lang w:val="en-GB"/>
        </w:rPr>
        <w:t xml:space="preserve"> for </w:t>
      </w:r>
      <w:r w:rsidR="002A3EF7">
        <w:rPr>
          <w:rStyle w:val="tlid-translation"/>
          <w:sz w:val="22"/>
          <w:szCs w:val="22"/>
          <w:lang w:val="en-GB"/>
        </w:rPr>
        <w:t>4 weeks</w:t>
      </w:r>
      <w:r w:rsidRPr="00C015B6">
        <w:rPr>
          <w:rStyle w:val="tlid-translation"/>
          <w:sz w:val="22"/>
          <w:szCs w:val="22"/>
          <w:lang w:val="en-GB"/>
        </w:rPr>
        <w:t xml:space="preserve">. Each vector contained </w:t>
      </w:r>
      <w:r w:rsidRPr="00C015B6">
        <w:rPr>
          <w:rStyle w:val="tlid-translation"/>
          <w:i/>
          <w:iCs/>
          <w:sz w:val="22"/>
          <w:szCs w:val="22"/>
          <w:lang w:val="en-GB"/>
        </w:rPr>
        <w:t>n</w:t>
      </w:r>
      <w:r w:rsidRPr="00C015B6">
        <w:rPr>
          <w:rStyle w:val="tlid-translation"/>
          <w:sz w:val="22"/>
          <w:szCs w:val="22"/>
          <w:lang w:val="en-GB"/>
        </w:rPr>
        <w:t xml:space="preserve"> = 2020 measurement values. The </w:t>
      </w:r>
      <w:r w:rsidR="002A3EF7">
        <w:rPr>
          <w:rStyle w:val="tlid-translation"/>
          <w:sz w:val="22"/>
          <w:szCs w:val="22"/>
          <w:lang w:val="en-GB"/>
        </w:rPr>
        <w:t>vectors estimating standard deviation (Table 1) describe the accuracy of parameter vectors</w:t>
      </w:r>
      <w:r w:rsidRPr="00C015B6">
        <w:rPr>
          <w:rStyle w:val="tlid-translation"/>
          <w:sz w:val="22"/>
          <w:szCs w:val="22"/>
          <w:lang w:val="en-GB"/>
        </w:rPr>
        <w:t xml:space="preserve">. The </w:t>
      </w:r>
      <w:r w:rsidR="002A3EF7">
        <w:rPr>
          <w:rStyle w:val="tlid-translation"/>
          <w:sz w:val="22"/>
          <w:szCs w:val="22"/>
          <w:lang w:val="en-GB"/>
        </w:rPr>
        <w:t>vectors mentioned above are numbered sequentially into</w:t>
      </w:r>
      <w:r w:rsidRPr="00C015B6">
        <w:rPr>
          <w:rStyle w:val="tlid-translation"/>
          <w:sz w:val="22"/>
          <w:szCs w:val="22"/>
          <w:lang w:val="en-GB"/>
        </w:rPr>
        <w:t xml:space="preserve"> 1,</w:t>
      </w:r>
      <w:r w:rsidR="00151401" w:rsidRPr="00C015B6">
        <w:rPr>
          <w:rStyle w:val="tlid-translation"/>
          <w:sz w:val="22"/>
          <w:szCs w:val="22"/>
          <w:lang w:val="en-GB"/>
        </w:rPr>
        <w:t xml:space="preserve"> </w:t>
      </w:r>
      <w:r w:rsidRPr="00C015B6">
        <w:rPr>
          <w:rStyle w:val="tlid-translation"/>
          <w:sz w:val="22"/>
          <w:szCs w:val="22"/>
          <w:lang w:val="en-GB"/>
        </w:rPr>
        <w:t>2,</w:t>
      </w:r>
      <w:r w:rsidR="00151401" w:rsidRPr="00C015B6">
        <w:rPr>
          <w:rStyle w:val="tlid-translation"/>
          <w:sz w:val="22"/>
          <w:szCs w:val="22"/>
          <w:lang w:val="en-GB"/>
        </w:rPr>
        <w:t xml:space="preserve"> </w:t>
      </w:r>
      <w:r w:rsidRPr="00C015B6">
        <w:rPr>
          <w:rStyle w:val="tlid-translation"/>
          <w:sz w:val="22"/>
          <w:szCs w:val="22"/>
          <w:lang w:val="en-GB"/>
        </w:rPr>
        <w:t>3,</w:t>
      </w:r>
      <w:r w:rsidR="00151401" w:rsidRPr="00C015B6">
        <w:rPr>
          <w:rStyle w:val="tlid-translation"/>
          <w:sz w:val="22"/>
          <w:szCs w:val="22"/>
          <w:lang w:val="en-GB"/>
        </w:rPr>
        <w:t xml:space="preserve"> </w:t>
      </w:r>
      <w:r w:rsidRPr="00C015B6">
        <w:rPr>
          <w:rStyle w:val="tlid-translation"/>
          <w:sz w:val="22"/>
          <w:szCs w:val="22"/>
          <w:lang w:val="en-GB"/>
        </w:rPr>
        <w:t>4</w:t>
      </w:r>
      <w:r w:rsidR="00151401" w:rsidRPr="00C015B6">
        <w:rPr>
          <w:rStyle w:val="tlid-translation"/>
          <w:sz w:val="22"/>
          <w:szCs w:val="22"/>
          <w:lang w:val="en-GB"/>
        </w:rPr>
        <w:t>.</w:t>
      </w:r>
      <w:r w:rsidRPr="00C015B6">
        <w:rPr>
          <w:rStyle w:val="tlid-translation"/>
          <w:sz w:val="22"/>
          <w:szCs w:val="22"/>
          <w:lang w:val="en-GB"/>
        </w:rPr>
        <w:t>..</w:t>
      </w:r>
    </w:p>
    <w:p w14:paraId="30541835" w14:textId="78E99C43" w:rsidR="006403BF" w:rsidRPr="00C015B6" w:rsidRDefault="006403BF" w:rsidP="00A75267">
      <w:pPr>
        <w:rPr>
          <w:rStyle w:val="tlid-translation"/>
          <w:sz w:val="22"/>
          <w:szCs w:val="22"/>
          <w:lang w:val="en-GB"/>
        </w:rPr>
      </w:pPr>
      <w:r w:rsidRPr="00C015B6">
        <w:rPr>
          <w:rStyle w:val="tlid-translation"/>
          <w:sz w:val="22"/>
          <w:szCs w:val="22"/>
          <w:lang w:val="en-GB"/>
        </w:rPr>
        <w:t xml:space="preserve">Vector measurement data were processed in line </w:t>
      </w:r>
      <w:r w:rsidR="002A3EF7">
        <w:rPr>
          <w:rStyle w:val="tlid-translation"/>
          <w:sz w:val="22"/>
          <w:szCs w:val="22"/>
          <w:lang w:val="en-GB"/>
        </w:rPr>
        <w:t xml:space="preserve">with the created computer programs applying </w:t>
      </w:r>
      <w:proofErr w:type="spellStart"/>
      <w:r w:rsidR="002A3EF7">
        <w:rPr>
          <w:rStyle w:val="tlid-translation"/>
          <w:sz w:val="22"/>
          <w:szCs w:val="22"/>
          <w:lang w:val="en-GB"/>
        </w:rPr>
        <w:t>Matlab</w:t>
      </w:r>
      <w:proofErr w:type="spellEnd"/>
      <w:r w:rsidR="002A3EF7">
        <w:rPr>
          <w:rStyle w:val="tlid-translation"/>
          <w:sz w:val="22"/>
          <w:szCs w:val="22"/>
          <w:lang w:val="en-GB"/>
        </w:rPr>
        <w:t xml:space="preserve"> 7 software package operators</w:t>
      </w:r>
      <w:r w:rsidRPr="00C015B6">
        <w:rPr>
          <w:rStyle w:val="tlid-translation"/>
          <w:sz w:val="22"/>
          <w:szCs w:val="22"/>
          <w:lang w:val="en-GB"/>
        </w:rPr>
        <w:t>.</w:t>
      </w:r>
    </w:p>
    <w:p w14:paraId="25316DAA" w14:textId="14CA80DF" w:rsidR="006403BF" w:rsidRPr="00C015B6" w:rsidRDefault="006403BF" w:rsidP="00A75267">
      <w:pPr>
        <w:rPr>
          <w:rStyle w:val="tlid-translation"/>
          <w:sz w:val="22"/>
          <w:szCs w:val="22"/>
          <w:lang w:val="en-GB"/>
        </w:rPr>
      </w:pPr>
      <w:r w:rsidRPr="00C015B6">
        <w:rPr>
          <w:rStyle w:val="tlid-translation"/>
          <w:sz w:val="22"/>
          <w:szCs w:val="22"/>
          <w:lang w:val="en-GB"/>
        </w:rPr>
        <w:t>The values of the quanti</w:t>
      </w:r>
      <w:r w:rsidR="002A3EF7">
        <w:rPr>
          <w:rStyle w:val="tlid-translation"/>
          <w:sz w:val="22"/>
          <w:szCs w:val="22"/>
          <w:lang w:val="en-GB"/>
        </w:rPr>
        <w:t>s</w:t>
      </w:r>
      <w:r w:rsidRPr="00C015B6">
        <w:rPr>
          <w:rStyle w:val="tlid-translation"/>
          <w:sz w:val="22"/>
          <w:szCs w:val="22"/>
          <w:lang w:val="en-GB"/>
        </w:rPr>
        <w:t>ation interval of the normali</w:t>
      </w:r>
      <w:r w:rsidR="002A3EF7">
        <w:rPr>
          <w:rStyle w:val="tlid-translation"/>
          <w:sz w:val="22"/>
          <w:szCs w:val="22"/>
          <w:lang w:val="en-GB"/>
        </w:rPr>
        <w:t>s</w:t>
      </w:r>
      <w:r w:rsidRPr="00C015B6">
        <w:rPr>
          <w:rStyle w:val="tlid-translation"/>
          <w:sz w:val="22"/>
          <w:szCs w:val="22"/>
          <w:lang w:val="en-GB"/>
        </w:rPr>
        <w:t xml:space="preserve">ed covariance functions range from 1 to n/2 values, where </w:t>
      </w:r>
      <w:r w:rsidRPr="00C015B6">
        <w:rPr>
          <w:rStyle w:val="tlid-translation"/>
          <w:i/>
          <w:iCs/>
          <w:sz w:val="22"/>
          <w:szCs w:val="22"/>
          <w:lang w:val="en-GB"/>
        </w:rPr>
        <w:t>n</w:t>
      </w:r>
      <w:r w:rsidR="00D86609" w:rsidRPr="00D86609">
        <w:rPr>
          <w:rStyle w:val="tlid-translation"/>
          <w:sz w:val="22"/>
          <w:szCs w:val="22"/>
          <w:lang w:val="en-GB"/>
        </w:rPr>
        <w:t xml:space="preserve"> </w:t>
      </w:r>
      <w:r w:rsidRPr="00C015B6">
        <w:rPr>
          <w:rStyle w:val="tlid-translation"/>
          <w:sz w:val="22"/>
          <w:szCs w:val="22"/>
          <w:lang w:val="en-GB"/>
        </w:rPr>
        <w:t>=</w:t>
      </w:r>
      <w:r w:rsidR="00D86609">
        <w:rPr>
          <w:rStyle w:val="tlid-translation"/>
          <w:sz w:val="22"/>
          <w:szCs w:val="22"/>
          <w:lang w:val="en-GB"/>
        </w:rPr>
        <w:t xml:space="preserve"> </w:t>
      </w:r>
      <w:r w:rsidRPr="00C015B6">
        <w:rPr>
          <w:rStyle w:val="tlid-translation"/>
          <w:sz w:val="22"/>
          <w:szCs w:val="22"/>
          <w:lang w:val="en-GB"/>
        </w:rPr>
        <w:t xml:space="preserve">2020 is the number of the values of each vector. The estimate </w:t>
      </w:r>
      <m:oMath>
        <m:sSub>
          <m:sSubPr>
            <m:ctrlPr>
              <w:rPr>
                <w:rFonts w:ascii="Cambria Math" w:hAnsi="Cambria Math"/>
                <w:bCs/>
                <w:i/>
                <w:sz w:val="22"/>
                <w:szCs w:val="22"/>
                <w:lang w:val="en-GB"/>
              </w:rPr>
            </m:ctrlPr>
          </m:sSubPr>
          <m:e>
            <m:r>
              <w:rPr>
                <w:rFonts w:ascii="Cambria Math" w:hAnsi="Cambria Math"/>
                <w:sz w:val="22"/>
                <w:szCs w:val="22"/>
                <w:lang w:val="en-GB"/>
              </w:rPr>
              <m:t>K'</m:t>
            </m:r>
          </m:e>
          <m:sub>
            <m:r>
              <w:rPr>
                <w:rFonts w:ascii="Cambria Math" w:hAnsi="Cambria Math"/>
                <w:sz w:val="22"/>
                <w:szCs w:val="22"/>
                <w:lang w:val="en-GB"/>
              </w:rPr>
              <m:t>φ</m:t>
            </m:r>
          </m:sub>
        </m:sSub>
        <m:d>
          <m:dPr>
            <m:ctrlPr>
              <w:rPr>
                <w:rFonts w:ascii="Cambria Math" w:hAnsi="Cambria Math"/>
                <w:bCs/>
                <w:i/>
                <w:sz w:val="22"/>
                <w:szCs w:val="22"/>
                <w:lang w:val="en-GB"/>
              </w:rPr>
            </m:ctrlPr>
          </m:dPr>
          <m:e>
            <m:r>
              <w:rPr>
                <w:rFonts w:ascii="Cambria Math" w:hAnsi="Cambria Math"/>
                <w:sz w:val="22"/>
                <w:szCs w:val="22"/>
                <w:lang w:val="en-GB"/>
              </w:rPr>
              <m:t>τ</m:t>
            </m:r>
          </m:e>
        </m:d>
      </m:oMath>
      <w:r w:rsidRPr="00C015B6">
        <w:rPr>
          <w:bCs/>
          <w:sz w:val="22"/>
          <w:szCs w:val="22"/>
          <w:lang w:val="en-GB"/>
        </w:rPr>
        <w:t xml:space="preserve"> </w:t>
      </w:r>
      <w:r w:rsidRPr="00C015B6">
        <w:rPr>
          <w:rStyle w:val="tlid-translation"/>
          <w:sz w:val="22"/>
          <w:szCs w:val="22"/>
          <w:lang w:val="en-GB"/>
        </w:rPr>
        <w:t>of the normali</w:t>
      </w:r>
      <w:r w:rsidR="002A3EF7">
        <w:rPr>
          <w:rStyle w:val="tlid-translation"/>
          <w:sz w:val="22"/>
          <w:szCs w:val="22"/>
          <w:lang w:val="en-GB"/>
        </w:rPr>
        <w:t>s</w:t>
      </w:r>
      <w:r w:rsidRPr="00C015B6">
        <w:rPr>
          <w:rStyle w:val="tlid-translation"/>
          <w:sz w:val="22"/>
          <w:szCs w:val="22"/>
          <w:lang w:val="en-GB"/>
        </w:rPr>
        <w:t xml:space="preserve">ed autocovariance function </w:t>
      </w:r>
      <m:oMath>
        <m:sSub>
          <m:sSubPr>
            <m:ctrlPr>
              <w:rPr>
                <w:rFonts w:ascii="Cambria Math" w:hAnsi="Cambria Math"/>
                <w:bCs/>
                <w:i/>
                <w:sz w:val="22"/>
                <w:szCs w:val="22"/>
                <w:lang w:val="en-GB"/>
              </w:rPr>
            </m:ctrlPr>
          </m:sSubPr>
          <m:e>
            <m:r>
              <w:rPr>
                <w:rFonts w:ascii="Cambria Math" w:hAnsi="Cambria Math"/>
                <w:sz w:val="22"/>
                <w:szCs w:val="22"/>
                <w:lang w:val="en-GB"/>
              </w:rPr>
              <m:t>K</m:t>
            </m:r>
          </m:e>
          <m:sub>
            <m:r>
              <w:rPr>
                <w:rFonts w:ascii="Cambria Math" w:hAnsi="Cambria Math"/>
                <w:sz w:val="22"/>
                <w:szCs w:val="22"/>
                <w:lang w:val="en-GB"/>
              </w:rPr>
              <m:t>φ</m:t>
            </m:r>
          </m:sub>
        </m:sSub>
        <m:d>
          <m:dPr>
            <m:ctrlPr>
              <w:rPr>
                <w:rFonts w:ascii="Cambria Math" w:hAnsi="Cambria Math"/>
                <w:bCs/>
                <w:i/>
                <w:sz w:val="22"/>
                <w:szCs w:val="22"/>
                <w:lang w:val="en-GB"/>
              </w:rPr>
            </m:ctrlPr>
          </m:dPr>
          <m:e>
            <m:r>
              <w:rPr>
                <w:rFonts w:ascii="Cambria Math" w:hAnsi="Cambria Math"/>
                <w:sz w:val="22"/>
                <w:szCs w:val="22"/>
                <w:lang w:val="en-GB"/>
              </w:rPr>
              <m:t>τ</m:t>
            </m:r>
          </m:e>
        </m:d>
      </m:oMath>
      <w:r w:rsidRPr="00C015B6">
        <w:rPr>
          <w:bCs/>
          <w:sz w:val="22"/>
          <w:szCs w:val="22"/>
          <w:lang w:val="en-GB"/>
        </w:rPr>
        <w:t xml:space="preserve"> for each vector was calculated, </w:t>
      </w:r>
      <w:r w:rsidRPr="00C015B6">
        <w:rPr>
          <w:rStyle w:val="tlid-translation"/>
          <w:sz w:val="22"/>
          <w:szCs w:val="22"/>
          <w:lang w:val="en-GB"/>
        </w:rPr>
        <w:t>and the graphical expressions of 4 normali</w:t>
      </w:r>
      <w:r w:rsidR="002A3EF7">
        <w:rPr>
          <w:rStyle w:val="tlid-translation"/>
          <w:sz w:val="22"/>
          <w:szCs w:val="22"/>
          <w:lang w:val="en-GB"/>
        </w:rPr>
        <w:t>s</w:t>
      </w:r>
      <w:r w:rsidRPr="00C015B6">
        <w:rPr>
          <w:rStyle w:val="tlid-translation"/>
          <w:sz w:val="22"/>
          <w:szCs w:val="22"/>
          <w:lang w:val="en-GB"/>
        </w:rPr>
        <w:t>ed autocovariance functions were obtained each week. Also, the estimates of the normali</w:t>
      </w:r>
      <w:r w:rsidR="002A3EF7">
        <w:rPr>
          <w:rStyle w:val="tlid-translation"/>
          <w:sz w:val="22"/>
          <w:szCs w:val="22"/>
          <w:lang w:val="en-GB"/>
        </w:rPr>
        <w:t>s</w:t>
      </w:r>
      <w:r w:rsidRPr="00C015B6">
        <w:rPr>
          <w:rStyle w:val="tlid-translation"/>
          <w:sz w:val="22"/>
          <w:szCs w:val="22"/>
          <w:lang w:val="en-GB"/>
        </w:rPr>
        <w:t xml:space="preserve">ed cross-covariance functions </w:t>
      </w:r>
      <m:oMath>
        <m:sSub>
          <m:sSubPr>
            <m:ctrlPr>
              <w:rPr>
                <w:rFonts w:ascii="Cambria Math" w:hAnsi="Cambria Math"/>
                <w:bCs/>
                <w:i/>
                <w:sz w:val="22"/>
                <w:szCs w:val="22"/>
                <w:lang w:val="en-GB"/>
              </w:rPr>
            </m:ctrlPr>
          </m:sSubPr>
          <m:e>
            <m:r>
              <w:rPr>
                <w:rFonts w:ascii="Cambria Math" w:hAnsi="Cambria Math"/>
                <w:sz w:val="22"/>
                <w:szCs w:val="22"/>
                <w:lang w:val="en-GB"/>
              </w:rPr>
              <m:t>K'</m:t>
            </m:r>
          </m:e>
          <m:sub>
            <m:r>
              <w:rPr>
                <w:rFonts w:ascii="Cambria Math" w:hAnsi="Cambria Math"/>
                <w:sz w:val="22"/>
                <w:szCs w:val="22"/>
                <w:lang w:val="en-GB"/>
              </w:rPr>
              <m:t>φ</m:t>
            </m:r>
          </m:sub>
        </m:sSub>
        <m:d>
          <m:dPr>
            <m:ctrlPr>
              <w:rPr>
                <w:rFonts w:ascii="Cambria Math" w:hAnsi="Cambria Math"/>
                <w:bCs/>
                <w:i/>
                <w:sz w:val="22"/>
                <w:szCs w:val="22"/>
                <w:lang w:val="en-GB"/>
              </w:rPr>
            </m:ctrlPr>
          </m:dPr>
          <m:e>
            <m:r>
              <w:rPr>
                <w:rFonts w:ascii="Cambria Math" w:hAnsi="Cambria Math"/>
                <w:sz w:val="22"/>
                <w:szCs w:val="22"/>
                <w:lang w:val="en-GB"/>
              </w:rPr>
              <m:t>τ</m:t>
            </m:r>
          </m:e>
        </m:d>
      </m:oMath>
      <w:r w:rsidRPr="00C015B6">
        <w:rPr>
          <w:bCs/>
          <w:sz w:val="22"/>
          <w:szCs w:val="22"/>
          <w:lang w:val="en-GB"/>
        </w:rPr>
        <w:t xml:space="preserve"> </w:t>
      </w:r>
      <w:r w:rsidRPr="00C015B6">
        <w:rPr>
          <w:rStyle w:val="tlid-translation"/>
          <w:sz w:val="22"/>
          <w:szCs w:val="22"/>
          <w:lang w:val="en-GB"/>
        </w:rPr>
        <w:t xml:space="preserve">for all 4 vectors were calculated in consonance with all 4 vectors and 6 graphical expressions were obtained. </w:t>
      </w:r>
    </w:p>
    <w:p w14:paraId="7448E660" w14:textId="050F5293" w:rsidR="006403BF" w:rsidRPr="00C015B6" w:rsidRDefault="006403BF" w:rsidP="00A75267">
      <w:pPr>
        <w:rPr>
          <w:rStyle w:val="tlid-translation"/>
          <w:sz w:val="22"/>
          <w:szCs w:val="22"/>
          <w:lang w:val="en-GB"/>
        </w:rPr>
      </w:pPr>
      <w:r w:rsidRPr="00C015B6">
        <w:rPr>
          <w:rStyle w:val="tlid-translation"/>
          <w:sz w:val="22"/>
          <w:szCs w:val="22"/>
          <w:lang w:val="en-GB"/>
        </w:rPr>
        <w:t>The normali</w:t>
      </w:r>
      <w:r w:rsidR="002A3EF7">
        <w:rPr>
          <w:rStyle w:val="tlid-translation"/>
          <w:sz w:val="22"/>
          <w:szCs w:val="22"/>
          <w:lang w:val="en-GB"/>
        </w:rPr>
        <w:t>s</w:t>
      </w:r>
      <w:r w:rsidRPr="00C015B6">
        <w:rPr>
          <w:rStyle w:val="tlid-translation"/>
          <w:sz w:val="22"/>
          <w:szCs w:val="22"/>
          <w:lang w:val="en-GB"/>
        </w:rPr>
        <w:t>ed autocovariance functions of the vectors having similar parameters have different graphical expressions over all weeks. The noise-normali</w:t>
      </w:r>
      <w:r w:rsidR="002A3EF7">
        <w:rPr>
          <w:rStyle w:val="tlid-translation"/>
          <w:sz w:val="22"/>
          <w:szCs w:val="22"/>
          <w:lang w:val="en-GB"/>
        </w:rPr>
        <w:t>s</w:t>
      </w:r>
      <w:r w:rsidRPr="00C015B6">
        <w:rPr>
          <w:rStyle w:val="tlid-translation"/>
          <w:sz w:val="22"/>
          <w:szCs w:val="22"/>
          <w:lang w:val="en-GB"/>
        </w:rPr>
        <w:t xml:space="preserve">ed autocovariance functions acquire the maximum value of the correlation coefficient r → </w:t>
      </w:r>
      <w:r w:rsidR="00115FF1" w:rsidRPr="00C015B6">
        <w:rPr>
          <w:rStyle w:val="tlid-translation"/>
          <w:sz w:val="22"/>
          <w:szCs w:val="22"/>
          <w:lang w:val="en-GB"/>
        </w:rPr>
        <w:t>1.</w:t>
      </w:r>
      <w:r w:rsidRPr="00C015B6">
        <w:rPr>
          <w:rStyle w:val="tlid-translation"/>
          <w:sz w:val="22"/>
          <w:szCs w:val="22"/>
          <w:lang w:val="en-GB"/>
        </w:rPr>
        <w:t>0 at the values of the quanti</w:t>
      </w:r>
      <w:r w:rsidR="002A3EF7">
        <w:rPr>
          <w:rStyle w:val="tlid-translation"/>
          <w:sz w:val="22"/>
          <w:szCs w:val="22"/>
          <w:lang w:val="en-GB"/>
        </w:rPr>
        <w:t>s</w:t>
      </w:r>
      <w:r w:rsidRPr="00C015B6">
        <w:rPr>
          <w:rStyle w:val="tlid-translation"/>
          <w:sz w:val="22"/>
          <w:szCs w:val="22"/>
          <w:lang w:val="en-GB"/>
        </w:rPr>
        <w:t>ation interval</w:t>
      </w:r>
      <w:r w:rsidR="003B33DA">
        <w:rPr>
          <w:rStyle w:val="tlid-translation"/>
          <w:sz w:val="22"/>
          <w:szCs w:val="22"/>
          <w:lang w:val="en-GB"/>
        </w:rPr>
        <w:t xml:space="preserve"> </w:t>
      </w:r>
      <m:oMath>
        <m:r>
          <w:rPr>
            <w:rFonts w:ascii="Cambria Math" w:hAnsi="Cambria Math"/>
            <w:sz w:val="22"/>
            <w:szCs w:val="22"/>
            <w:lang w:val="en-GB"/>
          </w:rPr>
          <m:t>k→0</m:t>
        </m:r>
        <m:d>
          <m:dPr>
            <m:ctrlPr>
              <w:rPr>
                <w:rFonts w:ascii="Cambria Math" w:hAnsi="Cambria Math"/>
                <w:bCs/>
                <w:i/>
                <w:sz w:val="22"/>
                <w:szCs w:val="22"/>
                <w:lang w:val="en-GB"/>
              </w:rPr>
            </m:ctrlPr>
          </m:dPr>
          <m:e>
            <m:sSub>
              <m:sSubPr>
                <m:ctrlPr>
                  <w:rPr>
                    <w:rFonts w:ascii="Cambria Math" w:hAnsi="Cambria Math"/>
                    <w:bCs/>
                    <w:i/>
                    <w:sz w:val="22"/>
                    <w:szCs w:val="22"/>
                    <w:lang w:val="en-GB"/>
                  </w:rPr>
                </m:ctrlPr>
              </m:sSubPr>
              <m:e>
                <m:r>
                  <w:rPr>
                    <w:rFonts w:ascii="Cambria Math" w:hAnsi="Cambria Math"/>
                    <w:sz w:val="22"/>
                    <w:szCs w:val="22"/>
                    <w:lang w:val="en-GB"/>
                  </w:rPr>
                  <m:t>τ</m:t>
                </m:r>
              </m:e>
              <m:sub>
                <m:r>
                  <w:rPr>
                    <w:rFonts w:ascii="Cambria Math" w:hAnsi="Cambria Math"/>
                    <w:sz w:val="22"/>
                    <w:szCs w:val="22"/>
                    <w:lang w:val="en-GB"/>
                  </w:rPr>
                  <m:t>k</m:t>
                </m:r>
              </m:sub>
            </m:sSub>
            <m:r>
              <w:rPr>
                <w:rFonts w:ascii="Cambria Math" w:hAnsi="Cambria Math"/>
                <w:sz w:val="22"/>
                <w:szCs w:val="22"/>
                <w:lang w:val="en-GB"/>
              </w:rPr>
              <m:t>→0 min.</m:t>
            </m:r>
          </m:e>
        </m:d>
      </m:oMath>
      <w:r w:rsidRPr="00C015B6">
        <w:rPr>
          <w:bCs/>
          <w:sz w:val="22"/>
          <w:szCs w:val="22"/>
          <w:lang w:val="en-GB"/>
        </w:rPr>
        <w:t xml:space="preserve"> </w:t>
      </w:r>
      <w:r w:rsidRPr="00C015B6">
        <w:rPr>
          <w:rStyle w:val="tlid-translation"/>
          <w:sz w:val="22"/>
          <w:szCs w:val="22"/>
          <w:lang w:val="en-GB"/>
        </w:rPr>
        <w:t>and further decrease to r → -0</w:t>
      </w:r>
      <w:r w:rsidR="00115FF1" w:rsidRPr="00C015B6">
        <w:rPr>
          <w:rStyle w:val="tlid-translation"/>
          <w:sz w:val="22"/>
          <w:szCs w:val="22"/>
          <w:lang w:val="en-GB"/>
        </w:rPr>
        <w:t>.</w:t>
      </w:r>
      <w:r w:rsidRPr="00C015B6">
        <w:rPr>
          <w:rStyle w:val="tlid-translation"/>
          <w:sz w:val="22"/>
          <w:szCs w:val="22"/>
          <w:lang w:val="en-GB"/>
        </w:rPr>
        <w:t>3 at the respective values of the quanti</w:t>
      </w:r>
      <w:r w:rsidR="002A3EF7">
        <w:rPr>
          <w:rStyle w:val="tlid-translation"/>
          <w:sz w:val="22"/>
          <w:szCs w:val="22"/>
          <w:lang w:val="en-GB"/>
        </w:rPr>
        <w:t>s</w:t>
      </w:r>
      <w:r w:rsidRPr="00C015B6">
        <w:rPr>
          <w:rStyle w:val="tlid-translation"/>
          <w:sz w:val="22"/>
          <w:szCs w:val="22"/>
          <w:lang w:val="en-GB"/>
        </w:rPr>
        <w:t>ation interval. The values of autocovariance functions vary in the range of r → (1: -0</w:t>
      </w:r>
      <w:r w:rsidR="00115FF1" w:rsidRPr="00C015B6">
        <w:rPr>
          <w:rStyle w:val="tlid-translation"/>
          <w:sz w:val="22"/>
          <w:szCs w:val="22"/>
          <w:lang w:val="en-GB"/>
        </w:rPr>
        <w:t>.</w:t>
      </w:r>
      <w:r w:rsidRPr="00C015B6">
        <w:rPr>
          <w:rStyle w:val="tlid-translation"/>
          <w:sz w:val="22"/>
          <w:szCs w:val="22"/>
          <w:lang w:val="en-GB"/>
        </w:rPr>
        <w:t>3) in all quanti</w:t>
      </w:r>
      <w:r w:rsidR="002A3EF7">
        <w:rPr>
          <w:rStyle w:val="tlid-translation"/>
          <w:sz w:val="22"/>
          <w:szCs w:val="22"/>
          <w:lang w:val="en-GB"/>
        </w:rPr>
        <w:t>s</w:t>
      </w:r>
      <w:r w:rsidRPr="00C015B6">
        <w:rPr>
          <w:rStyle w:val="tlid-translation"/>
          <w:sz w:val="22"/>
          <w:szCs w:val="22"/>
          <w:lang w:val="en-GB"/>
        </w:rPr>
        <w:t>ation intervals over the 4</w:t>
      </w:r>
      <w:r w:rsidR="002A3EF7">
        <w:rPr>
          <w:rStyle w:val="tlid-translation"/>
          <w:sz w:val="22"/>
          <w:szCs w:val="22"/>
          <w:lang w:val="en-GB"/>
        </w:rPr>
        <w:t xml:space="preserve"> weeks.</w:t>
      </w:r>
      <w:r w:rsidRPr="00C015B6">
        <w:rPr>
          <w:rStyle w:val="tlid-translation"/>
          <w:sz w:val="22"/>
          <w:szCs w:val="22"/>
          <w:lang w:val="en-GB"/>
        </w:rPr>
        <w:t xml:space="preserve"> The first value shows the normali</w:t>
      </w:r>
      <w:r w:rsidR="002A3EF7">
        <w:rPr>
          <w:rStyle w:val="tlid-translation"/>
          <w:sz w:val="22"/>
          <w:szCs w:val="22"/>
          <w:lang w:val="en-GB"/>
        </w:rPr>
        <w:t>s</w:t>
      </w:r>
      <w:r w:rsidRPr="00C015B6">
        <w:rPr>
          <w:rStyle w:val="tlid-translation"/>
          <w:sz w:val="22"/>
          <w:szCs w:val="22"/>
          <w:lang w:val="en-GB"/>
        </w:rPr>
        <w:t>ed standard deviation when k → 0, and the second value points out variations in the corresponding noise under changes in the quanti</w:t>
      </w:r>
      <w:r w:rsidR="002A3EF7">
        <w:rPr>
          <w:rStyle w:val="tlid-translation"/>
          <w:sz w:val="22"/>
          <w:szCs w:val="22"/>
          <w:lang w:val="en-GB"/>
        </w:rPr>
        <w:t>s</w:t>
      </w:r>
      <w:r w:rsidRPr="00C015B6">
        <w:rPr>
          <w:rStyle w:val="tlid-translation"/>
          <w:sz w:val="22"/>
          <w:szCs w:val="22"/>
          <w:lang w:val="en-GB"/>
        </w:rPr>
        <w:t>ation interval (Fig. 1-5). Thus, the density of noise pollutants is r → -0</w:t>
      </w:r>
      <w:r w:rsidR="00115FF1" w:rsidRPr="00C015B6">
        <w:rPr>
          <w:rStyle w:val="tlid-translation"/>
          <w:sz w:val="22"/>
          <w:szCs w:val="22"/>
          <w:lang w:val="en-GB"/>
        </w:rPr>
        <w:t>.</w:t>
      </w:r>
      <w:r w:rsidRPr="00C015B6">
        <w:rPr>
          <w:rStyle w:val="tlid-translation"/>
          <w:sz w:val="22"/>
          <w:szCs w:val="22"/>
          <w:lang w:val="en-GB"/>
        </w:rPr>
        <w:t>3, which is considered low.</w:t>
      </w:r>
    </w:p>
    <w:p w14:paraId="2BBAE5FD" w14:textId="18603441" w:rsidR="006403BF" w:rsidRPr="00C015B6" w:rsidRDefault="006403BF" w:rsidP="00A75267">
      <w:pPr>
        <w:rPr>
          <w:rStyle w:val="tlid-translation"/>
          <w:sz w:val="22"/>
          <w:szCs w:val="22"/>
          <w:lang w:val="en-GB"/>
        </w:rPr>
      </w:pPr>
      <w:r w:rsidRPr="005A60CB">
        <w:rPr>
          <w:rStyle w:val="tlid-translation"/>
          <w:spacing w:val="-2"/>
          <w:sz w:val="22"/>
          <w:szCs w:val="22"/>
          <w:lang w:val="en-GB"/>
        </w:rPr>
        <w:t>The values of the autocovariance functions of pollutants PM2</w:t>
      </w:r>
      <w:r w:rsidR="00115FF1" w:rsidRPr="005A60CB">
        <w:rPr>
          <w:rStyle w:val="tlid-translation"/>
          <w:spacing w:val="-2"/>
          <w:sz w:val="22"/>
          <w:szCs w:val="22"/>
          <w:lang w:val="en-GB"/>
        </w:rPr>
        <w:t>.</w:t>
      </w:r>
      <w:r w:rsidRPr="005A60CB">
        <w:rPr>
          <w:rStyle w:val="tlid-translation"/>
          <w:spacing w:val="-2"/>
          <w:sz w:val="22"/>
          <w:szCs w:val="22"/>
          <w:lang w:val="en-GB"/>
        </w:rPr>
        <w:t>5 and PM10 vary in the range of r → (1: -0.5)</w:t>
      </w:r>
      <w:r w:rsidRPr="00C015B6">
        <w:rPr>
          <w:rStyle w:val="tlid-translation"/>
          <w:sz w:val="22"/>
          <w:szCs w:val="22"/>
          <w:lang w:val="en-GB"/>
        </w:rPr>
        <w:t xml:space="preserve"> in all quanti</w:t>
      </w:r>
      <w:r w:rsidR="002A3EF7">
        <w:rPr>
          <w:rStyle w:val="tlid-translation"/>
          <w:sz w:val="22"/>
          <w:szCs w:val="22"/>
          <w:lang w:val="en-GB"/>
        </w:rPr>
        <w:t>s</w:t>
      </w:r>
      <w:r w:rsidRPr="00C015B6">
        <w:rPr>
          <w:rStyle w:val="tlid-translation"/>
          <w:sz w:val="22"/>
          <w:szCs w:val="22"/>
          <w:lang w:val="en-GB"/>
        </w:rPr>
        <w:t>ation intervals during the 4</w:t>
      </w:r>
      <w:r w:rsidR="002A3EF7">
        <w:rPr>
          <w:rStyle w:val="tlid-translation"/>
          <w:sz w:val="22"/>
          <w:szCs w:val="22"/>
          <w:lang w:val="en-GB"/>
        </w:rPr>
        <w:t xml:space="preserve"> weeks</w:t>
      </w:r>
      <w:r w:rsidRPr="00C015B6">
        <w:rPr>
          <w:rStyle w:val="tlid-translation"/>
          <w:sz w:val="22"/>
          <w:szCs w:val="22"/>
          <w:lang w:val="en-GB"/>
        </w:rPr>
        <w:t>. The density of particulate matter is moderate</w:t>
      </w:r>
      <w:r w:rsidR="002A3EF7">
        <w:rPr>
          <w:rStyle w:val="tlid-translation"/>
          <w:sz w:val="22"/>
          <w:szCs w:val="22"/>
          <w:lang w:val="en-GB"/>
        </w:rPr>
        <w:t>,</w:t>
      </w:r>
      <w:r w:rsidRPr="00C015B6">
        <w:rPr>
          <w:rStyle w:val="tlid-translation"/>
          <w:sz w:val="22"/>
          <w:szCs w:val="22"/>
          <w:lang w:val="en-GB"/>
        </w:rPr>
        <w:t xml:space="preserve"> as shown by </w:t>
      </w:r>
      <w:r w:rsidR="002A3EF7">
        <w:rPr>
          <w:rStyle w:val="tlid-translation"/>
          <w:sz w:val="22"/>
          <w:szCs w:val="22"/>
          <w:lang w:val="en-GB"/>
        </w:rPr>
        <w:t xml:space="preserve">the </w:t>
      </w:r>
      <w:r w:rsidRPr="00C015B6">
        <w:rPr>
          <w:rStyle w:val="tlid-translation"/>
          <w:sz w:val="22"/>
          <w:szCs w:val="22"/>
          <w:lang w:val="en-GB"/>
        </w:rPr>
        <w:t>correlation in Fig. 1-8.</w:t>
      </w:r>
    </w:p>
    <w:p w14:paraId="43427A43" w14:textId="77777777" w:rsidR="00F7620C" w:rsidRPr="00C015B6" w:rsidRDefault="00F7620C" w:rsidP="00A730E3">
      <w:pPr>
        <w:spacing w:after="120"/>
        <w:rPr>
          <w:bCs/>
          <w:sz w:val="22"/>
          <w:szCs w:val="22"/>
          <w:lang w:val="en-GB"/>
        </w:rPr>
      </w:pPr>
    </w:p>
    <w:p w14:paraId="45C1F99E" w14:textId="0BB89540" w:rsidR="006403BF" w:rsidRPr="00C015B6" w:rsidRDefault="006403BF" w:rsidP="00814E9F">
      <w:pPr>
        <w:pStyle w:val="Rtab"/>
        <w:rPr>
          <w:bCs/>
          <w:lang w:val="en-GB"/>
        </w:rPr>
      </w:pPr>
      <w:r w:rsidRPr="00C015B6">
        <w:rPr>
          <w:b/>
          <w:lang w:val="en-GB"/>
        </w:rPr>
        <w:t>Table 1</w:t>
      </w:r>
      <w:r w:rsidR="00363CF2" w:rsidRPr="00814E9F">
        <w:rPr>
          <w:rStyle w:val="tlid-translation"/>
          <w:b/>
          <w:bCs/>
          <w:lang w:val="en-GB"/>
        </w:rPr>
        <w:t>.</w:t>
      </w:r>
      <w:r w:rsidR="00363CF2" w:rsidRPr="00C015B6">
        <w:rPr>
          <w:rStyle w:val="tlid-translation"/>
          <w:lang w:val="en-GB"/>
        </w:rPr>
        <w:t xml:space="preserve"> </w:t>
      </w:r>
      <w:r w:rsidRPr="00C015B6">
        <w:rPr>
          <w:rStyle w:val="tlid-translation"/>
          <w:lang w:val="en-GB"/>
        </w:rPr>
        <w:t>Average requirements for the standard deviations of parameter vectors</w:t>
      </w:r>
      <w:r w:rsidRPr="00C015B6">
        <w:rPr>
          <w:bCs/>
          <w:lang w:val="en-GB"/>
        </w:rPr>
        <w:t xml:space="preserve"> of noise and particulate matter</w:t>
      </w:r>
    </w:p>
    <w:tbl>
      <w:tblPr>
        <w:tblStyle w:val="Tabela-Siatka"/>
        <w:tblW w:w="0" w:type="auto"/>
        <w:tblLook w:val="04A0" w:firstRow="1" w:lastRow="0" w:firstColumn="1" w:lastColumn="0" w:noHBand="0" w:noVBand="1"/>
      </w:tblPr>
      <w:tblGrid>
        <w:gridCol w:w="1541"/>
        <w:gridCol w:w="2019"/>
        <w:gridCol w:w="2019"/>
        <w:gridCol w:w="2025"/>
        <w:gridCol w:w="2024"/>
      </w:tblGrid>
      <w:tr w:rsidR="006403BF" w:rsidRPr="00814E9F" w14:paraId="11563D4B" w14:textId="77777777" w:rsidTr="00814E9F">
        <w:trPr>
          <w:trHeight w:val="340"/>
        </w:trPr>
        <w:tc>
          <w:tcPr>
            <w:tcW w:w="1541" w:type="dxa"/>
            <w:vAlign w:val="center"/>
          </w:tcPr>
          <w:p w14:paraId="24BFFF3F" w14:textId="69823809" w:rsidR="006403BF" w:rsidRPr="00814E9F" w:rsidRDefault="006403BF" w:rsidP="00814E9F">
            <w:pPr>
              <w:jc w:val="center"/>
              <w:rPr>
                <w:sz w:val="22"/>
                <w:szCs w:val="22"/>
                <w:lang w:val="en-GB"/>
              </w:rPr>
            </w:pPr>
            <w:r w:rsidRPr="00814E9F">
              <w:rPr>
                <w:sz w:val="22"/>
                <w:szCs w:val="22"/>
                <w:lang w:val="en-GB"/>
              </w:rPr>
              <w:t>Weeks</w:t>
            </w:r>
          </w:p>
        </w:tc>
        <w:tc>
          <w:tcPr>
            <w:tcW w:w="2019" w:type="dxa"/>
            <w:vAlign w:val="center"/>
          </w:tcPr>
          <w:p w14:paraId="74AFE794" w14:textId="77777777" w:rsidR="006403BF" w:rsidRPr="00814E9F" w:rsidRDefault="006403BF" w:rsidP="00814E9F">
            <w:pPr>
              <w:jc w:val="center"/>
              <w:rPr>
                <w:sz w:val="22"/>
                <w:szCs w:val="22"/>
                <w:lang w:val="en-GB"/>
              </w:rPr>
            </w:pPr>
            <w:r w:rsidRPr="00814E9F">
              <w:rPr>
                <w:sz w:val="22"/>
                <w:szCs w:val="22"/>
                <w:lang w:val="en-GB"/>
              </w:rPr>
              <w:t>Noise avg1, dB</w:t>
            </w:r>
          </w:p>
        </w:tc>
        <w:tc>
          <w:tcPr>
            <w:tcW w:w="2019" w:type="dxa"/>
            <w:vAlign w:val="center"/>
          </w:tcPr>
          <w:p w14:paraId="1B5414D9" w14:textId="77777777" w:rsidR="006403BF" w:rsidRPr="00814E9F" w:rsidRDefault="006403BF" w:rsidP="00814E9F">
            <w:pPr>
              <w:jc w:val="center"/>
              <w:rPr>
                <w:sz w:val="22"/>
                <w:szCs w:val="22"/>
                <w:lang w:val="en-GB"/>
              </w:rPr>
            </w:pPr>
            <w:r w:rsidRPr="00814E9F">
              <w:rPr>
                <w:sz w:val="22"/>
                <w:szCs w:val="22"/>
                <w:lang w:val="en-GB"/>
              </w:rPr>
              <w:t>Noise avg2, dB</w:t>
            </w:r>
          </w:p>
        </w:tc>
        <w:tc>
          <w:tcPr>
            <w:tcW w:w="2025" w:type="dxa"/>
            <w:vAlign w:val="center"/>
          </w:tcPr>
          <w:p w14:paraId="03B09AE2" w14:textId="77777777" w:rsidR="006403BF" w:rsidRPr="00814E9F" w:rsidRDefault="006403BF" w:rsidP="00814E9F">
            <w:pPr>
              <w:jc w:val="center"/>
              <w:rPr>
                <w:sz w:val="22"/>
                <w:szCs w:val="22"/>
                <w:lang w:val="en-GB"/>
              </w:rPr>
            </w:pPr>
            <w:r w:rsidRPr="00814E9F">
              <w:rPr>
                <w:sz w:val="22"/>
                <w:szCs w:val="22"/>
                <w:lang w:val="en-GB"/>
              </w:rPr>
              <w:t>PM</w:t>
            </w:r>
            <w:r w:rsidR="00115FF1" w:rsidRPr="00814E9F">
              <w:rPr>
                <w:sz w:val="22"/>
                <w:szCs w:val="22"/>
                <w:lang w:val="en-GB"/>
              </w:rPr>
              <w:t>2.</w:t>
            </w:r>
            <w:r w:rsidRPr="00814E9F">
              <w:rPr>
                <w:sz w:val="22"/>
                <w:szCs w:val="22"/>
                <w:lang w:val="en-GB"/>
              </w:rPr>
              <w:t>5, µg/m</w:t>
            </w:r>
            <w:r w:rsidRPr="003914AD">
              <w:rPr>
                <w:sz w:val="22"/>
                <w:szCs w:val="22"/>
                <w:vertAlign w:val="superscript"/>
                <w:lang w:val="en-GB"/>
              </w:rPr>
              <w:t>3</w:t>
            </w:r>
          </w:p>
        </w:tc>
        <w:tc>
          <w:tcPr>
            <w:tcW w:w="2024" w:type="dxa"/>
            <w:vAlign w:val="center"/>
          </w:tcPr>
          <w:p w14:paraId="29327F9C" w14:textId="36C250F1" w:rsidR="006403BF" w:rsidRPr="00814E9F" w:rsidRDefault="006403BF" w:rsidP="00814E9F">
            <w:pPr>
              <w:jc w:val="center"/>
              <w:rPr>
                <w:sz w:val="22"/>
                <w:szCs w:val="22"/>
                <w:lang w:val="en-GB"/>
              </w:rPr>
            </w:pPr>
            <w:r w:rsidRPr="00814E9F">
              <w:rPr>
                <w:sz w:val="22"/>
                <w:szCs w:val="22"/>
                <w:lang w:val="en-GB"/>
              </w:rPr>
              <w:t>PM10, µg/m</w:t>
            </w:r>
            <w:r w:rsidRPr="003914AD">
              <w:rPr>
                <w:sz w:val="22"/>
                <w:szCs w:val="22"/>
                <w:vertAlign w:val="superscript"/>
                <w:lang w:val="en-GB"/>
              </w:rPr>
              <w:t>3</w:t>
            </w:r>
          </w:p>
        </w:tc>
      </w:tr>
      <w:tr w:rsidR="006403BF" w:rsidRPr="00C015B6" w14:paraId="4570D79F" w14:textId="77777777" w:rsidTr="00814E9F">
        <w:trPr>
          <w:trHeight w:val="227"/>
        </w:trPr>
        <w:tc>
          <w:tcPr>
            <w:tcW w:w="1541" w:type="dxa"/>
          </w:tcPr>
          <w:p w14:paraId="347A33DF" w14:textId="77777777" w:rsidR="006403BF" w:rsidRPr="00C015B6" w:rsidRDefault="006403BF" w:rsidP="00A75267">
            <w:pPr>
              <w:jc w:val="center"/>
              <w:rPr>
                <w:bCs/>
                <w:sz w:val="22"/>
                <w:szCs w:val="22"/>
                <w:lang w:val="en-GB"/>
              </w:rPr>
            </w:pPr>
            <w:r w:rsidRPr="00C015B6">
              <w:rPr>
                <w:bCs/>
                <w:sz w:val="22"/>
                <w:szCs w:val="22"/>
                <w:lang w:val="en-GB"/>
              </w:rPr>
              <w:t>1</w:t>
            </w:r>
          </w:p>
        </w:tc>
        <w:tc>
          <w:tcPr>
            <w:tcW w:w="2019" w:type="dxa"/>
          </w:tcPr>
          <w:p w14:paraId="4F24D2BE" w14:textId="77777777" w:rsidR="006403BF" w:rsidRPr="00C015B6" w:rsidRDefault="006403BF" w:rsidP="00A75267">
            <w:pPr>
              <w:jc w:val="center"/>
              <w:rPr>
                <w:bCs/>
                <w:sz w:val="22"/>
                <w:szCs w:val="22"/>
                <w:lang w:val="en-GB"/>
              </w:rPr>
            </w:pPr>
            <w:r w:rsidRPr="00C015B6">
              <w:rPr>
                <w:sz w:val="22"/>
                <w:szCs w:val="22"/>
                <w:lang w:val="en-GB"/>
              </w:rPr>
              <w:t>1</w:t>
            </w:r>
            <w:r w:rsidR="00115FF1" w:rsidRPr="00C015B6">
              <w:rPr>
                <w:sz w:val="22"/>
                <w:szCs w:val="22"/>
                <w:lang w:val="en-GB"/>
              </w:rPr>
              <w:t>.</w:t>
            </w:r>
            <w:r w:rsidRPr="00C015B6">
              <w:rPr>
                <w:sz w:val="22"/>
                <w:szCs w:val="22"/>
                <w:lang w:val="en-GB"/>
              </w:rPr>
              <w:t>0</w:t>
            </w:r>
          </w:p>
        </w:tc>
        <w:tc>
          <w:tcPr>
            <w:tcW w:w="2019" w:type="dxa"/>
          </w:tcPr>
          <w:p w14:paraId="52B5AFF8" w14:textId="77777777" w:rsidR="006403BF" w:rsidRPr="00C015B6" w:rsidRDefault="00115FF1" w:rsidP="00A75267">
            <w:pPr>
              <w:jc w:val="center"/>
              <w:rPr>
                <w:bCs/>
                <w:sz w:val="22"/>
                <w:szCs w:val="22"/>
                <w:lang w:val="en-GB"/>
              </w:rPr>
            </w:pPr>
            <w:r w:rsidRPr="00C015B6">
              <w:rPr>
                <w:sz w:val="22"/>
                <w:szCs w:val="22"/>
                <w:lang w:val="en-GB"/>
              </w:rPr>
              <w:t>0.</w:t>
            </w:r>
            <w:r w:rsidR="006403BF" w:rsidRPr="00C015B6">
              <w:rPr>
                <w:sz w:val="22"/>
                <w:szCs w:val="22"/>
                <w:lang w:val="en-GB"/>
              </w:rPr>
              <w:t>1</w:t>
            </w:r>
          </w:p>
        </w:tc>
        <w:tc>
          <w:tcPr>
            <w:tcW w:w="2025" w:type="dxa"/>
          </w:tcPr>
          <w:p w14:paraId="1F2C9AFB" w14:textId="77777777" w:rsidR="006403BF" w:rsidRPr="00C015B6" w:rsidRDefault="00115FF1" w:rsidP="00A75267">
            <w:pPr>
              <w:jc w:val="center"/>
              <w:rPr>
                <w:bCs/>
                <w:sz w:val="22"/>
                <w:szCs w:val="22"/>
                <w:lang w:val="en-GB"/>
              </w:rPr>
            </w:pPr>
            <w:r w:rsidRPr="00C015B6">
              <w:rPr>
                <w:sz w:val="22"/>
                <w:szCs w:val="22"/>
                <w:lang w:val="en-GB"/>
              </w:rPr>
              <w:t>2.</w:t>
            </w:r>
            <w:r w:rsidR="006403BF" w:rsidRPr="00C015B6">
              <w:rPr>
                <w:sz w:val="22"/>
                <w:szCs w:val="22"/>
                <w:lang w:val="en-GB"/>
              </w:rPr>
              <w:t>0</w:t>
            </w:r>
          </w:p>
        </w:tc>
        <w:tc>
          <w:tcPr>
            <w:tcW w:w="2024" w:type="dxa"/>
          </w:tcPr>
          <w:p w14:paraId="0D425984" w14:textId="77777777" w:rsidR="006403BF" w:rsidRPr="00C015B6" w:rsidRDefault="00115FF1" w:rsidP="00A75267">
            <w:pPr>
              <w:jc w:val="center"/>
              <w:rPr>
                <w:bCs/>
                <w:sz w:val="22"/>
                <w:szCs w:val="22"/>
                <w:lang w:val="en-GB"/>
              </w:rPr>
            </w:pPr>
            <w:r w:rsidRPr="00C015B6">
              <w:rPr>
                <w:sz w:val="22"/>
                <w:szCs w:val="22"/>
                <w:lang w:val="en-GB"/>
              </w:rPr>
              <w:t>1.</w:t>
            </w:r>
            <w:r w:rsidR="006403BF" w:rsidRPr="00C015B6">
              <w:rPr>
                <w:sz w:val="22"/>
                <w:szCs w:val="22"/>
                <w:lang w:val="en-GB"/>
              </w:rPr>
              <w:t>8</w:t>
            </w:r>
          </w:p>
        </w:tc>
      </w:tr>
      <w:tr w:rsidR="006403BF" w:rsidRPr="00C015B6" w14:paraId="361ED1D1" w14:textId="77777777" w:rsidTr="00814E9F">
        <w:trPr>
          <w:trHeight w:val="227"/>
        </w:trPr>
        <w:tc>
          <w:tcPr>
            <w:tcW w:w="1541" w:type="dxa"/>
          </w:tcPr>
          <w:p w14:paraId="150CD138" w14:textId="77777777" w:rsidR="006403BF" w:rsidRPr="00C015B6" w:rsidRDefault="006403BF" w:rsidP="00A75267">
            <w:pPr>
              <w:jc w:val="center"/>
              <w:rPr>
                <w:bCs/>
                <w:sz w:val="22"/>
                <w:szCs w:val="22"/>
                <w:lang w:val="en-GB"/>
              </w:rPr>
            </w:pPr>
            <w:r w:rsidRPr="00C015B6">
              <w:rPr>
                <w:bCs/>
                <w:sz w:val="22"/>
                <w:szCs w:val="22"/>
                <w:lang w:val="en-GB"/>
              </w:rPr>
              <w:t>2</w:t>
            </w:r>
          </w:p>
        </w:tc>
        <w:tc>
          <w:tcPr>
            <w:tcW w:w="2019" w:type="dxa"/>
          </w:tcPr>
          <w:p w14:paraId="27C31EBF" w14:textId="77777777" w:rsidR="006403BF" w:rsidRPr="00C015B6" w:rsidRDefault="006403BF" w:rsidP="00A75267">
            <w:pPr>
              <w:jc w:val="center"/>
              <w:rPr>
                <w:bCs/>
                <w:sz w:val="22"/>
                <w:szCs w:val="22"/>
                <w:lang w:val="en-GB"/>
              </w:rPr>
            </w:pPr>
            <w:r w:rsidRPr="00C015B6">
              <w:rPr>
                <w:sz w:val="22"/>
                <w:szCs w:val="22"/>
                <w:lang w:val="en-GB"/>
              </w:rPr>
              <w:t>0</w:t>
            </w:r>
            <w:r w:rsidR="00115FF1" w:rsidRPr="00C015B6">
              <w:rPr>
                <w:sz w:val="22"/>
                <w:szCs w:val="22"/>
                <w:lang w:val="en-GB"/>
              </w:rPr>
              <w:t>.</w:t>
            </w:r>
            <w:r w:rsidRPr="00C015B6">
              <w:rPr>
                <w:sz w:val="22"/>
                <w:szCs w:val="22"/>
                <w:lang w:val="en-GB"/>
              </w:rPr>
              <w:t>5</w:t>
            </w:r>
          </w:p>
        </w:tc>
        <w:tc>
          <w:tcPr>
            <w:tcW w:w="2019" w:type="dxa"/>
          </w:tcPr>
          <w:p w14:paraId="037F5138" w14:textId="77777777" w:rsidR="006403BF" w:rsidRPr="00C015B6" w:rsidRDefault="00115FF1" w:rsidP="00A75267">
            <w:pPr>
              <w:jc w:val="center"/>
              <w:rPr>
                <w:bCs/>
                <w:sz w:val="22"/>
                <w:szCs w:val="22"/>
                <w:lang w:val="en-GB"/>
              </w:rPr>
            </w:pPr>
            <w:r w:rsidRPr="00C015B6">
              <w:rPr>
                <w:sz w:val="22"/>
                <w:szCs w:val="22"/>
                <w:lang w:val="en-GB"/>
              </w:rPr>
              <w:t>1.</w:t>
            </w:r>
            <w:r w:rsidR="006403BF" w:rsidRPr="00C015B6">
              <w:rPr>
                <w:sz w:val="22"/>
                <w:szCs w:val="22"/>
                <w:lang w:val="en-GB"/>
              </w:rPr>
              <w:t>1</w:t>
            </w:r>
          </w:p>
        </w:tc>
        <w:tc>
          <w:tcPr>
            <w:tcW w:w="2025" w:type="dxa"/>
          </w:tcPr>
          <w:p w14:paraId="465B7DED" w14:textId="77777777" w:rsidR="006403BF" w:rsidRPr="00C015B6" w:rsidRDefault="00115FF1" w:rsidP="00A75267">
            <w:pPr>
              <w:jc w:val="center"/>
              <w:rPr>
                <w:bCs/>
                <w:sz w:val="22"/>
                <w:szCs w:val="22"/>
                <w:lang w:val="en-GB"/>
              </w:rPr>
            </w:pPr>
            <w:r w:rsidRPr="00C015B6">
              <w:rPr>
                <w:sz w:val="22"/>
                <w:szCs w:val="22"/>
                <w:lang w:val="en-GB"/>
              </w:rPr>
              <w:t>1.</w:t>
            </w:r>
            <w:r w:rsidR="006403BF" w:rsidRPr="00C015B6">
              <w:rPr>
                <w:sz w:val="22"/>
                <w:szCs w:val="22"/>
                <w:lang w:val="en-GB"/>
              </w:rPr>
              <w:t>0</w:t>
            </w:r>
          </w:p>
        </w:tc>
        <w:tc>
          <w:tcPr>
            <w:tcW w:w="2024" w:type="dxa"/>
          </w:tcPr>
          <w:p w14:paraId="3EFAC9DC" w14:textId="77777777" w:rsidR="006403BF" w:rsidRPr="00C015B6" w:rsidRDefault="00115FF1" w:rsidP="00A75267">
            <w:pPr>
              <w:jc w:val="center"/>
              <w:rPr>
                <w:bCs/>
                <w:sz w:val="22"/>
                <w:szCs w:val="22"/>
                <w:lang w:val="en-GB"/>
              </w:rPr>
            </w:pPr>
            <w:r w:rsidRPr="00C015B6">
              <w:rPr>
                <w:sz w:val="22"/>
                <w:szCs w:val="22"/>
                <w:lang w:val="en-GB"/>
              </w:rPr>
              <w:t>0.</w:t>
            </w:r>
            <w:r w:rsidR="006403BF" w:rsidRPr="00C015B6">
              <w:rPr>
                <w:sz w:val="22"/>
                <w:szCs w:val="22"/>
                <w:lang w:val="en-GB"/>
              </w:rPr>
              <w:t>5</w:t>
            </w:r>
          </w:p>
        </w:tc>
      </w:tr>
      <w:tr w:rsidR="006403BF" w:rsidRPr="00C015B6" w14:paraId="3F49E718" w14:textId="77777777" w:rsidTr="00814E9F">
        <w:trPr>
          <w:trHeight w:val="227"/>
        </w:trPr>
        <w:tc>
          <w:tcPr>
            <w:tcW w:w="1541" w:type="dxa"/>
          </w:tcPr>
          <w:p w14:paraId="5764110C" w14:textId="77777777" w:rsidR="006403BF" w:rsidRPr="00C015B6" w:rsidRDefault="006403BF" w:rsidP="00A75267">
            <w:pPr>
              <w:jc w:val="center"/>
              <w:rPr>
                <w:bCs/>
                <w:sz w:val="22"/>
                <w:szCs w:val="22"/>
                <w:lang w:val="en-GB"/>
              </w:rPr>
            </w:pPr>
            <w:r w:rsidRPr="00C015B6">
              <w:rPr>
                <w:bCs/>
                <w:sz w:val="22"/>
                <w:szCs w:val="22"/>
                <w:lang w:val="en-GB"/>
              </w:rPr>
              <w:t>3</w:t>
            </w:r>
          </w:p>
        </w:tc>
        <w:tc>
          <w:tcPr>
            <w:tcW w:w="2019" w:type="dxa"/>
          </w:tcPr>
          <w:p w14:paraId="34EED632" w14:textId="77777777" w:rsidR="006403BF" w:rsidRPr="00C015B6" w:rsidRDefault="00115FF1" w:rsidP="00A75267">
            <w:pPr>
              <w:jc w:val="center"/>
              <w:rPr>
                <w:bCs/>
                <w:sz w:val="22"/>
                <w:szCs w:val="22"/>
                <w:lang w:val="en-GB"/>
              </w:rPr>
            </w:pPr>
            <w:r w:rsidRPr="00C015B6">
              <w:rPr>
                <w:sz w:val="22"/>
                <w:szCs w:val="22"/>
                <w:lang w:val="en-GB"/>
              </w:rPr>
              <w:t>1.</w:t>
            </w:r>
            <w:r w:rsidR="006403BF" w:rsidRPr="00C015B6">
              <w:rPr>
                <w:sz w:val="22"/>
                <w:szCs w:val="22"/>
                <w:lang w:val="en-GB"/>
              </w:rPr>
              <w:t>6</w:t>
            </w:r>
          </w:p>
        </w:tc>
        <w:tc>
          <w:tcPr>
            <w:tcW w:w="2019" w:type="dxa"/>
          </w:tcPr>
          <w:p w14:paraId="499C1807" w14:textId="77777777" w:rsidR="006403BF" w:rsidRPr="00C015B6" w:rsidRDefault="00115FF1" w:rsidP="00A75267">
            <w:pPr>
              <w:jc w:val="center"/>
              <w:rPr>
                <w:bCs/>
                <w:sz w:val="22"/>
                <w:szCs w:val="22"/>
                <w:lang w:val="en-GB"/>
              </w:rPr>
            </w:pPr>
            <w:r w:rsidRPr="00C015B6">
              <w:rPr>
                <w:sz w:val="22"/>
                <w:szCs w:val="22"/>
                <w:lang w:val="en-GB"/>
              </w:rPr>
              <w:t>1.</w:t>
            </w:r>
            <w:r w:rsidR="006403BF" w:rsidRPr="00C015B6">
              <w:rPr>
                <w:sz w:val="22"/>
                <w:szCs w:val="22"/>
                <w:lang w:val="en-GB"/>
              </w:rPr>
              <w:t>3</w:t>
            </w:r>
          </w:p>
        </w:tc>
        <w:tc>
          <w:tcPr>
            <w:tcW w:w="2025" w:type="dxa"/>
          </w:tcPr>
          <w:p w14:paraId="0452928C" w14:textId="77777777" w:rsidR="006403BF" w:rsidRPr="00C015B6" w:rsidRDefault="00115FF1" w:rsidP="00A75267">
            <w:pPr>
              <w:jc w:val="center"/>
              <w:rPr>
                <w:bCs/>
                <w:sz w:val="22"/>
                <w:szCs w:val="22"/>
                <w:lang w:val="en-GB"/>
              </w:rPr>
            </w:pPr>
            <w:r w:rsidRPr="00C015B6">
              <w:rPr>
                <w:sz w:val="22"/>
                <w:szCs w:val="22"/>
                <w:lang w:val="en-GB"/>
              </w:rPr>
              <w:t>1.</w:t>
            </w:r>
            <w:r w:rsidR="006403BF" w:rsidRPr="00C015B6">
              <w:rPr>
                <w:sz w:val="22"/>
                <w:szCs w:val="22"/>
                <w:lang w:val="en-GB"/>
              </w:rPr>
              <w:t>0</w:t>
            </w:r>
          </w:p>
        </w:tc>
        <w:tc>
          <w:tcPr>
            <w:tcW w:w="2024" w:type="dxa"/>
          </w:tcPr>
          <w:p w14:paraId="6ECCBBB4" w14:textId="77777777" w:rsidR="006403BF" w:rsidRPr="00C015B6" w:rsidRDefault="00115FF1" w:rsidP="00A75267">
            <w:pPr>
              <w:jc w:val="center"/>
              <w:rPr>
                <w:bCs/>
                <w:sz w:val="22"/>
                <w:szCs w:val="22"/>
                <w:lang w:val="en-GB"/>
              </w:rPr>
            </w:pPr>
            <w:r w:rsidRPr="00C015B6">
              <w:rPr>
                <w:sz w:val="22"/>
                <w:szCs w:val="22"/>
                <w:lang w:val="en-GB"/>
              </w:rPr>
              <w:t>1.</w:t>
            </w:r>
            <w:r w:rsidR="006403BF" w:rsidRPr="00C015B6">
              <w:rPr>
                <w:sz w:val="22"/>
                <w:szCs w:val="22"/>
                <w:lang w:val="en-GB"/>
              </w:rPr>
              <w:t>3</w:t>
            </w:r>
          </w:p>
        </w:tc>
      </w:tr>
      <w:tr w:rsidR="006403BF" w:rsidRPr="00C015B6" w14:paraId="770BE8CB" w14:textId="77777777" w:rsidTr="00814E9F">
        <w:trPr>
          <w:trHeight w:val="227"/>
        </w:trPr>
        <w:tc>
          <w:tcPr>
            <w:tcW w:w="1541" w:type="dxa"/>
          </w:tcPr>
          <w:p w14:paraId="1133638E" w14:textId="77777777" w:rsidR="006403BF" w:rsidRPr="00C015B6" w:rsidRDefault="006403BF" w:rsidP="00A75267">
            <w:pPr>
              <w:jc w:val="center"/>
              <w:rPr>
                <w:bCs/>
                <w:sz w:val="22"/>
                <w:szCs w:val="22"/>
                <w:lang w:val="en-GB"/>
              </w:rPr>
            </w:pPr>
            <w:r w:rsidRPr="00C015B6">
              <w:rPr>
                <w:bCs/>
                <w:sz w:val="22"/>
                <w:szCs w:val="22"/>
                <w:lang w:val="en-GB"/>
              </w:rPr>
              <w:t>4</w:t>
            </w:r>
          </w:p>
        </w:tc>
        <w:tc>
          <w:tcPr>
            <w:tcW w:w="2019" w:type="dxa"/>
          </w:tcPr>
          <w:p w14:paraId="7B7EFE46" w14:textId="77777777" w:rsidR="006403BF" w:rsidRPr="00C015B6" w:rsidRDefault="00115FF1" w:rsidP="00A75267">
            <w:pPr>
              <w:jc w:val="center"/>
              <w:rPr>
                <w:bCs/>
                <w:sz w:val="22"/>
                <w:szCs w:val="22"/>
                <w:lang w:val="en-GB"/>
              </w:rPr>
            </w:pPr>
            <w:r w:rsidRPr="00C015B6">
              <w:rPr>
                <w:sz w:val="22"/>
                <w:szCs w:val="22"/>
                <w:lang w:val="en-GB"/>
              </w:rPr>
              <w:t>0.</w:t>
            </w:r>
            <w:r w:rsidR="006403BF" w:rsidRPr="00C015B6">
              <w:rPr>
                <w:sz w:val="22"/>
                <w:szCs w:val="22"/>
                <w:lang w:val="en-GB"/>
              </w:rPr>
              <w:t>7</w:t>
            </w:r>
          </w:p>
        </w:tc>
        <w:tc>
          <w:tcPr>
            <w:tcW w:w="2019" w:type="dxa"/>
          </w:tcPr>
          <w:p w14:paraId="51EDAC67" w14:textId="77777777" w:rsidR="006403BF" w:rsidRPr="00C015B6" w:rsidRDefault="00115FF1" w:rsidP="00A75267">
            <w:pPr>
              <w:jc w:val="center"/>
              <w:rPr>
                <w:bCs/>
                <w:sz w:val="22"/>
                <w:szCs w:val="22"/>
                <w:lang w:val="en-GB"/>
              </w:rPr>
            </w:pPr>
            <w:r w:rsidRPr="00C015B6">
              <w:rPr>
                <w:sz w:val="22"/>
                <w:szCs w:val="22"/>
                <w:lang w:val="en-GB"/>
              </w:rPr>
              <w:t>0.</w:t>
            </w:r>
            <w:r w:rsidR="006403BF" w:rsidRPr="00C015B6">
              <w:rPr>
                <w:sz w:val="22"/>
                <w:szCs w:val="22"/>
                <w:lang w:val="en-GB"/>
              </w:rPr>
              <w:t>8</w:t>
            </w:r>
          </w:p>
        </w:tc>
        <w:tc>
          <w:tcPr>
            <w:tcW w:w="2025" w:type="dxa"/>
          </w:tcPr>
          <w:p w14:paraId="25FBD7B1" w14:textId="77777777" w:rsidR="006403BF" w:rsidRPr="00C015B6" w:rsidRDefault="00115FF1" w:rsidP="00A75267">
            <w:pPr>
              <w:jc w:val="center"/>
              <w:rPr>
                <w:bCs/>
                <w:sz w:val="22"/>
                <w:szCs w:val="22"/>
                <w:lang w:val="en-GB"/>
              </w:rPr>
            </w:pPr>
            <w:r w:rsidRPr="00C015B6">
              <w:rPr>
                <w:sz w:val="22"/>
                <w:szCs w:val="22"/>
                <w:lang w:val="en-GB"/>
              </w:rPr>
              <w:t>0.</w:t>
            </w:r>
            <w:r w:rsidR="006403BF" w:rsidRPr="00C015B6">
              <w:rPr>
                <w:sz w:val="22"/>
                <w:szCs w:val="22"/>
                <w:lang w:val="en-GB"/>
              </w:rPr>
              <w:t>1</w:t>
            </w:r>
          </w:p>
        </w:tc>
        <w:tc>
          <w:tcPr>
            <w:tcW w:w="2024" w:type="dxa"/>
          </w:tcPr>
          <w:p w14:paraId="498E66D5" w14:textId="77777777" w:rsidR="006403BF" w:rsidRPr="00C015B6" w:rsidRDefault="00115FF1" w:rsidP="00A75267">
            <w:pPr>
              <w:jc w:val="center"/>
              <w:rPr>
                <w:bCs/>
                <w:sz w:val="22"/>
                <w:szCs w:val="22"/>
                <w:lang w:val="en-GB"/>
              </w:rPr>
            </w:pPr>
            <w:r w:rsidRPr="00C015B6">
              <w:rPr>
                <w:sz w:val="22"/>
                <w:szCs w:val="22"/>
                <w:lang w:val="en-GB"/>
              </w:rPr>
              <w:t>1.</w:t>
            </w:r>
            <w:r w:rsidR="006403BF" w:rsidRPr="00C015B6">
              <w:rPr>
                <w:sz w:val="22"/>
                <w:szCs w:val="22"/>
                <w:lang w:val="en-GB"/>
              </w:rPr>
              <w:t>1</w:t>
            </w:r>
          </w:p>
        </w:tc>
      </w:tr>
    </w:tbl>
    <w:p w14:paraId="1EEEB7C6" w14:textId="77777777" w:rsidR="006403BF" w:rsidRPr="00C015B6" w:rsidRDefault="006403BF" w:rsidP="00A75267">
      <w:pPr>
        <w:rPr>
          <w:bCs/>
          <w:sz w:val="22"/>
          <w:szCs w:val="22"/>
          <w:lang w:val="en-GB"/>
        </w:rPr>
      </w:pPr>
    </w:p>
    <w:p w14:paraId="470CDC81" w14:textId="27718C28" w:rsidR="006403BF" w:rsidRPr="00C015B6" w:rsidRDefault="006403BF" w:rsidP="00A75267">
      <w:pPr>
        <w:rPr>
          <w:rStyle w:val="tlid-translation"/>
          <w:sz w:val="22"/>
          <w:szCs w:val="22"/>
          <w:lang w:val="en-GB"/>
        </w:rPr>
      </w:pPr>
      <w:r w:rsidRPr="00C015B6">
        <w:rPr>
          <w:rStyle w:val="tlid-translation"/>
          <w:sz w:val="22"/>
          <w:szCs w:val="22"/>
          <w:lang w:val="en-GB"/>
        </w:rPr>
        <w:t>The values of the normali</w:t>
      </w:r>
      <w:r w:rsidR="002A3EF7">
        <w:rPr>
          <w:rStyle w:val="tlid-translation"/>
          <w:sz w:val="22"/>
          <w:szCs w:val="22"/>
          <w:lang w:val="en-GB"/>
        </w:rPr>
        <w:t>s</w:t>
      </w:r>
      <w:r w:rsidRPr="00C015B6">
        <w:rPr>
          <w:rStyle w:val="tlid-translation"/>
          <w:sz w:val="22"/>
          <w:szCs w:val="22"/>
          <w:lang w:val="en-GB"/>
        </w:rPr>
        <w:t>ed cross-covariance functions of noise parameter and chemical compound vectors range in the interval r → (0.5: -0.4) during the measurements of all weeks. Thus, the average cross-covariance between noise and chemical compound parameter vectors is noticed. The different graphical expressions of dependence variations are shown in Fig. 7.</w:t>
      </w:r>
    </w:p>
    <w:p w14:paraId="1387A326" w14:textId="4081FBA5" w:rsidR="00BC4AA2" w:rsidRPr="00C015B6" w:rsidRDefault="00BC4AA2" w:rsidP="00BC4AA2">
      <w:pPr>
        <w:rPr>
          <w:rStyle w:val="tlid-translation"/>
          <w:sz w:val="22"/>
          <w:szCs w:val="22"/>
          <w:lang w:val="en-GB"/>
        </w:rPr>
      </w:pPr>
      <w:r w:rsidRPr="00C015B6">
        <w:rPr>
          <w:rStyle w:val="tlid-translation"/>
          <w:sz w:val="22"/>
          <w:szCs w:val="22"/>
          <w:lang w:val="en-GB"/>
        </w:rPr>
        <w:t>The value of quanti</w:t>
      </w:r>
      <w:r w:rsidR="002A3EF7">
        <w:rPr>
          <w:rStyle w:val="tlid-translation"/>
          <w:sz w:val="22"/>
          <w:szCs w:val="22"/>
          <w:lang w:val="en-GB"/>
        </w:rPr>
        <w:t>s</w:t>
      </w:r>
      <w:r w:rsidRPr="00C015B6">
        <w:rPr>
          <w:rStyle w:val="tlid-translation"/>
          <w:sz w:val="22"/>
          <w:szCs w:val="22"/>
          <w:lang w:val="en-GB"/>
        </w:rPr>
        <w:t>ation interval k increases when autocovariance k</w:t>
      </w:r>
      <w:r>
        <w:rPr>
          <w:rStyle w:val="tlid-translation"/>
          <w:sz w:val="22"/>
          <w:szCs w:val="22"/>
          <w:lang w:val="en-GB"/>
        </w:rPr>
        <w:t xml:space="preserve"> </w:t>
      </w:r>
      <w:r w:rsidRPr="00C015B6">
        <w:rPr>
          <w:rStyle w:val="tlid-translation"/>
          <w:sz w:val="22"/>
          <w:szCs w:val="22"/>
          <w:lang w:val="en-GB"/>
        </w:rPr>
        <w:t>≥</w:t>
      </w:r>
      <w:r>
        <w:rPr>
          <w:rStyle w:val="tlid-translation"/>
          <w:sz w:val="22"/>
          <w:szCs w:val="22"/>
          <w:lang w:val="en-GB"/>
        </w:rPr>
        <w:t xml:space="preserve"> </w:t>
      </w:r>
      <w:r w:rsidRPr="00C015B6">
        <w:rPr>
          <w:rStyle w:val="tlid-translation"/>
          <w:sz w:val="22"/>
          <w:szCs w:val="22"/>
          <w:lang w:val="en-GB"/>
        </w:rPr>
        <w:t>600 becomes negative, which indicates that a rise in the noise interval (quanti</w:t>
      </w:r>
      <w:r w:rsidR="002A3EF7">
        <w:rPr>
          <w:rStyle w:val="tlid-translation"/>
          <w:sz w:val="22"/>
          <w:szCs w:val="22"/>
          <w:lang w:val="en-GB"/>
        </w:rPr>
        <w:t>s</w:t>
      </w:r>
      <w:r w:rsidRPr="00C015B6">
        <w:rPr>
          <w:rStyle w:val="tlid-translation"/>
          <w:sz w:val="22"/>
          <w:szCs w:val="22"/>
          <w:lang w:val="en-GB"/>
        </w:rPr>
        <w:t>ation interval) decreases correlation. Thus, the value of the correlation coefficient is proportional to the level of pollution (Fig. 7a). Meanwhile, Fig. 7b shows that an increase in the value of quanti</w:t>
      </w:r>
      <w:r w:rsidR="002A3EF7">
        <w:rPr>
          <w:rStyle w:val="tlid-translation"/>
          <w:sz w:val="22"/>
          <w:szCs w:val="22"/>
          <w:lang w:val="en-GB"/>
        </w:rPr>
        <w:t>s</w:t>
      </w:r>
      <w:r w:rsidRPr="00C015B6">
        <w:rPr>
          <w:rStyle w:val="tlid-translation"/>
          <w:sz w:val="22"/>
          <w:szCs w:val="22"/>
          <w:lang w:val="en-GB"/>
        </w:rPr>
        <w:t>ation interval k, when k</w:t>
      </w:r>
      <w:r>
        <w:rPr>
          <w:rStyle w:val="tlid-translation"/>
          <w:sz w:val="22"/>
          <w:szCs w:val="22"/>
          <w:lang w:val="en-GB"/>
        </w:rPr>
        <w:t xml:space="preserve"> </w:t>
      </w:r>
      <w:r w:rsidRPr="00C015B6">
        <w:rPr>
          <w:rStyle w:val="tlid-translation"/>
          <w:sz w:val="22"/>
          <w:szCs w:val="22"/>
          <w:lang w:val="en-GB"/>
        </w:rPr>
        <w:t>≥</w:t>
      </w:r>
      <w:r>
        <w:rPr>
          <w:rStyle w:val="tlid-translation"/>
          <w:sz w:val="22"/>
          <w:szCs w:val="22"/>
          <w:lang w:val="en-GB"/>
        </w:rPr>
        <w:t xml:space="preserve"> </w:t>
      </w:r>
      <w:r w:rsidRPr="00C015B6">
        <w:rPr>
          <w:rStyle w:val="tlid-translation"/>
          <w:sz w:val="22"/>
          <w:szCs w:val="22"/>
          <w:lang w:val="en-GB"/>
        </w:rPr>
        <w:t xml:space="preserve">100, results in autocovariance close to zero. The </w:t>
      </w:r>
      <w:r w:rsidR="002A3EF7">
        <w:rPr>
          <w:rStyle w:val="tlid-translation"/>
          <w:sz w:val="22"/>
          <w:szCs w:val="22"/>
          <w:lang w:val="en-GB"/>
        </w:rPr>
        <w:t>correlation coefficient r value</w:t>
      </w:r>
      <w:r w:rsidRPr="00C015B6">
        <w:rPr>
          <w:rStyle w:val="tlid-translation"/>
          <w:sz w:val="22"/>
          <w:szCs w:val="22"/>
          <w:lang w:val="en-GB"/>
        </w:rPr>
        <w:t xml:space="preserve"> ranges in the zero range and denotes that the noise level fluctuated in the zero range under the varying quanti</w:t>
      </w:r>
      <w:r w:rsidR="002A3EF7">
        <w:rPr>
          <w:rStyle w:val="tlid-translation"/>
          <w:sz w:val="22"/>
          <w:szCs w:val="22"/>
          <w:lang w:val="en-GB"/>
        </w:rPr>
        <w:t>s</w:t>
      </w:r>
      <w:r w:rsidRPr="00C015B6">
        <w:rPr>
          <w:rStyle w:val="tlid-translation"/>
          <w:sz w:val="22"/>
          <w:szCs w:val="22"/>
          <w:lang w:val="en-GB"/>
        </w:rPr>
        <w:t>ation interval.</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0"/>
        <w:gridCol w:w="3860"/>
      </w:tblGrid>
      <w:tr w:rsidR="003A4EE4" w:rsidRPr="00C015B6" w14:paraId="5BD5E0BA" w14:textId="77777777" w:rsidTr="00BC4AA2">
        <w:tc>
          <w:tcPr>
            <w:tcW w:w="3827" w:type="dxa"/>
          </w:tcPr>
          <w:p w14:paraId="27766578" w14:textId="77777777" w:rsidR="006403BF" w:rsidRPr="00C015B6" w:rsidRDefault="006403BF" w:rsidP="00BC4AA2">
            <w:pPr>
              <w:rPr>
                <w:bCs/>
                <w:sz w:val="22"/>
                <w:szCs w:val="22"/>
                <w:lang w:val="en-GB"/>
              </w:rPr>
            </w:pPr>
            <w:r w:rsidRPr="00C015B6">
              <w:rPr>
                <w:bCs/>
                <w:noProof/>
                <w:sz w:val="22"/>
                <w:szCs w:val="22"/>
                <w:lang w:val="en-GB" w:eastAsia="en-US"/>
              </w:rPr>
              <w:drawing>
                <wp:inline distT="0" distB="0" distL="0" distR="0" wp14:anchorId="73A6FE9B" wp14:editId="68828022">
                  <wp:extent cx="2128058" cy="1596044"/>
                  <wp:effectExtent l="0" t="0" r="5715" b="4445"/>
                  <wp:docPr id="32" name="Picture 32" descr="C:\MATLAB\EKG7s\aplinka1\bio1\gkfr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MATLAB\EKG7s\aplinka1\bio1\gkfr13.tif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67573" cy="1625680"/>
                          </a:xfrm>
                          <a:prstGeom prst="rect">
                            <a:avLst/>
                          </a:prstGeom>
                          <a:noFill/>
                          <a:ln>
                            <a:noFill/>
                          </a:ln>
                        </pic:spPr>
                      </pic:pic>
                    </a:graphicData>
                  </a:graphic>
                </wp:inline>
              </w:drawing>
            </w:r>
          </w:p>
          <w:p w14:paraId="041F8550" w14:textId="77777777" w:rsidR="006403BF" w:rsidRPr="00C015B6" w:rsidRDefault="006403BF" w:rsidP="00BC4AA2">
            <w:pPr>
              <w:jc w:val="center"/>
              <w:rPr>
                <w:bCs/>
                <w:sz w:val="22"/>
                <w:szCs w:val="22"/>
                <w:lang w:val="en-GB"/>
              </w:rPr>
            </w:pPr>
            <w:r w:rsidRPr="00C015B6">
              <w:rPr>
                <w:bCs/>
                <w:sz w:val="22"/>
                <w:szCs w:val="22"/>
                <w:lang w:val="en-GB"/>
              </w:rPr>
              <w:t>a)</w:t>
            </w:r>
          </w:p>
        </w:tc>
        <w:tc>
          <w:tcPr>
            <w:tcW w:w="3827" w:type="dxa"/>
          </w:tcPr>
          <w:p w14:paraId="484A03F0" w14:textId="77777777" w:rsidR="006403BF" w:rsidRPr="00C015B6" w:rsidRDefault="006403BF" w:rsidP="00BC4AA2">
            <w:pPr>
              <w:rPr>
                <w:bCs/>
                <w:sz w:val="22"/>
                <w:szCs w:val="22"/>
                <w:lang w:val="en-GB"/>
              </w:rPr>
            </w:pPr>
            <w:r w:rsidRPr="00C015B6">
              <w:rPr>
                <w:bCs/>
                <w:noProof/>
                <w:sz w:val="22"/>
                <w:szCs w:val="22"/>
                <w:lang w:val="en-GB" w:eastAsia="en-US"/>
              </w:rPr>
              <w:drawing>
                <wp:inline distT="0" distB="0" distL="0" distR="0" wp14:anchorId="717A940E" wp14:editId="068ED905">
                  <wp:extent cx="2127770" cy="1595828"/>
                  <wp:effectExtent l="0" t="0" r="6350" b="4445"/>
                  <wp:docPr id="20" name="Picture 20" descr="C:\MATLAB\EKG7s\aplinka1\bio2\gkfr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MATLAB\EKG7s\aplinka1\bio2\gkfr13.tif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52494" cy="1614371"/>
                          </a:xfrm>
                          <a:prstGeom prst="rect">
                            <a:avLst/>
                          </a:prstGeom>
                          <a:noFill/>
                          <a:ln>
                            <a:noFill/>
                          </a:ln>
                        </pic:spPr>
                      </pic:pic>
                    </a:graphicData>
                  </a:graphic>
                </wp:inline>
              </w:drawing>
            </w:r>
          </w:p>
          <w:p w14:paraId="5A85D8AA" w14:textId="77777777" w:rsidR="006403BF" w:rsidRPr="00C015B6" w:rsidRDefault="006403BF" w:rsidP="00BC4AA2">
            <w:pPr>
              <w:jc w:val="center"/>
              <w:rPr>
                <w:bCs/>
                <w:sz w:val="22"/>
                <w:szCs w:val="22"/>
                <w:lang w:val="en-GB"/>
              </w:rPr>
            </w:pPr>
            <w:r w:rsidRPr="00C015B6">
              <w:rPr>
                <w:bCs/>
                <w:sz w:val="22"/>
                <w:szCs w:val="22"/>
                <w:lang w:val="en-GB"/>
              </w:rPr>
              <w:t>b)</w:t>
            </w:r>
          </w:p>
        </w:tc>
      </w:tr>
    </w:tbl>
    <w:p w14:paraId="371B19C9" w14:textId="201B8BA7" w:rsidR="006403BF" w:rsidRPr="00C015B6" w:rsidRDefault="006403BF" w:rsidP="00814E9F">
      <w:pPr>
        <w:pStyle w:val="Rrys"/>
        <w:rPr>
          <w:rStyle w:val="tlid-translation"/>
          <w:lang w:val="en-GB"/>
        </w:rPr>
      </w:pPr>
      <w:r w:rsidRPr="00C015B6">
        <w:rPr>
          <w:b/>
          <w:lang w:val="en-GB"/>
        </w:rPr>
        <w:t>Fig. 7.</w:t>
      </w:r>
      <w:r w:rsidRPr="00C015B6">
        <w:rPr>
          <w:bCs/>
          <w:lang w:val="en-GB"/>
        </w:rPr>
        <w:t xml:space="preserve"> </w:t>
      </w:r>
      <w:r w:rsidRPr="00C015B6">
        <w:rPr>
          <w:rStyle w:val="tlid-translation"/>
          <w:lang w:val="en-GB"/>
        </w:rPr>
        <w:t>The normali</w:t>
      </w:r>
      <w:r w:rsidR="002A3EF7">
        <w:rPr>
          <w:rStyle w:val="tlid-translation"/>
          <w:lang w:val="en-GB"/>
        </w:rPr>
        <w:t>s</w:t>
      </w:r>
      <w:r w:rsidRPr="00C015B6">
        <w:rPr>
          <w:rStyle w:val="tlid-translation"/>
          <w:lang w:val="en-GB"/>
        </w:rPr>
        <w:t>ed autocovariance function of noise level vectors: a) noise avg1 (week 1); b) parameters of noise avg2 (week 3)</w:t>
      </w:r>
    </w:p>
    <w:p w14:paraId="25B9022C" w14:textId="77777777" w:rsidR="006403BF" w:rsidRPr="00C015B6" w:rsidRDefault="006403BF" w:rsidP="00A75267">
      <w:pPr>
        <w:rPr>
          <w:rStyle w:val="tlid-translation"/>
          <w:sz w:val="22"/>
          <w:szCs w:val="22"/>
          <w:lang w:val="en-GB"/>
        </w:rPr>
      </w:pPr>
    </w:p>
    <w:p w14:paraId="039753AB" w14:textId="54C12E29" w:rsidR="006403BF" w:rsidRPr="00C015B6" w:rsidRDefault="006403BF" w:rsidP="00A75267">
      <w:pPr>
        <w:rPr>
          <w:rStyle w:val="tlid-translation"/>
          <w:sz w:val="22"/>
          <w:szCs w:val="22"/>
          <w:lang w:val="en-GB"/>
        </w:rPr>
      </w:pPr>
      <w:r w:rsidRPr="00C015B6">
        <w:rPr>
          <w:rStyle w:val="tlid-translation"/>
          <w:sz w:val="22"/>
          <w:szCs w:val="22"/>
          <w:lang w:val="en-GB"/>
        </w:rPr>
        <w:t>The values of the normali</w:t>
      </w:r>
      <w:r w:rsidR="002A3EF7">
        <w:rPr>
          <w:rStyle w:val="tlid-translation"/>
          <w:sz w:val="22"/>
          <w:szCs w:val="22"/>
          <w:lang w:val="en-GB"/>
        </w:rPr>
        <w:t>s</w:t>
      </w:r>
      <w:r w:rsidRPr="00C015B6">
        <w:rPr>
          <w:rStyle w:val="tlid-translation"/>
          <w:sz w:val="22"/>
          <w:szCs w:val="22"/>
          <w:lang w:val="en-GB"/>
        </w:rPr>
        <w:t>ed cross-covariance functions of the vectors of particulate matter parameters and chemical compounds range in the interval r → (0.6: -0.5) during the measurements of all weeks. Therefore, the average cross-covariance between the vectors of physical parameters and chemical compounds is observed. The different graphical expressions of dependence variations are shown in Fig. 8.</w:t>
      </w:r>
    </w:p>
    <w:p w14:paraId="5F718144" w14:textId="77777777" w:rsidR="006403BF" w:rsidRPr="00C015B6" w:rsidRDefault="006403BF" w:rsidP="00A75267">
      <w:pPr>
        <w:rPr>
          <w:rStyle w:val="tlid-translation"/>
          <w:sz w:val="22"/>
          <w:szCs w:val="22"/>
          <w:lang w:val="en-GB"/>
        </w:rPr>
      </w:pPr>
    </w:p>
    <w:p w14:paraId="2078E5BF" w14:textId="77777777" w:rsidR="006403BF" w:rsidRPr="00C015B6" w:rsidRDefault="006403BF" w:rsidP="00A75267">
      <w:pPr>
        <w:jc w:val="center"/>
        <w:rPr>
          <w:bCs/>
          <w:sz w:val="22"/>
          <w:szCs w:val="22"/>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1"/>
        <w:gridCol w:w="3901"/>
      </w:tblGrid>
      <w:tr w:rsidR="003A4EE4" w:rsidRPr="0030268A" w14:paraId="19381F03" w14:textId="77777777" w:rsidTr="00BC4AA2">
        <w:tc>
          <w:tcPr>
            <w:tcW w:w="3827" w:type="dxa"/>
          </w:tcPr>
          <w:p w14:paraId="59129445" w14:textId="77777777" w:rsidR="006403BF" w:rsidRPr="0030268A" w:rsidRDefault="006403BF" w:rsidP="00BC4AA2">
            <w:pPr>
              <w:rPr>
                <w:sz w:val="22"/>
                <w:szCs w:val="22"/>
                <w:lang w:val="en-GB"/>
              </w:rPr>
            </w:pPr>
            <w:r w:rsidRPr="0030268A">
              <w:rPr>
                <w:noProof/>
                <w:sz w:val="22"/>
                <w:szCs w:val="22"/>
                <w:lang w:val="en-GB" w:eastAsia="en-US"/>
              </w:rPr>
              <w:drawing>
                <wp:inline distT="0" distB="0" distL="0" distR="0" wp14:anchorId="31285914" wp14:editId="4902BA7A">
                  <wp:extent cx="2160000" cy="1620000"/>
                  <wp:effectExtent l="0" t="0" r="0" b="0"/>
                  <wp:docPr id="21" name="Picture 21" descr="C:\MATLAB\EKG7s\aplinka1\bio1\gkfr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MATLAB\EKG7s\aplinka1\bio1\gkfr11.tif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38CF0AA3" w14:textId="77777777" w:rsidR="006403BF" w:rsidRPr="0030268A" w:rsidRDefault="006403BF" w:rsidP="00BC4AA2">
            <w:pPr>
              <w:spacing w:after="120"/>
              <w:jc w:val="center"/>
              <w:rPr>
                <w:sz w:val="22"/>
                <w:szCs w:val="22"/>
                <w:lang w:val="en-GB"/>
              </w:rPr>
            </w:pPr>
            <w:r w:rsidRPr="0030268A">
              <w:rPr>
                <w:sz w:val="22"/>
                <w:szCs w:val="22"/>
                <w:lang w:val="en-GB"/>
              </w:rPr>
              <w:t>a)</w:t>
            </w:r>
          </w:p>
        </w:tc>
        <w:tc>
          <w:tcPr>
            <w:tcW w:w="3827" w:type="dxa"/>
          </w:tcPr>
          <w:p w14:paraId="79D7D472" w14:textId="77777777" w:rsidR="006403BF" w:rsidRPr="0030268A" w:rsidRDefault="006403BF" w:rsidP="00BC4AA2">
            <w:pPr>
              <w:rPr>
                <w:sz w:val="22"/>
                <w:szCs w:val="22"/>
                <w:lang w:val="en-GB"/>
              </w:rPr>
            </w:pPr>
            <w:r w:rsidRPr="0030268A">
              <w:rPr>
                <w:noProof/>
                <w:sz w:val="22"/>
                <w:szCs w:val="22"/>
                <w:lang w:val="en-GB" w:eastAsia="en-US"/>
              </w:rPr>
              <w:drawing>
                <wp:inline distT="0" distB="0" distL="0" distR="0" wp14:anchorId="10665646" wp14:editId="1DED06F4">
                  <wp:extent cx="2160000" cy="1619999"/>
                  <wp:effectExtent l="0" t="0" r="0" b="0"/>
                  <wp:docPr id="25" name="Picture 25" descr="C:\MATLAB\EKG7s\aplinka1\bio1\gkfr4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MATLAB\EKG7s\aplinka1\bio1\gkfr414.tif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60000" cy="1619999"/>
                          </a:xfrm>
                          <a:prstGeom prst="rect">
                            <a:avLst/>
                          </a:prstGeom>
                          <a:noFill/>
                          <a:ln>
                            <a:noFill/>
                          </a:ln>
                        </pic:spPr>
                      </pic:pic>
                    </a:graphicData>
                  </a:graphic>
                </wp:inline>
              </w:drawing>
            </w:r>
          </w:p>
          <w:p w14:paraId="67FE1352" w14:textId="77777777" w:rsidR="006403BF" w:rsidRPr="0030268A" w:rsidRDefault="006403BF" w:rsidP="00BC4AA2">
            <w:pPr>
              <w:jc w:val="center"/>
              <w:rPr>
                <w:sz w:val="22"/>
                <w:szCs w:val="22"/>
                <w:lang w:val="en-GB"/>
              </w:rPr>
            </w:pPr>
            <w:r w:rsidRPr="0030268A">
              <w:rPr>
                <w:sz w:val="22"/>
                <w:szCs w:val="22"/>
                <w:lang w:val="en-GB"/>
              </w:rPr>
              <w:t>b)</w:t>
            </w:r>
          </w:p>
        </w:tc>
      </w:tr>
      <w:tr w:rsidR="003A4EE4" w:rsidRPr="0030268A" w14:paraId="65211EAE" w14:textId="77777777" w:rsidTr="00BC4AA2">
        <w:tc>
          <w:tcPr>
            <w:tcW w:w="3827" w:type="dxa"/>
          </w:tcPr>
          <w:p w14:paraId="190A70FC" w14:textId="77777777" w:rsidR="006403BF" w:rsidRPr="0030268A" w:rsidRDefault="006403BF" w:rsidP="00BC4AA2">
            <w:pPr>
              <w:rPr>
                <w:sz w:val="22"/>
                <w:szCs w:val="22"/>
                <w:lang w:val="en-GB"/>
              </w:rPr>
            </w:pPr>
            <w:r w:rsidRPr="0030268A">
              <w:rPr>
                <w:noProof/>
                <w:sz w:val="22"/>
                <w:szCs w:val="22"/>
                <w:lang w:val="en-GB" w:eastAsia="en-US"/>
              </w:rPr>
              <w:drawing>
                <wp:inline distT="0" distB="0" distL="0" distR="0" wp14:anchorId="7AECD373" wp14:editId="2AC0FEFB">
                  <wp:extent cx="2160000" cy="1620001"/>
                  <wp:effectExtent l="0" t="0" r="0" b="0"/>
                  <wp:docPr id="26" name="Picture 26" descr="C:\MATLAB\EKG7s\aplinka1\bio1\gkfr5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MATLAB\EKG7s\aplinka1\bio1\gkfr514.tif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60000" cy="1620001"/>
                          </a:xfrm>
                          <a:prstGeom prst="rect">
                            <a:avLst/>
                          </a:prstGeom>
                          <a:noFill/>
                          <a:ln>
                            <a:noFill/>
                          </a:ln>
                        </pic:spPr>
                      </pic:pic>
                    </a:graphicData>
                  </a:graphic>
                </wp:inline>
              </w:drawing>
            </w:r>
          </w:p>
          <w:p w14:paraId="409D448B" w14:textId="77777777" w:rsidR="006403BF" w:rsidRPr="0030268A" w:rsidRDefault="006403BF" w:rsidP="00BC4AA2">
            <w:pPr>
              <w:jc w:val="center"/>
              <w:rPr>
                <w:sz w:val="22"/>
                <w:szCs w:val="22"/>
                <w:lang w:val="en-GB"/>
              </w:rPr>
            </w:pPr>
            <w:r w:rsidRPr="0030268A">
              <w:rPr>
                <w:sz w:val="22"/>
                <w:szCs w:val="22"/>
                <w:lang w:val="en-GB"/>
              </w:rPr>
              <w:t>c)</w:t>
            </w:r>
          </w:p>
        </w:tc>
        <w:tc>
          <w:tcPr>
            <w:tcW w:w="3827" w:type="dxa"/>
          </w:tcPr>
          <w:p w14:paraId="6C5B6FE5" w14:textId="77777777" w:rsidR="006403BF" w:rsidRPr="0030268A" w:rsidRDefault="006403BF" w:rsidP="00BC4AA2">
            <w:pPr>
              <w:rPr>
                <w:sz w:val="22"/>
                <w:szCs w:val="22"/>
                <w:lang w:val="en-GB"/>
              </w:rPr>
            </w:pPr>
            <w:r w:rsidRPr="0030268A">
              <w:rPr>
                <w:noProof/>
                <w:sz w:val="22"/>
                <w:szCs w:val="22"/>
                <w:lang w:val="en-GB" w:eastAsia="en-US"/>
              </w:rPr>
              <w:drawing>
                <wp:inline distT="0" distB="0" distL="0" distR="0" wp14:anchorId="3BEA7A72" wp14:editId="29653578">
                  <wp:extent cx="2160000" cy="1620000"/>
                  <wp:effectExtent l="0" t="0" r="0" b="0"/>
                  <wp:docPr id="27" name="Picture 27" descr="C:\MATLAB\EKG7s\aplinka1\bio1\gkfr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MATLAB\EKG7s\aplinka1\bio1\gkfr11.tif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0AE09782" w14:textId="77777777" w:rsidR="006403BF" w:rsidRPr="0030268A" w:rsidRDefault="006403BF" w:rsidP="00BC4AA2">
            <w:pPr>
              <w:jc w:val="center"/>
              <w:rPr>
                <w:sz w:val="22"/>
                <w:szCs w:val="22"/>
                <w:lang w:val="en-GB"/>
              </w:rPr>
            </w:pPr>
            <w:r w:rsidRPr="0030268A">
              <w:rPr>
                <w:sz w:val="22"/>
                <w:szCs w:val="22"/>
                <w:lang w:val="en-GB"/>
              </w:rPr>
              <w:t>d)</w:t>
            </w:r>
          </w:p>
        </w:tc>
      </w:tr>
    </w:tbl>
    <w:p w14:paraId="42A2EBDA" w14:textId="659D89BE" w:rsidR="006403BF" w:rsidRPr="00C015B6" w:rsidRDefault="006403BF" w:rsidP="00814E9F">
      <w:pPr>
        <w:pStyle w:val="Rrys"/>
        <w:rPr>
          <w:rStyle w:val="tlid-translation"/>
          <w:lang w:val="en-GB"/>
        </w:rPr>
      </w:pPr>
      <w:r w:rsidRPr="00C015B6">
        <w:rPr>
          <w:b/>
          <w:lang w:val="en-GB"/>
        </w:rPr>
        <w:t>Fig. 8.</w:t>
      </w:r>
      <w:r w:rsidRPr="0030268A">
        <w:rPr>
          <w:lang w:val="en-GB"/>
        </w:rPr>
        <w:t xml:space="preserve"> </w:t>
      </w:r>
      <w:r w:rsidRPr="00C015B6">
        <w:rPr>
          <w:rStyle w:val="tlid-translation"/>
          <w:lang w:val="en-GB"/>
        </w:rPr>
        <w:t>The normali</w:t>
      </w:r>
      <w:r w:rsidR="002A3EF7">
        <w:rPr>
          <w:rStyle w:val="tlid-translation"/>
          <w:lang w:val="en-GB"/>
        </w:rPr>
        <w:t>s</w:t>
      </w:r>
      <w:r w:rsidRPr="00C015B6">
        <w:rPr>
          <w:rStyle w:val="tlid-translation"/>
          <w:lang w:val="en-GB"/>
        </w:rPr>
        <w:t xml:space="preserve">ed autocovariance function of the parameter vector: a) parameters of PM </w:t>
      </w:r>
      <w:r w:rsidR="00115FF1" w:rsidRPr="00C015B6">
        <w:rPr>
          <w:rStyle w:val="tlid-translation"/>
          <w:lang w:val="en-GB"/>
        </w:rPr>
        <w:t>2.</w:t>
      </w:r>
      <w:r w:rsidRPr="00C015B6">
        <w:rPr>
          <w:rStyle w:val="tlid-translation"/>
          <w:lang w:val="en-GB"/>
        </w:rPr>
        <w:t xml:space="preserve">5 (week 1); </w:t>
      </w:r>
      <w:r w:rsidR="00FB3E51">
        <w:rPr>
          <w:rStyle w:val="tlid-translation"/>
          <w:lang w:val="en-GB"/>
        </w:rPr>
        <w:br/>
      </w:r>
      <w:r w:rsidRPr="00C015B6">
        <w:rPr>
          <w:rStyle w:val="tlid-translation"/>
          <w:lang w:val="en-GB"/>
        </w:rPr>
        <w:t>b) noise avg1 parameters (week 2) and the normali</w:t>
      </w:r>
      <w:r w:rsidR="002A3EF7">
        <w:rPr>
          <w:rStyle w:val="tlid-translation"/>
          <w:lang w:val="en-GB"/>
        </w:rPr>
        <w:t>s</w:t>
      </w:r>
      <w:r w:rsidRPr="00C015B6">
        <w:rPr>
          <w:rStyle w:val="tlid-translation"/>
          <w:lang w:val="en-GB"/>
        </w:rPr>
        <w:t>ed cross-covariance function of CO</w:t>
      </w:r>
      <w:r w:rsidRPr="00C015B6">
        <w:rPr>
          <w:rStyle w:val="tlid-translation"/>
          <w:vertAlign w:val="subscript"/>
          <w:lang w:val="en-GB"/>
        </w:rPr>
        <w:t>2</w:t>
      </w:r>
      <w:r w:rsidRPr="00C015B6">
        <w:rPr>
          <w:rStyle w:val="tlid-translation"/>
          <w:lang w:val="en-GB"/>
        </w:rPr>
        <w:t>; c) noise avg2 parameters (week 3) and the normali</w:t>
      </w:r>
      <w:r w:rsidR="002A3EF7">
        <w:rPr>
          <w:rStyle w:val="tlid-translation"/>
          <w:lang w:val="en-GB"/>
        </w:rPr>
        <w:t>s</w:t>
      </w:r>
      <w:r w:rsidRPr="00C015B6">
        <w:rPr>
          <w:rStyle w:val="tlid-translation"/>
          <w:lang w:val="en-GB"/>
        </w:rPr>
        <w:t>ed cross-covariance function of PM2</w:t>
      </w:r>
      <w:r w:rsidR="00115FF1" w:rsidRPr="00C015B6">
        <w:rPr>
          <w:rStyle w:val="tlid-translation"/>
          <w:lang w:val="en-GB"/>
        </w:rPr>
        <w:t>.</w:t>
      </w:r>
      <w:r w:rsidRPr="00C015B6">
        <w:rPr>
          <w:rStyle w:val="tlid-translation"/>
          <w:lang w:val="en-GB"/>
        </w:rPr>
        <w:t>5; (d) the normali</w:t>
      </w:r>
      <w:r w:rsidR="002A3EF7">
        <w:rPr>
          <w:rStyle w:val="tlid-translation"/>
          <w:lang w:val="en-GB"/>
        </w:rPr>
        <w:t>s</w:t>
      </w:r>
      <w:r w:rsidRPr="00C015B6">
        <w:rPr>
          <w:rStyle w:val="tlid-translation"/>
          <w:lang w:val="en-GB"/>
        </w:rPr>
        <w:t>ed autocovariance function of</w:t>
      </w:r>
      <w:r w:rsidR="00FB3E51">
        <w:rPr>
          <w:rStyle w:val="tlid-translation"/>
          <w:lang w:val="en-GB"/>
        </w:rPr>
        <w:t> </w:t>
      </w:r>
      <w:r w:rsidRPr="00C015B6">
        <w:rPr>
          <w:rStyle w:val="tlid-translation"/>
          <w:lang w:val="en-GB"/>
        </w:rPr>
        <w:t>parameter vectors of particulate matter PM2</w:t>
      </w:r>
      <w:r w:rsidR="00115FF1" w:rsidRPr="00C015B6">
        <w:rPr>
          <w:rStyle w:val="tlid-translation"/>
          <w:lang w:val="en-GB"/>
        </w:rPr>
        <w:t>.</w:t>
      </w:r>
      <w:r w:rsidR="00C83D1F" w:rsidRPr="00C015B6">
        <w:rPr>
          <w:rStyle w:val="tlid-translation"/>
          <w:lang w:val="en-GB"/>
        </w:rPr>
        <w:t>5 (week 1)</w:t>
      </w:r>
    </w:p>
    <w:p w14:paraId="7F3EE096" w14:textId="77777777" w:rsidR="006403BF" w:rsidRPr="00C015B6" w:rsidRDefault="006403BF" w:rsidP="00A75267">
      <w:pPr>
        <w:rPr>
          <w:rStyle w:val="tlid-translation"/>
          <w:sz w:val="22"/>
          <w:szCs w:val="22"/>
          <w:lang w:val="en-GB"/>
        </w:rPr>
      </w:pPr>
    </w:p>
    <w:p w14:paraId="2A3AC4E4" w14:textId="73D43D8D" w:rsidR="006403BF" w:rsidRPr="00C015B6" w:rsidRDefault="006403BF" w:rsidP="00A75267">
      <w:pPr>
        <w:rPr>
          <w:rStyle w:val="tlid-translation"/>
          <w:sz w:val="22"/>
          <w:szCs w:val="22"/>
          <w:lang w:val="en-GB"/>
        </w:rPr>
      </w:pPr>
      <w:r w:rsidRPr="00C015B6">
        <w:rPr>
          <w:rStyle w:val="tlid-translation"/>
          <w:sz w:val="22"/>
          <w:szCs w:val="22"/>
          <w:lang w:val="en-GB"/>
        </w:rPr>
        <w:t>The values of pollution parameters of PM2</w:t>
      </w:r>
      <w:r w:rsidR="00115FF1" w:rsidRPr="00C015B6">
        <w:rPr>
          <w:rStyle w:val="tlid-translation"/>
          <w:sz w:val="22"/>
          <w:szCs w:val="22"/>
          <w:lang w:val="en-GB"/>
        </w:rPr>
        <w:t>.</w:t>
      </w:r>
      <w:r w:rsidRPr="00C015B6">
        <w:rPr>
          <w:rStyle w:val="tlid-translation"/>
          <w:sz w:val="22"/>
          <w:szCs w:val="22"/>
          <w:lang w:val="en-GB"/>
        </w:rPr>
        <w:t>5 (Fig. 8 a) range in the interval (1: -0.5). The rising quanti</w:t>
      </w:r>
      <w:r w:rsidR="002A3EF7">
        <w:rPr>
          <w:rStyle w:val="tlid-translation"/>
          <w:sz w:val="22"/>
          <w:szCs w:val="22"/>
          <w:lang w:val="en-GB"/>
        </w:rPr>
        <w:t>s</w:t>
      </w:r>
      <w:r w:rsidRPr="00C015B6">
        <w:rPr>
          <w:rStyle w:val="tlid-translation"/>
          <w:sz w:val="22"/>
          <w:szCs w:val="22"/>
          <w:lang w:val="en-GB"/>
        </w:rPr>
        <w:t>ation interval results in varying correlation and thus pollution density in the negative range, which provides that an increase in quanti</w:t>
      </w:r>
      <w:r w:rsidR="002A3EF7">
        <w:rPr>
          <w:rStyle w:val="tlid-translation"/>
          <w:sz w:val="22"/>
          <w:szCs w:val="22"/>
          <w:lang w:val="en-GB"/>
        </w:rPr>
        <w:t>s</w:t>
      </w:r>
      <w:r w:rsidRPr="00C015B6">
        <w:rPr>
          <w:rStyle w:val="tlid-translation"/>
          <w:sz w:val="22"/>
          <w:szCs w:val="22"/>
          <w:lang w:val="en-GB"/>
        </w:rPr>
        <w:t xml:space="preserve">ation interval k reduces particulate matter (Fig. 8 b). The figure shows </w:t>
      </w:r>
      <w:r w:rsidR="002A3EF7">
        <w:rPr>
          <w:rStyle w:val="tlid-translation"/>
          <w:sz w:val="22"/>
          <w:szCs w:val="22"/>
          <w:lang w:val="en-GB"/>
        </w:rPr>
        <w:t xml:space="preserve">a </w:t>
      </w:r>
      <w:r w:rsidRPr="00C015B6">
        <w:rPr>
          <w:rStyle w:val="tlid-translation"/>
          <w:sz w:val="22"/>
          <w:szCs w:val="22"/>
          <w:lang w:val="en-GB"/>
        </w:rPr>
        <w:t xml:space="preserve">correlation in the </w:t>
      </w:r>
      <w:r w:rsidR="002A3EF7">
        <w:rPr>
          <w:rStyle w:val="tlid-translation"/>
          <w:sz w:val="22"/>
          <w:szCs w:val="22"/>
          <w:lang w:val="en-GB"/>
        </w:rPr>
        <w:t>(0.4: -0.2) range</w:t>
      </w:r>
      <w:r w:rsidRPr="00C015B6">
        <w:rPr>
          <w:rStyle w:val="tlid-translation"/>
          <w:sz w:val="22"/>
          <w:szCs w:val="22"/>
          <w:lang w:val="en-GB"/>
        </w:rPr>
        <w:t>. For this reason, the density of noise pollution, under an increase in quanti</w:t>
      </w:r>
      <w:r w:rsidR="002A3EF7">
        <w:rPr>
          <w:rStyle w:val="tlid-translation"/>
          <w:sz w:val="22"/>
          <w:szCs w:val="22"/>
          <w:lang w:val="en-GB"/>
        </w:rPr>
        <w:t>s</w:t>
      </w:r>
      <w:r w:rsidRPr="00C015B6">
        <w:rPr>
          <w:rStyle w:val="tlid-translation"/>
          <w:sz w:val="22"/>
          <w:szCs w:val="22"/>
          <w:lang w:val="en-GB"/>
        </w:rPr>
        <w:t>ation range and an effect on CO</w:t>
      </w:r>
      <w:r w:rsidRPr="00C015B6">
        <w:rPr>
          <w:rStyle w:val="tlid-translation"/>
          <w:sz w:val="22"/>
          <w:szCs w:val="22"/>
          <w:vertAlign w:val="subscript"/>
          <w:lang w:val="en-GB"/>
        </w:rPr>
        <w:t>2</w:t>
      </w:r>
      <w:r w:rsidRPr="00C015B6">
        <w:rPr>
          <w:rStyle w:val="tlid-translation"/>
          <w:sz w:val="22"/>
          <w:szCs w:val="22"/>
          <w:lang w:val="en-GB"/>
        </w:rPr>
        <w:t>, is variable in the average pollution range.</w:t>
      </w:r>
    </w:p>
    <w:p w14:paraId="2BA035F9" w14:textId="281DA94A" w:rsidR="006403BF" w:rsidRPr="00C015B6" w:rsidRDefault="006403BF" w:rsidP="00A75267">
      <w:pPr>
        <w:rPr>
          <w:rStyle w:val="tlid-translation"/>
          <w:sz w:val="22"/>
          <w:szCs w:val="22"/>
          <w:lang w:val="en-GB"/>
        </w:rPr>
      </w:pPr>
      <w:r w:rsidRPr="00C015B6">
        <w:rPr>
          <w:rStyle w:val="tlid-translation"/>
          <w:sz w:val="22"/>
          <w:szCs w:val="22"/>
          <w:lang w:val="en-GB"/>
        </w:rPr>
        <w:t xml:space="preserve">Fig. 8c shows </w:t>
      </w:r>
      <w:r w:rsidR="002A3EF7">
        <w:rPr>
          <w:rStyle w:val="tlid-translation"/>
          <w:sz w:val="22"/>
          <w:szCs w:val="22"/>
          <w:lang w:val="en-GB"/>
        </w:rPr>
        <w:t xml:space="preserve">a </w:t>
      </w:r>
      <w:r w:rsidRPr="00C015B6">
        <w:rPr>
          <w:rStyle w:val="tlid-translation"/>
          <w:sz w:val="22"/>
          <w:szCs w:val="22"/>
          <w:lang w:val="en-GB"/>
        </w:rPr>
        <w:t xml:space="preserve">correlation in the </w:t>
      </w:r>
      <w:r w:rsidR="002A3EF7">
        <w:rPr>
          <w:rStyle w:val="tlid-translation"/>
          <w:sz w:val="22"/>
          <w:szCs w:val="22"/>
          <w:lang w:val="en-GB"/>
        </w:rPr>
        <w:t>(0.5: -0.1) range</w:t>
      </w:r>
      <w:r w:rsidRPr="00C015B6">
        <w:rPr>
          <w:rStyle w:val="tlid-translation"/>
          <w:sz w:val="22"/>
          <w:szCs w:val="22"/>
          <w:lang w:val="en-GB"/>
        </w:rPr>
        <w:t>. Consequently, growth in the noise quanti</w:t>
      </w:r>
      <w:r w:rsidR="002A3EF7">
        <w:rPr>
          <w:rStyle w:val="tlid-translation"/>
          <w:sz w:val="22"/>
          <w:szCs w:val="22"/>
          <w:lang w:val="en-GB"/>
        </w:rPr>
        <w:t>s</w:t>
      </w:r>
      <w:r w:rsidRPr="00C015B6">
        <w:rPr>
          <w:rStyle w:val="tlid-translation"/>
          <w:sz w:val="22"/>
          <w:szCs w:val="22"/>
          <w:lang w:val="en-GB"/>
        </w:rPr>
        <w:t>ation interval increases the correlation between these vectors, which suggests that noise potentially adds to the density of particulate matter.</w:t>
      </w:r>
    </w:p>
    <w:p w14:paraId="3C434E73" w14:textId="5FA3CC6F" w:rsidR="006403BF" w:rsidRPr="00C015B6" w:rsidRDefault="006403BF" w:rsidP="00A75267">
      <w:pPr>
        <w:rPr>
          <w:rStyle w:val="tlid-translation"/>
          <w:sz w:val="22"/>
          <w:szCs w:val="22"/>
          <w:lang w:val="en-GB"/>
        </w:rPr>
      </w:pPr>
      <w:r w:rsidRPr="00C015B6">
        <w:rPr>
          <w:rStyle w:val="tlid-translation"/>
          <w:sz w:val="22"/>
          <w:szCs w:val="22"/>
          <w:lang w:val="en-GB"/>
        </w:rPr>
        <w:t>Fig. 8d shows the normali</w:t>
      </w:r>
      <w:r w:rsidR="002A3EF7">
        <w:rPr>
          <w:rStyle w:val="tlid-translation"/>
          <w:sz w:val="22"/>
          <w:szCs w:val="22"/>
          <w:lang w:val="en-GB"/>
        </w:rPr>
        <w:t>s</w:t>
      </w:r>
      <w:r w:rsidRPr="00C015B6">
        <w:rPr>
          <w:rStyle w:val="tlid-translation"/>
          <w:sz w:val="22"/>
          <w:szCs w:val="22"/>
          <w:lang w:val="en-GB"/>
        </w:rPr>
        <w:t>ed autocovariance function of the parameter vector of particulate matter PM2</w:t>
      </w:r>
      <w:r w:rsidR="00115FF1" w:rsidRPr="00C015B6">
        <w:rPr>
          <w:rStyle w:val="tlid-translation"/>
          <w:sz w:val="22"/>
          <w:szCs w:val="22"/>
          <w:lang w:val="en-GB"/>
        </w:rPr>
        <w:t>.</w:t>
      </w:r>
      <w:r w:rsidRPr="00C015B6">
        <w:rPr>
          <w:rStyle w:val="tlid-translation"/>
          <w:sz w:val="22"/>
          <w:szCs w:val="22"/>
          <w:lang w:val="en-GB"/>
        </w:rPr>
        <w:t>5 (week 1) where the values of autocovariance r vary in the range of r≈1: -0.5 under the increasing quanti</w:t>
      </w:r>
      <w:r w:rsidR="002A3EF7">
        <w:rPr>
          <w:rStyle w:val="tlid-translation"/>
          <w:sz w:val="22"/>
          <w:szCs w:val="22"/>
          <w:lang w:val="en-GB"/>
        </w:rPr>
        <w:t>s</w:t>
      </w:r>
      <w:r w:rsidRPr="00C015B6">
        <w:rPr>
          <w:rStyle w:val="tlid-translation"/>
          <w:sz w:val="22"/>
          <w:szCs w:val="22"/>
          <w:lang w:val="en-GB"/>
        </w:rPr>
        <w:t>ation interval k, which points out that the density of particulate matter PM2</w:t>
      </w:r>
      <w:r w:rsidR="00115FF1" w:rsidRPr="00C015B6">
        <w:rPr>
          <w:rStyle w:val="tlid-translation"/>
          <w:sz w:val="22"/>
          <w:szCs w:val="22"/>
          <w:lang w:val="en-GB"/>
        </w:rPr>
        <w:t>.</w:t>
      </w:r>
      <w:r w:rsidRPr="00C015B6">
        <w:rPr>
          <w:rStyle w:val="tlid-translation"/>
          <w:sz w:val="22"/>
          <w:szCs w:val="22"/>
          <w:lang w:val="en-GB"/>
        </w:rPr>
        <w:t>5 varied over a wide range under varying quanti</w:t>
      </w:r>
      <w:r w:rsidR="002A3EF7">
        <w:rPr>
          <w:rStyle w:val="tlid-translation"/>
          <w:sz w:val="22"/>
          <w:szCs w:val="22"/>
          <w:lang w:val="en-GB"/>
        </w:rPr>
        <w:t>s</w:t>
      </w:r>
      <w:r w:rsidRPr="00C015B6">
        <w:rPr>
          <w:rStyle w:val="tlid-translation"/>
          <w:sz w:val="22"/>
          <w:szCs w:val="22"/>
          <w:lang w:val="en-GB"/>
        </w:rPr>
        <w:t>ation interval k.</w:t>
      </w:r>
    </w:p>
    <w:p w14:paraId="7D256611" w14:textId="77777777" w:rsidR="006403BF" w:rsidRPr="00C015B6" w:rsidRDefault="006403BF" w:rsidP="00A75267">
      <w:pPr>
        <w:rPr>
          <w:bCs/>
          <w:sz w:val="22"/>
          <w:szCs w:val="22"/>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7"/>
        <w:gridCol w:w="3827"/>
      </w:tblGrid>
      <w:tr w:rsidR="006403BF" w:rsidRPr="00C015B6" w14:paraId="09DD4735" w14:textId="77777777" w:rsidTr="00BC4AA2">
        <w:tc>
          <w:tcPr>
            <w:tcW w:w="3827" w:type="dxa"/>
          </w:tcPr>
          <w:p w14:paraId="1EC9A7A5" w14:textId="77777777" w:rsidR="006403BF" w:rsidRPr="00C015B6" w:rsidRDefault="006403BF" w:rsidP="00BC4AA2">
            <w:pPr>
              <w:jc w:val="center"/>
              <w:rPr>
                <w:bCs/>
                <w:sz w:val="22"/>
                <w:szCs w:val="22"/>
                <w:lang w:val="en-GB"/>
              </w:rPr>
            </w:pPr>
            <w:r w:rsidRPr="00C015B6">
              <w:rPr>
                <w:bCs/>
                <w:noProof/>
                <w:sz w:val="22"/>
                <w:szCs w:val="22"/>
                <w:lang w:val="en-GB" w:eastAsia="en-US"/>
              </w:rPr>
              <w:drawing>
                <wp:inline distT="0" distB="0" distL="0" distR="0" wp14:anchorId="1468431B" wp14:editId="3595801D">
                  <wp:extent cx="2160000" cy="1620001"/>
                  <wp:effectExtent l="0" t="0" r="0" b="0"/>
                  <wp:docPr id="28" name="Picture 28" descr="C:\MATLAB\EKG7s\aplinka1\bio1\gkfr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MATLAB\EKG7s\aplinka1\bio1\gkfr12.tif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60000" cy="1620001"/>
                          </a:xfrm>
                          <a:prstGeom prst="rect">
                            <a:avLst/>
                          </a:prstGeom>
                          <a:noFill/>
                          <a:ln>
                            <a:noFill/>
                          </a:ln>
                        </pic:spPr>
                      </pic:pic>
                    </a:graphicData>
                  </a:graphic>
                </wp:inline>
              </w:drawing>
            </w:r>
          </w:p>
          <w:p w14:paraId="39311605" w14:textId="77777777" w:rsidR="006403BF" w:rsidRPr="00C015B6" w:rsidRDefault="006403BF" w:rsidP="00BC4AA2">
            <w:pPr>
              <w:spacing w:after="120"/>
              <w:jc w:val="center"/>
              <w:rPr>
                <w:bCs/>
                <w:sz w:val="22"/>
                <w:szCs w:val="22"/>
                <w:lang w:val="en-GB"/>
              </w:rPr>
            </w:pPr>
            <w:r w:rsidRPr="00C015B6">
              <w:rPr>
                <w:bCs/>
                <w:sz w:val="22"/>
                <w:szCs w:val="22"/>
                <w:lang w:val="en-GB"/>
              </w:rPr>
              <w:t>a)</w:t>
            </w:r>
          </w:p>
        </w:tc>
        <w:tc>
          <w:tcPr>
            <w:tcW w:w="3827" w:type="dxa"/>
          </w:tcPr>
          <w:p w14:paraId="2B2696AF" w14:textId="77777777" w:rsidR="006403BF" w:rsidRPr="00C015B6" w:rsidRDefault="006403BF" w:rsidP="00BC4AA2">
            <w:pPr>
              <w:jc w:val="center"/>
              <w:rPr>
                <w:bCs/>
                <w:sz w:val="22"/>
                <w:szCs w:val="22"/>
                <w:lang w:val="en-GB"/>
              </w:rPr>
            </w:pPr>
            <w:r w:rsidRPr="00C015B6">
              <w:rPr>
                <w:bCs/>
                <w:noProof/>
                <w:sz w:val="22"/>
                <w:szCs w:val="22"/>
                <w:lang w:val="en-GB" w:eastAsia="en-US"/>
              </w:rPr>
              <w:drawing>
                <wp:inline distT="0" distB="0" distL="0" distR="0" wp14:anchorId="6AEE8844" wp14:editId="35256977">
                  <wp:extent cx="2160000" cy="1620000"/>
                  <wp:effectExtent l="0" t="0" r="0" b="0"/>
                  <wp:docPr id="29" name="Picture 29" descr="C:\MATLAB\EKG7s\aplinka1\bio1\gkfr11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MATLAB\EKG7s\aplinka1\bio1\gkfr1113.tif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026F7B63" w14:textId="77777777" w:rsidR="006403BF" w:rsidRPr="00C015B6" w:rsidRDefault="006403BF" w:rsidP="00BC4AA2">
            <w:pPr>
              <w:jc w:val="center"/>
              <w:rPr>
                <w:bCs/>
                <w:sz w:val="22"/>
                <w:szCs w:val="22"/>
                <w:lang w:val="en-GB"/>
              </w:rPr>
            </w:pPr>
            <w:r w:rsidRPr="00C015B6">
              <w:rPr>
                <w:bCs/>
                <w:sz w:val="22"/>
                <w:szCs w:val="22"/>
                <w:lang w:val="en-GB"/>
              </w:rPr>
              <w:t>b)</w:t>
            </w:r>
          </w:p>
        </w:tc>
      </w:tr>
      <w:tr w:rsidR="006403BF" w:rsidRPr="00C015B6" w14:paraId="5D36AE65" w14:textId="77777777" w:rsidTr="00BC4AA2">
        <w:tc>
          <w:tcPr>
            <w:tcW w:w="3827" w:type="dxa"/>
          </w:tcPr>
          <w:p w14:paraId="09015F40" w14:textId="77777777" w:rsidR="006403BF" w:rsidRPr="00C015B6" w:rsidRDefault="006403BF" w:rsidP="00BC4AA2">
            <w:pPr>
              <w:jc w:val="center"/>
              <w:rPr>
                <w:bCs/>
                <w:sz w:val="22"/>
                <w:szCs w:val="22"/>
                <w:lang w:val="en-GB"/>
              </w:rPr>
            </w:pPr>
            <w:r w:rsidRPr="00C015B6">
              <w:rPr>
                <w:noProof/>
                <w:sz w:val="22"/>
                <w:szCs w:val="22"/>
                <w:lang w:val="en-GB" w:eastAsia="en-US"/>
              </w:rPr>
              <w:drawing>
                <wp:inline distT="0" distB="0" distL="0" distR="0" wp14:anchorId="6659887B" wp14:editId="078933D1">
                  <wp:extent cx="2160000" cy="1620000"/>
                  <wp:effectExtent l="0" t="0" r="0" b="0"/>
                  <wp:docPr id="30" name="Picture 30" descr="C:\MATLAB\EKG7s\aplinka1\bio1\gkfr11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MATLAB\EKG7s\aplinka1\bio1\gkfr1114.tif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14AFDE0E" w14:textId="77777777" w:rsidR="006403BF" w:rsidRPr="00C015B6" w:rsidRDefault="006403BF" w:rsidP="00BC4AA2">
            <w:pPr>
              <w:jc w:val="center"/>
              <w:rPr>
                <w:bCs/>
                <w:sz w:val="22"/>
                <w:szCs w:val="22"/>
                <w:lang w:val="en-GB"/>
              </w:rPr>
            </w:pPr>
            <w:r w:rsidRPr="00C015B6">
              <w:rPr>
                <w:bCs/>
                <w:sz w:val="22"/>
                <w:szCs w:val="22"/>
                <w:lang w:val="en-GB"/>
              </w:rPr>
              <w:t>c)</w:t>
            </w:r>
          </w:p>
        </w:tc>
        <w:tc>
          <w:tcPr>
            <w:tcW w:w="3827" w:type="dxa"/>
          </w:tcPr>
          <w:p w14:paraId="39E67211" w14:textId="77777777" w:rsidR="006403BF" w:rsidRPr="00C015B6" w:rsidRDefault="006403BF" w:rsidP="00BC4AA2">
            <w:pPr>
              <w:jc w:val="center"/>
              <w:rPr>
                <w:sz w:val="22"/>
                <w:szCs w:val="22"/>
                <w:lang w:val="en-GB"/>
              </w:rPr>
            </w:pPr>
            <w:r w:rsidRPr="00C015B6">
              <w:rPr>
                <w:noProof/>
                <w:sz w:val="22"/>
                <w:szCs w:val="22"/>
                <w:lang w:val="en-GB" w:eastAsia="en-US"/>
              </w:rPr>
              <w:drawing>
                <wp:inline distT="0" distB="0" distL="0" distR="0" wp14:anchorId="0C0C4660" wp14:editId="37BEAFA6">
                  <wp:extent cx="2160000" cy="1619998"/>
                  <wp:effectExtent l="0" t="0" r="0" b="0"/>
                  <wp:docPr id="31" name="Picture 31" descr="C:\MATLAB\EKG7s\aplinka1\bio1\gkfr13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MATLAB\EKG7s\aplinka1\bio1\gkfr1314.tif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60000" cy="1619998"/>
                          </a:xfrm>
                          <a:prstGeom prst="rect">
                            <a:avLst/>
                          </a:prstGeom>
                          <a:noFill/>
                          <a:ln>
                            <a:noFill/>
                          </a:ln>
                        </pic:spPr>
                      </pic:pic>
                    </a:graphicData>
                  </a:graphic>
                </wp:inline>
              </w:drawing>
            </w:r>
          </w:p>
          <w:p w14:paraId="58B2C4D9" w14:textId="77777777" w:rsidR="006403BF" w:rsidRPr="00C015B6" w:rsidRDefault="006403BF" w:rsidP="00BC4AA2">
            <w:pPr>
              <w:jc w:val="center"/>
              <w:rPr>
                <w:bCs/>
                <w:sz w:val="22"/>
                <w:szCs w:val="22"/>
                <w:lang w:val="en-GB"/>
              </w:rPr>
            </w:pPr>
            <w:r w:rsidRPr="00C015B6">
              <w:rPr>
                <w:bCs/>
                <w:sz w:val="22"/>
                <w:szCs w:val="22"/>
                <w:lang w:val="en-GB"/>
              </w:rPr>
              <w:t>d)</w:t>
            </w:r>
          </w:p>
        </w:tc>
      </w:tr>
    </w:tbl>
    <w:p w14:paraId="15CD324F" w14:textId="5CDA0D43" w:rsidR="006403BF" w:rsidRPr="00C015B6" w:rsidRDefault="006403BF" w:rsidP="00814E9F">
      <w:pPr>
        <w:pStyle w:val="Rrys"/>
        <w:rPr>
          <w:rStyle w:val="tlid-translation"/>
          <w:lang w:val="en-GB"/>
        </w:rPr>
      </w:pPr>
      <w:r w:rsidRPr="00C015B6">
        <w:rPr>
          <w:b/>
          <w:lang w:val="en-GB"/>
        </w:rPr>
        <w:t>Fig. 9.</w:t>
      </w:r>
      <w:r w:rsidRPr="00C015B6">
        <w:rPr>
          <w:bCs/>
          <w:lang w:val="en-GB"/>
        </w:rPr>
        <w:t xml:space="preserve"> </w:t>
      </w:r>
      <w:r w:rsidRPr="00C015B6">
        <w:rPr>
          <w:rStyle w:val="tlid-translation"/>
          <w:lang w:val="en-GB"/>
        </w:rPr>
        <w:t>The normali</w:t>
      </w:r>
      <w:r w:rsidR="002A3EF7">
        <w:rPr>
          <w:rStyle w:val="tlid-translation"/>
          <w:lang w:val="en-GB"/>
        </w:rPr>
        <w:t>s</w:t>
      </w:r>
      <w:r w:rsidRPr="00C015B6">
        <w:rPr>
          <w:rStyle w:val="tlid-translation"/>
          <w:lang w:val="en-GB"/>
        </w:rPr>
        <w:t>ed cross-covariance function of the examined parameter vectors: a) parameters of particulate matter PM10 (week 2)</w:t>
      </w:r>
      <w:r w:rsidR="002A3EF7">
        <w:rPr>
          <w:rStyle w:val="tlid-translation"/>
          <w:lang w:val="en-GB"/>
        </w:rPr>
        <w:t>;</w:t>
      </w:r>
      <w:r w:rsidRPr="00C015B6">
        <w:rPr>
          <w:rStyle w:val="tlid-translation"/>
          <w:lang w:val="en-GB"/>
        </w:rPr>
        <w:t xml:space="preserve"> b) noise avg1 parameters (week 1) and PM</w:t>
      </w:r>
      <w:r w:rsidR="00115FF1" w:rsidRPr="00C015B6">
        <w:rPr>
          <w:rStyle w:val="tlid-translation"/>
          <w:lang w:val="en-GB"/>
        </w:rPr>
        <w:t>2.</w:t>
      </w:r>
      <w:r w:rsidRPr="00C015B6">
        <w:rPr>
          <w:rStyle w:val="tlid-translation"/>
          <w:lang w:val="en-GB"/>
        </w:rPr>
        <w:t>5 vector; c) noise avg2 parameters (week 1) and PM10 vector; d) vector of noise avg1 and avg2 parameters (week 1)</w:t>
      </w:r>
    </w:p>
    <w:p w14:paraId="7C0FBD76" w14:textId="77777777" w:rsidR="006403BF" w:rsidRPr="00C015B6" w:rsidRDefault="006403BF" w:rsidP="00A75267">
      <w:pPr>
        <w:rPr>
          <w:rStyle w:val="tlid-translation"/>
          <w:sz w:val="22"/>
          <w:szCs w:val="22"/>
          <w:lang w:val="en-GB"/>
        </w:rPr>
      </w:pPr>
    </w:p>
    <w:p w14:paraId="02E463FD" w14:textId="343B9CE1" w:rsidR="006403BF" w:rsidRPr="00C015B6" w:rsidRDefault="006403BF" w:rsidP="00A75267">
      <w:pPr>
        <w:rPr>
          <w:rStyle w:val="tlid-translation"/>
          <w:sz w:val="22"/>
          <w:szCs w:val="22"/>
          <w:lang w:val="en-GB"/>
        </w:rPr>
      </w:pPr>
      <w:r w:rsidRPr="00C015B6">
        <w:rPr>
          <w:rStyle w:val="tlid-translation"/>
          <w:sz w:val="22"/>
          <w:szCs w:val="22"/>
          <w:lang w:val="en-GB"/>
        </w:rPr>
        <w:t>An increase in quanti</w:t>
      </w:r>
      <w:r w:rsidR="002A3EF7">
        <w:rPr>
          <w:rStyle w:val="tlid-translation"/>
          <w:sz w:val="22"/>
          <w:szCs w:val="22"/>
          <w:lang w:val="en-GB"/>
        </w:rPr>
        <w:t>s</w:t>
      </w:r>
      <w:r w:rsidRPr="00C015B6">
        <w:rPr>
          <w:rStyle w:val="tlid-translation"/>
          <w:sz w:val="22"/>
          <w:szCs w:val="22"/>
          <w:lang w:val="en-GB"/>
        </w:rPr>
        <w:t>ation interval k exhibits variations in the values of autocovariance r in the range of r≈1: -0.3. Fluctuations in quanti</w:t>
      </w:r>
      <w:r w:rsidR="002A3EF7">
        <w:rPr>
          <w:rStyle w:val="tlid-translation"/>
          <w:sz w:val="22"/>
          <w:szCs w:val="22"/>
          <w:lang w:val="en-GB"/>
        </w:rPr>
        <w:t>s</w:t>
      </w:r>
      <w:r w:rsidRPr="00C015B6">
        <w:rPr>
          <w:rStyle w:val="tlid-translation"/>
          <w:sz w:val="22"/>
          <w:szCs w:val="22"/>
          <w:lang w:val="en-GB"/>
        </w:rPr>
        <w:t xml:space="preserve">ation interval k disclosed that the density of particulate matter PM10 varied in the zone of the zero value (Fig. 9a). Fig. 9b shows </w:t>
      </w:r>
      <w:r w:rsidR="002A3EF7">
        <w:rPr>
          <w:rStyle w:val="tlid-translation"/>
          <w:sz w:val="22"/>
          <w:szCs w:val="22"/>
          <w:lang w:val="en-GB"/>
        </w:rPr>
        <w:t xml:space="preserve">a </w:t>
      </w:r>
      <w:r w:rsidRPr="00C015B6">
        <w:rPr>
          <w:rStyle w:val="tlid-translation"/>
          <w:sz w:val="22"/>
          <w:szCs w:val="22"/>
          <w:lang w:val="en-GB"/>
        </w:rPr>
        <w:t>correlation in the range of (0.25: -0.1). Thus, the increasing noise quanti</w:t>
      </w:r>
      <w:r w:rsidR="002A3EF7">
        <w:rPr>
          <w:rStyle w:val="tlid-translation"/>
          <w:sz w:val="22"/>
          <w:szCs w:val="22"/>
          <w:lang w:val="en-GB"/>
        </w:rPr>
        <w:t>s</w:t>
      </w:r>
      <w:r w:rsidRPr="00C015B6">
        <w:rPr>
          <w:rStyle w:val="tlid-translation"/>
          <w:sz w:val="22"/>
          <w:szCs w:val="22"/>
          <w:lang w:val="en-GB"/>
        </w:rPr>
        <w:t>ation interval reduces the correlation between these vectors, which suggests that noise potentially lowers the density of particulate matter in an oscillating form.</w:t>
      </w:r>
    </w:p>
    <w:p w14:paraId="0EDC87CD" w14:textId="4FEB9EDB" w:rsidR="006403BF" w:rsidRPr="00C015B6" w:rsidRDefault="006403BF" w:rsidP="00A75267">
      <w:pPr>
        <w:rPr>
          <w:rStyle w:val="tlid-translation"/>
          <w:sz w:val="22"/>
          <w:szCs w:val="22"/>
          <w:lang w:val="en-GB"/>
        </w:rPr>
      </w:pPr>
      <w:r w:rsidRPr="00C015B6">
        <w:rPr>
          <w:rStyle w:val="tlid-translation"/>
          <w:sz w:val="22"/>
          <w:szCs w:val="22"/>
          <w:lang w:val="en-GB"/>
        </w:rPr>
        <w:t xml:space="preserve">Fig. 9c shows </w:t>
      </w:r>
      <w:r w:rsidR="002A3EF7">
        <w:rPr>
          <w:rStyle w:val="tlid-translation"/>
          <w:sz w:val="22"/>
          <w:szCs w:val="22"/>
          <w:lang w:val="en-GB"/>
        </w:rPr>
        <w:t xml:space="preserve">a </w:t>
      </w:r>
      <w:r w:rsidRPr="00C015B6">
        <w:rPr>
          <w:rStyle w:val="tlid-translation"/>
          <w:sz w:val="22"/>
          <w:szCs w:val="22"/>
          <w:lang w:val="en-GB"/>
        </w:rPr>
        <w:t xml:space="preserve">correlation in the </w:t>
      </w:r>
      <w:r w:rsidR="002A3EF7">
        <w:rPr>
          <w:rStyle w:val="tlid-translation"/>
          <w:sz w:val="22"/>
          <w:szCs w:val="22"/>
          <w:lang w:val="en-GB"/>
        </w:rPr>
        <w:t>(0.2: -0.3) range</w:t>
      </w:r>
      <w:r w:rsidRPr="00C015B6">
        <w:rPr>
          <w:rStyle w:val="tlid-translation"/>
          <w:sz w:val="22"/>
          <w:szCs w:val="22"/>
          <w:lang w:val="en-GB"/>
        </w:rPr>
        <w:t xml:space="preserve">. As a result, </w:t>
      </w:r>
      <w:r w:rsidR="002A3EF7">
        <w:rPr>
          <w:rStyle w:val="tlid-translation"/>
          <w:sz w:val="22"/>
          <w:szCs w:val="22"/>
          <w:lang w:val="en-GB"/>
        </w:rPr>
        <w:t>increasing</w:t>
      </w:r>
      <w:r w:rsidRPr="00C015B6">
        <w:rPr>
          <w:rStyle w:val="tlid-translation"/>
          <w:sz w:val="22"/>
          <w:szCs w:val="22"/>
          <w:lang w:val="en-GB"/>
        </w:rPr>
        <w:t xml:space="preserve"> the noise quanti</w:t>
      </w:r>
      <w:r w:rsidR="002A3EF7">
        <w:rPr>
          <w:rStyle w:val="tlid-translation"/>
          <w:sz w:val="22"/>
          <w:szCs w:val="22"/>
          <w:lang w:val="en-GB"/>
        </w:rPr>
        <w:t>s</w:t>
      </w:r>
      <w:r w:rsidRPr="00C015B6">
        <w:rPr>
          <w:rStyle w:val="tlid-translation"/>
          <w:sz w:val="22"/>
          <w:szCs w:val="22"/>
          <w:lang w:val="en-GB"/>
        </w:rPr>
        <w:t>ation interval leads to changes in the correlation between these vectors with decreasing oscillation in the zero value range. Noise may potentially affect the density of particulate matter in a fluctuating form.</w:t>
      </w:r>
    </w:p>
    <w:p w14:paraId="3D52815E" w14:textId="32181A12" w:rsidR="006403BF" w:rsidRPr="00C015B6" w:rsidRDefault="006403BF" w:rsidP="00A75267">
      <w:pPr>
        <w:rPr>
          <w:rStyle w:val="tlid-translation"/>
          <w:sz w:val="22"/>
          <w:szCs w:val="22"/>
          <w:lang w:val="en-GB"/>
        </w:rPr>
      </w:pPr>
      <w:r w:rsidRPr="00C015B6">
        <w:rPr>
          <w:rStyle w:val="tlid-translation"/>
          <w:sz w:val="22"/>
          <w:szCs w:val="22"/>
          <w:lang w:val="en-GB"/>
        </w:rPr>
        <w:t xml:space="preserve">Fig. 9d shows </w:t>
      </w:r>
      <w:r w:rsidR="002A3EF7">
        <w:rPr>
          <w:rStyle w:val="tlid-translation"/>
          <w:sz w:val="22"/>
          <w:szCs w:val="22"/>
          <w:lang w:val="en-GB"/>
        </w:rPr>
        <w:t xml:space="preserve">a </w:t>
      </w:r>
      <w:r w:rsidRPr="00C015B6">
        <w:rPr>
          <w:rStyle w:val="tlid-translation"/>
          <w:sz w:val="22"/>
          <w:szCs w:val="22"/>
          <w:lang w:val="en-GB"/>
        </w:rPr>
        <w:t xml:space="preserve">correlation varying in the </w:t>
      </w:r>
      <w:r w:rsidR="002A3EF7">
        <w:rPr>
          <w:rStyle w:val="tlid-translation"/>
          <w:sz w:val="22"/>
          <w:szCs w:val="22"/>
          <w:lang w:val="en-GB"/>
        </w:rPr>
        <w:t>(0.4: -0.2) range</w:t>
      </w:r>
      <w:r w:rsidRPr="00C015B6">
        <w:rPr>
          <w:rStyle w:val="tlid-translation"/>
          <w:sz w:val="22"/>
          <w:szCs w:val="22"/>
          <w:lang w:val="en-GB"/>
        </w:rPr>
        <w:t>. Hence, a rise in the noise quanti</w:t>
      </w:r>
      <w:r w:rsidR="002A3EF7">
        <w:rPr>
          <w:rStyle w:val="tlid-translation"/>
          <w:sz w:val="22"/>
          <w:szCs w:val="22"/>
          <w:lang w:val="en-GB"/>
        </w:rPr>
        <w:t>s</w:t>
      </w:r>
      <w:r w:rsidRPr="00C015B6">
        <w:rPr>
          <w:rStyle w:val="tlid-translation"/>
          <w:sz w:val="22"/>
          <w:szCs w:val="22"/>
          <w:lang w:val="en-GB"/>
        </w:rPr>
        <w:t>ation interval causes changes in the correlation between these vectors with increasing oscillation. Noise may potentially affect the density of particulate matter.</w:t>
      </w:r>
    </w:p>
    <w:p w14:paraId="2139BEFA" w14:textId="6B145A23" w:rsidR="00A07EB4" w:rsidRPr="00C015B6" w:rsidRDefault="00814E9F" w:rsidP="00814E9F">
      <w:pPr>
        <w:pStyle w:val="Rn1"/>
        <w:rPr>
          <w:lang w:val="en-GB"/>
        </w:rPr>
      </w:pPr>
      <w:r>
        <w:rPr>
          <w:lang w:val="en-GB"/>
        </w:rPr>
        <w:t xml:space="preserve">4. </w:t>
      </w:r>
      <w:r w:rsidR="00A07EB4" w:rsidRPr="00C015B6">
        <w:rPr>
          <w:lang w:val="en-GB"/>
        </w:rPr>
        <w:t>Conclusion</w:t>
      </w:r>
      <w:r w:rsidR="00C83D1F" w:rsidRPr="00C015B6">
        <w:rPr>
          <w:lang w:val="en-GB"/>
        </w:rPr>
        <w:t>s</w:t>
      </w:r>
    </w:p>
    <w:p w14:paraId="3F604FC4" w14:textId="1C56F6C5" w:rsidR="006403BF" w:rsidRPr="00C015B6" w:rsidRDefault="006403BF" w:rsidP="00F7620C">
      <w:pPr>
        <w:tabs>
          <w:tab w:val="clear" w:pos="3686"/>
          <w:tab w:val="clear" w:pos="7371"/>
        </w:tabs>
        <w:ind w:firstLine="567"/>
        <w:rPr>
          <w:rStyle w:val="tlid-translation"/>
          <w:sz w:val="22"/>
          <w:szCs w:val="22"/>
          <w:lang w:val="en-GB"/>
        </w:rPr>
      </w:pPr>
      <w:r w:rsidRPr="00C015B6">
        <w:rPr>
          <w:rStyle w:val="tlid-translation"/>
          <w:sz w:val="22"/>
          <w:szCs w:val="22"/>
          <w:lang w:val="en-GB"/>
        </w:rPr>
        <w:t xml:space="preserve">The </w:t>
      </w:r>
      <w:r w:rsidR="002A3EF7">
        <w:rPr>
          <w:rStyle w:val="tlid-translation"/>
          <w:sz w:val="22"/>
          <w:szCs w:val="22"/>
          <w:lang w:val="en-GB"/>
        </w:rPr>
        <w:t>data analysed during the 4-week research demonstrates that most peaks of air pollutant concentrations (maximum values) are recorded in the evening before the end of the working day,</w:t>
      </w:r>
      <w:r w:rsidRPr="00C015B6">
        <w:rPr>
          <w:rStyle w:val="tlid-translation"/>
          <w:sz w:val="22"/>
          <w:szCs w:val="22"/>
          <w:lang w:val="en-GB"/>
        </w:rPr>
        <w:t xml:space="preserve"> from 4 p.m. to 6 p.m. The highest concentrations of air pollutants studied during other working hours are less common</w:t>
      </w:r>
      <w:r w:rsidR="002A3EF7">
        <w:rPr>
          <w:rStyle w:val="tlid-translation"/>
          <w:sz w:val="22"/>
          <w:szCs w:val="22"/>
          <w:lang w:val="en-GB"/>
        </w:rPr>
        <w:t>. T</w:t>
      </w:r>
      <w:r w:rsidRPr="00C015B6">
        <w:rPr>
          <w:rStyle w:val="tlid-translation"/>
          <w:sz w:val="22"/>
          <w:szCs w:val="22"/>
          <w:lang w:val="en-GB"/>
        </w:rPr>
        <w:t>herefore</w:t>
      </w:r>
      <w:r w:rsidR="002A3EF7">
        <w:rPr>
          <w:rStyle w:val="tlid-translation"/>
          <w:sz w:val="22"/>
          <w:szCs w:val="22"/>
          <w:lang w:val="en-GB"/>
        </w:rPr>
        <w:t>,</w:t>
      </w:r>
      <w:r w:rsidRPr="00C015B6">
        <w:rPr>
          <w:rStyle w:val="tlid-translation"/>
          <w:sz w:val="22"/>
          <w:szCs w:val="22"/>
          <w:lang w:val="en-GB"/>
        </w:rPr>
        <w:t xml:space="preserve"> it can be assumed that the above introduced situation is caused by the accumulation of pollutants in the room and/or the western peak of road traffic.</w:t>
      </w:r>
    </w:p>
    <w:p w14:paraId="6CE0EEF6" w14:textId="3FFC01EA" w:rsidR="006403BF" w:rsidRPr="00C015B6" w:rsidRDefault="006403BF" w:rsidP="00F7620C">
      <w:pPr>
        <w:tabs>
          <w:tab w:val="clear" w:pos="3686"/>
          <w:tab w:val="clear" w:pos="7371"/>
        </w:tabs>
        <w:ind w:firstLine="567"/>
        <w:rPr>
          <w:rStyle w:val="tlid-translation"/>
          <w:sz w:val="22"/>
          <w:szCs w:val="22"/>
          <w:lang w:val="en-GB"/>
        </w:rPr>
      </w:pPr>
      <w:r w:rsidRPr="008836D4">
        <w:rPr>
          <w:rStyle w:val="tlid-translation"/>
          <w:spacing w:val="-2"/>
          <w:sz w:val="22"/>
          <w:szCs w:val="22"/>
          <w:lang w:val="en-GB"/>
        </w:rPr>
        <w:t>At stage 1, the average pollutant concentrations in the ventilated room ranged from 43</w:t>
      </w:r>
      <w:r w:rsidR="00115FF1" w:rsidRPr="008836D4">
        <w:rPr>
          <w:rStyle w:val="tlid-translation"/>
          <w:spacing w:val="-2"/>
          <w:sz w:val="22"/>
          <w:szCs w:val="22"/>
          <w:lang w:val="en-GB"/>
        </w:rPr>
        <w:t>3.</w:t>
      </w:r>
      <w:r w:rsidRPr="008836D4">
        <w:rPr>
          <w:rStyle w:val="tlid-translation"/>
          <w:spacing w:val="-2"/>
          <w:sz w:val="22"/>
          <w:szCs w:val="22"/>
          <w:lang w:val="en-GB"/>
        </w:rPr>
        <w:t>18 to 45</w:t>
      </w:r>
      <w:r w:rsidR="00115FF1" w:rsidRPr="008836D4">
        <w:rPr>
          <w:rStyle w:val="tlid-translation"/>
          <w:spacing w:val="-2"/>
          <w:sz w:val="22"/>
          <w:szCs w:val="22"/>
          <w:lang w:val="en-GB"/>
        </w:rPr>
        <w:t>5.</w:t>
      </w:r>
      <w:r w:rsidRPr="008836D4">
        <w:rPr>
          <w:rStyle w:val="tlid-translation"/>
          <w:spacing w:val="-2"/>
          <w:sz w:val="22"/>
          <w:szCs w:val="22"/>
          <w:lang w:val="en-GB"/>
        </w:rPr>
        <w:t>36 ppm of</w:t>
      </w:r>
      <w:r w:rsidRPr="00C015B6">
        <w:rPr>
          <w:color w:val="000000" w:themeColor="text1"/>
          <w:sz w:val="22"/>
          <w:szCs w:val="22"/>
          <w:lang w:val="en-GB"/>
        </w:rPr>
        <w:t xml:space="preserve"> CO</w:t>
      </w:r>
      <w:r w:rsidRPr="00C015B6">
        <w:rPr>
          <w:color w:val="000000" w:themeColor="text1"/>
          <w:sz w:val="22"/>
          <w:szCs w:val="22"/>
          <w:vertAlign w:val="subscript"/>
          <w:lang w:val="en-GB"/>
        </w:rPr>
        <w:t>2</w:t>
      </w:r>
      <w:r w:rsidRPr="00C015B6">
        <w:rPr>
          <w:rStyle w:val="tlid-translation"/>
          <w:sz w:val="22"/>
          <w:szCs w:val="22"/>
          <w:lang w:val="en-GB"/>
        </w:rPr>
        <w:t xml:space="preserve">, from </w:t>
      </w:r>
      <w:r w:rsidRPr="00C015B6">
        <w:rPr>
          <w:color w:val="000000" w:themeColor="text1"/>
          <w:sz w:val="22"/>
          <w:szCs w:val="22"/>
          <w:lang w:val="en-GB"/>
        </w:rPr>
        <w:t>1</w:t>
      </w:r>
      <w:r w:rsidR="00115FF1" w:rsidRPr="00C015B6">
        <w:rPr>
          <w:color w:val="000000" w:themeColor="text1"/>
          <w:sz w:val="22"/>
          <w:szCs w:val="22"/>
          <w:lang w:val="en-GB"/>
        </w:rPr>
        <w:t>.</w:t>
      </w:r>
      <w:r w:rsidRPr="00C015B6">
        <w:rPr>
          <w:color w:val="000000" w:themeColor="text1"/>
          <w:sz w:val="22"/>
          <w:szCs w:val="22"/>
          <w:lang w:val="en-GB"/>
        </w:rPr>
        <w:t>78 to 1</w:t>
      </w:r>
      <w:r w:rsidR="00115FF1" w:rsidRPr="00C015B6">
        <w:rPr>
          <w:color w:val="000000" w:themeColor="text1"/>
          <w:sz w:val="22"/>
          <w:szCs w:val="22"/>
          <w:lang w:val="en-GB"/>
        </w:rPr>
        <w:t>.</w:t>
      </w:r>
      <w:r w:rsidRPr="00C015B6">
        <w:rPr>
          <w:color w:val="000000" w:themeColor="text1"/>
          <w:sz w:val="22"/>
          <w:szCs w:val="22"/>
          <w:lang w:val="en-GB"/>
        </w:rPr>
        <w:t>90 µg/m</w:t>
      </w:r>
      <w:r w:rsidRPr="00C015B6">
        <w:rPr>
          <w:color w:val="000000" w:themeColor="text1"/>
          <w:sz w:val="22"/>
          <w:szCs w:val="22"/>
          <w:vertAlign w:val="superscript"/>
          <w:lang w:val="en-GB"/>
        </w:rPr>
        <w:t>3</w:t>
      </w:r>
      <w:r w:rsidRPr="00C015B6">
        <w:rPr>
          <w:color w:val="000000" w:themeColor="text1"/>
          <w:sz w:val="22"/>
          <w:szCs w:val="22"/>
          <w:lang w:val="en-GB"/>
        </w:rPr>
        <w:t xml:space="preserve"> of </w:t>
      </w:r>
      <w:r w:rsidRPr="00C015B6">
        <w:rPr>
          <w:rStyle w:val="tlid-translation"/>
          <w:sz w:val="22"/>
          <w:szCs w:val="22"/>
          <w:lang w:val="en-GB"/>
        </w:rPr>
        <w:t>PM</w:t>
      </w:r>
      <w:r w:rsidR="00115FF1" w:rsidRPr="00C015B6">
        <w:rPr>
          <w:rStyle w:val="tlid-translation"/>
          <w:sz w:val="22"/>
          <w:szCs w:val="22"/>
          <w:lang w:val="en-GB"/>
        </w:rPr>
        <w:t>2.</w:t>
      </w:r>
      <w:r w:rsidRPr="00C015B6">
        <w:rPr>
          <w:rStyle w:val="tlid-translation"/>
          <w:sz w:val="22"/>
          <w:szCs w:val="22"/>
          <w:lang w:val="en-GB"/>
        </w:rPr>
        <w:t xml:space="preserve">5 and from </w:t>
      </w:r>
      <w:r w:rsidRPr="00C015B6">
        <w:rPr>
          <w:color w:val="000000" w:themeColor="text1"/>
          <w:sz w:val="22"/>
          <w:szCs w:val="22"/>
          <w:lang w:val="en-GB"/>
        </w:rPr>
        <w:t>4</w:t>
      </w:r>
      <w:r w:rsidR="00115FF1" w:rsidRPr="00C015B6">
        <w:rPr>
          <w:color w:val="000000" w:themeColor="text1"/>
          <w:sz w:val="22"/>
          <w:szCs w:val="22"/>
          <w:lang w:val="en-GB"/>
        </w:rPr>
        <w:t>.</w:t>
      </w:r>
      <w:r w:rsidRPr="00C015B6">
        <w:rPr>
          <w:color w:val="000000" w:themeColor="text1"/>
          <w:sz w:val="22"/>
          <w:szCs w:val="22"/>
          <w:lang w:val="en-GB"/>
        </w:rPr>
        <w:t>77 to 4</w:t>
      </w:r>
      <w:r w:rsidR="00115FF1" w:rsidRPr="00C015B6">
        <w:rPr>
          <w:color w:val="000000" w:themeColor="text1"/>
          <w:sz w:val="22"/>
          <w:szCs w:val="22"/>
          <w:lang w:val="en-GB"/>
        </w:rPr>
        <w:t>.</w:t>
      </w:r>
      <w:r w:rsidRPr="00C015B6">
        <w:rPr>
          <w:color w:val="000000" w:themeColor="text1"/>
          <w:sz w:val="22"/>
          <w:szCs w:val="22"/>
          <w:lang w:val="en-GB"/>
        </w:rPr>
        <w:t>80 µg/m</w:t>
      </w:r>
      <w:r w:rsidRPr="00C015B6">
        <w:rPr>
          <w:color w:val="000000" w:themeColor="text1"/>
          <w:sz w:val="22"/>
          <w:szCs w:val="22"/>
          <w:vertAlign w:val="superscript"/>
          <w:lang w:val="en-GB"/>
        </w:rPr>
        <w:t>3</w:t>
      </w:r>
      <w:r w:rsidRPr="00C015B6">
        <w:rPr>
          <w:color w:val="000000" w:themeColor="text1"/>
          <w:sz w:val="22"/>
          <w:szCs w:val="22"/>
          <w:lang w:val="en-GB"/>
        </w:rPr>
        <w:t xml:space="preserve"> of</w:t>
      </w:r>
      <w:r w:rsidRPr="00C015B6">
        <w:rPr>
          <w:rStyle w:val="tlid-translation"/>
          <w:sz w:val="22"/>
          <w:szCs w:val="22"/>
          <w:lang w:val="en-GB"/>
        </w:rPr>
        <w:t xml:space="preserve"> PM10.</w:t>
      </w:r>
      <w:r w:rsidRPr="00C015B6">
        <w:rPr>
          <w:color w:val="000000" w:themeColor="text1"/>
          <w:sz w:val="22"/>
          <w:szCs w:val="22"/>
          <w:lang w:val="en-GB"/>
        </w:rPr>
        <w:t xml:space="preserve"> </w:t>
      </w:r>
      <w:r w:rsidRPr="00C015B6">
        <w:rPr>
          <w:rStyle w:val="tlid-translation"/>
          <w:sz w:val="22"/>
          <w:szCs w:val="22"/>
          <w:lang w:val="en-GB"/>
        </w:rPr>
        <w:t>The measured average concentrations of pollutants were significantly lower than the permissible values:</w:t>
      </w:r>
      <w:r w:rsidRPr="00C015B6">
        <w:rPr>
          <w:color w:val="000000" w:themeColor="text1"/>
          <w:sz w:val="22"/>
          <w:szCs w:val="22"/>
          <w:lang w:val="en-GB"/>
        </w:rPr>
        <w:t xml:space="preserve"> CO</w:t>
      </w:r>
      <w:r w:rsidRPr="00C015B6">
        <w:rPr>
          <w:color w:val="000000" w:themeColor="text1"/>
          <w:sz w:val="22"/>
          <w:szCs w:val="22"/>
          <w:vertAlign w:val="subscript"/>
          <w:lang w:val="en-GB"/>
        </w:rPr>
        <w:t>2</w:t>
      </w:r>
      <w:r w:rsidRPr="00C015B6">
        <w:rPr>
          <w:color w:val="000000" w:themeColor="text1"/>
          <w:sz w:val="22"/>
          <w:szCs w:val="22"/>
          <w:lang w:val="en-GB"/>
        </w:rPr>
        <w:t xml:space="preserve"> </w:t>
      </w:r>
      <w:r w:rsidR="002A3EF7">
        <w:rPr>
          <w:color w:val="000000" w:themeColor="text1"/>
          <w:sz w:val="22"/>
          <w:szCs w:val="22"/>
          <w:lang w:val="en-GB"/>
        </w:rPr>
        <w:t xml:space="preserve">was </w:t>
      </w:r>
      <w:r w:rsidRPr="00C015B6">
        <w:rPr>
          <w:rStyle w:val="tlid-translation"/>
          <w:sz w:val="22"/>
          <w:szCs w:val="22"/>
          <w:lang w:val="en-GB"/>
        </w:rPr>
        <w:t>made approximately 11 times, PM2</w:t>
      </w:r>
      <w:r w:rsidR="00115FF1" w:rsidRPr="00C015B6">
        <w:rPr>
          <w:rStyle w:val="tlid-translation"/>
          <w:sz w:val="22"/>
          <w:szCs w:val="22"/>
          <w:lang w:val="en-GB"/>
        </w:rPr>
        <w:t>.</w:t>
      </w:r>
      <w:r w:rsidRPr="00C015B6">
        <w:rPr>
          <w:rStyle w:val="tlid-translation"/>
          <w:sz w:val="22"/>
          <w:szCs w:val="22"/>
          <w:lang w:val="en-GB"/>
        </w:rPr>
        <w:t>5 exceeded 13 times</w:t>
      </w:r>
      <w:r w:rsidR="002A3EF7">
        <w:rPr>
          <w:rStyle w:val="tlid-translation"/>
          <w:sz w:val="22"/>
          <w:szCs w:val="22"/>
          <w:lang w:val="en-GB"/>
        </w:rPr>
        <w:t>,</w:t>
      </w:r>
      <w:r w:rsidRPr="00C015B6">
        <w:rPr>
          <w:rStyle w:val="tlid-translation"/>
          <w:sz w:val="22"/>
          <w:szCs w:val="22"/>
          <w:lang w:val="en-GB"/>
        </w:rPr>
        <w:t xml:space="preserve"> and PM10 exceeded 10 times.</w:t>
      </w:r>
    </w:p>
    <w:p w14:paraId="0C3C4EA1" w14:textId="6EF9F65B" w:rsidR="006403BF" w:rsidRPr="00C015B6" w:rsidRDefault="006403BF" w:rsidP="00F7620C">
      <w:pPr>
        <w:tabs>
          <w:tab w:val="clear" w:pos="3686"/>
          <w:tab w:val="clear" w:pos="7371"/>
        </w:tabs>
        <w:ind w:firstLine="567"/>
        <w:rPr>
          <w:rStyle w:val="tlid-translation"/>
          <w:sz w:val="22"/>
          <w:szCs w:val="22"/>
          <w:lang w:val="en-GB"/>
        </w:rPr>
      </w:pPr>
      <w:r w:rsidRPr="00C015B6">
        <w:rPr>
          <w:rStyle w:val="tlid-translation"/>
          <w:sz w:val="22"/>
          <w:szCs w:val="22"/>
          <w:lang w:val="en-GB"/>
        </w:rPr>
        <w:t>At stage 2, the room was not ventilated</w:t>
      </w:r>
      <w:r w:rsidR="002A3EF7">
        <w:rPr>
          <w:rStyle w:val="tlid-translation"/>
          <w:sz w:val="22"/>
          <w:szCs w:val="22"/>
          <w:lang w:val="en-GB"/>
        </w:rPr>
        <w:t>. T</w:t>
      </w:r>
      <w:r w:rsidRPr="00C015B6">
        <w:rPr>
          <w:rStyle w:val="tlid-translation"/>
          <w:sz w:val="22"/>
          <w:szCs w:val="22"/>
          <w:lang w:val="en-GB"/>
        </w:rPr>
        <w:t>hus</w:t>
      </w:r>
      <w:r w:rsidR="002A3EF7">
        <w:rPr>
          <w:rStyle w:val="tlid-translation"/>
          <w:sz w:val="22"/>
          <w:szCs w:val="22"/>
          <w:lang w:val="en-GB"/>
        </w:rPr>
        <w:t>,</w:t>
      </w:r>
      <w:r w:rsidRPr="00C015B6">
        <w:rPr>
          <w:rStyle w:val="tlid-translation"/>
          <w:sz w:val="22"/>
          <w:szCs w:val="22"/>
          <w:lang w:val="en-GB"/>
        </w:rPr>
        <w:t xml:space="preserve"> the average concentrations of all tested air pollutants increased compared to stage 1, when ventilation was active, except for the case of PM10</w:t>
      </w:r>
      <w:r w:rsidR="002A3EF7">
        <w:rPr>
          <w:rStyle w:val="tlid-translation"/>
          <w:sz w:val="22"/>
          <w:szCs w:val="22"/>
          <w:lang w:val="en-GB"/>
        </w:rPr>
        <w:t>,</w:t>
      </w:r>
      <w:r w:rsidRPr="00C015B6">
        <w:rPr>
          <w:rStyle w:val="tlid-translation"/>
          <w:sz w:val="22"/>
          <w:szCs w:val="22"/>
          <w:lang w:val="en-GB"/>
        </w:rPr>
        <w:t xml:space="preserve"> the concentration </w:t>
      </w:r>
      <w:proofErr w:type="spellStart"/>
      <w:r w:rsidRPr="00C015B6">
        <w:rPr>
          <w:rStyle w:val="tlid-translation"/>
          <w:sz w:val="22"/>
          <w:szCs w:val="22"/>
          <w:lang w:val="en-GB"/>
        </w:rPr>
        <w:t>ofwhich</w:t>
      </w:r>
      <w:proofErr w:type="spellEnd"/>
      <w:r w:rsidRPr="00C015B6">
        <w:rPr>
          <w:rStyle w:val="tlid-translation"/>
          <w:sz w:val="22"/>
          <w:szCs w:val="22"/>
          <w:lang w:val="en-GB"/>
        </w:rPr>
        <w:t xml:space="preserve"> remained similar. The average concentrations of pollutants reached 45</w:t>
      </w:r>
      <w:r w:rsidR="00115FF1" w:rsidRPr="00C015B6">
        <w:rPr>
          <w:rStyle w:val="tlid-translation"/>
          <w:sz w:val="22"/>
          <w:szCs w:val="22"/>
          <w:lang w:val="en-GB"/>
        </w:rPr>
        <w:t>7.</w:t>
      </w:r>
      <w:r w:rsidRPr="00C015B6">
        <w:rPr>
          <w:rStyle w:val="tlid-translation"/>
          <w:sz w:val="22"/>
          <w:szCs w:val="22"/>
          <w:lang w:val="en-GB"/>
        </w:rPr>
        <w:t xml:space="preserve">34 ppm of </w:t>
      </w:r>
      <w:r w:rsidRPr="00C015B6">
        <w:rPr>
          <w:color w:val="000000" w:themeColor="text1"/>
          <w:sz w:val="22"/>
          <w:szCs w:val="22"/>
          <w:lang w:val="en-GB"/>
        </w:rPr>
        <w:t>CO</w:t>
      </w:r>
      <w:r w:rsidRPr="00C015B6">
        <w:rPr>
          <w:color w:val="000000" w:themeColor="text1"/>
          <w:sz w:val="22"/>
          <w:szCs w:val="22"/>
          <w:vertAlign w:val="subscript"/>
          <w:lang w:val="en-GB"/>
        </w:rPr>
        <w:t>2</w:t>
      </w:r>
      <w:r w:rsidRPr="00C015B6">
        <w:rPr>
          <w:rStyle w:val="tlid-translation"/>
          <w:sz w:val="22"/>
          <w:szCs w:val="22"/>
          <w:lang w:val="en-GB"/>
        </w:rPr>
        <w:t xml:space="preserve">, </w:t>
      </w:r>
      <w:r w:rsidRPr="00C015B6">
        <w:rPr>
          <w:color w:val="000000" w:themeColor="text1"/>
          <w:sz w:val="22"/>
          <w:szCs w:val="22"/>
          <w:lang w:val="en-GB"/>
        </w:rPr>
        <w:t>2</w:t>
      </w:r>
      <w:r w:rsidR="00115FF1" w:rsidRPr="00C015B6">
        <w:rPr>
          <w:color w:val="000000" w:themeColor="text1"/>
          <w:sz w:val="22"/>
          <w:szCs w:val="22"/>
          <w:lang w:val="en-GB"/>
        </w:rPr>
        <w:t>.</w:t>
      </w:r>
      <w:r w:rsidRPr="00C015B6">
        <w:rPr>
          <w:color w:val="000000" w:themeColor="text1"/>
          <w:sz w:val="22"/>
          <w:szCs w:val="22"/>
          <w:lang w:val="en-GB"/>
        </w:rPr>
        <w:t>20 µg/m</w:t>
      </w:r>
      <w:r w:rsidRPr="00C015B6">
        <w:rPr>
          <w:color w:val="000000" w:themeColor="text1"/>
          <w:sz w:val="22"/>
          <w:szCs w:val="22"/>
          <w:vertAlign w:val="superscript"/>
          <w:lang w:val="en-GB"/>
        </w:rPr>
        <w:t>3</w:t>
      </w:r>
      <w:r w:rsidRPr="00C015B6">
        <w:rPr>
          <w:color w:val="000000" w:themeColor="text1"/>
          <w:sz w:val="22"/>
          <w:szCs w:val="22"/>
          <w:lang w:val="en-GB"/>
        </w:rPr>
        <w:t xml:space="preserve"> of </w:t>
      </w:r>
      <w:r w:rsidRPr="00C015B6">
        <w:rPr>
          <w:rStyle w:val="tlid-translation"/>
          <w:sz w:val="22"/>
          <w:szCs w:val="22"/>
          <w:lang w:val="en-GB"/>
        </w:rPr>
        <w:t>PM2</w:t>
      </w:r>
      <w:r w:rsidR="00115FF1" w:rsidRPr="00C015B6">
        <w:rPr>
          <w:rStyle w:val="tlid-translation"/>
          <w:sz w:val="22"/>
          <w:szCs w:val="22"/>
          <w:lang w:val="en-GB"/>
        </w:rPr>
        <w:t>.</w:t>
      </w:r>
      <w:r w:rsidRPr="00C015B6">
        <w:rPr>
          <w:rStyle w:val="tlid-translation"/>
          <w:sz w:val="22"/>
          <w:szCs w:val="22"/>
          <w:lang w:val="en-GB"/>
        </w:rPr>
        <w:t xml:space="preserve">5 and </w:t>
      </w:r>
      <w:r w:rsidRPr="00C015B6">
        <w:rPr>
          <w:color w:val="000000" w:themeColor="text1"/>
          <w:sz w:val="22"/>
          <w:szCs w:val="22"/>
          <w:lang w:val="en-GB"/>
        </w:rPr>
        <w:t>4</w:t>
      </w:r>
      <w:r w:rsidR="00115FF1" w:rsidRPr="00C015B6">
        <w:rPr>
          <w:color w:val="000000" w:themeColor="text1"/>
          <w:sz w:val="22"/>
          <w:szCs w:val="22"/>
          <w:lang w:val="en-GB"/>
        </w:rPr>
        <w:t>.</w:t>
      </w:r>
      <w:r w:rsidRPr="00C015B6">
        <w:rPr>
          <w:color w:val="000000" w:themeColor="text1"/>
          <w:sz w:val="22"/>
          <w:szCs w:val="22"/>
          <w:lang w:val="en-GB"/>
        </w:rPr>
        <w:t>79 µg/m</w:t>
      </w:r>
      <w:r w:rsidRPr="00C015B6">
        <w:rPr>
          <w:color w:val="000000" w:themeColor="text1"/>
          <w:sz w:val="22"/>
          <w:szCs w:val="22"/>
          <w:vertAlign w:val="superscript"/>
          <w:lang w:val="en-GB"/>
        </w:rPr>
        <w:t>3</w:t>
      </w:r>
      <w:r w:rsidRPr="00C015B6">
        <w:rPr>
          <w:color w:val="000000" w:themeColor="text1"/>
          <w:sz w:val="22"/>
          <w:szCs w:val="22"/>
          <w:lang w:val="en-GB"/>
        </w:rPr>
        <w:t xml:space="preserve"> of</w:t>
      </w:r>
      <w:r w:rsidRPr="00C015B6">
        <w:rPr>
          <w:rStyle w:val="tlid-translation"/>
          <w:sz w:val="22"/>
          <w:szCs w:val="22"/>
          <w:lang w:val="en-GB"/>
        </w:rPr>
        <w:t xml:space="preserve"> PM10. The measured average concentrations of pollutants were significantly lower than the permissible values: </w:t>
      </w:r>
      <w:r w:rsidRPr="00C015B6">
        <w:rPr>
          <w:color w:val="000000" w:themeColor="text1"/>
          <w:sz w:val="22"/>
          <w:szCs w:val="22"/>
          <w:lang w:val="en-GB"/>
        </w:rPr>
        <w:t>CO</w:t>
      </w:r>
      <w:r w:rsidRPr="00C015B6">
        <w:rPr>
          <w:color w:val="000000" w:themeColor="text1"/>
          <w:sz w:val="22"/>
          <w:szCs w:val="22"/>
          <w:vertAlign w:val="subscript"/>
          <w:lang w:val="en-GB"/>
        </w:rPr>
        <w:t>2</w:t>
      </w:r>
      <w:r w:rsidRPr="00C015B6">
        <w:rPr>
          <w:color w:val="000000" w:themeColor="text1"/>
          <w:sz w:val="22"/>
          <w:szCs w:val="22"/>
          <w:lang w:val="en-GB"/>
        </w:rPr>
        <w:t xml:space="preserve"> </w:t>
      </w:r>
      <w:r w:rsidR="002A3EF7">
        <w:rPr>
          <w:color w:val="000000" w:themeColor="text1"/>
          <w:sz w:val="22"/>
          <w:szCs w:val="22"/>
          <w:lang w:val="en-GB"/>
        </w:rPr>
        <w:t xml:space="preserve">was </w:t>
      </w:r>
      <w:r w:rsidRPr="00C015B6">
        <w:rPr>
          <w:rStyle w:val="tlid-translation"/>
          <w:sz w:val="22"/>
          <w:szCs w:val="22"/>
          <w:lang w:val="en-GB"/>
        </w:rPr>
        <w:t>made approximately 11 times, PM2</w:t>
      </w:r>
      <w:r w:rsidR="00115FF1" w:rsidRPr="00C015B6">
        <w:rPr>
          <w:rStyle w:val="tlid-translation"/>
          <w:sz w:val="22"/>
          <w:szCs w:val="22"/>
          <w:lang w:val="en-GB"/>
        </w:rPr>
        <w:t>.</w:t>
      </w:r>
      <w:r w:rsidRPr="00C015B6">
        <w:rPr>
          <w:rStyle w:val="tlid-translation"/>
          <w:sz w:val="22"/>
          <w:szCs w:val="22"/>
          <w:lang w:val="en-GB"/>
        </w:rPr>
        <w:t>5 exceeded 11 times</w:t>
      </w:r>
      <w:r w:rsidR="002A3EF7">
        <w:rPr>
          <w:rStyle w:val="tlid-translation"/>
          <w:sz w:val="22"/>
          <w:szCs w:val="22"/>
          <w:lang w:val="en-GB"/>
        </w:rPr>
        <w:t>,</w:t>
      </w:r>
      <w:r w:rsidRPr="00C015B6">
        <w:rPr>
          <w:rStyle w:val="tlid-translation"/>
          <w:sz w:val="22"/>
          <w:szCs w:val="22"/>
          <w:lang w:val="en-GB"/>
        </w:rPr>
        <w:t xml:space="preserve"> and PM10 exceeded 10 times.</w:t>
      </w:r>
    </w:p>
    <w:p w14:paraId="00A12253" w14:textId="1DE4C3F4" w:rsidR="006403BF" w:rsidRPr="00C015B6" w:rsidRDefault="006403BF" w:rsidP="00F7620C">
      <w:pPr>
        <w:tabs>
          <w:tab w:val="clear" w:pos="3686"/>
          <w:tab w:val="clear" w:pos="7371"/>
        </w:tabs>
        <w:ind w:firstLine="567"/>
        <w:rPr>
          <w:rStyle w:val="tlid-translation"/>
          <w:sz w:val="22"/>
          <w:szCs w:val="22"/>
          <w:lang w:val="en-GB"/>
        </w:rPr>
      </w:pPr>
      <w:r w:rsidRPr="00C015B6">
        <w:rPr>
          <w:rStyle w:val="tlid-translation"/>
          <w:sz w:val="22"/>
          <w:szCs w:val="22"/>
          <w:lang w:val="en-GB"/>
        </w:rPr>
        <w:t>At stage 3, ventilation was not switched on in the room, but the integrated air purification unit was operating and removing PM2</w:t>
      </w:r>
      <w:r w:rsidR="00115FF1" w:rsidRPr="00C015B6">
        <w:rPr>
          <w:rStyle w:val="tlid-translation"/>
          <w:sz w:val="22"/>
          <w:szCs w:val="22"/>
          <w:lang w:val="en-GB"/>
        </w:rPr>
        <w:t>.</w:t>
      </w:r>
      <w:r w:rsidRPr="00C015B6">
        <w:rPr>
          <w:rStyle w:val="tlid-translation"/>
          <w:sz w:val="22"/>
          <w:szCs w:val="22"/>
          <w:lang w:val="en-GB"/>
        </w:rPr>
        <w:t>5 and PM10 from the air. The average concentrations of all tested air pollutants decreased during stage 3 compared to stage 2 when ventilation did not work. The average concentrations of</w:t>
      </w:r>
      <w:r w:rsidR="008836D4">
        <w:rPr>
          <w:rStyle w:val="tlid-translation"/>
          <w:sz w:val="22"/>
          <w:szCs w:val="22"/>
          <w:lang w:val="en-GB"/>
        </w:rPr>
        <w:t> </w:t>
      </w:r>
      <w:r w:rsidRPr="00C015B6">
        <w:rPr>
          <w:rStyle w:val="tlid-translation"/>
          <w:sz w:val="22"/>
          <w:szCs w:val="22"/>
          <w:lang w:val="en-GB"/>
        </w:rPr>
        <w:t>pollutants made from 435</w:t>
      </w:r>
      <w:r w:rsidR="00115FF1" w:rsidRPr="00C015B6">
        <w:rPr>
          <w:rStyle w:val="tlid-translation"/>
          <w:sz w:val="22"/>
          <w:szCs w:val="22"/>
          <w:lang w:val="en-GB"/>
        </w:rPr>
        <w:t>.</w:t>
      </w:r>
      <w:r w:rsidRPr="00C015B6">
        <w:rPr>
          <w:rStyle w:val="tlid-translation"/>
          <w:sz w:val="22"/>
          <w:szCs w:val="22"/>
          <w:lang w:val="en-GB"/>
        </w:rPr>
        <w:t>17 to 447</w:t>
      </w:r>
      <w:r w:rsidR="00115FF1" w:rsidRPr="00C015B6">
        <w:rPr>
          <w:rStyle w:val="tlid-translation"/>
          <w:sz w:val="22"/>
          <w:szCs w:val="22"/>
          <w:lang w:val="en-GB"/>
        </w:rPr>
        <w:t>.</w:t>
      </w:r>
      <w:r w:rsidRPr="00C015B6">
        <w:rPr>
          <w:rStyle w:val="tlid-translation"/>
          <w:sz w:val="22"/>
          <w:szCs w:val="22"/>
          <w:lang w:val="en-GB"/>
        </w:rPr>
        <w:t>27 ppm of</w:t>
      </w:r>
      <w:r w:rsidRPr="00C015B6">
        <w:rPr>
          <w:color w:val="000000" w:themeColor="text1"/>
          <w:sz w:val="22"/>
          <w:szCs w:val="22"/>
          <w:lang w:val="en-GB"/>
        </w:rPr>
        <w:t xml:space="preserve"> CO</w:t>
      </w:r>
      <w:r w:rsidRPr="00C015B6">
        <w:rPr>
          <w:color w:val="000000" w:themeColor="text1"/>
          <w:sz w:val="22"/>
          <w:szCs w:val="22"/>
          <w:vertAlign w:val="subscript"/>
          <w:lang w:val="en-GB"/>
        </w:rPr>
        <w:t>2</w:t>
      </w:r>
      <w:r w:rsidRPr="00C015B6">
        <w:rPr>
          <w:rStyle w:val="tlid-translation"/>
          <w:sz w:val="22"/>
          <w:szCs w:val="22"/>
          <w:lang w:val="en-GB"/>
        </w:rPr>
        <w:t xml:space="preserve">, from </w:t>
      </w:r>
      <w:r w:rsidRPr="00C015B6">
        <w:rPr>
          <w:sz w:val="22"/>
          <w:szCs w:val="22"/>
          <w:lang w:val="en-GB"/>
        </w:rPr>
        <w:t>1</w:t>
      </w:r>
      <w:r w:rsidR="00115FF1" w:rsidRPr="00C015B6">
        <w:rPr>
          <w:sz w:val="22"/>
          <w:szCs w:val="22"/>
          <w:lang w:val="en-GB"/>
        </w:rPr>
        <w:t>.</w:t>
      </w:r>
      <w:r w:rsidRPr="00C015B6">
        <w:rPr>
          <w:sz w:val="22"/>
          <w:szCs w:val="22"/>
          <w:lang w:val="en-GB"/>
        </w:rPr>
        <w:t>29 to 1</w:t>
      </w:r>
      <w:r w:rsidR="00115FF1" w:rsidRPr="00C015B6">
        <w:rPr>
          <w:sz w:val="22"/>
          <w:szCs w:val="22"/>
          <w:lang w:val="en-GB"/>
        </w:rPr>
        <w:t>.</w:t>
      </w:r>
      <w:r w:rsidRPr="00C015B6">
        <w:rPr>
          <w:sz w:val="22"/>
          <w:szCs w:val="22"/>
          <w:lang w:val="en-GB"/>
        </w:rPr>
        <w:t xml:space="preserve">50 </w:t>
      </w:r>
      <w:r w:rsidRPr="00C015B6">
        <w:rPr>
          <w:color w:val="000000" w:themeColor="text1"/>
          <w:sz w:val="22"/>
          <w:szCs w:val="22"/>
          <w:lang w:val="en-GB"/>
        </w:rPr>
        <w:t>µg/m</w:t>
      </w:r>
      <w:r w:rsidRPr="00C015B6">
        <w:rPr>
          <w:color w:val="000000" w:themeColor="text1"/>
          <w:sz w:val="22"/>
          <w:szCs w:val="22"/>
          <w:vertAlign w:val="superscript"/>
          <w:lang w:val="en-GB"/>
        </w:rPr>
        <w:t>3</w:t>
      </w:r>
      <w:r w:rsidRPr="00C015B6">
        <w:rPr>
          <w:color w:val="000000" w:themeColor="text1"/>
          <w:sz w:val="22"/>
          <w:szCs w:val="22"/>
          <w:lang w:val="en-GB"/>
        </w:rPr>
        <w:t xml:space="preserve"> of </w:t>
      </w:r>
      <w:r w:rsidRPr="00C015B6">
        <w:rPr>
          <w:rStyle w:val="tlid-translation"/>
          <w:sz w:val="22"/>
          <w:szCs w:val="22"/>
          <w:lang w:val="en-GB"/>
        </w:rPr>
        <w:t>PM2</w:t>
      </w:r>
      <w:r w:rsidR="00115FF1" w:rsidRPr="00C015B6">
        <w:rPr>
          <w:rStyle w:val="tlid-translation"/>
          <w:sz w:val="22"/>
          <w:szCs w:val="22"/>
          <w:lang w:val="en-GB"/>
        </w:rPr>
        <w:t>.</w:t>
      </w:r>
      <w:r w:rsidRPr="00C015B6">
        <w:rPr>
          <w:rStyle w:val="tlid-translation"/>
          <w:sz w:val="22"/>
          <w:szCs w:val="22"/>
          <w:lang w:val="en-GB"/>
        </w:rPr>
        <w:t xml:space="preserve">5 and from </w:t>
      </w:r>
      <w:r w:rsidRPr="00C015B6">
        <w:rPr>
          <w:sz w:val="22"/>
          <w:szCs w:val="22"/>
          <w:lang w:val="en-GB"/>
        </w:rPr>
        <w:t>3</w:t>
      </w:r>
      <w:r w:rsidR="00115FF1" w:rsidRPr="00C015B6">
        <w:rPr>
          <w:sz w:val="22"/>
          <w:szCs w:val="22"/>
          <w:lang w:val="en-GB"/>
        </w:rPr>
        <w:t>.</w:t>
      </w:r>
      <w:r w:rsidRPr="00C015B6">
        <w:rPr>
          <w:sz w:val="22"/>
          <w:szCs w:val="22"/>
          <w:lang w:val="en-GB"/>
        </w:rPr>
        <w:t xml:space="preserve">47 to </w:t>
      </w:r>
      <w:r w:rsidRPr="00C015B6">
        <w:rPr>
          <w:color w:val="000000" w:themeColor="text1"/>
          <w:sz w:val="22"/>
          <w:szCs w:val="22"/>
          <w:lang w:val="en-GB"/>
        </w:rPr>
        <w:t>4</w:t>
      </w:r>
      <w:r w:rsidR="00115FF1" w:rsidRPr="00C015B6">
        <w:rPr>
          <w:color w:val="000000" w:themeColor="text1"/>
          <w:sz w:val="22"/>
          <w:szCs w:val="22"/>
          <w:lang w:val="en-GB"/>
        </w:rPr>
        <w:t>.</w:t>
      </w:r>
      <w:r w:rsidRPr="00C015B6">
        <w:rPr>
          <w:color w:val="000000" w:themeColor="text1"/>
          <w:sz w:val="22"/>
          <w:szCs w:val="22"/>
          <w:lang w:val="en-GB"/>
        </w:rPr>
        <w:t>05 µg/m</w:t>
      </w:r>
      <w:r w:rsidRPr="00C015B6">
        <w:rPr>
          <w:color w:val="000000" w:themeColor="text1"/>
          <w:sz w:val="22"/>
          <w:szCs w:val="22"/>
          <w:vertAlign w:val="superscript"/>
          <w:lang w:val="en-GB"/>
        </w:rPr>
        <w:t>3</w:t>
      </w:r>
      <w:r w:rsidRPr="00C015B6">
        <w:rPr>
          <w:color w:val="000000" w:themeColor="text1"/>
          <w:sz w:val="22"/>
          <w:szCs w:val="22"/>
          <w:lang w:val="en-GB"/>
        </w:rPr>
        <w:t xml:space="preserve"> of </w:t>
      </w:r>
      <w:r w:rsidRPr="00C015B6">
        <w:rPr>
          <w:rStyle w:val="tlid-translation"/>
          <w:sz w:val="22"/>
          <w:szCs w:val="22"/>
          <w:lang w:val="en-GB"/>
        </w:rPr>
        <w:t xml:space="preserve">PM10. </w:t>
      </w:r>
      <w:r w:rsidRPr="00007901">
        <w:rPr>
          <w:rStyle w:val="tlid-translation"/>
          <w:spacing w:val="-2"/>
          <w:sz w:val="22"/>
          <w:szCs w:val="22"/>
          <w:lang w:val="en-GB"/>
        </w:rPr>
        <w:t xml:space="preserve">The measured average concentrations of pollutants were significantly lower than the permissible values: </w:t>
      </w:r>
      <w:r w:rsidRPr="00007901">
        <w:rPr>
          <w:color w:val="000000" w:themeColor="text1"/>
          <w:spacing w:val="-2"/>
          <w:sz w:val="22"/>
          <w:szCs w:val="22"/>
          <w:lang w:val="en-GB"/>
        </w:rPr>
        <w:t>CO</w:t>
      </w:r>
      <w:r w:rsidRPr="00007901">
        <w:rPr>
          <w:color w:val="000000" w:themeColor="text1"/>
          <w:spacing w:val="-2"/>
          <w:sz w:val="22"/>
          <w:szCs w:val="22"/>
          <w:vertAlign w:val="subscript"/>
          <w:lang w:val="en-GB"/>
        </w:rPr>
        <w:t>2</w:t>
      </w:r>
      <w:r w:rsidRPr="00007901">
        <w:rPr>
          <w:color w:val="000000" w:themeColor="text1"/>
          <w:spacing w:val="-2"/>
          <w:sz w:val="22"/>
          <w:szCs w:val="22"/>
          <w:lang w:val="en-GB"/>
        </w:rPr>
        <w:t xml:space="preserve"> </w:t>
      </w:r>
      <w:r w:rsidRPr="00007901">
        <w:rPr>
          <w:rStyle w:val="tlid-translation"/>
          <w:spacing w:val="-2"/>
          <w:sz w:val="22"/>
          <w:szCs w:val="22"/>
          <w:lang w:val="en-GB"/>
        </w:rPr>
        <w:t>exceeded 11 times, PM2</w:t>
      </w:r>
      <w:r w:rsidR="00115FF1" w:rsidRPr="00007901">
        <w:rPr>
          <w:rStyle w:val="tlid-translation"/>
          <w:spacing w:val="-2"/>
          <w:sz w:val="22"/>
          <w:szCs w:val="22"/>
          <w:lang w:val="en-GB"/>
        </w:rPr>
        <w:t>.</w:t>
      </w:r>
      <w:r w:rsidRPr="00007901">
        <w:rPr>
          <w:rStyle w:val="tlid-translation"/>
          <w:spacing w:val="-2"/>
          <w:sz w:val="22"/>
          <w:szCs w:val="22"/>
          <w:lang w:val="en-GB"/>
        </w:rPr>
        <w:t>5 exceeded 16 times</w:t>
      </w:r>
      <w:r w:rsidR="002A3EF7" w:rsidRPr="00007901">
        <w:rPr>
          <w:rStyle w:val="tlid-translation"/>
          <w:spacing w:val="-2"/>
          <w:sz w:val="22"/>
          <w:szCs w:val="22"/>
          <w:lang w:val="en-GB"/>
        </w:rPr>
        <w:t>,</w:t>
      </w:r>
      <w:r w:rsidRPr="00007901">
        <w:rPr>
          <w:rStyle w:val="tlid-translation"/>
          <w:spacing w:val="-2"/>
          <w:sz w:val="22"/>
          <w:szCs w:val="22"/>
          <w:lang w:val="en-GB"/>
        </w:rPr>
        <w:t xml:space="preserve"> and PM10 made approximately 12 times.</w:t>
      </w:r>
    </w:p>
    <w:p w14:paraId="40AE8798" w14:textId="77777777" w:rsidR="006403BF" w:rsidRPr="00C015B6" w:rsidRDefault="006403BF" w:rsidP="00F7620C">
      <w:pPr>
        <w:tabs>
          <w:tab w:val="clear" w:pos="3686"/>
          <w:tab w:val="clear" w:pos="7371"/>
        </w:tabs>
        <w:ind w:firstLine="567"/>
        <w:rPr>
          <w:rStyle w:val="tlid-translation"/>
          <w:sz w:val="22"/>
          <w:szCs w:val="22"/>
          <w:lang w:val="en-GB"/>
        </w:rPr>
      </w:pPr>
      <w:r w:rsidRPr="00C015B6">
        <w:rPr>
          <w:rStyle w:val="tlid-translation"/>
          <w:sz w:val="22"/>
          <w:szCs w:val="22"/>
          <w:lang w:val="en-GB"/>
        </w:rPr>
        <w:t xml:space="preserve">The analysed data on 4 week research disclosed that the average and maximum concentration of none of the tested air pollutants in the room exceed the permissible concentration limits given in the Lithuanian Hygiene Norm HN 23:2011 or the concentration values set for ambient air. The average concentrations of the tested air pollutants were even lower than the occupational comfort conditions corresponding to the concentration values set by the World Health Organization: the maximum concentrations of PM10 and </w:t>
      </w:r>
      <w:r w:rsidRPr="00C015B6">
        <w:rPr>
          <w:color w:val="000000" w:themeColor="text1"/>
          <w:sz w:val="22"/>
          <w:szCs w:val="22"/>
          <w:lang w:val="en-GB"/>
        </w:rPr>
        <w:t>CO</w:t>
      </w:r>
      <w:r w:rsidRPr="00C015B6">
        <w:rPr>
          <w:color w:val="000000" w:themeColor="text1"/>
          <w:sz w:val="22"/>
          <w:szCs w:val="22"/>
          <w:vertAlign w:val="subscript"/>
          <w:lang w:val="en-GB"/>
        </w:rPr>
        <w:t>2</w:t>
      </w:r>
      <w:r w:rsidRPr="00C015B6">
        <w:rPr>
          <w:rStyle w:val="tlid-translation"/>
          <w:sz w:val="22"/>
          <w:szCs w:val="22"/>
          <w:lang w:val="en-GB"/>
        </w:rPr>
        <w:t xml:space="preserve"> slightly exceeded the established comfort conditions.</w:t>
      </w:r>
    </w:p>
    <w:p w14:paraId="0294A9F7" w14:textId="18C06FEE" w:rsidR="006403BF" w:rsidRPr="00C015B6" w:rsidRDefault="006403BF" w:rsidP="00F7620C">
      <w:pPr>
        <w:tabs>
          <w:tab w:val="clear" w:pos="3686"/>
          <w:tab w:val="clear" w:pos="7371"/>
        </w:tabs>
        <w:ind w:firstLine="567"/>
        <w:rPr>
          <w:rStyle w:val="tlid-translation"/>
          <w:sz w:val="22"/>
          <w:szCs w:val="22"/>
          <w:lang w:val="en-GB"/>
        </w:rPr>
      </w:pPr>
      <w:r w:rsidRPr="00C015B6">
        <w:rPr>
          <w:rStyle w:val="tlid-translation"/>
          <w:sz w:val="22"/>
          <w:szCs w:val="22"/>
          <w:lang w:val="en-GB"/>
        </w:rPr>
        <w:t>The summari</w:t>
      </w:r>
      <w:r w:rsidR="002A3EF7">
        <w:rPr>
          <w:rStyle w:val="tlid-translation"/>
          <w:sz w:val="22"/>
          <w:szCs w:val="22"/>
          <w:lang w:val="en-GB"/>
        </w:rPr>
        <w:t>s</w:t>
      </w:r>
      <w:r w:rsidRPr="00C015B6">
        <w:rPr>
          <w:rStyle w:val="tlid-translation"/>
          <w:sz w:val="22"/>
          <w:szCs w:val="22"/>
          <w:lang w:val="en-GB"/>
        </w:rPr>
        <w:t>ed results of the four-week noise level studies show that the average variation in noise levels is around 40 dB and, within error limits, coincides with the recommended limit value of 40 dB used in design requirements for the newly built office buildings. No increase in the noise level in the office premises after installing the integrated air purifier was detected.</w:t>
      </w:r>
    </w:p>
    <w:p w14:paraId="1C491C35" w14:textId="7AE62C17" w:rsidR="006403BF" w:rsidRPr="00C015B6" w:rsidRDefault="006403BF" w:rsidP="00F7620C">
      <w:pPr>
        <w:tabs>
          <w:tab w:val="clear" w:pos="3686"/>
          <w:tab w:val="clear" w:pos="7371"/>
        </w:tabs>
        <w:ind w:firstLine="567"/>
        <w:rPr>
          <w:rStyle w:val="tlid-translation"/>
          <w:sz w:val="22"/>
          <w:szCs w:val="22"/>
          <w:lang w:val="en-GB"/>
        </w:rPr>
      </w:pPr>
      <w:r w:rsidRPr="00C015B6">
        <w:rPr>
          <w:rStyle w:val="tlid-translation"/>
          <w:sz w:val="22"/>
          <w:szCs w:val="22"/>
          <w:lang w:val="en-GB"/>
        </w:rPr>
        <w:t>The maximum noise levels (peaks) in the office premises ranged from 55 to 59 dB, were short-lived and determined only during working hours</w:t>
      </w:r>
      <w:r w:rsidR="002A3EF7">
        <w:rPr>
          <w:rStyle w:val="tlid-translation"/>
          <w:sz w:val="22"/>
          <w:szCs w:val="22"/>
          <w:lang w:val="en-GB"/>
        </w:rPr>
        <w:t>,</w:t>
      </w:r>
      <w:r w:rsidRPr="00C015B6">
        <w:rPr>
          <w:rStyle w:val="tlid-translation"/>
          <w:sz w:val="22"/>
          <w:szCs w:val="22"/>
          <w:lang w:val="en-GB"/>
        </w:rPr>
        <w:t xml:space="preserve"> thus leading to uncertainties </w:t>
      </w:r>
      <w:r w:rsidR="002A3EF7">
        <w:rPr>
          <w:rStyle w:val="tlid-translation"/>
          <w:sz w:val="22"/>
          <w:szCs w:val="22"/>
          <w:lang w:val="en-GB"/>
        </w:rPr>
        <w:t>in assessing</w:t>
      </w:r>
      <w:r w:rsidRPr="00C015B6">
        <w:rPr>
          <w:rStyle w:val="tlid-translation"/>
          <w:sz w:val="22"/>
          <w:szCs w:val="22"/>
          <w:lang w:val="en-GB"/>
        </w:rPr>
        <w:t xml:space="preserve"> the factors most influencing the findings</w:t>
      </w:r>
      <w:r w:rsidR="002A3EF7">
        <w:rPr>
          <w:rStyle w:val="tlid-translation"/>
          <w:sz w:val="22"/>
          <w:szCs w:val="22"/>
          <w:lang w:val="en-GB"/>
        </w:rPr>
        <w:t>,</w:t>
      </w:r>
      <w:r w:rsidRPr="00C015B6">
        <w:rPr>
          <w:rStyle w:val="tlid-translation"/>
          <w:sz w:val="22"/>
          <w:szCs w:val="22"/>
          <w:lang w:val="en-GB"/>
        </w:rPr>
        <w:t xml:space="preserve"> particularly subject to the nature and duration of activity performed by the staff working in the investigated premises.</w:t>
      </w:r>
    </w:p>
    <w:p w14:paraId="3BCBEEEE" w14:textId="305193B1" w:rsidR="006403BF" w:rsidRPr="00C015B6" w:rsidRDefault="006403BF" w:rsidP="00F7620C">
      <w:pPr>
        <w:tabs>
          <w:tab w:val="clear" w:pos="3686"/>
          <w:tab w:val="clear" w:pos="7371"/>
        </w:tabs>
        <w:ind w:firstLine="567"/>
        <w:rPr>
          <w:rStyle w:val="tlid-translation"/>
          <w:sz w:val="22"/>
          <w:szCs w:val="22"/>
          <w:lang w:val="en-GB"/>
        </w:rPr>
      </w:pPr>
      <w:r w:rsidRPr="00C015B6">
        <w:rPr>
          <w:rStyle w:val="tlid-translation"/>
          <w:sz w:val="22"/>
          <w:szCs w:val="22"/>
          <w:lang w:val="en-GB"/>
        </w:rPr>
        <w:t>The normali</w:t>
      </w:r>
      <w:r w:rsidR="002A3EF7">
        <w:rPr>
          <w:rStyle w:val="tlid-translation"/>
          <w:sz w:val="22"/>
          <w:szCs w:val="22"/>
          <w:lang w:val="en-GB"/>
        </w:rPr>
        <w:t>s</w:t>
      </w:r>
      <w:r w:rsidRPr="00C015B6">
        <w:rPr>
          <w:rStyle w:val="tlid-translation"/>
          <w:sz w:val="22"/>
          <w:szCs w:val="22"/>
          <w:lang w:val="en-GB"/>
        </w:rPr>
        <w:t xml:space="preserve">ed autocovariance functions of the </w:t>
      </w:r>
      <w:r w:rsidR="002A3EF7">
        <w:rPr>
          <w:rStyle w:val="tlid-translation"/>
          <w:sz w:val="22"/>
          <w:szCs w:val="22"/>
          <w:lang w:val="en-GB"/>
        </w:rPr>
        <w:t>noise and particulate pollution parameter vectors</w:t>
      </w:r>
      <w:r w:rsidRPr="00C015B6">
        <w:rPr>
          <w:rStyle w:val="tlid-translation"/>
          <w:sz w:val="22"/>
          <w:szCs w:val="22"/>
          <w:lang w:val="en-GB"/>
        </w:rPr>
        <w:t xml:space="preserve"> have different graphical expressions each week. The values of autocovariance functions in all quanti</w:t>
      </w:r>
      <w:r w:rsidR="002A3EF7">
        <w:rPr>
          <w:rStyle w:val="tlid-translation"/>
          <w:sz w:val="22"/>
          <w:szCs w:val="22"/>
          <w:lang w:val="en-GB"/>
        </w:rPr>
        <w:t>s</w:t>
      </w:r>
      <w:r w:rsidRPr="00C015B6">
        <w:rPr>
          <w:rStyle w:val="tlid-translation"/>
          <w:sz w:val="22"/>
          <w:szCs w:val="22"/>
          <w:lang w:val="en-GB"/>
        </w:rPr>
        <w:t>ation intervals over the 4</w:t>
      </w:r>
      <w:r w:rsidR="002A3EF7">
        <w:rPr>
          <w:rStyle w:val="tlid-translation"/>
          <w:sz w:val="22"/>
          <w:szCs w:val="22"/>
          <w:lang w:val="en-GB"/>
        </w:rPr>
        <w:t xml:space="preserve"> weeks</w:t>
      </w:r>
      <w:r w:rsidRPr="00C015B6">
        <w:rPr>
          <w:rStyle w:val="tlid-translation"/>
          <w:sz w:val="22"/>
          <w:szCs w:val="22"/>
          <w:lang w:val="en-GB"/>
        </w:rPr>
        <w:t xml:space="preserve"> vary in the range of r → (1: -</w:t>
      </w:r>
      <w:r w:rsidR="00115FF1" w:rsidRPr="00C015B6">
        <w:rPr>
          <w:rStyle w:val="tlid-translation"/>
          <w:sz w:val="22"/>
          <w:szCs w:val="22"/>
          <w:lang w:val="en-GB"/>
        </w:rPr>
        <w:t>0.</w:t>
      </w:r>
      <w:r w:rsidRPr="00C015B6">
        <w:rPr>
          <w:rStyle w:val="tlid-translation"/>
          <w:sz w:val="22"/>
          <w:szCs w:val="22"/>
          <w:lang w:val="en-GB"/>
        </w:rPr>
        <w:t>3). The highest values of correlation coefficients have been found in the vectors of particulate matter parameters. The first value indicates the normali</w:t>
      </w:r>
      <w:r w:rsidR="002A3EF7">
        <w:rPr>
          <w:rStyle w:val="tlid-translation"/>
          <w:sz w:val="22"/>
          <w:szCs w:val="22"/>
          <w:lang w:val="en-GB"/>
        </w:rPr>
        <w:t>s</w:t>
      </w:r>
      <w:r w:rsidRPr="00C015B6">
        <w:rPr>
          <w:rStyle w:val="tlid-translation"/>
          <w:sz w:val="22"/>
          <w:szCs w:val="22"/>
          <w:lang w:val="en-GB"/>
        </w:rPr>
        <w:t>ed standard deviation when k → 0, and the second points to variations in the corresponding noise or particulate pollution under the ranging quanti</w:t>
      </w:r>
      <w:r w:rsidR="002A3EF7">
        <w:rPr>
          <w:rStyle w:val="tlid-translation"/>
          <w:sz w:val="22"/>
          <w:szCs w:val="22"/>
          <w:lang w:val="en-GB"/>
        </w:rPr>
        <w:t>s</w:t>
      </w:r>
      <w:r w:rsidRPr="00C015B6">
        <w:rPr>
          <w:rStyle w:val="tlid-translation"/>
          <w:sz w:val="22"/>
          <w:szCs w:val="22"/>
          <w:lang w:val="en-GB"/>
        </w:rPr>
        <w:t>ation interval.</w:t>
      </w:r>
    </w:p>
    <w:p w14:paraId="1999EA7E" w14:textId="27FCB8B3" w:rsidR="006403BF" w:rsidRPr="00C015B6" w:rsidRDefault="006403BF" w:rsidP="00F7620C">
      <w:pPr>
        <w:tabs>
          <w:tab w:val="clear" w:pos="3686"/>
          <w:tab w:val="clear" w:pos="7371"/>
        </w:tabs>
        <w:ind w:firstLine="567"/>
        <w:rPr>
          <w:sz w:val="22"/>
          <w:szCs w:val="22"/>
          <w:lang w:val="en-GB"/>
        </w:rPr>
      </w:pPr>
      <w:r w:rsidRPr="00C015B6">
        <w:rPr>
          <w:sz w:val="22"/>
          <w:szCs w:val="22"/>
          <w:lang w:val="en-GB"/>
        </w:rPr>
        <w:t xml:space="preserve">Noise density is low in the laboratory and varies </w:t>
      </w:r>
      <w:r w:rsidR="002A3EF7">
        <w:rPr>
          <w:sz w:val="22"/>
          <w:szCs w:val="22"/>
          <w:lang w:val="en-GB"/>
        </w:rPr>
        <w:t>for</w:t>
      </w:r>
      <w:r w:rsidRPr="00C015B6">
        <w:rPr>
          <w:sz w:val="22"/>
          <w:szCs w:val="22"/>
          <w:lang w:val="en-GB"/>
        </w:rPr>
        <w:t xml:space="preserve"> all 4 weeks in a small range of r → (1: -0</w:t>
      </w:r>
      <w:r w:rsidR="00115FF1" w:rsidRPr="00C015B6">
        <w:rPr>
          <w:sz w:val="22"/>
          <w:szCs w:val="22"/>
          <w:lang w:val="en-GB"/>
        </w:rPr>
        <w:t>.</w:t>
      </w:r>
      <w:r w:rsidRPr="00C015B6">
        <w:rPr>
          <w:sz w:val="22"/>
          <w:szCs w:val="22"/>
          <w:lang w:val="en-GB"/>
        </w:rPr>
        <w:t>2). The values of the normali</w:t>
      </w:r>
      <w:r w:rsidR="002A3EF7">
        <w:rPr>
          <w:sz w:val="22"/>
          <w:szCs w:val="22"/>
          <w:lang w:val="en-GB"/>
        </w:rPr>
        <w:t>s</w:t>
      </w:r>
      <w:r w:rsidRPr="00C015B6">
        <w:rPr>
          <w:sz w:val="22"/>
          <w:szCs w:val="22"/>
          <w:lang w:val="en-GB"/>
        </w:rPr>
        <w:t>ed cross-covariance functions of the vectors of noise parameters and chemical compounds varied in the range of r → (</w:t>
      </w:r>
      <w:r w:rsidR="00115FF1" w:rsidRPr="00C015B6">
        <w:rPr>
          <w:sz w:val="22"/>
          <w:szCs w:val="22"/>
          <w:lang w:val="en-GB"/>
        </w:rPr>
        <w:t>0.</w:t>
      </w:r>
      <w:r w:rsidRPr="00C015B6">
        <w:rPr>
          <w:sz w:val="22"/>
          <w:szCs w:val="22"/>
          <w:lang w:val="en-GB"/>
        </w:rPr>
        <w:t>5: -</w:t>
      </w:r>
      <w:r w:rsidR="00115FF1" w:rsidRPr="00C015B6">
        <w:rPr>
          <w:sz w:val="22"/>
          <w:szCs w:val="22"/>
          <w:lang w:val="en-GB"/>
        </w:rPr>
        <w:t>0.</w:t>
      </w:r>
      <w:r w:rsidRPr="00C015B6">
        <w:rPr>
          <w:sz w:val="22"/>
          <w:szCs w:val="22"/>
          <w:lang w:val="en-GB"/>
        </w:rPr>
        <w:t xml:space="preserve">4) </w:t>
      </w:r>
      <w:r w:rsidRPr="00C015B6">
        <w:rPr>
          <w:rStyle w:val="tlid-translation"/>
          <w:sz w:val="22"/>
          <w:szCs w:val="22"/>
          <w:lang w:val="en-GB"/>
        </w:rPr>
        <w:t>during the measurements of all weeks.</w:t>
      </w:r>
      <w:r w:rsidRPr="00C015B6">
        <w:rPr>
          <w:sz w:val="22"/>
          <w:szCs w:val="22"/>
          <w:lang w:val="en-GB"/>
        </w:rPr>
        <w:t xml:space="preserve"> Thus, the average cross-covariance between noise and chemical compound parameter vectors exists.</w:t>
      </w:r>
    </w:p>
    <w:p w14:paraId="40C5A8EF" w14:textId="1A562D80" w:rsidR="006403BF" w:rsidRPr="00C015B6" w:rsidRDefault="006403BF" w:rsidP="00F7620C">
      <w:pPr>
        <w:tabs>
          <w:tab w:val="clear" w:pos="3686"/>
          <w:tab w:val="clear" w:pos="7371"/>
        </w:tabs>
        <w:ind w:firstLine="567"/>
        <w:rPr>
          <w:rStyle w:val="tlid-translation"/>
          <w:sz w:val="22"/>
          <w:szCs w:val="22"/>
          <w:lang w:val="en-GB"/>
        </w:rPr>
      </w:pPr>
      <w:r w:rsidRPr="00C015B6">
        <w:rPr>
          <w:rStyle w:val="tlid-translation"/>
          <w:sz w:val="22"/>
          <w:szCs w:val="22"/>
          <w:lang w:val="en-GB"/>
        </w:rPr>
        <w:t>The values of the normali</w:t>
      </w:r>
      <w:r w:rsidR="002A3EF7">
        <w:rPr>
          <w:rStyle w:val="tlid-translation"/>
          <w:sz w:val="22"/>
          <w:szCs w:val="22"/>
          <w:lang w:val="en-GB"/>
        </w:rPr>
        <w:t>s</w:t>
      </w:r>
      <w:r w:rsidRPr="00C015B6">
        <w:rPr>
          <w:rStyle w:val="tlid-translation"/>
          <w:sz w:val="22"/>
          <w:szCs w:val="22"/>
          <w:lang w:val="en-GB"/>
        </w:rPr>
        <w:t>ed cross-covariance functions of particle parameter and chemical compound vectors vary in the range of r → (0</w:t>
      </w:r>
      <w:r w:rsidR="00115FF1" w:rsidRPr="00C015B6">
        <w:rPr>
          <w:rStyle w:val="tlid-translation"/>
          <w:sz w:val="22"/>
          <w:szCs w:val="22"/>
          <w:lang w:val="en-GB"/>
        </w:rPr>
        <w:t>.</w:t>
      </w:r>
      <w:r w:rsidRPr="00C015B6">
        <w:rPr>
          <w:rStyle w:val="tlid-translation"/>
          <w:sz w:val="22"/>
          <w:szCs w:val="22"/>
          <w:lang w:val="en-GB"/>
        </w:rPr>
        <w:t>6: -0</w:t>
      </w:r>
      <w:r w:rsidR="00115FF1" w:rsidRPr="00C015B6">
        <w:rPr>
          <w:rStyle w:val="tlid-translation"/>
          <w:sz w:val="22"/>
          <w:szCs w:val="22"/>
          <w:lang w:val="en-GB"/>
        </w:rPr>
        <w:t>.</w:t>
      </w:r>
      <w:r w:rsidRPr="00C015B6">
        <w:rPr>
          <w:rStyle w:val="tlid-translation"/>
          <w:sz w:val="22"/>
          <w:szCs w:val="22"/>
          <w:lang w:val="en-GB"/>
        </w:rPr>
        <w:t xml:space="preserve">5) during the measurements of all weeks. Consequently, the average cross-covariance </w:t>
      </w:r>
      <w:r w:rsidR="002A3EF7">
        <w:rPr>
          <w:rStyle w:val="tlid-translation"/>
          <w:sz w:val="22"/>
          <w:szCs w:val="22"/>
          <w:lang w:val="en-GB"/>
        </w:rPr>
        <w:t>exists between the vectors of physical parameters and the vectors of chemical compound</w:t>
      </w:r>
      <w:r w:rsidRPr="00C015B6">
        <w:rPr>
          <w:rStyle w:val="tlid-translation"/>
          <w:sz w:val="22"/>
          <w:szCs w:val="22"/>
          <w:lang w:val="en-GB"/>
        </w:rPr>
        <w:t>s.</w:t>
      </w:r>
    </w:p>
    <w:p w14:paraId="79EEA566" w14:textId="771C42EA" w:rsidR="006403BF" w:rsidRPr="00C015B6" w:rsidRDefault="006403BF" w:rsidP="00F7620C">
      <w:pPr>
        <w:tabs>
          <w:tab w:val="clear" w:pos="3686"/>
          <w:tab w:val="clear" w:pos="7371"/>
        </w:tabs>
        <w:ind w:firstLine="567"/>
        <w:rPr>
          <w:rStyle w:val="tlid-translation"/>
          <w:sz w:val="22"/>
          <w:szCs w:val="22"/>
          <w:lang w:val="en-GB"/>
        </w:rPr>
      </w:pPr>
      <w:r w:rsidRPr="00C015B6">
        <w:rPr>
          <w:rStyle w:val="tlid-translation"/>
          <w:sz w:val="22"/>
          <w:szCs w:val="22"/>
          <w:lang w:val="en-GB"/>
        </w:rPr>
        <w:t>The normali</w:t>
      </w:r>
      <w:r w:rsidR="002A3EF7">
        <w:rPr>
          <w:rStyle w:val="tlid-translation"/>
          <w:sz w:val="22"/>
          <w:szCs w:val="22"/>
          <w:lang w:val="en-GB"/>
        </w:rPr>
        <w:t>s</w:t>
      </w:r>
      <w:r w:rsidRPr="00C015B6">
        <w:rPr>
          <w:rStyle w:val="tlid-translation"/>
          <w:sz w:val="22"/>
          <w:szCs w:val="22"/>
          <w:lang w:val="en-GB"/>
        </w:rPr>
        <w:t>ed cross-covariance function of the vector of noise avg2 parameters (week 3) and PM2</w:t>
      </w:r>
      <w:r w:rsidR="00115FF1" w:rsidRPr="00C015B6">
        <w:rPr>
          <w:rStyle w:val="tlid-translation"/>
          <w:sz w:val="22"/>
          <w:szCs w:val="22"/>
          <w:lang w:val="en-GB"/>
        </w:rPr>
        <w:t>.</w:t>
      </w:r>
      <w:r w:rsidRPr="00C015B6">
        <w:rPr>
          <w:rStyle w:val="tlid-translation"/>
          <w:sz w:val="22"/>
          <w:szCs w:val="22"/>
          <w:lang w:val="en-GB"/>
        </w:rPr>
        <w:t>5 vector has values in the range of r → (0</w:t>
      </w:r>
      <w:r w:rsidR="00115FF1" w:rsidRPr="00C015B6">
        <w:rPr>
          <w:rStyle w:val="tlid-translation"/>
          <w:sz w:val="22"/>
          <w:szCs w:val="22"/>
          <w:lang w:val="en-GB"/>
        </w:rPr>
        <w:t>.</w:t>
      </w:r>
      <w:r w:rsidRPr="00C015B6">
        <w:rPr>
          <w:rStyle w:val="tlid-translation"/>
          <w:sz w:val="22"/>
          <w:szCs w:val="22"/>
          <w:lang w:val="en-GB"/>
        </w:rPr>
        <w:t>5: -0</w:t>
      </w:r>
      <w:r w:rsidR="00115FF1" w:rsidRPr="00C015B6">
        <w:rPr>
          <w:rStyle w:val="tlid-translation"/>
          <w:sz w:val="22"/>
          <w:szCs w:val="22"/>
          <w:lang w:val="en-GB"/>
        </w:rPr>
        <w:t>.</w:t>
      </w:r>
      <w:r w:rsidRPr="00C015B6">
        <w:rPr>
          <w:rStyle w:val="tlid-translation"/>
          <w:sz w:val="22"/>
          <w:szCs w:val="22"/>
          <w:lang w:val="en-GB"/>
        </w:rPr>
        <w:t>1). Hence, the rising noise quanti</w:t>
      </w:r>
      <w:r w:rsidR="002A3EF7">
        <w:rPr>
          <w:rStyle w:val="tlid-translation"/>
          <w:sz w:val="22"/>
          <w:szCs w:val="22"/>
          <w:lang w:val="en-GB"/>
        </w:rPr>
        <w:t>s</w:t>
      </w:r>
      <w:r w:rsidRPr="00C015B6">
        <w:rPr>
          <w:rStyle w:val="tlid-translation"/>
          <w:sz w:val="22"/>
          <w:szCs w:val="22"/>
          <w:lang w:val="en-GB"/>
        </w:rPr>
        <w:t>ation interval increases inter-correlation and possibly particle density.</w:t>
      </w:r>
    </w:p>
    <w:p w14:paraId="534C2C52" w14:textId="77777777" w:rsidR="00A07EB4" w:rsidRPr="00C015B6" w:rsidRDefault="00A07EB4" w:rsidP="00814E9F">
      <w:pPr>
        <w:pStyle w:val="Rn2"/>
        <w:rPr>
          <w:lang w:val="en-GB"/>
        </w:rPr>
      </w:pPr>
      <w:r w:rsidRPr="00C015B6">
        <w:rPr>
          <w:lang w:val="en-GB"/>
        </w:rPr>
        <w:t>References</w:t>
      </w:r>
    </w:p>
    <w:p w14:paraId="5073C7D2" w14:textId="07060CA7" w:rsidR="0056630D" w:rsidRPr="00C015B6" w:rsidRDefault="0056630D" w:rsidP="00814E9F">
      <w:pPr>
        <w:pStyle w:val="Rlit"/>
      </w:pPr>
      <w:r w:rsidRPr="00C015B6">
        <w:t xml:space="preserve">Antoine, J.P. (2000). Wavelet analysis of signals and images. </w:t>
      </w:r>
      <w:proofErr w:type="spellStart"/>
      <w:r w:rsidRPr="003914AD">
        <w:rPr>
          <w:i/>
          <w:iCs/>
        </w:rPr>
        <w:t>Revista</w:t>
      </w:r>
      <w:proofErr w:type="spellEnd"/>
      <w:r w:rsidRPr="003914AD">
        <w:rPr>
          <w:i/>
          <w:iCs/>
        </w:rPr>
        <w:t xml:space="preserve"> </w:t>
      </w:r>
      <w:proofErr w:type="spellStart"/>
      <w:r w:rsidRPr="003914AD">
        <w:rPr>
          <w:i/>
          <w:iCs/>
        </w:rPr>
        <w:t>Ciencias</w:t>
      </w:r>
      <w:proofErr w:type="spellEnd"/>
      <w:r w:rsidRPr="003914AD">
        <w:rPr>
          <w:i/>
          <w:iCs/>
        </w:rPr>
        <w:t xml:space="preserve"> </w:t>
      </w:r>
      <w:proofErr w:type="spellStart"/>
      <w:r w:rsidRPr="003914AD">
        <w:rPr>
          <w:i/>
          <w:iCs/>
        </w:rPr>
        <w:t>Matematicas</w:t>
      </w:r>
      <w:proofErr w:type="spellEnd"/>
      <w:r w:rsidR="003914AD">
        <w:t>,</w:t>
      </w:r>
      <w:r w:rsidRPr="00C015B6">
        <w:t xml:space="preserve"> </w:t>
      </w:r>
      <w:r w:rsidRPr="003914AD">
        <w:rPr>
          <w:i/>
          <w:iCs/>
        </w:rPr>
        <w:t>18</w:t>
      </w:r>
      <w:r w:rsidR="003914AD">
        <w:t>,</w:t>
      </w:r>
      <w:r w:rsidRPr="00C015B6">
        <w:t xml:space="preserve"> 113</w:t>
      </w:r>
      <w:r w:rsidR="003914AD">
        <w:t>-</w:t>
      </w:r>
      <w:r w:rsidRPr="00C015B6">
        <w:t>143.</w:t>
      </w:r>
    </w:p>
    <w:p w14:paraId="11680536" w14:textId="7E95B040" w:rsidR="0056630D" w:rsidRPr="00C015B6" w:rsidRDefault="0056630D" w:rsidP="003914AD">
      <w:pPr>
        <w:pStyle w:val="Rlit"/>
        <w:jc w:val="left"/>
      </w:pPr>
      <w:r w:rsidRPr="00C015B6">
        <w:t>Brace, M.D., Stevens, E., Taylor, S.M., Butt, S., Sun, Z., Hu, L.,</w:t>
      </w:r>
      <w:hyperlink r:id="rId91" w:history="1">
        <w:r w:rsidRPr="00C015B6">
          <w:rPr>
            <w:rStyle w:val="Hipercze"/>
            <w:color w:val="auto"/>
            <w:u w:val="none"/>
            <w:shd w:val="clear" w:color="auto" w:fill="FFFFFF"/>
            <w:lang w:val="en-GB"/>
          </w:rPr>
          <w:t xml:space="preserve"> Borden</w:t>
        </w:r>
      </w:hyperlink>
      <w:r w:rsidRPr="00C015B6">
        <w:rPr>
          <w:rStyle w:val="Hipercze"/>
          <w:color w:val="auto"/>
          <w:u w:val="none"/>
          <w:shd w:val="clear" w:color="auto" w:fill="FFFFFF"/>
          <w:lang w:val="en-GB"/>
        </w:rPr>
        <w:t>,</w:t>
      </w:r>
      <w:r w:rsidRPr="00C015B6">
        <w:t xml:space="preserve"> M.,</w:t>
      </w:r>
      <w:r w:rsidR="003914AD">
        <w:t xml:space="preserve"> </w:t>
      </w:r>
      <w:hyperlink r:id="rId92" w:history="1">
        <w:r w:rsidRPr="00C015B6">
          <w:rPr>
            <w:rStyle w:val="Hipercze"/>
            <w:color w:val="auto"/>
            <w:u w:val="none"/>
            <w:shd w:val="clear" w:color="auto" w:fill="FFFFFF"/>
            <w:lang w:val="en-GB"/>
          </w:rPr>
          <w:t>Khanna</w:t>
        </w:r>
      </w:hyperlink>
      <w:r w:rsidRPr="00C015B6">
        <w:rPr>
          <w:rStyle w:val="Hipercze"/>
          <w:color w:val="auto"/>
          <w:u w:val="none"/>
          <w:shd w:val="clear" w:color="auto" w:fill="FFFFFF"/>
          <w:lang w:val="en-GB"/>
        </w:rPr>
        <w:t>,</w:t>
      </w:r>
      <w:r w:rsidRPr="00C015B6">
        <w:t xml:space="preserve"> N., </w:t>
      </w:r>
      <w:hyperlink r:id="rId93" w:history="1">
        <w:r w:rsidRPr="00C015B6">
          <w:rPr>
            <w:rStyle w:val="Hipercze"/>
            <w:color w:val="auto"/>
            <w:u w:val="none"/>
            <w:shd w:val="clear" w:color="auto" w:fill="FFFFFF"/>
            <w:lang w:val="en-GB"/>
          </w:rPr>
          <w:t>Kuchta</w:t>
        </w:r>
      </w:hyperlink>
      <w:r w:rsidRPr="00C015B6">
        <w:rPr>
          <w:rStyle w:val="Hipercze"/>
          <w:color w:val="auto"/>
          <w:u w:val="none"/>
          <w:shd w:val="clear" w:color="auto" w:fill="FFFFFF"/>
          <w:lang w:val="en-GB"/>
        </w:rPr>
        <w:t>,</w:t>
      </w:r>
      <w:r w:rsidRPr="00C015B6">
        <w:t xml:space="preserve"> J.,</w:t>
      </w:r>
      <w:hyperlink r:id="rId94" w:history="1">
        <w:r w:rsidRPr="00C015B6">
          <w:rPr>
            <w:rStyle w:val="Hipercze"/>
            <w:color w:val="auto"/>
            <w:u w:val="none"/>
            <w:shd w:val="clear" w:color="auto" w:fill="FFFFFF"/>
            <w:lang w:val="en-GB"/>
          </w:rPr>
          <w:t xml:space="preserve"> Trites</w:t>
        </w:r>
      </w:hyperlink>
      <w:r w:rsidRPr="00C015B6">
        <w:rPr>
          <w:rStyle w:val="Hipercze"/>
          <w:color w:val="auto"/>
          <w:u w:val="none"/>
          <w:shd w:val="clear" w:color="auto" w:fill="FFFFFF"/>
          <w:lang w:val="en-GB"/>
        </w:rPr>
        <w:t>,</w:t>
      </w:r>
      <w:r w:rsidRPr="00C015B6">
        <w:t xml:space="preserve"> J., </w:t>
      </w:r>
      <w:hyperlink r:id="rId95" w:history="1">
        <w:r w:rsidRPr="00C015B6">
          <w:rPr>
            <w:rStyle w:val="Hipercze"/>
            <w:color w:val="auto"/>
            <w:u w:val="none"/>
            <w:shd w:val="clear" w:color="auto" w:fill="FFFFFF"/>
            <w:lang w:val="en-GB"/>
          </w:rPr>
          <w:t>Hart</w:t>
        </w:r>
      </w:hyperlink>
      <w:r w:rsidRPr="00C015B6">
        <w:rPr>
          <w:rStyle w:val="Hipercze"/>
          <w:color w:val="auto"/>
          <w:u w:val="none"/>
          <w:shd w:val="clear" w:color="auto" w:fill="FFFFFF"/>
          <w:lang w:val="en-GB"/>
        </w:rPr>
        <w:t>,</w:t>
      </w:r>
      <w:r w:rsidRPr="00C015B6">
        <w:t xml:space="preserve"> R.,</w:t>
      </w:r>
      <w:hyperlink r:id="rId96" w:history="1">
        <w:r w:rsidRPr="00C015B6">
          <w:rPr>
            <w:rStyle w:val="Hipercze"/>
            <w:color w:val="auto"/>
            <w:u w:val="none"/>
            <w:shd w:val="clear" w:color="auto" w:fill="FFFFFF"/>
            <w:lang w:val="en-GB"/>
          </w:rPr>
          <w:t xml:space="preserve"> Gibson</w:t>
        </w:r>
      </w:hyperlink>
      <w:r w:rsidRPr="00C015B6">
        <w:rPr>
          <w:rStyle w:val="Hipercze"/>
          <w:color w:val="auto"/>
          <w:u w:val="none"/>
          <w:shd w:val="clear" w:color="auto" w:fill="FFFFFF"/>
          <w:lang w:val="en-GB"/>
        </w:rPr>
        <w:t>,</w:t>
      </w:r>
      <w:r w:rsidRPr="00C015B6">
        <w:t xml:space="preserve"> M.D. (2014). </w:t>
      </w:r>
      <w:r w:rsidR="002A3EF7">
        <w:t>'</w:t>
      </w:r>
      <w:r w:rsidRPr="00C015B6">
        <w:t>The air that we breathe</w:t>
      </w:r>
      <w:r w:rsidR="002A3EF7">
        <w:t>'</w:t>
      </w:r>
      <w:r w:rsidRPr="00C015B6">
        <w:t xml:space="preserve">: Assessment of laser and electrosurgical dissection devices on operating theater air quality. </w:t>
      </w:r>
      <w:r w:rsidRPr="00C015B6">
        <w:rPr>
          <w:i/>
          <w:iCs/>
          <w:shd w:val="clear" w:color="auto" w:fill="FFFFFF"/>
        </w:rPr>
        <w:t xml:space="preserve">Journal of Otolaryngology </w:t>
      </w:r>
      <w:r w:rsidR="00007901">
        <w:rPr>
          <w:i/>
          <w:iCs/>
          <w:shd w:val="clear" w:color="auto" w:fill="FFFFFF"/>
        </w:rPr>
        <w:t>–</w:t>
      </w:r>
      <w:r w:rsidRPr="00C015B6">
        <w:rPr>
          <w:i/>
          <w:iCs/>
          <w:shd w:val="clear" w:color="auto" w:fill="FFFFFF"/>
        </w:rPr>
        <w:t xml:space="preserve"> Head &amp; Neck Surgery</w:t>
      </w:r>
      <w:r w:rsidRPr="003914AD">
        <w:rPr>
          <w:shd w:val="clear" w:color="auto" w:fill="FFFFFF"/>
        </w:rPr>
        <w:t xml:space="preserve">, </w:t>
      </w:r>
      <w:r w:rsidRPr="003914AD">
        <w:rPr>
          <w:i/>
        </w:rPr>
        <w:t>43</w:t>
      </w:r>
      <w:r w:rsidRPr="00C015B6">
        <w:t>(1)</w:t>
      </w:r>
      <w:r w:rsidR="003914AD">
        <w:t xml:space="preserve">, </w:t>
      </w:r>
      <w:r w:rsidRPr="00C015B6">
        <w:t xml:space="preserve">39. </w:t>
      </w:r>
      <w:hyperlink r:id="rId97" w:history="1">
        <w:r w:rsidRPr="00C015B6">
          <w:rPr>
            <w:rStyle w:val="Hipercze"/>
            <w:color w:val="auto"/>
            <w:u w:val="none"/>
            <w:lang w:val="en-GB"/>
          </w:rPr>
          <w:t>https://doi.org/10.1186/s40463-014-0039-1</w:t>
        </w:r>
      </w:hyperlink>
    </w:p>
    <w:p w14:paraId="11AC35A0" w14:textId="41DD78E0" w:rsidR="0056630D" w:rsidRPr="00C015B6" w:rsidRDefault="0056630D" w:rsidP="00814E9F">
      <w:pPr>
        <w:pStyle w:val="Rlit"/>
      </w:pPr>
      <w:r w:rsidRPr="00C015B6">
        <w:t xml:space="preserve">Brdarić, D., Kovač-Andrić, E., </w:t>
      </w:r>
      <w:proofErr w:type="spellStart"/>
      <w:r w:rsidRPr="00C015B6">
        <w:t>Šapina</w:t>
      </w:r>
      <w:proofErr w:type="spellEnd"/>
      <w:r w:rsidRPr="00C015B6">
        <w:t xml:space="preserve">, M., Kramarić, K., Lutz, N., Perković, T., Egorov, A. (2019). </w:t>
      </w:r>
      <w:r w:rsidRPr="00C015B6">
        <w:rPr>
          <w:shd w:val="clear" w:color="auto" w:fill="FFFFFF"/>
        </w:rPr>
        <w:t>Indoor air pollution with benzene, formaldehyde, and nitrogen dioxide in schools in Osijek, Croatia. </w:t>
      </w:r>
      <w:r w:rsidRPr="00C015B6">
        <w:rPr>
          <w:i/>
          <w:iCs/>
          <w:shd w:val="clear" w:color="auto" w:fill="FFFFFF"/>
        </w:rPr>
        <w:t>Air Quality, Atmosphere &amp; Health</w:t>
      </w:r>
      <w:r w:rsidRPr="00C015B6">
        <w:rPr>
          <w:shd w:val="clear" w:color="auto" w:fill="FFFFFF"/>
        </w:rPr>
        <w:t>,</w:t>
      </w:r>
      <w:r w:rsidRPr="00C015B6">
        <w:t xml:space="preserve"> </w:t>
      </w:r>
      <w:r w:rsidRPr="003914AD">
        <w:rPr>
          <w:i/>
          <w:iCs/>
        </w:rPr>
        <w:t>12</w:t>
      </w:r>
      <w:r w:rsidRPr="00C015B6">
        <w:t>(8)</w:t>
      </w:r>
      <w:r w:rsidR="003914AD">
        <w:t xml:space="preserve">. </w:t>
      </w:r>
      <w:r w:rsidRPr="00C015B6">
        <w:t xml:space="preserve">963-968. </w:t>
      </w:r>
      <w:hyperlink r:id="rId98" w:history="1">
        <w:r w:rsidRPr="00C015B6">
          <w:rPr>
            <w:rStyle w:val="Hipercze"/>
            <w:color w:val="auto"/>
            <w:u w:val="none"/>
            <w:lang w:val="en-GB"/>
          </w:rPr>
          <w:t>https://doi.org/10.1007/s11869-019-00715-7</w:t>
        </w:r>
      </w:hyperlink>
    </w:p>
    <w:p w14:paraId="170CD284" w14:textId="57985967" w:rsidR="00151401" w:rsidRPr="00C015B6" w:rsidRDefault="0056630D" w:rsidP="00814E9F">
      <w:pPr>
        <w:pStyle w:val="Rlit"/>
        <w:rPr>
          <w:rStyle w:val="Hipercze"/>
          <w:color w:val="auto"/>
          <w:u w:val="none"/>
          <w:lang w:val="en-GB"/>
        </w:rPr>
      </w:pPr>
      <w:r w:rsidRPr="00C015B6">
        <w:t xml:space="preserve">Canha, N., Mandin, C., Ramalho, O., </w:t>
      </w:r>
      <w:proofErr w:type="spellStart"/>
      <w:r w:rsidRPr="00C015B6">
        <w:t>Wyart</w:t>
      </w:r>
      <w:proofErr w:type="spellEnd"/>
      <w:r w:rsidRPr="00C015B6">
        <w:t xml:space="preserve">, G., </w:t>
      </w:r>
      <w:proofErr w:type="spellStart"/>
      <w:r w:rsidRPr="00C015B6">
        <w:t>Ribéron</w:t>
      </w:r>
      <w:proofErr w:type="spellEnd"/>
      <w:r w:rsidRPr="00C015B6">
        <w:t xml:space="preserve">, J., </w:t>
      </w:r>
      <w:proofErr w:type="spellStart"/>
      <w:r w:rsidRPr="00C015B6">
        <w:t>Dassonville</w:t>
      </w:r>
      <w:proofErr w:type="spellEnd"/>
      <w:r w:rsidRPr="00C015B6">
        <w:t xml:space="preserve">, C., </w:t>
      </w:r>
      <w:hyperlink r:id="rId99" w:history="1">
        <w:r w:rsidRPr="00C015B6">
          <w:rPr>
            <w:rStyle w:val="Hipercze"/>
            <w:color w:val="auto"/>
            <w:u w:val="none"/>
            <w:lang w:val="en-GB"/>
          </w:rPr>
          <w:t>Hänninen</w:t>
        </w:r>
      </w:hyperlink>
      <w:r w:rsidRPr="00C015B6">
        <w:rPr>
          <w:rStyle w:val="Hipercze"/>
          <w:color w:val="auto"/>
          <w:u w:val="none"/>
          <w:lang w:val="en-GB"/>
        </w:rPr>
        <w:t>,</w:t>
      </w:r>
      <w:r w:rsidRPr="00C015B6">
        <w:rPr>
          <w:rStyle w:val="comma"/>
          <w:shd w:val="clear" w:color="auto" w:fill="FFFFFF"/>
          <w:lang w:val="en-GB"/>
        </w:rPr>
        <w:t xml:space="preserve"> O., </w:t>
      </w:r>
      <w:hyperlink r:id="rId100" w:history="1">
        <w:r w:rsidRPr="00C015B6">
          <w:rPr>
            <w:rStyle w:val="Hipercze"/>
            <w:color w:val="auto"/>
            <w:u w:val="none"/>
            <w:lang w:val="en-GB"/>
          </w:rPr>
          <w:t>Almeida</w:t>
        </w:r>
      </w:hyperlink>
      <w:r w:rsidRPr="00C015B6">
        <w:rPr>
          <w:rStyle w:val="Hipercze"/>
          <w:color w:val="auto"/>
          <w:u w:val="none"/>
          <w:lang w:val="en-GB"/>
        </w:rPr>
        <w:t>,</w:t>
      </w:r>
      <w:r w:rsidRPr="00C015B6">
        <w:rPr>
          <w:rStyle w:val="authors-list-item"/>
          <w:shd w:val="clear" w:color="auto" w:fill="FFFFFF"/>
          <w:lang w:val="en-GB"/>
        </w:rPr>
        <w:t xml:space="preserve"> S. M., </w:t>
      </w:r>
      <w:r w:rsidRPr="00C015B6">
        <w:t xml:space="preserve">Derbez, M. (2016). </w:t>
      </w:r>
      <w:r w:rsidRPr="00C015B6">
        <w:rPr>
          <w:color w:val="222222"/>
          <w:shd w:val="clear" w:color="auto" w:fill="FFFFFF"/>
        </w:rPr>
        <w:t>Assessment of ventilation and indoor air pollutants in nursery and elementary schools in France</w:t>
      </w:r>
      <w:r w:rsidR="00450A93">
        <w:rPr>
          <w:color w:val="222222"/>
          <w:shd w:val="clear" w:color="auto" w:fill="FFFFFF"/>
        </w:rPr>
        <w:t>.</w:t>
      </w:r>
      <w:r w:rsidRPr="00C015B6">
        <w:rPr>
          <w:color w:val="222222"/>
          <w:shd w:val="clear" w:color="auto" w:fill="FFFFFF"/>
        </w:rPr>
        <w:t xml:space="preserve"> </w:t>
      </w:r>
      <w:r w:rsidRPr="00C015B6">
        <w:rPr>
          <w:i/>
          <w:iCs/>
          <w:color w:val="222222"/>
          <w:shd w:val="clear" w:color="auto" w:fill="FFFFFF"/>
        </w:rPr>
        <w:t>Indoor Air</w:t>
      </w:r>
      <w:r w:rsidRPr="003914AD">
        <w:rPr>
          <w:color w:val="222222"/>
          <w:shd w:val="clear" w:color="auto" w:fill="FFFFFF"/>
        </w:rPr>
        <w:t>,</w:t>
      </w:r>
      <w:r w:rsidR="003914AD">
        <w:rPr>
          <w:color w:val="222222"/>
          <w:shd w:val="clear" w:color="auto" w:fill="FFFFFF"/>
        </w:rPr>
        <w:t xml:space="preserve"> </w:t>
      </w:r>
      <w:r w:rsidRPr="003914AD">
        <w:rPr>
          <w:i/>
        </w:rPr>
        <w:t>26</w:t>
      </w:r>
      <w:r w:rsidRPr="00C015B6">
        <w:t>(3)</w:t>
      </w:r>
      <w:r w:rsidR="003914AD">
        <w:t xml:space="preserve">, </w:t>
      </w:r>
      <w:r w:rsidRPr="00C015B6">
        <w:t>350-365</w:t>
      </w:r>
      <w:r w:rsidRPr="00C015B6">
        <w:rPr>
          <w:i/>
          <w:iCs/>
        </w:rPr>
        <w:t xml:space="preserve">. </w:t>
      </w:r>
      <w:r w:rsidRPr="00C015B6">
        <w:t>https://doi.org/</w:t>
      </w:r>
      <w:hyperlink r:id="rId101" w:tgtFrame="_blank" w:history="1">
        <w:r w:rsidRPr="00C015B6">
          <w:rPr>
            <w:rStyle w:val="Hipercze"/>
            <w:color w:val="auto"/>
            <w:u w:val="none"/>
            <w:lang w:val="en-GB"/>
          </w:rPr>
          <w:t>10.1111/ina.12222</w:t>
        </w:r>
      </w:hyperlink>
    </w:p>
    <w:p w14:paraId="50F0D14B" w14:textId="52435095" w:rsidR="00700E09" w:rsidRPr="00C015B6" w:rsidRDefault="00700E09" w:rsidP="00814E9F">
      <w:pPr>
        <w:pStyle w:val="Rlit"/>
        <w:rPr>
          <w:color w:val="222222"/>
          <w:shd w:val="clear" w:color="auto" w:fill="FFFFFF"/>
        </w:rPr>
      </w:pPr>
      <w:proofErr w:type="spellStart"/>
      <w:r w:rsidRPr="00C015B6">
        <w:rPr>
          <w:color w:val="222222"/>
          <w:shd w:val="clear" w:color="auto" w:fill="FFFFFF"/>
        </w:rPr>
        <w:t>Dumała</w:t>
      </w:r>
      <w:proofErr w:type="spellEnd"/>
      <w:r w:rsidRPr="00C015B6">
        <w:rPr>
          <w:color w:val="222222"/>
          <w:shd w:val="clear" w:color="auto" w:fill="FFFFFF"/>
        </w:rPr>
        <w:t>, S.M., Dudzińska, M.R. (2013). Microbiological indoor air quality in Polish schools</w:t>
      </w:r>
      <w:r w:rsidR="00450A93">
        <w:rPr>
          <w:color w:val="222222"/>
          <w:shd w:val="clear" w:color="auto" w:fill="FFFFFF"/>
        </w:rPr>
        <w:t>.</w:t>
      </w:r>
      <w:r w:rsidR="003914AD">
        <w:rPr>
          <w:color w:val="222222"/>
          <w:shd w:val="clear" w:color="auto" w:fill="FFFFFF"/>
        </w:rPr>
        <w:t xml:space="preserve"> </w:t>
      </w:r>
      <w:proofErr w:type="spellStart"/>
      <w:r w:rsidRPr="00C015B6">
        <w:rPr>
          <w:i/>
          <w:iCs/>
          <w:color w:val="222222"/>
          <w:shd w:val="clear" w:color="auto" w:fill="FFFFFF"/>
        </w:rPr>
        <w:t>Rocznik</w:t>
      </w:r>
      <w:proofErr w:type="spellEnd"/>
      <w:r w:rsidRPr="00C015B6">
        <w:rPr>
          <w:i/>
          <w:iCs/>
          <w:color w:val="222222"/>
          <w:shd w:val="clear" w:color="auto" w:fill="FFFFFF"/>
        </w:rPr>
        <w:t xml:space="preserve"> </w:t>
      </w:r>
      <w:proofErr w:type="spellStart"/>
      <w:r w:rsidRPr="00C015B6">
        <w:rPr>
          <w:i/>
          <w:iCs/>
          <w:color w:val="222222"/>
          <w:shd w:val="clear" w:color="auto" w:fill="FFFFFF"/>
        </w:rPr>
        <w:t>Ochrona</w:t>
      </w:r>
      <w:proofErr w:type="spellEnd"/>
      <w:r w:rsidRPr="00C015B6">
        <w:rPr>
          <w:i/>
          <w:iCs/>
          <w:color w:val="222222"/>
          <w:shd w:val="clear" w:color="auto" w:fill="FFFFFF"/>
        </w:rPr>
        <w:t xml:space="preserve"> </w:t>
      </w:r>
      <w:proofErr w:type="spellStart"/>
      <w:r w:rsidRPr="00C015B6">
        <w:rPr>
          <w:i/>
          <w:iCs/>
          <w:color w:val="222222"/>
          <w:shd w:val="clear" w:color="auto" w:fill="FFFFFF"/>
        </w:rPr>
        <w:t>Środowiska</w:t>
      </w:r>
      <w:proofErr w:type="spellEnd"/>
      <w:r w:rsidRPr="00C015B6">
        <w:rPr>
          <w:color w:val="222222"/>
          <w:shd w:val="clear" w:color="auto" w:fill="FFFFFF"/>
        </w:rPr>
        <w:t>,</w:t>
      </w:r>
      <w:r w:rsidR="003914AD">
        <w:rPr>
          <w:color w:val="222222"/>
          <w:shd w:val="clear" w:color="auto" w:fill="FFFFFF"/>
        </w:rPr>
        <w:t xml:space="preserve"> </w:t>
      </w:r>
      <w:r w:rsidRPr="003914AD">
        <w:rPr>
          <w:i/>
          <w:iCs/>
          <w:color w:val="222222"/>
          <w:shd w:val="clear" w:color="auto" w:fill="FFFFFF"/>
        </w:rPr>
        <w:t>1</w:t>
      </w:r>
      <w:r w:rsidRPr="00C015B6">
        <w:rPr>
          <w:color w:val="222222"/>
          <w:shd w:val="clear" w:color="auto" w:fill="FFFFFF"/>
        </w:rPr>
        <w:t>, 231-244.</w:t>
      </w:r>
    </w:p>
    <w:p w14:paraId="1A7141E8" w14:textId="29D03669" w:rsidR="0056630D" w:rsidRPr="00C015B6" w:rsidRDefault="0056630D" w:rsidP="00814E9F">
      <w:pPr>
        <w:pStyle w:val="Rlit"/>
      </w:pPr>
      <w:proofErr w:type="spellStart"/>
      <w:r w:rsidRPr="00C015B6">
        <w:t>Dutkay</w:t>
      </w:r>
      <w:proofErr w:type="spellEnd"/>
      <w:r w:rsidRPr="00C015B6">
        <w:t>, D.E, Jorgensen P.E.T. (2004). Wavelets on fractals</w:t>
      </w:r>
      <w:r w:rsidR="00450A93">
        <w:t>.</w:t>
      </w:r>
      <w:r w:rsidRPr="00C015B6">
        <w:t xml:space="preserve"> </w:t>
      </w:r>
      <w:proofErr w:type="spellStart"/>
      <w:r w:rsidRPr="00C015B6">
        <w:rPr>
          <w:i/>
          <w:iCs/>
          <w:color w:val="555555"/>
        </w:rPr>
        <w:t>Revista</w:t>
      </w:r>
      <w:proofErr w:type="spellEnd"/>
      <w:r w:rsidRPr="00C015B6">
        <w:rPr>
          <w:i/>
          <w:iCs/>
          <w:color w:val="555555"/>
        </w:rPr>
        <w:t xml:space="preserve"> </w:t>
      </w:r>
      <w:proofErr w:type="spellStart"/>
      <w:r w:rsidRPr="00C015B6">
        <w:rPr>
          <w:i/>
          <w:iCs/>
          <w:color w:val="555555"/>
        </w:rPr>
        <w:t>Matemática</w:t>
      </w:r>
      <w:proofErr w:type="spellEnd"/>
      <w:r w:rsidRPr="00C015B6">
        <w:rPr>
          <w:i/>
          <w:iCs/>
          <w:color w:val="555555"/>
        </w:rPr>
        <w:t xml:space="preserve"> </w:t>
      </w:r>
      <w:proofErr w:type="spellStart"/>
      <w:r w:rsidRPr="00C015B6">
        <w:rPr>
          <w:i/>
          <w:iCs/>
          <w:color w:val="555555"/>
        </w:rPr>
        <w:t>Iberoamericana</w:t>
      </w:r>
      <w:proofErr w:type="spellEnd"/>
      <w:r w:rsidRPr="003914AD">
        <w:rPr>
          <w:color w:val="555555"/>
        </w:rPr>
        <w:t xml:space="preserve">, </w:t>
      </w:r>
      <w:r w:rsidRPr="003914AD">
        <w:rPr>
          <w:i/>
          <w:iCs/>
        </w:rPr>
        <w:t>22</w:t>
      </w:r>
      <w:r w:rsidR="003914AD">
        <w:t xml:space="preserve">, </w:t>
      </w:r>
      <w:r w:rsidRPr="00C015B6">
        <w:t>131</w:t>
      </w:r>
      <w:r w:rsidR="003914AD">
        <w:t>-</w:t>
      </w:r>
      <w:r w:rsidRPr="00C015B6">
        <w:t>180.</w:t>
      </w:r>
    </w:p>
    <w:p w14:paraId="7757A7AF" w14:textId="096CD7D3" w:rsidR="0056630D" w:rsidRPr="00C015B6" w:rsidRDefault="0056630D" w:rsidP="00814E9F">
      <w:pPr>
        <w:pStyle w:val="Rlit"/>
        <w:rPr>
          <w:rStyle w:val="Hipercze"/>
          <w:bCs/>
          <w:color w:val="auto"/>
          <w:u w:val="none"/>
          <w:shd w:val="clear" w:color="auto" w:fill="FFFFFF"/>
          <w:lang w:val="en-GB"/>
        </w:rPr>
      </w:pPr>
      <w:proofErr w:type="spellStart"/>
      <w:r w:rsidRPr="00C015B6">
        <w:t>Gritzki</w:t>
      </w:r>
      <w:proofErr w:type="spellEnd"/>
      <w:r w:rsidRPr="00C015B6">
        <w:t xml:space="preserve">, R., Rösler, M. (2013). </w:t>
      </w:r>
      <w:proofErr w:type="spellStart"/>
      <w:r w:rsidRPr="00C015B6">
        <w:rPr>
          <w:color w:val="222222"/>
          <w:shd w:val="clear" w:color="auto" w:fill="FFFFFF"/>
        </w:rPr>
        <w:t>Komfort</w:t>
      </w:r>
      <w:proofErr w:type="spellEnd"/>
      <w:r w:rsidRPr="00C015B6">
        <w:rPr>
          <w:color w:val="222222"/>
          <w:shd w:val="clear" w:color="auto" w:fill="FFFFFF"/>
        </w:rPr>
        <w:t xml:space="preserve"> für Passivhaus‐</w:t>
      </w:r>
      <w:proofErr w:type="spellStart"/>
      <w:r w:rsidRPr="00C015B6">
        <w:rPr>
          <w:color w:val="222222"/>
          <w:shd w:val="clear" w:color="auto" w:fill="FFFFFF"/>
        </w:rPr>
        <w:t>Büros</w:t>
      </w:r>
      <w:proofErr w:type="spellEnd"/>
      <w:r w:rsidRPr="00C015B6">
        <w:rPr>
          <w:color w:val="222222"/>
          <w:shd w:val="clear" w:color="auto" w:fill="FFFFFF"/>
        </w:rPr>
        <w:t>−</w:t>
      </w:r>
      <w:proofErr w:type="spellStart"/>
      <w:r w:rsidRPr="00C015B6">
        <w:rPr>
          <w:color w:val="222222"/>
          <w:shd w:val="clear" w:color="auto" w:fill="FFFFFF"/>
        </w:rPr>
        <w:t>Planungsunterstützung</w:t>
      </w:r>
      <w:proofErr w:type="spellEnd"/>
      <w:r w:rsidRPr="00C015B6">
        <w:rPr>
          <w:color w:val="222222"/>
          <w:shd w:val="clear" w:color="auto" w:fill="FFFFFF"/>
        </w:rPr>
        <w:t xml:space="preserve"> </w:t>
      </w:r>
      <w:proofErr w:type="spellStart"/>
      <w:r w:rsidRPr="00C015B6">
        <w:rPr>
          <w:color w:val="222222"/>
          <w:shd w:val="clear" w:color="auto" w:fill="FFFFFF"/>
        </w:rPr>
        <w:t>mit</w:t>
      </w:r>
      <w:proofErr w:type="spellEnd"/>
      <w:r w:rsidRPr="00C015B6">
        <w:rPr>
          <w:color w:val="222222"/>
          <w:shd w:val="clear" w:color="auto" w:fill="FFFFFF"/>
        </w:rPr>
        <w:t xml:space="preserve"> </w:t>
      </w:r>
      <w:proofErr w:type="spellStart"/>
      <w:r w:rsidRPr="00C015B6">
        <w:rPr>
          <w:color w:val="222222"/>
          <w:shd w:val="clear" w:color="auto" w:fill="FFFFFF"/>
        </w:rPr>
        <w:t>Hilfe</w:t>
      </w:r>
      <w:proofErr w:type="spellEnd"/>
      <w:r w:rsidRPr="00C015B6">
        <w:rPr>
          <w:color w:val="222222"/>
          <w:shd w:val="clear" w:color="auto" w:fill="FFFFFF"/>
        </w:rPr>
        <w:t xml:space="preserve"> </w:t>
      </w:r>
      <w:proofErr w:type="spellStart"/>
      <w:r w:rsidRPr="00C015B6">
        <w:rPr>
          <w:color w:val="222222"/>
          <w:shd w:val="clear" w:color="auto" w:fill="FFFFFF"/>
        </w:rPr>
        <w:t>gekoppelter</w:t>
      </w:r>
      <w:proofErr w:type="spellEnd"/>
      <w:r w:rsidRPr="00C015B6">
        <w:rPr>
          <w:color w:val="222222"/>
          <w:shd w:val="clear" w:color="auto" w:fill="FFFFFF"/>
        </w:rPr>
        <w:t xml:space="preserve"> </w:t>
      </w:r>
      <w:proofErr w:type="spellStart"/>
      <w:r w:rsidRPr="00C015B6">
        <w:rPr>
          <w:color w:val="222222"/>
          <w:shd w:val="clear" w:color="auto" w:fill="FFFFFF"/>
        </w:rPr>
        <w:t>Gebäude</w:t>
      </w:r>
      <w:proofErr w:type="spellEnd"/>
      <w:r w:rsidRPr="00C015B6">
        <w:rPr>
          <w:color w:val="222222"/>
          <w:shd w:val="clear" w:color="auto" w:fill="FFFFFF"/>
        </w:rPr>
        <w:t xml:space="preserve">‐, Anlagen‐und </w:t>
      </w:r>
      <w:proofErr w:type="spellStart"/>
      <w:r w:rsidRPr="00C015B6">
        <w:rPr>
          <w:color w:val="222222"/>
          <w:shd w:val="clear" w:color="auto" w:fill="FFFFFF"/>
        </w:rPr>
        <w:t>Strömungssimulation</w:t>
      </w:r>
      <w:proofErr w:type="spellEnd"/>
      <w:r w:rsidR="00450A93">
        <w:rPr>
          <w:color w:val="222222"/>
          <w:shd w:val="clear" w:color="auto" w:fill="FFFFFF"/>
        </w:rPr>
        <w:t>.</w:t>
      </w:r>
      <w:r w:rsidR="003B33DA">
        <w:rPr>
          <w:color w:val="222222"/>
          <w:shd w:val="clear" w:color="auto" w:fill="FFFFFF"/>
        </w:rPr>
        <w:t xml:space="preserve"> </w:t>
      </w:r>
      <w:proofErr w:type="spellStart"/>
      <w:r w:rsidRPr="00C015B6">
        <w:rPr>
          <w:i/>
          <w:iCs/>
          <w:color w:val="222222"/>
          <w:shd w:val="clear" w:color="auto" w:fill="FFFFFF"/>
        </w:rPr>
        <w:t>Bauphysik</w:t>
      </w:r>
      <w:proofErr w:type="spellEnd"/>
      <w:r w:rsidRPr="00C015B6">
        <w:rPr>
          <w:color w:val="222222"/>
          <w:shd w:val="clear" w:color="auto" w:fill="FFFFFF"/>
        </w:rPr>
        <w:t>,</w:t>
      </w:r>
      <w:r w:rsidRPr="00C015B6">
        <w:t xml:space="preserve"> </w:t>
      </w:r>
      <w:r w:rsidRPr="003914AD">
        <w:rPr>
          <w:i/>
        </w:rPr>
        <w:t>35</w:t>
      </w:r>
      <w:r w:rsidRPr="00C015B6">
        <w:t>(1)</w:t>
      </w:r>
      <w:r w:rsidR="003914AD">
        <w:t xml:space="preserve">, </w:t>
      </w:r>
      <w:r w:rsidRPr="00C015B6">
        <w:t>8-15.</w:t>
      </w:r>
      <w:hyperlink r:id="rId102" w:history="1">
        <w:r w:rsidRPr="00C015B6">
          <w:t xml:space="preserve"> https://doi.org/</w:t>
        </w:r>
        <w:r w:rsidRPr="00C015B6">
          <w:rPr>
            <w:rStyle w:val="Hipercze"/>
            <w:bCs/>
            <w:color w:val="auto"/>
            <w:u w:val="none"/>
            <w:shd w:val="clear" w:color="auto" w:fill="FFFFFF"/>
            <w:lang w:val="en-GB"/>
          </w:rPr>
          <w:t>10.1002/bapi.201310040</w:t>
        </w:r>
      </w:hyperlink>
    </w:p>
    <w:p w14:paraId="450487A4" w14:textId="30506FB1" w:rsidR="0056630D" w:rsidRPr="00C015B6" w:rsidRDefault="0056630D" w:rsidP="008D55DF">
      <w:pPr>
        <w:pStyle w:val="Rlit"/>
        <w:jc w:val="left"/>
        <w:rPr>
          <w:rStyle w:val="Hipercze"/>
          <w:color w:val="auto"/>
          <w:u w:val="none"/>
          <w:lang w:val="en-GB"/>
        </w:rPr>
      </w:pPr>
      <w:r w:rsidRPr="00C015B6">
        <w:t xml:space="preserve">Heberle, S.M., Lorini, C., Rosa, M.S., Barros, N. (2019). </w:t>
      </w:r>
      <w:r w:rsidRPr="00C015B6">
        <w:rPr>
          <w:color w:val="222222"/>
          <w:shd w:val="clear" w:color="auto" w:fill="FFFFFF"/>
        </w:rPr>
        <w:t>Evaluation of bus driver exposure to nitrogen dioxide levels during working hours</w:t>
      </w:r>
      <w:r w:rsidR="008D55DF">
        <w:rPr>
          <w:color w:val="222222"/>
          <w:shd w:val="clear" w:color="auto" w:fill="FFFFFF"/>
        </w:rPr>
        <w:t>.</w:t>
      </w:r>
      <w:r w:rsidRPr="00C015B6">
        <w:rPr>
          <w:color w:val="222222"/>
          <w:shd w:val="clear" w:color="auto" w:fill="FFFFFF"/>
        </w:rPr>
        <w:t xml:space="preserve"> </w:t>
      </w:r>
      <w:r w:rsidRPr="00C015B6">
        <w:rPr>
          <w:i/>
          <w:iCs/>
          <w:color w:val="222222"/>
          <w:shd w:val="clear" w:color="auto" w:fill="FFFFFF"/>
        </w:rPr>
        <w:t>Atmospheric Environment</w:t>
      </w:r>
      <w:r w:rsidRPr="008D55DF">
        <w:t xml:space="preserve">. </w:t>
      </w:r>
      <w:r w:rsidRPr="00450A93">
        <w:rPr>
          <w:i/>
        </w:rPr>
        <w:t>216</w:t>
      </w:r>
      <w:r w:rsidR="008D55DF">
        <w:t>(</w:t>
      </w:r>
      <w:r w:rsidRPr="00C015B6">
        <w:t>116906</w:t>
      </w:r>
      <w:r w:rsidR="008D55DF">
        <w:t>)</w:t>
      </w:r>
      <w:r w:rsidRPr="00C015B6">
        <w:t>, 1-9</w:t>
      </w:r>
      <w:r w:rsidR="008D55DF">
        <w:t>.</w:t>
      </w:r>
      <w:hyperlink r:id="rId103" w:tgtFrame="_blank" w:tooltip="Persistent link using digital object identifier" w:history="1">
        <w:r w:rsidR="008D55DF">
          <w:br/>
        </w:r>
        <w:r w:rsidRPr="00C015B6">
          <w:t>https://doi.org/</w:t>
        </w:r>
        <w:r w:rsidRPr="00C015B6">
          <w:rPr>
            <w:rStyle w:val="Hipercze"/>
            <w:color w:val="auto"/>
            <w:u w:val="none"/>
            <w:lang w:val="en-GB"/>
          </w:rPr>
          <w:t>10.1016/j.atmosenv.2019.116906</w:t>
        </w:r>
      </w:hyperlink>
    </w:p>
    <w:p w14:paraId="51B7B533" w14:textId="70926ECE" w:rsidR="0056630D" w:rsidRPr="00C015B6" w:rsidRDefault="0056630D" w:rsidP="00814E9F">
      <w:pPr>
        <w:pStyle w:val="Rlit"/>
        <w:rPr>
          <w:rStyle w:val="Hipercze"/>
          <w:color w:val="auto"/>
          <w:u w:val="none"/>
          <w:lang w:val="en-GB"/>
        </w:rPr>
      </w:pPr>
      <w:proofErr w:type="spellStart"/>
      <w:r w:rsidRPr="00C015B6">
        <w:t>Higashikubo</w:t>
      </w:r>
      <w:proofErr w:type="spellEnd"/>
      <w:r w:rsidRPr="00C015B6">
        <w:t xml:space="preserve">, I, Miyauchi, H., Yoshida, S., Tanaka, S., Matsuoka, M., </w:t>
      </w:r>
      <w:proofErr w:type="spellStart"/>
      <w:r w:rsidRPr="00C015B6">
        <w:t>Arito</w:t>
      </w:r>
      <w:proofErr w:type="spellEnd"/>
      <w:r w:rsidRPr="00C015B6">
        <w:t xml:space="preserve">, H., </w:t>
      </w:r>
      <w:hyperlink r:id="rId104" w:history="1">
        <w:r w:rsidRPr="00C015B6">
          <w:rPr>
            <w:rStyle w:val="metadata--author-name"/>
            <w:bdr w:val="none" w:sz="0" w:space="0" w:color="auto" w:frame="1"/>
            <w:shd w:val="clear" w:color="auto" w:fill="FFFFFF"/>
            <w:lang w:val="en-GB"/>
          </w:rPr>
          <w:t>Araki, A</w:t>
        </w:r>
      </w:hyperlink>
      <w:r w:rsidRPr="00C015B6">
        <w:rPr>
          <w:rStyle w:val="metadata--author-name"/>
          <w:bdr w:val="none" w:sz="0" w:space="0" w:color="auto" w:frame="1"/>
          <w:shd w:val="clear" w:color="auto" w:fill="FFFFFF"/>
          <w:lang w:val="en-GB"/>
        </w:rPr>
        <w:t>.</w:t>
      </w:r>
      <w:r w:rsidRPr="00C015B6">
        <w:rPr>
          <w:bdr w:val="none" w:sz="0" w:space="0" w:color="auto" w:frame="1"/>
          <w:shd w:val="clear" w:color="auto" w:fill="FFFFFF"/>
        </w:rPr>
        <w:t xml:space="preserve">, </w:t>
      </w:r>
      <w:hyperlink r:id="rId105" w:history="1">
        <w:r w:rsidRPr="00C015B6">
          <w:rPr>
            <w:rStyle w:val="metadata--author-name"/>
            <w:bdr w:val="none" w:sz="0" w:space="0" w:color="auto" w:frame="1"/>
            <w:shd w:val="clear" w:color="auto" w:fill="FFFFFF"/>
            <w:lang w:val="en-GB"/>
          </w:rPr>
          <w:t>Shimizu, H</w:t>
        </w:r>
      </w:hyperlink>
      <w:r w:rsidRPr="00C015B6">
        <w:rPr>
          <w:rStyle w:val="metadata--author-name"/>
          <w:bdr w:val="none" w:sz="0" w:space="0" w:color="auto" w:frame="1"/>
          <w:shd w:val="clear" w:color="auto" w:fill="FFFFFF"/>
          <w:lang w:val="en-GB"/>
        </w:rPr>
        <w:t>.</w:t>
      </w:r>
      <w:r w:rsidRPr="00C015B6">
        <w:rPr>
          <w:bdr w:val="none" w:sz="0" w:space="0" w:color="auto" w:frame="1"/>
          <w:shd w:val="clear" w:color="auto" w:fill="FFFFFF"/>
        </w:rPr>
        <w:t xml:space="preserve">, </w:t>
      </w:r>
      <w:hyperlink r:id="rId106" w:history="1">
        <w:r w:rsidRPr="00C015B6">
          <w:rPr>
            <w:rStyle w:val="metadata--author-name"/>
            <w:bdr w:val="none" w:sz="0" w:space="0" w:color="auto" w:frame="1"/>
            <w:shd w:val="clear" w:color="auto" w:fill="FFFFFF"/>
            <w:lang w:val="en-GB"/>
          </w:rPr>
          <w:t>Sakurai, H</w:t>
        </w:r>
      </w:hyperlink>
      <w:r w:rsidRPr="00C015B6">
        <w:rPr>
          <w:bdr w:val="none" w:sz="0" w:space="0" w:color="auto" w:frame="1"/>
          <w:shd w:val="clear" w:color="auto" w:fill="FFFFFF"/>
        </w:rPr>
        <w:t xml:space="preserve">. (2017). </w:t>
      </w:r>
      <w:r w:rsidRPr="00C015B6">
        <w:rPr>
          <w:color w:val="222222"/>
          <w:shd w:val="clear" w:color="auto" w:fill="FFFFFF"/>
        </w:rPr>
        <w:t>Assessment of workplace air concentrations of formaldehyde during and before working hours in medical facilities. </w:t>
      </w:r>
      <w:r w:rsidRPr="00C015B6">
        <w:rPr>
          <w:i/>
          <w:iCs/>
          <w:color w:val="222222"/>
          <w:shd w:val="clear" w:color="auto" w:fill="FFFFFF"/>
        </w:rPr>
        <w:t>Industrial health</w:t>
      </w:r>
      <w:r w:rsidRPr="00C015B6">
        <w:rPr>
          <w:color w:val="222222"/>
          <w:shd w:val="clear" w:color="auto" w:fill="FFFFFF"/>
        </w:rPr>
        <w:t>,</w:t>
      </w:r>
      <w:r w:rsidRPr="00C015B6">
        <w:t xml:space="preserve"> </w:t>
      </w:r>
      <w:r w:rsidRPr="008D55DF">
        <w:rPr>
          <w:i/>
        </w:rPr>
        <w:t>55</w:t>
      </w:r>
      <w:r w:rsidRPr="00C015B6">
        <w:t>(2)</w:t>
      </w:r>
      <w:r w:rsidR="008D55DF">
        <w:t xml:space="preserve">, </w:t>
      </w:r>
      <w:r w:rsidRPr="00C015B6">
        <w:t>192-198.</w:t>
      </w:r>
      <w:r w:rsidRPr="00C015B6">
        <w:rPr>
          <w:rStyle w:val="id-label"/>
          <w:lang w:val="en-GB"/>
        </w:rPr>
        <w:t xml:space="preserve"> </w:t>
      </w:r>
      <w:r w:rsidRPr="00C015B6">
        <w:t>https://doi.org/</w:t>
      </w:r>
      <w:hyperlink r:id="rId107" w:tgtFrame="_blank" w:history="1">
        <w:r w:rsidRPr="00C015B6">
          <w:rPr>
            <w:rStyle w:val="Hipercze"/>
            <w:color w:val="auto"/>
            <w:u w:val="none"/>
            <w:lang w:val="en-GB"/>
          </w:rPr>
          <w:t>10.2486/indhealth.2016-0147</w:t>
        </w:r>
      </w:hyperlink>
    </w:p>
    <w:p w14:paraId="358B674A" w14:textId="1F3CA845" w:rsidR="0056630D" w:rsidRPr="00C015B6" w:rsidRDefault="0056630D" w:rsidP="00814E9F">
      <w:pPr>
        <w:pStyle w:val="Rlit"/>
        <w:rPr>
          <w:rStyle w:val="Hipercze"/>
          <w:color w:val="auto"/>
          <w:u w:val="none"/>
          <w:bdr w:val="none" w:sz="0" w:space="0" w:color="auto" w:frame="1"/>
          <w:shd w:val="clear" w:color="auto" w:fill="FFFFFF"/>
          <w:lang w:val="en-GB"/>
        </w:rPr>
      </w:pPr>
      <w:r w:rsidRPr="00C015B6">
        <w:t xml:space="preserve">Jung, C.C., Wu, P.C., Tseng, C.H., Su, H.J. (2015). </w:t>
      </w:r>
      <w:r w:rsidRPr="00C015B6">
        <w:rPr>
          <w:color w:val="222222"/>
          <w:shd w:val="clear" w:color="auto" w:fill="FFFFFF"/>
        </w:rPr>
        <w:t xml:space="preserve">Indoor air quality varies with ventilation types and working areas in hospitals, </w:t>
      </w:r>
      <w:r w:rsidRPr="00C015B6">
        <w:rPr>
          <w:i/>
          <w:iCs/>
          <w:color w:val="222222"/>
          <w:shd w:val="clear" w:color="auto" w:fill="FFFFFF"/>
        </w:rPr>
        <w:t>Building and Environment</w:t>
      </w:r>
      <w:r w:rsidRPr="00C015B6">
        <w:rPr>
          <w:color w:val="222222"/>
          <w:shd w:val="clear" w:color="auto" w:fill="FFFFFF"/>
        </w:rPr>
        <w:t>,</w:t>
      </w:r>
      <w:r w:rsidRPr="00C015B6">
        <w:t xml:space="preserve"> </w:t>
      </w:r>
      <w:r w:rsidRPr="008D55DF">
        <w:rPr>
          <w:i/>
        </w:rPr>
        <w:t>85</w:t>
      </w:r>
      <w:r w:rsidR="008D55DF">
        <w:rPr>
          <w:iCs/>
        </w:rPr>
        <w:t xml:space="preserve">, </w:t>
      </w:r>
      <w:r w:rsidRPr="00C015B6">
        <w:t>190-195.</w:t>
      </w:r>
      <w:r w:rsidRPr="00C015B6">
        <w:rPr>
          <w:shd w:val="clear" w:color="auto" w:fill="FFFFFF"/>
        </w:rPr>
        <w:t xml:space="preserve"> </w:t>
      </w:r>
      <w:r w:rsidRPr="00C015B6">
        <w:t>https://doi.org/</w:t>
      </w:r>
      <w:hyperlink r:id="rId108" w:tgtFrame="_blank" w:history="1">
        <w:r w:rsidRPr="00C015B6">
          <w:rPr>
            <w:rStyle w:val="Hipercze"/>
            <w:color w:val="auto"/>
            <w:u w:val="none"/>
            <w:bdr w:val="none" w:sz="0" w:space="0" w:color="auto" w:frame="1"/>
            <w:shd w:val="clear" w:color="auto" w:fill="FFFFFF"/>
            <w:lang w:val="en-GB"/>
          </w:rPr>
          <w:t>10.1016/j.buildenv.2014.11.026</w:t>
        </w:r>
      </w:hyperlink>
    </w:p>
    <w:p w14:paraId="418343C0" w14:textId="61BCC76A" w:rsidR="0056630D" w:rsidRPr="00C015B6" w:rsidRDefault="0056630D" w:rsidP="00814E9F">
      <w:pPr>
        <w:pStyle w:val="Rlit"/>
      </w:pPr>
      <w:r w:rsidRPr="00C015B6">
        <w:t xml:space="preserve">Koch, K.R. (2000). </w:t>
      </w:r>
      <w:proofErr w:type="spellStart"/>
      <w:r w:rsidRPr="00C015B6">
        <w:t>Einführung</w:t>
      </w:r>
      <w:proofErr w:type="spellEnd"/>
      <w:r w:rsidRPr="00C015B6">
        <w:t xml:space="preserve"> in die Byes-</w:t>
      </w:r>
      <w:proofErr w:type="spellStart"/>
      <w:r w:rsidRPr="00C015B6">
        <w:t>Statistik</w:t>
      </w:r>
      <w:proofErr w:type="spellEnd"/>
      <w:r w:rsidRPr="00C015B6">
        <w:t>. Springer-Verlag Berlin Heidelberg. 224 p.</w:t>
      </w:r>
    </w:p>
    <w:p w14:paraId="1D3B2A5B" w14:textId="0ABA62B8" w:rsidR="0056630D" w:rsidRPr="00C015B6" w:rsidRDefault="0056630D" w:rsidP="00814E9F">
      <w:pPr>
        <w:pStyle w:val="Rlit"/>
        <w:rPr>
          <w:rStyle w:val="Hipercze"/>
          <w:color w:val="auto"/>
          <w:u w:val="none"/>
          <w:bdr w:val="none" w:sz="0" w:space="0" w:color="auto" w:frame="1"/>
          <w:shd w:val="clear" w:color="auto" w:fill="FFFFFF"/>
          <w:lang w:val="en-GB"/>
        </w:rPr>
      </w:pPr>
      <w:proofErr w:type="spellStart"/>
      <w:r w:rsidRPr="00C015B6">
        <w:t>Kogianni</w:t>
      </w:r>
      <w:proofErr w:type="spellEnd"/>
      <w:r w:rsidRPr="00C015B6">
        <w:t xml:space="preserve">, E., Kouras, A., Samara, C. (2020). </w:t>
      </w:r>
      <w:r w:rsidRPr="00C015B6">
        <w:rPr>
          <w:color w:val="222222"/>
          <w:shd w:val="clear" w:color="auto" w:fill="FFFFFF"/>
        </w:rPr>
        <w:t>Indoor concentrations of PM 2.5 and associated water-soluble and labile heavy metal fractions in workplaces: implications for inhalation health risk assessment</w:t>
      </w:r>
      <w:r w:rsidR="00161C4B">
        <w:rPr>
          <w:color w:val="222222"/>
          <w:shd w:val="clear" w:color="auto" w:fill="FFFFFF"/>
        </w:rPr>
        <w:t>.</w:t>
      </w:r>
      <w:r w:rsidRPr="00C015B6">
        <w:rPr>
          <w:color w:val="222222"/>
          <w:shd w:val="clear" w:color="auto" w:fill="FFFFFF"/>
        </w:rPr>
        <w:t xml:space="preserve"> </w:t>
      </w:r>
      <w:r w:rsidRPr="00C015B6">
        <w:rPr>
          <w:i/>
          <w:iCs/>
          <w:color w:val="222222"/>
          <w:shd w:val="clear" w:color="auto" w:fill="FFFFFF"/>
        </w:rPr>
        <w:t>Environmental Science and Pollution Research</w:t>
      </w:r>
      <w:r w:rsidRPr="00C015B6">
        <w:rPr>
          <w:color w:val="222222"/>
          <w:shd w:val="clear" w:color="auto" w:fill="FFFFFF"/>
        </w:rPr>
        <w:t>,</w:t>
      </w:r>
      <w:r w:rsidRPr="00C015B6">
        <w:t xml:space="preserve"> 1-11.</w:t>
      </w:r>
      <w:r w:rsidRPr="00C015B6">
        <w:rPr>
          <w:shd w:val="clear" w:color="auto" w:fill="FFFFFF"/>
        </w:rPr>
        <w:t xml:space="preserve"> </w:t>
      </w:r>
      <w:r w:rsidRPr="00C015B6">
        <w:t>https://doi.org/</w:t>
      </w:r>
      <w:hyperlink r:id="rId109" w:tgtFrame="_blank" w:history="1">
        <w:r w:rsidRPr="00C015B6">
          <w:rPr>
            <w:rStyle w:val="Hipercze"/>
            <w:color w:val="auto"/>
            <w:u w:val="none"/>
            <w:bdr w:val="none" w:sz="0" w:space="0" w:color="auto" w:frame="1"/>
            <w:shd w:val="clear" w:color="auto" w:fill="FFFFFF"/>
            <w:lang w:val="en-GB"/>
          </w:rPr>
          <w:t>10.1007/s11356-019-07584-8</w:t>
        </w:r>
      </w:hyperlink>
    </w:p>
    <w:p w14:paraId="04F3A322" w14:textId="11D5FE95" w:rsidR="0056630D" w:rsidRPr="00C015B6" w:rsidRDefault="0056630D" w:rsidP="00814E9F">
      <w:pPr>
        <w:pStyle w:val="Rlit"/>
        <w:rPr>
          <w:rStyle w:val="Hipercze"/>
          <w:color w:val="auto"/>
          <w:u w:val="none"/>
          <w:shd w:val="clear" w:color="auto" w:fill="FFFFFF"/>
          <w:lang w:val="en-GB"/>
        </w:rPr>
      </w:pPr>
      <w:r w:rsidRPr="00C015B6">
        <w:t xml:space="preserve">Kolarik, J., Toftum, J., </w:t>
      </w:r>
      <w:proofErr w:type="spellStart"/>
      <w:r w:rsidRPr="00C015B6">
        <w:t>Kabrhel</w:t>
      </w:r>
      <w:proofErr w:type="spellEnd"/>
      <w:r w:rsidRPr="00C015B6">
        <w:t xml:space="preserve">, M., Jordan, F., Geiss, O., </w:t>
      </w:r>
      <w:proofErr w:type="spellStart"/>
      <w:r w:rsidRPr="00C015B6">
        <w:t>Kabele</w:t>
      </w:r>
      <w:proofErr w:type="spellEnd"/>
      <w:r w:rsidRPr="00C015B6">
        <w:t>, K. (2015).</w:t>
      </w:r>
      <w:r w:rsidR="003B33DA">
        <w:t xml:space="preserve"> </w:t>
      </w:r>
      <w:r w:rsidRPr="00C015B6">
        <w:rPr>
          <w:color w:val="222222"/>
          <w:shd w:val="clear" w:color="auto" w:fill="FFFFFF"/>
        </w:rPr>
        <w:t>Field measurements of perceived air quality and concentration of volatile organic compounds in four offices of the university building. </w:t>
      </w:r>
      <w:r w:rsidRPr="00C015B6">
        <w:rPr>
          <w:i/>
          <w:iCs/>
          <w:color w:val="222222"/>
          <w:shd w:val="clear" w:color="auto" w:fill="FFFFFF"/>
        </w:rPr>
        <w:t>Indoor and Built Environment</w:t>
      </w:r>
      <w:r w:rsidRPr="00161C4B">
        <w:rPr>
          <w:color w:val="222222"/>
          <w:shd w:val="clear" w:color="auto" w:fill="FFFFFF"/>
        </w:rPr>
        <w:t>,</w:t>
      </w:r>
      <w:r w:rsidRPr="00C015B6">
        <w:rPr>
          <w:i/>
          <w:iCs/>
          <w:color w:val="222222"/>
          <w:shd w:val="clear" w:color="auto" w:fill="FFFFFF"/>
        </w:rPr>
        <w:t xml:space="preserve"> </w:t>
      </w:r>
      <w:r w:rsidRPr="00161C4B">
        <w:rPr>
          <w:i/>
        </w:rPr>
        <w:t>24</w:t>
      </w:r>
      <w:r w:rsidRPr="00C015B6">
        <w:t>(8)</w:t>
      </w:r>
      <w:r w:rsidR="00161C4B">
        <w:t xml:space="preserve">, </w:t>
      </w:r>
      <w:r w:rsidRPr="00C015B6">
        <w:t>1048-1058.</w:t>
      </w:r>
      <w:hyperlink r:id="rId110" w:history="1">
        <w:r w:rsidRPr="00C015B6">
          <w:t xml:space="preserve"> https://doi.org/</w:t>
        </w:r>
        <w:r w:rsidRPr="00C015B6">
          <w:rPr>
            <w:rStyle w:val="Hipercze"/>
            <w:color w:val="auto"/>
            <w:u w:val="none"/>
            <w:shd w:val="clear" w:color="auto" w:fill="FFFFFF"/>
            <w:lang w:val="en-GB"/>
          </w:rPr>
          <w:t>10.1177/1420326X14537283</w:t>
        </w:r>
      </w:hyperlink>
    </w:p>
    <w:p w14:paraId="36E90399" w14:textId="33218EEB" w:rsidR="0056630D" w:rsidRPr="00C015B6" w:rsidRDefault="0056630D" w:rsidP="00814E9F">
      <w:pPr>
        <w:pStyle w:val="Rlit"/>
        <w:rPr>
          <w:rStyle w:val="Hipercze"/>
          <w:color w:val="auto"/>
          <w:u w:val="none"/>
          <w:shd w:val="clear" w:color="auto" w:fill="FFFFFF"/>
          <w:lang w:val="en-GB"/>
        </w:rPr>
      </w:pPr>
      <w:r w:rsidRPr="00C015B6">
        <w:t>Liu, J., Liang, Q., Oldham, M.J., Rostami, A.A., Wagner, K.A., Gillman, I.,</w:t>
      </w:r>
      <w:hyperlink r:id="rId111" w:history="1">
        <w:r w:rsidRPr="00C015B6">
          <w:rPr>
            <w:rStyle w:val="Hipercze"/>
            <w:color w:val="auto"/>
            <w:u w:val="none"/>
            <w:shd w:val="clear" w:color="auto" w:fill="FFFFFF"/>
            <w:lang w:val="en-GB"/>
          </w:rPr>
          <w:t xml:space="preserve"> Patel</w:t>
        </w:r>
      </w:hyperlink>
      <w:r w:rsidRPr="00C015B6">
        <w:rPr>
          <w:rStyle w:val="Hipercze"/>
          <w:color w:val="auto"/>
          <w:u w:val="none"/>
          <w:shd w:val="clear" w:color="auto" w:fill="FFFFFF"/>
          <w:lang w:val="en-GB"/>
        </w:rPr>
        <w:t>,</w:t>
      </w:r>
      <w:r w:rsidRPr="00C015B6">
        <w:t xml:space="preserve"> P., </w:t>
      </w:r>
      <w:hyperlink r:id="rId112" w:history="1">
        <w:r w:rsidRPr="00C015B6">
          <w:rPr>
            <w:rStyle w:val="Hipercze"/>
            <w:color w:val="auto"/>
            <w:u w:val="none"/>
            <w:shd w:val="clear" w:color="auto" w:fill="FFFFFF"/>
            <w:lang w:val="en-GB"/>
          </w:rPr>
          <w:t>Savioz</w:t>
        </w:r>
      </w:hyperlink>
      <w:r w:rsidRPr="00C015B6">
        <w:rPr>
          <w:rStyle w:val="Hipercze"/>
          <w:color w:val="auto"/>
          <w:u w:val="none"/>
          <w:shd w:val="clear" w:color="auto" w:fill="FFFFFF"/>
          <w:lang w:val="en-GB"/>
        </w:rPr>
        <w:t>,</w:t>
      </w:r>
      <w:r w:rsidRPr="00C015B6">
        <w:t xml:space="preserve"> R., Sarkar, M. (2017). </w:t>
      </w:r>
      <w:r w:rsidRPr="00C015B6">
        <w:rPr>
          <w:iCs/>
        </w:rPr>
        <w:t>Determination of selected chemical levels in room air and on surfaces after the use of cartridge-and tank-based e-vapor products or conventional cigarettes</w:t>
      </w:r>
      <w:r w:rsidR="00161C4B">
        <w:rPr>
          <w:iCs/>
        </w:rPr>
        <w:t>.</w:t>
      </w:r>
      <w:r w:rsidRPr="00C015B6">
        <w:rPr>
          <w:iCs/>
        </w:rPr>
        <w:t xml:space="preserve"> </w:t>
      </w:r>
      <w:r w:rsidRPr="00C015B6">
        <w:rPr>
          <w:i/>
        </w:rPr>
        <w:t>International journal of environmental research and public health</w:t>
      </w:r>
      <w:r w:rsidRPr="00C015B6">
        <w:rPr>
          <w:iCs/>
        </w:rPr>
        <w:t>,</w:t>
      </w:r>
      <w:r w:rsidRPr="00C015B6">
        <w:rPr>
          <w:i/>
          <w:iCs/>
        </w:rPr>
        <w:t xml:space="preserve"> </w:t>
      </w:r>
      <w:r w:rsidRPr="00161C4B">
        <w:rPr>
          <w:i/>
        </w:rPr>
        <w:t>14</w:t>
      </w:r>
      <w:r w:rsidRPr="00C015B6">
        <w:t>(9):969, 1-21. https://doi.org/</w:t>
      </w:r>
      <w:hyperlink r:id="rId113" w:tgtFrame="pmc_ext" w:history="1">
        <w:r w:rsidRPr="00C015B6">
          <w:rPr>
            <w:rStyle w:val="Hipercze"/>
            <w:color w:val="auto"/>
            <w:u w:val="none"/>
            <w:shd w:val="clear" w:color="auto" w:fill="FFFFFF"/>
            <w:lang w:val="en-GB"/>
          </w:rPr>
          <w:t>10.3390/ijerph14090969</w:t>
        </w:r>
      </w:hyperlink>
    </w:p>
    <w:p w14:paraId="7FF59B31" w14:textId="27E7C822" w:rsidR="00151401" w:rsidRPr="00C015B6" w:rsidRDefault="0056630D" w:rsidP="00814E9F">
      <w:pPr>
        <w:pStyle w:val="Rlit"/>
        <w:rPr>
          <w:rStyle w:val="Hipercze"/>
          <w:color w:val="auto"/>
          <w:u w:val="none"/>
          <w:lang w:val="en-GB"/>
        </w:rPr>
      </w:pPr>
      <w:r w:rsidRPr="00C015B6">
        <w:t xml:space="preserve">Madureira, J., </w:t>
      </w:r>
      <w:proofErr w:type="spellStart"/>
      <w:r w:rsidRPr="00C015B6">
        <w:t>Paciência</w:t>
      </w:r>
      <w:proofErr w:type="spellEnd"/>
      <w:r w:rsidRPr="00C015B6">
        <w:t xml:space="preserve">, I., Rufo, J., Ramos, E., Barros, H., Teixeira, J.P., de Oliveira Fernandes, E. (2015). </w:t>
      </w:r>
      <w:r w:rsidRPr="00B34EF4">
        <w:rPr>
          <w:iCs/>
          <w:spacing w:val="-2"/>
        </w:rPr>
        <w:t>Indoor air quality in schools and its relationship with children's respiratory symptoms</w:t>
      </w:r>
      <w:r w:rsidR="00161C4B" w:rsidRPr="00B34EF4">
        <w:rPr>
          <w:iCs/>
          <w:spacing w:val="-2"/>
        </w:rPr>
        <w:t>.</w:t>
      </w:r>
      <w:r w:rsidRPr="00B34EF4">
        <w:rPr>
          <w:iCs/>
          <w:spacing w:val="-2"/>
        </w:rPr>
        <w:t xml:space="preserve"> </w:t>
      </w:r>
      <w:r w:rsidRPr="00B34EF4">
        <w:rPr>
          <w:i/>
          <w:spacing w:val="-2"/>
        </w:rPr>
        <w:t>Atmospheric Environment</w:t>
      </w:r>
      <w:r w:rsidRPr="00B34EF4">
        <w:rPr>
          <w:iCs/>
          <w:spacing w:val="-2"/>
        </w:rPr>
        <w:t>,</w:t>
      </w:r>
      <w:r w:rsidRPr="00B34EF4">
        <w:rPr>
          <w:spacing w:val="-2"/>
        </w:rPr>
        <w:t xml:space="preserve"> </w:t>
      </w:r>
      <w:r w:rsidRPr="00B34EF4">
        <w:rPr>
          <w:i/>
          <w:spacing w:val="-2"/>
        </w:rPr>
        <w:t>118</w:t>
      </w:r>
      <w:r w:rsidR="00161C4B" w:rsidRPr="00B34EF4">
        <w:rPr>
          <w:iCs/>
          <w:spacing w:val="-2"/>
        </w:rPr>
        <w:t xml:space="preserve">, </w:t>
      </w:r>
      <w:r w:rsidRPr="00B34EF4">
        <w:rPr>
          <w:spacing w:val="-2"/>
        </w:rPr>
        <w:t>145-156</w:t>
      </w:r>
      <w:r w:rsidRPr="00C015B6">
        <w:t>.</w:t>
      </w:r>
      <w:hyperlink r:id="rId114" w:tgtFrame="_blank" w:tooltip="Persistent link using digital object identifier" w:history="1">
        <w:r w:rsidRPr="00C015B6">
          <w:t xml:space="preserve"> https://doi.org/</w:t>
        </w:r>
        <w:r w:rsidRPr="00C015B6">
          <w:rPr>
            <w:rStyle w:val="Hipercze"/>
            <w:color w:val="auto"/>
            <w:u w:val="none"/>
            <w:lang w:val="en-GB"/>
          </w:rPr>
          <w:t>10.1016/j.atmosenv.2015.07.028</w:t>
        </w:r>
      </w:hyperlink>
    </w:p>
    <w:p w14:paraId="6634A2BD" w14:textId="3A75C66B" w:rsidR="00151401" w:rsidRPr="00C015B6" w:rsidRDefault="00151401" w:rsidP="00814E9F">
      <w:pPr>
        <w:pStyle w:val="Rlit"/>
      </w:pPr>
      <w:r w:rsidRPr="00C015B6">
        <w:rPr>
          <w:color w:val="222222"/>
          <w:shd w:val="clear" w:color="auto" w:fill="FFFFFF"/>
        </w:rPr>
        <w:t xml:space="preserve">Maliszewska, A., </w:t>
      </w:r>
      <w:proofErr w:type="spellStart"/>
      <w:r w:rsidRPr="00C015B6">
        <w:rPr>
          <w:color w:val="222222"/>
          <w:shd w:val="clear" w:color="auto" w:fill="FFFFFF"/>
        </w:rPr>
        <w:t>Szkarowski</w:t>
      </w:r>
      <w:proofErr w:type="spellEnd"/>
      <w:r w:rsidRPr="00C015B6">
        <w:rPr>
          <w:color w:val="222222"/>
          <w:shd w:val="clear" w:color="auto" w:fill="FFFFFF"/>
        </w:rPr>
        <w:t>, A., Chernykh, A. (2019). Normative problems of the nitrogen oxides concentration limiting in the human residence environment</w:t>
      </w:r>
      <w:r w:rsidR="00450A93">
        <w:rPr>
          <w:color w:val="222222"/>
          <w:shd w:val="clear" w:color="auto" w:fill="FFFFFF"/>
        </w:rPr>
        <w:t>.</w:t>
      </w:r>
      <w:r w:rsidRPr="00C015B6">
        <w:rPr>
          <w:color w:val="222222"/>
          <w:shd w:val="clear" w:color="auto" w:fill="FFFFFF"/>
        </w:rPr>
        <w:t> </w:t>
      </w:r>
      <w:proofErr w:type="spellStart"/>
      <w:r w:rsidRPr="00C015B6">
        <w:rPr>
          <w:i/>
          <w:iCs/>
          <w:color w:val="222222"/>
          <w:shd w:val="clear" w:color="auto" w:fill="FFFFFF"/>
        </w:rPr>
        <w:t>Rocznik</w:t>
      </w:r>
      <w:proofErr w:type="spellEnd"/>
      <w:r w:rsidRPr="00C015B6">
        <w:rPr>
          <w:i/>
          <w:iCs/>
          <w:color w:val="222222"/>
          <w:shd w:val="clear" w:color="auto" w:fill="FFFFFF"/>
        </w:rPr>
        <w:t xml:space="preserve"> </w:t>
      </w:r>
      <w:proofErr w:type="spellStart"/>
      <w:r w:rsidRPr="00C015B6">
        <w:rPr>
          <w:i/>
          <w:iCs/>
          <w:color w:val="222222"/>
          <w:shd w:val="clear" w:color="auto" w:fill="FFFFFF"/>
        </w:rPr>
        <w:t>Ochrona</w:t>
      </w:r>
      <w:proofErr w:type="spellEnd"/>
      <w:r w:rsidRPr="00C015B6">
        <w:rPr>
          <w:i/>
          <w:iCs/>
          <w:color w:val="222222"/>
          <w:shd w:val="clear" w:color="auto" w:fill="FFFFFF"/>
        </w:rPr>
        <w:t xml:space="preserve"> </w:t>
      </w:r>
      <w:proofErr w:type="spellStart"/>
      <w:r w:rsidRPr="00C015B6">
        <w:rPr>
          <w:i/>
          <w:iCs/>
          <w:color w:val="222222"/>
          <w:shd w:val="clear" w:color="auto" w:fill="FFFFFF"/>
        </w:rPr>
        <w:t>Środowiska</w:t>
      </w:r>
      <w:proofErr w:type="spellEnd"/>
      <w:r w:rsidRPr="00C015B6">
        <w:rPr>
          <w:color w:val="222222"/>
          <w:shd w:val="clear" w:color="auto" w:fill="FFFFFF"/>
        </w:rPr>
        <w:t>, </w:t>
      </w:r>
      <w:r w:rsidRPr="00161C4B">
        <w:rPr>
          <w:i/>
          <w:iCs/>
          <w:color w:val="222222"/>
          <w:shd w:val="clear" w:color="auto" w:fill="FFFFFF"/>
        </w:rPr>
        <w:t>2</w:t>
      </w:r>
      <w:r w:rsidRPr="00C015B6">
        <w:rPr>
          <w:color w:val="222222"/>
          <w:shd w:val="clear" w:color="auto" w:fill="FFFFFF"/>
        </w:rPr>
        <w:t>, 1328-1342.</w:t>
      </w:r>
    </w:p>
    <w:p w14:paraId="623A9F18" w14:textId="4F0A081F" w:rsidR="0056630D" w:rsidRPr="00C015B6" w:rsidRDefault="0056630D" w:rsidP="00814E9F">
      <w:pPr>
        <w:pStyle w:val="Rlit"/>
        <w:rPr>
          <w:rStyle w:val="Hipercze"/>
          <w:color w:val="auto"/>
          <w:u w:val="none"/>
          <w:lang w:val="en-GB"/>
        </w:rPr>
      </w:pPr>
      <w:proofErr w:type="spellStart"/>
      <w:r w:rsidRPr="00C015B6">
        <w:t>Pitarma</w:t>
      </w:r>
      <w:proofErr w:type="spellEnd"/>
      <w:r w:rsidRPr="00C015B6">
        <w:t xml:space="preserve">, R., Marques, G., Ferreira, B.R. (2017). </w:t>
      </w:r>
      <w:r w:rsidRPr="00C015B6">
        <w:rPr>
          <w:color w:val="222222"/>
          <w:shd w:val="clear" w:color="auto" w:fill="FFFFFF"/>
        </w:rPr>
        <w:t>Monitoring indoor air quality for enhanced occupational health</w:t>
      </w:r>
      <w:r w:rsidR="00450A93">
        <w:rPr>
          <w:color w:val="222222"/>
          <w:shd w:val="clear" w:color="auto" w:fill="FFFFFF"/>
        </w:rPr>
        <w:t>.</w:t>
      </w:r>
      <w:r w:rsidRPr="00C015B6">
        <w:rPr>
          <w:color w:val="222222"/>
          <w:shd w:val="clear" w:color="auto" w:fill="FFFFFF"/>
        </w:rPr>
        <w:t xml:space="preserve"> </w:t>
      </w:r>
      <w:r w:rsidRPr="00C015B6">
        <w:rPr>
          <w:i/>
          <w:iCs/>
          <w:color w:val="222222"/>
          <w:shd w:val="clear" w:color="auto" w:fill="FFFFFF"/>
        </w:rPr>
        <w:t>Journal of medical systems</w:t>
      </w:r>
      <w:r w:rsidRPr="00161C4B">
        <w:rPr>
          <w:color w:val="222222"/>
          <w:shd w:val="clear" w:color="auto" w:fill="FFFFFF"/>
        </w:rPr>
        <w:t>,</w:t>
      </w:r>
      <w:r w:rsidR="003B33DA" w:rsidRPr="00161C4B">
        <w:rPr>
          <w:color w:val="222222"/>
          <w:shd w:val="clear" w:color="auto" w:fill="FFFFFF"/>
        </w:rPr>
        <w:t xml:space="preserve"> </w:t>
      </w:r>
      <w:r w:rsidRPr="00161C4B">
        <w:rPr>
          <w:i/>
        </w:rPr>
        <w:t>41</w:t>
      </w:r>
      <w:r w:rsidRPr="00C015B6">
        <w:t>(2)</w:t>
      </w:r>
      <w:r w:rsidR="00161C4B">
        <w:t xml:space="preserve">, </w:t>
      </w:r>
      <w:r w:rsidRPr="00C015B6">
        <w:t>23, 1-8. https://doi.org/</w:t>
      </w:r>
      <w:hyperlink r:id="rId115" w:tgtFrame="_blank" w:history="1">
        <w:r w:rsidRPr="00C015B6">
          <w:rPr>
            <w:rStyle w:val="Hipercze"/>
            <w:color w:val="auto"/>
            <w:u w:val="none"/>
            <w:lang w:val="en-GB"/>
          </w:rPr>
          <w:t>10.1007/s10916-016-0667-2</w:t>
        </w:r>
      </w:hyperlink>
    </w:p>
    <w:p w14:paraId="7DF659AB" w14:textId="4EE6611B" w:rsidR="0056630D" w:rsidRPr="00C015B6" w:rsidRDefault="0056630D" w:rsidP="00814E9F">
      <w:pPr>
        <w:pStyle w:val="Rlit"/>
        <w:rPr>
          <w:rStyle w:val="Hipercze"/>
          <w:color w:val="auto"/>
          <w:u w:val="none"/>
          <w:lang w:val="en-GB"/>
        </w:rPr>
      </w:pPr>
      <w:r w:rsidRPr="00C015B6">
        <w:t>Rivas, I., Viana, M., Moreno, T., Pandolfi, M., Amato, F., Reche, C.,</w:t>
      </w:r>
      <w:bookmarkStart w:id="3" w:name="bau0035"/>
      <w:r w:rsidRPr="00C015B6">
        <w:fldChar w:fldCharType="begin"/>
      </w:r>
      <w:r w:rsidRPr="00C015B6">
        <w:instrText xml:space="preserve"> HYPERLINK "https://www.sciencedirect.com/science/article/pii/S0160412014001202" \l "!" </w:instrText>
      </w:r>
      <w:r w:rsidRPr="00C015B6">
        <w:fldChar w:fldCharType="separate"/>
      </w:r>
      <w:r w:rsidRPr="00C015B6">
        <w:t xml:space="preserve"> </w:t>
      </w:r>
      <w:r w:rsidRPr="00C015B6">
        <w:rPr>
          <w:rStyle w:val="text"/>
          <w:lang w:val="en-GB"/>
        </w:rPr>
        <w:t>Bouso</w:t>
      </w:r>
      <w:r w:rsidRPr="00C015B6">
        <w:fldChar w:fldCharType="end"/>
      </w:r>
      <w:bookmarkStart w:id="4" w:name="bau0040"/>
      <w:bookmarkEnd w:id="3"/>
      <w:r w:rsidRPr="00C015B6">
        <w:t xml:space="preserve">, L., </w:t>
      </w:r>
      <w:hyperlink r:id="rId116" w:anchor="!" w:history="1">
        <w:r w:rsidRPr="00C015B6">
          <w:rPr>
            <w:rStyle w:val="text"/>
            <w:lang w:val="en-GB"/>
          </w:rPr>
          <w:t>Àlvarez-Pedrerol</w:t>
        </w:r>
      </w:hyperlink>
      <w:bookmarkStart w:id="5" w:name="bau0045"/>
      <w:bookmarkEnd w:id="4"/>
      <w:r w:rsidRPr="00C015B6">
        <w:t xml:space="preserve"> M.,</w:t>
      </w:r>
      <w:hyperlink r:id="rId117" w:anchor="!" w:history="1">
        <w:r w:rsidRPr="00C015B6">
          <w:rPr>
            <w:rStyle w:val="text"/>
            <w:lang w:val="en-GB"/>
          </w:rPr>
          <w:t xml:space="preserve"> Alastuey</w:t>
        </w:r>
      </w:hyperlink>
      <w:bookmarkStart w:id="6" w:name="bau0050"/>
      <w:bookmarkEnd w:id="5"/>
      <w:r w:rsidRPr="00C015B6">
        <w:rPr>
          <w:rStyle w:val="text"/>
          <w:lang w:val="en-GB"/>
        </w:rPr>
        <w:t>,</w:t>
      </w:r>
      <w:r w:rsidRPr="00C015B6">
        <w:t xml:space="preserve"> A., </w:t>
      </w:r>
      <w:hyperlink r:id="rId118" w:anchor="!" w:history="1">
        <w:r w:rsidRPr="00C015B6">
          <w:rPr>
            <w:rStyle w:val="text"/>
            <w:lang w:val="en-GB"/>
          </w:rPr>
          <w:t>Sunyer</w:t>
        </w:r>
      </w:hyperlink>
      <w:bookmarkEnd w:id="6"/>
      <w:r w:rsidRPr="00C015B6">
        <w:rPr>
          <w:rStyle w:val="text"/>
          <w:lang w:val="en-GB"/>
        </w:rPr>
        <w:t>,</w:t>
      </w:r>
      <w:r w:rsidRPr="00C015B6">
        <w:t xml:space="preserve"> J., Querol, X. (2014). </w:t>
      </w:r>
      <w:r w:rsidRPr="00C015B6">
        <w:rPr>
          <w:color w:val="222222"/>
          <w:shd w:val="clear" w:color="auto" w:fill="FFFFFF"/>
        </w:rPr>
        <w:t>Child exposure to indoor and outdoor air pollutants in schools in Barcelona, Spain</w:t>
      </w:r>
      <w:r w:rsidR="00161C4B">
        <w:rPr>
          <w:color w:val="222222"/>
          <w:shd w:val="clear" w:color="auto" w:fill="FFFFFF"/>
        </w:rPr>
        <w:t>.</w:t>
      </w:r>
      <w:r w:rsidRPr="00C015B6">
        <w:rPr>
          <w:color w:val="222222"/>
          <w:shd w:val="clear" w:color="auto" w:fill="FFFFFF"/>
        </w:rPr>
        <w:t xml:space="preserve"> </w:t>
      </w:r>
      <w:r w:rsidRPr="00C015B6">
        <w:rPr>
          <w:i/>
          <w:iCs/>
          <w:color w:val="222222"/>
          <w:shd w:val="clear" w:color="auto" w:fill="FFFFFF"/>
        </w:rPr>
        <w:t>Environment international</w:t>
      </w:r>
      <w:r w:rsidRPr="00161C4B">
        <w:rPr>
          <w:color w:val="222222"/>
          <w:shd w:val="clear" w:color="auto" w:fill="FFFFFF"/>
        </w:rPr>
        <w:t>,</w:t>
      </w:r>
      <w:r w:rsidR="003B33DA" w:rsidRPr="00161C4B">
        <w:rPr>
          <w:color w:val="222222"/>
          <w:shd w:val="clear" w:color="auto" w:fill="FFFFFF"/>
        </w:rPr>
        <w:t xml:space="preserve"> </w:t>
      </w:r>
      <w:r w:rsidRPr="00161C4B">
        <w:rPr>
          <w:i/>
        </w:rPr>
        <w:t>69</w:t>
      </w:r>
      <w:r w:rsidR="00161C4B">
        <w:rPr>
          <w:iCs/>
        </w:rPr>
        <w:t xml:space="preserve">, </w:t>
      </w:r>
      <w:r w:rsidRPr="00C015B6">
        <w:t>200-212. https://doi.org/</w:t>
      </w:r>
      <w:hyperlink r:id="rId119" w:tgtFrame="_blank" w:tooltip="Persistent link using digital object identifier" w:history="1">
        <w:r w:rsidRPr="00C015B6">
          <w:rPr>
            <w:rStyle w:val="Hipercze"/>
            <w:color w:val="auto"/>
            <w:u w:val="none"/>
            <w:lang w:val="en-GB"/>
          </w:rPr>
          <w:t>10.1016/j.envint.2014.04.009</w:t>
        </w:r>
      </w:hyperlink>
    </w:p>
    <w:p w14:paraId="25C8F4E7" w14:textId="220923BD" w:rsidR="00121E97" w:rsidRPr="00C015B6" w:rsidRDefault="00121E97" w:rsidP="00814E9F">
      <w:pPr>
        <w:pStyle w:val="Rlit"/>
        <w:rPr>
          <w:rStyle w:val="Hipercze"/>
          <w:color w:val="auto"/>
          <w:u w:val="none"/>
          <w:bdr w:val="none" w:sz="0" w:space="0" w:color="auto" w:frame="1"/>
          <w:shd w:val="clear" w:color="auto" w:fill="FFFFFF"/>
          <w:lang w:val="en-GB"/>
        </w:rPr>
      </w:pPr>
      <w:r w:rsidRPr="00C015B6">
        <w:t>Salama</w:t>
      </w:r>
      <w:r w:rsidR="003711D0" w:rsidRPr="00C015B6">
        <w:t>,</w:t>
      </w:r>
      <w:r w:rsidRPr="00C015B6">
        <w:t xml:space="preserve"> K</w:t>
      </w:r>
      <w:r w:rsidR="003711D0" w:rsidRPr="00C015B6">
        <w:t>.</w:t>
      </w:r>
      <w:r w:rsidRPr="00C015B6">
        <w:t>F</w:t>
      </w:r>
      <w:r w:rsidR="003711D0" w:rsidRPr="00C015B6">
        <w:t>.</w:t>
      </w:r>
      <w:r w:rsidRPr="00C015B6">
        <w:t xml:space="preserve">, </w:t>
      </w:r>
      <w:proofErr w:type="spellStart"/>
      <w:r w:rsidRPr="00C015B6">
        <w:t>Berekaa</w:t>
      </w:r>
      <w:proofErr w:type="spellEnd"/>
      <w:r w:rsidR="003711D0" w:rsidRPr="00C015B6">
        <w:t>,</w:t>
      </w:r>
      <w:r w:rsidRPr="00C015B6">
        <w:t xml:space="preserve"> M</w:t>
      </w:r>
      <w:r w:rsidR="003711D0" w:rsidRPr="00C015B6">
        <w:t>.</w:t>
      </w:r>
      <w:r w:rsidRPr="00C015B6">
        <w:t>M.</w:t>
      </w:r>
      <w:r w:rsidR="003711D0" w:rsidRPr="00C015B6">
        <w:t xml:space="preserve"> (2016). </w:t>
      </w:r>
      <w:r w:rsidR="00DE21A6" w:rsidRPr="00C015B6">
        <w:rPr>
          <w:iCs/>
        </w:rPr>
        <w:t xml:space="preserve">Assessment of air quality in Dammam slaughter houses, Saudi Arabia. </w:t>
      </w:r>
      <w:r w:rsidR="00DE21A6" w:rsidRPr="00C015B6">
        <w:rPr>
          <w:i/>
        </w:rPr>
        <w:t>International Journal of Medical science and public Health</w:t>
      </w:r>
      <w:r w:rsidR="00DE21A6" w:rsidRPr="00C015B6">
        <w:rPr>
          <w:iCs/>
        </w:rPr>
        <w:t xml:space="preserve">, </w:t>
      </w:r>
      <w:r w:rsidRPr="00161C4B">
        <w:rPr>
          <w:i/>
        </w:rPr>
        <w:t>5</w:t>
      </w:r>
      <w:r w:rsidRPr="00C015B6">
        <w:t>(2)</w:t>
      </w:r>
      <w:r w:rsidR="00161C4B">
        <w:t xml:space="preserve">, </w:t>
      </w:r>
      <w:r w:rsidRPr="00C015B6">
        <w:t>287-291.</w:t>
      </w:r>
      <w:r w:rsidRPr="00C015B6">
        <w:rPr>
          <w:shd w:val="clear" w:color="auto" w:fill="FFFFFF"/>
        </w:rPr>
        <w:t xml:space="preserve"> </w:t>
      </w:r>
      <w:r w:rsidR="005454FF" w:rsidRPr="00C015B6">
        <w:t>https://doi.org/</w:t>
      </w:r>
      <w:hyperlink r:id="rId120" w:tgtFrame="_blank" w:history="1">
        <w:r w:rsidRPr="00C015B6">
          <w:rPr>
            <w:rStyle w:val="Hipercze"/>
            <w:color w:val="auto"/>
            <w:u w:val="none"/>
            <w:bdr w:val="none" w:sz="0" w:space="0" w:color="auto" w:frame="1"/>
            <w:shd w:val="clear" w:color="auto" w:fill="FFFFFF"/>
            <w:lang w:val="en-GB"/>
          </w:rPr>
          <w:t>10.5455/ijmsph.2016.10092015121</w:t>
        </w:r>
      </w:hyperlink>
    </w:p>
    <w:p w14:paraId="29681311" w14:textId="77282C76" w:rsidR="00121E97" w:rsidRPr="00C015B6" w:rsidRDefault="00121E97" w:rsidP="00814E9F">
      <w:pPr>
        <w:pStyle w:val="Rlit"/>
      </w:pPr>
      <w:proofErr w:type="spellStart"/>
      <w:r w:rsidRPr="00C015B6">
        <w:t>Serafimova</w:t>
      </w:r>
      <w:proofErr w:type="spellEnd"/>
      <w:r w:rsidR="003711D0" w:rsidRPr="00C015B6">
        <w:t>,</w:t>
      </w:r>
      <w:r w:rsidRPr="00C015B6">
        <w:t xml:space="preserve"> E</w:t>
      </w:r>
      <w:r w:rsidR="003711D0" w:rsidRPr="00C015B6">
        <w:t>.</w:t>
      </w:r>
      <w:r w:rsidRPr="00C015B6">
        <w:t>, Petkova</w:t>
      </w:r>
      <w:r w:rsidR="003711D0" w:rsidRPr="00C015B6">
        <w:t>,</w:t>
      </w:r>
      <w:r w:rsidRPr="00C015B6">
        <w:t xml:space="preserve"> V</w:t>
      </w:r>
      <w:r w:rsidR="003711D0" w:rsidRPr="00C015B6">
        <w:t>.</w:t>
      </w:r>
      <w:r w:rsidRPr="00C015B6">
        <w:t>, Kostova</w:t>
      </w:r>
      <w:r w:rsidR="003711D0" w:rsidRPr="00C015B6">
        <w:t>,</w:t>
      </w:r>
      <w:r w:rsidRPr="00C015B6">
        <w:t xml:space="preserve"> B. </w:t>
      </w:r>
      <w:r w:rsidR="003711D0" w:rsidRPr="00C015B6">
        <w:t>(</w:t>
      </w:r>
      <w:r w:rsidRPr="00C015B6">
        <w:t>2015</w:t>
      </w:r>
      <w:r w:rsidR="003711D0" w:rsidRPr="00C015B6">
        <w:t>)</w:t>
      </w:r>
      <w:r w:rsidRPr="00C015B6">
        <w:t>. In</w:t>
      </w:r>
      <w:r w:rsidR="00450A93">
        <w:t>:</w:t>
      </w:r>
      <w:r w:rsidRPr="00C015B6">
        <w:t xml:space="preserve"> </w:t>
      </w:r>
      <w:r w:rsidRPr="00C015B6">
        <w:rPr>
          <w:iCs/>
        </w:rPr>
        <w:t>11th Scientific Conference with International Participation SPACE, ECOLOGY, SAFETY</w:t>
      </w:r>
      <w:r w:rsidRPr="00C015B6">
        <w:t xml:space="preserve"> (pp. 4-6).</w:t>
      </w:r>
    </w:p>
    <w:p w14:paraId="7D5E18AE" w14:textId="77777777" w:rsidR="00151401" w:rsidRPr="00C015B6" w:rsidRDefault="0056630D" w:rsidP="00814E9F">
      <w:pPr>
        <w:pStyle w:val="Rlit"/>
      </w:pPr>
      <w:proofErr w:type="spellStart"/>
      <w:r w:rsidRPr="00C015B6">
        <w:t>Skeivalas</w:t>
      </w:r>
      <w:proofErr w:type="spellEnd"/>
      <w:r w:rsidRPr="00C015B6">
        <w:t xml:space="preserve">, J. (2008). </w:t>
      </w:r>
      <w:r w:rsidRPr="00C015B6">
        <w:rPr>
          <w:i/>
        </w:rPr>
        <w:t xml:space="preserve">GPS </w:t>
      </w:r>
      <w:proofErr w:type="spellStart"/>
      <w:r w:rsidRPr="00C015B6">
        <w:rPr>
          <w:i/>
        </w:rPr>
        <w:t>tinklų</w:t>
      </w:r>
      <w:proofErr w:type="spellEnd"/>
      <w:r w:rsidRPr="00C015B6">
        <w:rPr>
          <w:i/>
        </w:rPr>
        <w:t xml:space="preserve"> </w:t>
      </w:r>
      <w:proofErr w:type="spellStart"/>
      <w:r w:rsidRPr="00C015B6">
        <w:rPr>
          <w:i/>
        </w:rPr>
        <w:t>teorija</w:t>
      </w:r>
      <w:proofErr w:type="spellEnd"/>
      <w:r w:rsidRPr="00C015B6">
        <w:rPr>
          <w:i/>
        </w:rPr>
        <w:t xml:space="preserve"> </w:t>
      </w:r>
      <w:proofErr w:type="spellStart"/>
      <w:r w:rsidRPr="00C015B6">
        <w:rPr>
          <w:i/>
        </w:rPr>
        <w:t>ir</w:t>
      </w:r>
      <w:proofErr w:type="spellEnd"/>
      <w:r w:rsidRPr="00C015B6">
        <w:rPr>
          <w:i/>
        </w:rPr>
        <w:t xml:space="preserve"> </w:t>
      </w:r>
      <w:proofErr w:type="spellStart"/>
      <w:r w:rsidRPr="00C015B6">
        <w:rPr>
          <w:i/>
        </w:rPr>
        <w:t>praktika</w:t>
      </w:r>
      <w:proofErr w:type="spellEnd"/>
      <w:r w:rsidRPr="00C015B6">
        <w:t xml:space="preserve"> [Theory and practice of GPS networks]. Vilnius: </w:t>
      </w:r>
      <w:proofErr w:type="spellStart"/>
      <w:r w:rsidRPr="00C015B6">
        <w:t>Technika</w:t>
      </w:r>
      <w:proofErr w:type="spellEnd"/>
      <w:r w:rsidRPr="00C015B6">
        <w:t>. 288 p.</w:t>
      </w:r>
    </w:p>
    <w:p w14:paraId="16C7A081" w14:textId="0BCE7EF7" w:rsidR="00151401" w:rsidRPr="00C015B6" w:rsidRDefault="00151401" w:rsidP="00814E9F">
      <w:pPr>
        <w:pStyle w:val="Rlit"/>
        <w:rPr>
          <w:color w:val="222222"/>
          <w:shd w:val="clear" w:color="auto" w:fill="FFFFFF"/>
        </w:rPr>
      </w:pPr>
      <w:proofErr w:type="spellStart"/>
      <w:r w:rsidRPr="00C015B6">
        <w:rPr>
          <w:color w:val="222222"/>
          <w:shd w:val="clear" w:color="auto" w:fill="FFFFFF"/>
        </w:rPr>
        <w:t>Staszowska</w:t>
      </w:r>
      <w:proofErr w:type="spellEnd"/>
      <w:r w:rsidRPr="00C015B6">
        <w:rPr>
          <w:color w:val="222222"/>
          <w:shd w:val="clear" w:color="auto" w:fill="FFFFFF"/>
        </w:rPr>
        <w:t>, A. (2020). Application of Biophilic Installations for Indoor Air Quality Improvement</w:t>
      </w:r>
      <w:r w:rsidR="00450A93">
        <w:rPr>
          <w:color w:val="222222"/>
          <w:shd w:val="clear" w:color="auto" w:fill="FFFFFF"/>
        </w:rPr>
        <w:t>.</w:t>
      </w:r>
      <w:r w:rsidRPr="00C015B6">
        <w:rPr>
          <w:color w:val="222222"/>
          <w:shd w:val="clear" w:color="auto" w:fill="FFFFFF"/>
        </w:rPr>
        <w:t> </w:t>
      </w:r>
      <w:proofErr w:type="spellStart"/>
      <w:r w:rsidRPr="00C015B6">
        <w:rPr>
          <w:i/>
          <w:iCs/>
          <w:color w:val="222222"/>
          <w:shd w:val="clear" w:color="auto" w:fill="FFFFFF"/>
        </w:rPr>
        <w:t>Rocznik</w:t>
      </w:r>
      <w:proofErr w:type="spellEnd"/>
      <w:r w:rsidRPr="00C015B6">
        <w:rPr>
          <w:i/>
          <w:iCs/>
          <w:color w:val="222222"/>
          <w:shd w:val="clear" w:color="auto" w:fill="FFFFFF"/>
        </w:rPr>
        <w:t xml:space="preserve"> </w:t>
      </w:r>
      <w:proofErr w:type="spellStart"/>
      <w:r w:rsidRPr="00C015B6">
        <w:rPr>
          <w:i/>
          <w:iCs/>
          <w:color w:val="222222"/>
          <w:shd w:val="clear" w:color="auto" w:fill="FFFFFF"/>
        </w:rPr>
        <w:t>Ochrona</w:t>
      </w:r>
      <w:proofErr w:type="spellEnd"/>
      <w:r w:rsidRPr="00C015B6">
        <w:rPr>
          <w:i/>
          <w:iCs/>
          <w:color w:val="222222"/>
          <w:shd w:val="clear" w:color="auto" w:fill="FFFFFF"/>
        </w:rPr>
        <w:t xml:space="preserve"> </w:t>
      </w:r>
      <w:proofErr w:type="spellStart"/>
      <w:r w:rsidRPr="00C015B6">
        <w:rPr>
          <w:i/>
          <w:iCs/>
          <w:color w:val="222222"/>
          <w:shd w:val="clear" w:color="auto" w:fill="FFFFFF"/>
        </w:rPr>
        <w:t>Środowiska</w:t>
      </w:r>
      <w:proofErr w:type="spellEnd"/>
      <w:r w:rsidRPr="00C015B6">
        <w:rPr>
          <w:color w:val="222222"/>
          <w:shd w:val="clear" w:color="auto" w:fill="FFFFFF"/>
        </w:rPr>
        <w:t>, </w:t>
      </w:r>
      <w:r w:rsidRPr="00161C4B">
        <w:rPr>
          <w:i/>
          <w:iCs/>
          <w:color w:val="222222"/>
          <w:shd w:val="clear" w:color="auto" w:fill="FFFFFF"/>
        </w:rPr>
        <w:t>2</w:t>
      </w:r>
      <w:r w:rsidRPr="00C015B6">
        <w:rPr>
          <w:color w:val="222222"/>
          <w:shd w:val="clear" w:color="auto" w:fill="FFFFFF"/>
        </w:rPr>
        <w:t>, 716-726.</w:t>
      </w:r>
    </w:p>
    <w:p w14:paraId="01BD7B6E" w14:textId="6E8B0B7E" w:rsidR="0056630D" w:rsidRPr="00C015B6" w:rsidRDefault="0056630D" w:rsidP="00814E9F">
      <w:pPr>
        <w:pStyle w:val="Rlit"/>
      </w:pPr>
      <w:r w:rsidRPr="00C015B6">
        <w:rPr>
          <w:bCs/>
        </w:rPr>
        <w:t>STR 2.01.02:2016</w:t>
      </w:r>
      <w:r w:rsidRPr="00C015B6">
        <w:t xml:space="preserve">. </w:t>
      </w:r>
      <w:proofErr w:type="spellStart"/>
      <w:r w:rsidRPr="00C015B6">
        <w:t>Pastatų</w:t>
      </w:r>
      <w:proofErr w:type="spellEnd"/>
      <w:r w:rsidRPr="00C015B6">
        <w:t xml:space="preserve"> </w:t>
      </w:r>
      <w:proofErr w:type="spellStart"/>
      <w:r w:rsidRPr="00C015B6">
        <w:t>energinio</w:t>
      </w:r>
      <w:proofErr w:type="spellEnd"/>
      <w:r w:rsidRPr="00C015B6">
        <w:t xml:space="preserve"> </w:t>
      </w:r>
      <w:proofErr w:type="spellStart"/>
      <w:r w:rsidRPr="00C015B6">
        <w:t>naudingumo</w:t>
      </w:r>
      <w:proofErr w:type="spellEnd"/>
      <w:r w:rsidRPr="00C015B6">
        <w:t xml:space="preserve"> </w:t>
      </w:r>
      <w:proofErr w:type="spellStart"/>
      <w:r w:rsidRPr="00C015B6">
        <w:t>projektavimas</w:t>
      </w:r>
      <w:proofErr w:type="spellEnd"/>
      <w:r w:rsidRPr="00C015B6">
        <w:t xml:space="preserve"> </w:t>
      </w:r>
      <w:proofErr w:type="spellStart"/>
      <w:r w:rsidRPr="00C015B6">
        <w:t>ir</w:t>
      </w:r>
      <w:proofErr w:type="spellEnd"/>
      <w:r w:rsidRPr="00C015B6">
        <w:t xml:space="preserve"> </w:t>
      </w:r>
      <w:proofErr w:type="spellStart"/>
      <w:r w:rsidRPr="00C015B6">
        <w:t>sertifikavimas</w:t>
      </w:r>
      <w:proofErr w:type="spellEnd"/>
      <w:r w:rsidRPr="00C015B6">
        <w:t xml:space="preserve">. </w:t>
      </w:r>
      <w:r w:rsidR="00993C56">
        <w:t>(</w:t>
      </w:r>
      <w:r w:rsidRPr="00C015B6">
        <w:t>Design and certification of energy performance of buildings</w:t>
      </w:r>
      <w:r w:rsidR="00993C56">
        <w:t>)</w:t>
      </w:r>
      <w:r w:rsidRPr="00C015B6">
        <w:t>. Vilnius, 2016.</w:t>
      </w:r>
    </w:p>
    <w:p w14:paraId="59DC6F47" w14:textId="2BBE8D34" w:rsidR="00121E97" w:rsidRPr="00C015B6" w:rsidRDefault="00121E97" w:rsidP="00814E9F">
      <w:pPr>
        <w:pStyle w:val="Rlit"/>
      </w:pPr>
      <w:proofErr w:type="spellStart"/>
      <w:r w:rsidRPr="00C015B6">
        <w:t>Traumann</w:t>
      </w:r>
      <w:proofErr w:type="spellEnd"/>
      <w:r w:rsidR="003711D0" w:rsidRPr="00C015B6">
        <w:t>,</w:t>
      </w:r>
      <w:r w:rsidRPr="00C015B6">
        <w:t xml:space="preserve"> A</w:t>
      </w:r>
      <w:r w:rsidR="003711D0" w:rsidRPr="00C015B6">
        <w:t>.</w:t>
      </w:r>
      <w:r w:rsidRPr="00C015B6">
        <w:t>, Tint</w:t>
      </w:r>
      <w:r w:rsidR="003711D0" w:rsidRPr="00C015B6">
        <w:t>,</w:t>
      </w:r>
      <w:r w:rsidRPr="00C015B6">
        <w:t xml:space="preserve"> P. </w:t>
      </w:r>
      <w:r w:rsidR="003711D0" w:rsidRPr="00C015B6">
        <w:t>(</w:t>
      </w:r>
      <w:r w:rsidRPr="00C015B6">
        <w:t>2014</w:t>
      </w:r>
      <w:r w:rsidR="003711D0" w:rsidRPr="00C015B6">
        <w:t xml:space="preserve">). </w:t>
      </w:r>
      <w:r w:rsidR="00C52C59" w:rsidRPr="00161C4B">
        <w:rPr>
          <w:i/>
          <w:iCs/>
        </w:rPr>
        <w:t>Qualitative and quantitative determination of chemicals and dust in the air of the work environment</w:t>
      </w:r>
      <w:r w:rsidR="00161C4B">
        <w:t>.</w:t>
      </w:r>
      <w:r w:rsidR="00C52C59" w:rsidRPr="00C015B6">
        <w:t xml:space="preserve"> </w:t>
      </w:r>
      <w:r w:rsidRPr="00C015B6">
        <w:t>In</w:t>
      </w:r>
      <w:r w:rsidR="00161C4B">
        <w:t>:</w:t>
      </w:r>
      <w:r w:rsidRPr="00C015B6">
        <w:t xml:space="preserve"> </w:t>
      </w:r>
      <w:r w:rsidRPr="00C015B6">
        <w:rPr>
          <w:iCs/>
        </w:rPr>
        <w:t>Environmental Engineering. Proceedings of the International Conference on Environmental Engineering. ICEE</w:t>
      </w:r>
      <w:r w:rsidRPr="00C015B6">
        <w:t xml:space="preserve"> (Vol. 9). Vilnius Gediminas Technical University, Department of Construction Economics &amp; Property.</w:t>
      </w:r>
      <w:r w:rsidR="00C52C59" w:rsidRPr="00C015B6">
        <w:t xml:space="preserve"> 1-10.</w:t>
      </w:r>
    </w:p>
    <w:p w14:paraId="43BA516D" w14:textId="5F23E1AC" w:rsidR="003711D0" w:rsidRPr="00C015B6" w:rsidRDefault="00121E97" w:rsidP="00814E9F">
      <w:pPr>
        <w:pStyle w:val="Rlit"/>
      </w:pPr>
      <w:proofErr w:type="spellStart"/>
      <w:r w:rsidRPr="00C015B6">
        <w:t>Zorpas</w:t>
      </w:r>
      <w:proofErr w:type="spellEnd"/>
      <w:r w:rsidR="003711D0" w:rsidRPr="00C015B6">
        <w:t>,</w:t>
      </w:r>
      <w:r w:rsidRPr="00C015B6">
        <w:t xml:space="preserve"> A</w:t>
      </w:r>
      <w:r w:rsidR="003711D0" w:rsidRPr="00C015B6">
        <w:t>.</w:t>
      </w:r>
      <w:r w:rsidRPr="00C015B6">
        <w:t xml:space="preserve">A, </w:t>
      </w:r>
      <w:proofErr w:type="spellStart"/>
      <w:r w:rsidRPr="00C015B6">
        <w:t>Skouroupatis</w:t>
      </w:r>
      <w:proofErr w:type="spellEnd"/>
      <w:r w:rsidR="003711D0" w:rsidRPr="00C015B6">
        <w:t>,</w:t>
      </w:r>
      <w:r w:rsidRPr="00C015B6">
        <w:t xml:space="preserve"> A. </w:t>
      </w:r>
      <w:r w:rsidR="003711D0" w:rsidRPr="00C015B6">
        <w:t xml:space="preserve">(2015). </w:t>
      </w:r>
      <w:r w:rsidR="00C52C59" w:rsidRPr="00C015B6">
        <w:rPr>
          <w:color w:val="222222"/>
          <w:shd w:val="clear" w:color="auto" w:fill="FFFFFF"/>
        </w:rPr>
        <w:t>Indoor air quality evaluation of two museums in a subtropical climate conditions</w:t>
      </w:r>
      <w:r w:rsidR="00161C4B">
        <w:rPr>
          <w:color w:val="222222"/>
          <w:shd w:val="clear" w:color="auto" w:fill="FFFFFF"/>
        </w:rPr>
        <w:t>.</w:t>
      </w:r>
      <w:r w:rsidR="00C52C59" w:rsidRPr="00C015B6">
        <w:rPr>
          <w:color w:val="222222"/>
          <w:shd w:val="clear" w:color="auto" w:fill="FFFFFF"/>
        </w:rPr>
        <w:t xml:space="preserve"> </w:t>
      </w:r>
      <w:r w:rsidR="00C52C59" w:rsidRPr="00C015B6">
        <w:rPr>
          <w:i/>
          <w:iCs/>
          <w:color w:val="222222"/>
          <w:shd w:val="clear" w:color="auto" w:fill="FFFFFF"/>
        </w:rPr>
        <w:t>Sustainable Cities and Society</w:t>
      </w:r>
      <w:r w:rsidR="00C52C59" w:rsidRPr="00C015B6">
        <w:rPr>
          <w:color w:val="222222"/>
          <w:shd w:val="clear" w:color="auto" w:fill="FFFFFF"/>
        </w:rPr>
        <w:t>,</w:t>
      </w:r>
      <w:r w:rsidRPr="00C015B6">
        <w:rPr>
          <w:i/>
          <w:iCs/>
        </w:rPr>
        <w:t xml:space="preserve"> </w:t>
      </w:r>
      <w:r w:rsidRPr="00161C4B">
        <w:rPr>
          <w:i/>
        </w:rPr>
        <w:t>20</w:t>
      </w:r>
      <w:r w:rsidR="00161C4B">
        <w:rPr>
          <w:iCs/>
        </w:rPr>
        <w:t xml:space="preserve">, </w:t>
      </w:r>
      <w:r w:rsidRPr="00C015B6">
        <w:t xml:space="preserve">52-60. </w:t>
      </w:r>
      <w:r w:rsidR="005454FF" w:rsidRPr="00C015B6">
        <w:t>https://doi.org/</w:t>
      </w:r>
      <w:r w:rsidRPr="00C015B6">
        <w:t>10.1016/j.scs.2015.10.002</w:t>
      </w:r>
    </w:p>
    <w:p w14:paraId="514BD498" w14:textId="77777777" w:rsidR="0056630D" w:rsidRPr="00C015B6" w:rsidRDefault="0056630D">
      <w:pPr>
        <w:ind w:left="850" w:hanging="425"/>
        <w:rPr>
          <w:lang w:val="en-GB"/>
        </w:rPr>
      </w:pPr>
    </w:p>
    <w:sectPr w:rsidR="0056630D" w:rsidRPr="00C015B6" w:rsidSect="008836D4">
      <w:headerReference w:type="even" r:id="rId121"/>
      <w:headerReference w:type="default" r:id="rId122"/>
      <w:footerReference w:type="first" r:id="rId123"/>
      <w:pgSz w:w="11906" w:h="16838" w:code="9"/>
      <w:pgMar w:top="1134" w:right="1134" w:bottom="1134" w:left="1134" w:header="567" w:footer="567" w:gutter="0"/>
      <w:pgNumType w:start="658"/>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C1B7F4" w14:textId="77777777" w:rsidR="00FA57B9" w:rsidRDefault="00FA57B9">
      <w:r>
        <w:separator/>
      </w:r>
    </w:p>
  </w:endnote>
  <w:endnote w:type="continuationSeparator" w:id="0">
    <w:p w14:paraId="124E330E" w14:textId="77777777" w:rsidR="00FA57B9" w:rsidRDefault="00FA5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lon">
    <w:altName w:val="Times New Roman"/>
    <w:charset w:val="00"/>
    <w:family w:val="auto"/>
    <w:pitch w:val="variable"/>
    <w:sig w:usb0="00000007"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
    <w:altName w:val="Times New Roman"/>
    <w:panose1 w:val="00000000000000000000"/>
    <w:charset w:val="EE"/>
    <w:family w:val="roman"/>
    <w:notTrueType/>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 New Roman Bold">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0F08AA" w:rsidRPr="00461A9F" w14:paraId="64A41594" w14:textId="77777777" w:rsidTr="00C037ED">
      <w:trPr>
        <w:trHeight w:val="198"/>
      </w:trPr>
      <w:tc>
        <w:tcPr>
          <w:tcW w:w="1384" w:type="dxa"/>
          <w:shd w:val="clear" w:color="auto" w:fill="auto"/>
          <w:vAlign w:val="center"/>
        </w:tcPr>
        <w:p w14:paraId="79D5CA51" w14:textId="77777777" w:rsidR="000F08AA" w:rsidRPr="00461A9F" w:rsidRDefault="000F08AA" w:rsidP="000F08AA">
          <w:pPr>
            <w:ind w:left="-105" w:hanging="2"/>
          </w:pPr>
          <w:bookmarkStart w:id="7" w:name="_Hlk104286226"/>
          <w:bookmarkStart w:id="8" w:name="_Hlk104286227"/>
          <w:bookmarkStart w:id="9" w:name="_Hlk154270864"/>
          <w:bookmarkStart w:id="10" w:name="_Hlk154270865"/>
          <w:r w:rsidRPr="00461A9F">
            <w:rPr>
              <w:noProof/>
            </w:rPr>
            <w:drawing>
              <wp:inline distT="0" distB="0" distL="0" distR="0" wp14:anchorId="0150850A" wp14:editId="090C83E3">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19BF8D80" w14:textId="77777777" w:rsidR="000F08AA" w:rsidRPr="00461A9F" w:rsidRDefault="000F08AA" w:rsidP="000F08AA">
          <w:pPr>
            <w:suppressAutoHyphens/>
            <w:ind w:left="-75" w:firstLine="0"/>
            <w:rPr>
              <w:sz w:val="18"/>
              <w:szCs w:val="18"/>
            </w:rPr>
          </w:pPr>
          <w:r w:rsidRPr="00461A9F">
            <w:rPr>
              <w:sz w:val="18"/>
              <w:szCs w:val="18"/>
            </w:rPr>
            <w:t xml:space="preserve">© 2024. Author(s). </w:t>
          </w:r>
          <w:proofErr w:type="spellStart"/>
          <w:r w:rsidRPr="00461A9F">
            <w:rPr>
              <w:sz w:val="18"/>
              <w:szCs w:val="18"/>
            </w:rPr>
            <w:t>This</w:t>
          </w:r>
          <w:proofErr w:type="spellEnd"/>
          <w:r w:rsidRPr="00461A9F">
            <w:rPr>
              <w:sz w:val="18"/>
              <w:szCs w:val="18"/>
            </w:rPr>
            <w:t xml:space="preserve"> </w:t>
          </w:r>
          <w:proofErr w:type="spellStart"/>
          <w:r w:rsidRPr="00461A9F">
            <w:rPr>
              <w:sz w:val="18"/>
              <w:szCs w:val="18"/>
            </w:rPr>
            <w:t>work</w:t>
          </w:r>
          <w:proofErr w:type="spellEnd"/>
          <w:r w:rsidRPr="00461A9F">
            <w:rPr>
              <w:sz w:val="18"/>
              <w:szCs w:val="18"/>
            </w:rPr>
            <w:t xml:space="preserve"> </w:t>
          </w:r>
          <w:proofErr w:type="spellStart"/>
          <w:r w:rsidRPr="00461A9F">
            <w:rPr>
              <w:sz w:val="18"/>
              <w:szCs w:val="18"/>
            </w:rPr>
            <w:t>is</w:t>
          </w:r>
          <w:proofErr w:type="spellEnd"/>
          <w:r w:rsidRPr="00461A9F">
            <w:rPr>
              <w:sz w:val="18"/>
              <w:szCs w:val="18"/>
            </w:rPr>
            <w:t xml:space="preserve"> </w:t>
          </w:r>
          <w:proofErr w:type="spellStart"/>
          <w:r w:rsidRPr="00461A9F">
            <w:rPr>
              <w:sz w:val="18"/>
              <w:szCs w:val="18"/>
            </w:rPr>
            <w:t>licensed</w:t>
          </w:r>
          <w:proofErr w:type="spellEnd"/>
          <w:r w:rsidRPr="00461A9F">
            <w:rPr>
              <w:sz w:val="18"/>
              <w:szCs w:val="18"/>
            </w:rPr>
            <w:t xml:space="preserve"> </w:t>
          </w:r>
          <w:proofErr w:type="spellStart"/>
          <w:r w:rsidRPr="00461A9F">
            <w:rPr>
              <w:sz w:val="18"/>
              <w:szCs w:val="18"/>
            </w:rPr>
            <w:t>under</w:t>
          </w:r>
          <w:proofErr w:type="spellEnd"/>
          <w:r w:rsidRPr="00461A9F">
            <w:rPr>
              <w:sz w:val="18"/>
              <w:szCs w:val="18"/>
            </w:rPr>
            <w:t xml:space="preserve"> a Creative </w:t>
          </w:r>
          <w:proofErr w:type="spellStart"/>
          <w:r w:rsidRPr="00461A9F">
            <w:rPr>
              <w:sz w:val="18"/>
              <w:szCs w:val="18"/>
            </w:rPr>
            <w:t>Commons</w:t>
          </w:r>
          <w:proofErr w:type="spellEnd"/>
          <w:r w:rsidRPr="00461A9F">
            <w:rPr>
              <w:sz w:val="18"/>
              <w:szCs w:val="18"/>
            </w:rPr>
            <w:t xml:space="preserve"> </w:t>
          </w:r>
          <w:proofErr w:type="spellStart"/>
          <w:r w:rsidRPr="00461A9F">
            <w:rPr>
              <w:sz w:val="18"/>
              <w:szCs w:val="18"/>
            </w:rPr>
            <w:t>Attribution</w:t>
          </w:r>
          <w:proofErr w:type="spellEnd"/>
          <w:r w:rsidRPr="00461A9F">
            <w:rPr>
              <w:sz w:val="18"/>
              <w:szCs w:val="18"/>
            </w:rPr>
            <w:t xml:space="preserve"> 4.0 International License (CC BY-SA)</w:t>
          </w:r>
        </w:p>
      </w:tc>
    </w:tr>
    <w:bookmarkEnd w:id="7"/>
    <w:bookmarkEnd w:id="8"/>
    <w:bookmarkEnd w:id="9"/>
    <w:bookmarkEnd w:id="10"/>
  </w:tbl>
  <w:p w14:paraId="05DCC3CF" w14:textId="77777777" w:rsidR="000F08AA" w:rsidRPr="00461A9F" w:rsidRDefault="000F08AA" w:rsidP="000F08AA">
    <w:pPr>
      <w:pStyle w:val="Stopka"/>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DD1B68" w14:textId="77777777" w:rsidR="00FA57B9" w:rsidRDefault="00FA57B9">
      <w:pPr>
        <w:ind w:firstLine="0"/>
      </w:pPr>
      <w:r>
        <w:separator/>
      </w:r>
    </w:p>
  </w:footnote>
  <w:footnote w:type="continuationSeparator" w:id="0">
    <w:p w14:paraId="58CAA17E" w14:textId="77777777" w:rsidR="00FA57B9" w:rsidRDefault="00FA57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0F08AA" w:rsidRPr="00007E12" w14:paraId="5A3817EC" w14:textId="77777777" w:rsidTr="00C037ED">
      <w:trPr>
        <w:trHeight w:hRule="exact" w:val="284"/>
      </w:trPr>
      <w:tc>
        <w:tcPr>
          <w:tcW w:w="397" w:type="dxa"/>
          <w:shd w:val="clear" w:color="auto" w:fill="auto"/>
          <w:vAlign w:val="center"/>
        </w:tcPr>
        <w:p w14:paraId="2A477801" w14:textId="77777777" w:rsidR="000F08AA" w:rsidRPr="00007E12" w:rsidRDefault="000F08AA" w:rsidP="000F08AA">
          <w:pPr>
            <w:pStyle w:val="Nagwek"/>
            <w:rPr>
              <w:rFonts w:ascii="Arial" w:hAnsi="Arial" w:cs="Arial"/>
              <w:i/>
              <w:sz w:val="20"/>
              <w:lang w:val="en-GB"/>
            </w:rPr>
          </w:pPr>
          <w:r w:rsidRPr="00007E12">
            <w:rPr>
              <w:rFonts w:ascii="Arial" w:hAnsi="Arial" w:cs="Arial"/>
              <w:sz w:val="20"/>
              <w:lang w:val="en-GB"/>
            </w:rPr>
            <w:fldChar w:fldCharType="begin"/>
          </w:r>
          <w:r w:rsidRPr="00007E12">
            <w:rPr>
              <w:rFonts w:ascii="Arial" w:hAnsi="Arial" w:cs="Arial"/>
              <w:sz w:val="20"/>
              <w:lang w:val="en-GB"/>
            </w:rPr>
            <w:instrText xml:space="preserve"> PAGE   \* MERGEFORMAT </w:instrText>
          </w:r>
          <w:r w:rsidRPr="00007E12">
            <w:rPr>
              <w:rFonts w:ascii="Arial" w:hAnsi="Arial" w:cs="Arial"/>
              <w:sz w:val="20"/>
              <w:lang w:val="en-GB"/>
            </w:rPr>
            <w:fldChar w:fldCharType="separate"/>
          </w:r>
          <w:r>
            <w:rPr>
              <w:rFonts w:ascii="Arial" w:hAnsi="Arial" w:cs="Arial"/>
              <w:sz w:val="20"/>
              <w:lang w:val="en-GB"/>
            </w:rPr>
            <w:t>2</w:t>
          </w:r>
          <w:r w:rsidRPr="00007E12">
            <w:rPr>
              <w:rFonts w:ascii="Arial" w:hAnsi="Arial" w:cs="Arial"/>
              <w:sz w:val="20"/>
              <w:lang w:val="en-GB"/>
            </w:rPr>
            <w:fldChar w:fldCharType="end"/>
          </w:r>
        </w:p>
      </w:tc>
      <w:tc>
        <w:tcPr>
          <w:tcW w:w="9242" w:type="dxa"/>
          <w:shd w:val="clear" w:color="auto" w:fill="auto"/>
          <w:vAlign w:val="center"/>
        </w:tcPr>
        <w:p w14:paraId="12D39642" w14:textId="2B32733C" w:rsidR="000F08AA" w:rsidRPr="00007E12" w:rsidRDefault="000F08AA" w:rsidP="000F08AA">
          <w:pPr>
            <w:pStyle w:val="Nagwek"/>
            <w:jc w:val="center"/>
            <w:rPr>
              <w:rFonts w:ascii="Arial" w:hAnsi="Arial" w:cs="Arial"/>
              <w:i/>
              <w:sz w:val="20"/>
              <w:lang w:val="en-GB"/>
            </w:rPr>
          </w:pPr>
          <w:r w:rsidRPr="000F08AA">
            <w:rPr>
              <w:rFonts w:ascii="Arial" w:hAnsi="Arial" w:cs="Arial"/>
              <w:i/>
              <w:sz w:val="20"/>
              <w:lang w:val="en-GB"/>
            </w:rPr>
            <w:t xml:space="preserve">Dainius </w:t>
          </w:r>
          <w:proofErr w:type="spellStart"/>
          <w:r w:rsidRPr="000F08AA">
            <w:rPr>
              <w:rFonts w:ascii="Arial" w:hAnsi="Arial" w:cs="Arial"/>
              <w:i/>
              <w:sz w:val="20"/>
              <w:lang w:val="en-GB"/>
            </w:rPr>
            <w:t>Paliulis</w:t>
          </w:r>
          <w:proofErr w:type="spellEnd"/>
          <w:r w:rsidRPr="000F08AA">
            <w:rPr>
              <w:rFonts w:ascii="Arial" w:hAnsi="Arial" w:cs="Arial"/>
              <w:i/>
              <w:sz w:val="20"/>
              <w:lang w:val="en-GB"/>
            </w:rPr>
            <w:t xml:space="preserve">, Raimondas </w:t>
          </w:r>
          <w:proofErr w:type="spellStart"/>
          <w:r w:rsidRPr="000F08AA">
            <w:rPr>
              <w:rFonts w:ascii="Arial" w:hAnsi="Arial" w:cs="Arial"/>
              <w:i/>
              <w:sz w:val="20"/>
              <w:lang w:val="en-GB"/>
            </w:rPr>
            <w:t>Grubliauskas</w:t>
          </w:r>
          <w:proofErr w:type="spellEnd"/>
        </w:p>
      </w:tc>
    </w:tr>
  </w:tbl>
  <w:p w14:paraId="34FAB08C" w14:textId="77777777" w:rsidR="000F08AA" w:rsidRPr="00007E12" w:rsidRDefault="000F08AA" w:rsidP="000F08AA">
    <w:pPr>
      <w:pStyle w:val="Nagwek"/>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0F08AA" w:rsidRPr="00007E12" w14:paraId="471FC026" w14:textId="77777777" w:rsidTr="00C037ED">
      <w:trPr>
        <w:trHeight w:hRule="exact" w:val="284"/>
        <w:jc w:val="right"/>
      </w:trPr>
      <w:tc>
        <w:tcPr>
          <w:tcW w:w="9243" w:type="dxa"/>
          <w:shd w:val="clear" w:color="auto" w:fill="auto"/>
          <w:vAlign w:val="center"/>
        </w:tcPr>
        <w:p w14:paraId="6931E1CE" w14:textId="66C9A10E" w:rsidR="000F08AA" w:rsidRPr="00007E12" w:rsidRDefault="000F08AA" w:rsidP="000F08AA">
          <w:pPr>
            <w:pStyle w:val="Nagwek"/>
            <w:jc w:val="center"/>
            <w:rPr>
              <w:rFonts w:ascii="Arial" w:hAnsi="Arial" w:cs="Arial"/>
              <w:i/>
              <w:sz w:val="20"/>
              <w:szCs w:val="16"/>
              <w:lang w:val="en-GB"/>
            </w:rPr>
          </w:pPr>
          <w:r w:rsidRPr="000F08AA">
            <w:rPr>
              <w:rFonts w:ascii="Arial" w:hAnsi="Arial" w:cs="Arial"/>
              <w:i/>
              <w:sz w:val="20"/>
              <w:szCs w:val="16"/>
              <w:lang w:val="en-GB"/>
            </w:rPr>
            <w:t>The Analysis of Parameters Affecting Indoor Air Pollution</w:t>
          </w:r>
          <w:r>
            <w:rPr>
              <w:rFonts w:ascii="Arial" w:hAnsi="Arial" w:cs="Arial"/>
              <w:i/>
              <w:sz w:val="20"/>
              <w:szCs w:val="16"/>
              <w:lang w:val="en-GB"/>
            </w:rPr>
            <w:t>…</w:t>
          </w:r>
        </w:p>
      </w:tc>
      <w:tc>
        <w:tcPr>
          <w:tcW w:w="397" w:type="dxa"/>
          <w:shd w:val="clear" w:color="auto" w:fill="auto"/>
          <w:vAlign w:val="center"/>
        </w:tcPr>
        <w:p w14:paraId="39B09A64" w14:textId="77777777" w:rsidR="000F08AA" w:rsidRPr="00007E12" w:rsidRDefault="000F08AA" w:rsidP="000F08AA">
          <w:pPr>
            <w:pStyle w:val="Nagwek"/>
            <w:jc w:val="right"/>
            <w:rPr>
              <w:rFonts w:ascii="Arial" w:hAnsi="Arial" w:cs="Arial"/>
              <w:i/>
              <w:sz w:val="20"/>
              <w:szCs w:val="16"/>
              <w:lang w:val="en-GB"/>
            </w:rPr>
          </w:pPr>
          <w:r w:rsidRPr="00007E12">
            <w:rPr>
              <w:rFonts w:ascii="Arial" w:hAnsi="Arial" w:cs="Arial"/>
              <w:sz w:val="20"/>
              <w:szCs w:val="16"/>
              <w:lang w:val="en-GB"/>
            </w:rPr>
            <w:fldChar w:fldCharType="begin"/>
          </w:r>
          <w:r w:rsidRPr="00007E12">
            <w:rPr>
              <w:rFonts w:ascii="Arial" w:hAnsi="Arial" w:cs="Arial"/>
              <w:sz w:val="20"/>
              <w:szCs w:val="16"/>
              <w:lang w:val="en-GB"/>
            </w:rPr>
            <w:instrText xml:space="preserve"> PAGE   \* MERGEFORMAT </w:instrText>
          </w:r>
          <w:r w:rsidRPr="00007E12">
            <w:rPr>
              <w:rFonts w:ascii="Arial" w:hAnsi="Arial" w:cs="Arial"/>
              <w:sz w:val="20"/>
              <w:szCs w:val="16"/>
              <w:lang w:val="en-GB"/>
            </w:rPr>
            <w:fldChar w:fldCharType="separate"/>
          </w:r>
          <w:r>
            <w:rPr>
              <w:rFonts w:ascii="Arial" w:hAnsi="Arial" w:cs="Arial"/>
              <w:sz w:val="20"/>
              <w:szCs w:val="16"/>
              <w:lang w:val="en-GB"/>
            </w:rPr>
            <w:t>3</w:t>
          </w:r>
          <w:r w:rsidRPr="00007E12">
            <w:rPr>
              <w:rFonts w:ascii="Arial" w:hAnsi="Arial" w:cs="Arial"/>
              <w:sz w:val="20"/>
              <w:szCs w:val="16"/>
              <w:lang w:val="en-GB"/>
            </w:rPr>
            <w:fldChar w:fldCharType="end"/>
          </w:r>
        </w:p>
      </w:tc>
    </w:tr>
  </w:tbl>
  <w:p w14:paraId="281B5922" w14:textId="77777777" w:rsidR="000F08AA" w:rsidRPr="00007E12" w:rsidRDefault="000F08AA" w:rsidP="000F08AA">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pStyle w:val="Listapunktowana"/>
      <w:lvlText w:val="*"/>
      <w:lvlJc w:val="left"/>
    </w:lvl>
  </w:abstractNum>
  <w:abstractNum w:abstractNumId="1" w15:restartNumberingAfterBreak="0">
    <w:nsid w:val="00000001"/>
    <w:multiLevelType w:val="singleLevel"/>
    <w:tmpl w:val="00000001"/>
    <w:name w:val="WW8Num1"/>
    <w:lvl w:ilvl="0">
      <w:start w:val="1"/>
      <w:numFmt w:val="none"/>
      <w:suff w:val="nothing"/>
      <w:lvlText w:val="Streszczenie:"/>
      <w:lvlJc w:val="left"/>
      <w:pPr>
        <w:tabs>
          <w:tab w:val="num" w:pos="0"/>
        </w:tabs>
      </w:pPr>
      <w:rPr>
        <w:b/>
        <w:i w:val="0"/>
        <w:sz w:val="16"/>
        <w:szCs w:val="16"/>
      </w:rPr>
    </w:lvl>
  </w:abstractNum>
  <w:abstractNum w:abstractNumId="2" w15:restartNumberingAfterBreak="0">
    <w:nsid w:val="00000002"/>
    <w:multiLevelType w:val="singleLevel"/>
    <w:tmpl w:val="00000002"/>
    <w:name w:val="WW8Num2"/>
    <w:lvl w:ilvl="0">
      <w:start w:val="1"/>
      <w:numFmt w:val="none"/>
      <w:suff w:val="nothing"/>
      <w:lvlText w:val="Summary:"/>
      <w:lvlJc w:val="left"/>
      <w:pPr>
        <w:tabs>
          <w:tab w:val="num" w:pos="0"/>
        </w:tabs>
      </w:pPr>
      <w:rPr>
        <w:b/>
        <w:i w:val="0"/>
        <w:sz w:val="16"/>
        <w:szCs w:val="16"/>
      </w:rPr>
    </w:lvl>
  </w:abstractNum>
  <w:abstractNum w:abstractNumId="3" w15:restartNumberingAfterBreak="0">
    <w:nsid w:val="00000004"/>
    <w:multiLevelType w:val="singleLevel"/>
    <w:tmpl w:val="00000004"/>
    <w:name w:val="WW8Num4"/>
    <w:lvl w:ilvl="0">
      <w:start w:val="1"/>
      <w:numFmt w:val="none"/>
      <w:suff w:val="nothing"/>
      <w:lvlText w:val="Keywords:"/>
      <w:lvlJc w:val="left"/>
      <w:pPr>
        <w:tabs>
          <w:tab w:val="num" w:pos="0"/>
        </w:tabs>
      </w:pPr>
      <w:rPr>
        <w:rFonts w:ascii="Times New Roman" w:hAnsi="Times New Roman"/>
      </w:rPr>
    </w:lvl>
  </w:abstractNum>
  <w:abstractNum w:abstractNumId="4" w15:restartNumberingAfterBreak="0">
    <w:nsid w:val="026F117E"/>
    <w:multiLevelType w:val="singleLevel"/>
    <w:tmpl w:val="D00266E6"/>
    <w:lvl w:ilvl="0">
      <w:start w:val="1"/>
      <w:numFmt w:val="decimal"/>
      <w:pStyle w:val="Tekstnumerowany"/>
      <w:lvlText w:val="%1."/>
      <w:lvlJc w:val="left"/>
      <w:pPr>
        <w:tabs>
          <w:tab w:val="num" w:pos="644"/>
        </w:tabs>
        <w:ind w:left="624" w:hanging="340"/>
      </w:pPr>
      <w:rPr>
        <w:rFonts w:hint="default"/>
      </w:rPr>
    </w:lvl>
  </w:abstractNum>
  <w:abstractNum w:abstractNumId="5" w15:restartNumberingAfterBreak="0">
    <w:nsid w:val="08E85B5C"/>
    <w:multiLevelType w:val="hybridMultilevel"/>
    <w:tmpl w:val="3E2EBCEE"/>
    <w:lvl w:ilvl="0" w:tplc="81D2FB9A">
      <w:start w:val="1"/>
      <w:numFmt w:val="lowerLetter"/>
      <w:lvlText w:val="%1)"/>
      <w:lvlJc w:val="left"/>
      <w:pPr>
        <w:ind w:left="502" w:hanging="360"/>
      </w:pPr>
      <w:rPr>
        <w:rFonts w:hint="default"/>
        <w:color w:val="00B0F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 w15:restartNumberingAfterBreak="0">
    <w:nsid w:val="118E31EC"/>
    <w:multiLevelType w:val="singleLevel"/>
    <w:tmpl w:val="C2E8BFFA"/>
    <w:lvl w:ilvl="0">
      <w:start w:val="1"/>
      <w:numFmt w:val="decimal"/>
      <w:pStyle w:val="Nagwekwykazurde"/>
      <w:lvlText w:val="[%1]."/>
      <w:legacy w:legacy="1" w:legacySpace="0" w:legacyIndent="283"/>
      <w:lvlJc w:val="left"/>
      <w:pPr>
        <w:ind w:left="6804" w:hanging="283"/>
      </w:pPr>
    </w:lvl>
  </w:abstractNum>
  <w:abstractNum w:abstractNumId="7" w15:restartNumberingAfterBreak="0">
    <w:nsid w:val="15244C56"/>
    <w:multiLevelType w:val="multilevel"/>
    <w:tmpl w:val="98069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FF4FF6"/>
    <w:multiLevelType w:val="hybridMultilevel"/>
    <w:tmpl w:val="0D7A3CC2"/>
    <w:lvl w:ilvl="0" w:tplc="118C70C6">
      <w:numFmt w:val="bullet"/>
      <w:lvlText w:val=""/>
      <w:lvlJc w:val="left"/>
      <w:pPr>
        <w:tabs>
          <w:tab w:val="num" w:pos="284"/>
        </w:tabs>
        <w:ind w:left="284" w:hanging="284"/>
      </w:pPr>
      <w:rPr>
        <w:rFonts w:ascii="Wingdings" w:hAnsi="Wingdings" w:hint="default"/>
        <w:sz w:val="20"/>
        <w:szCs w:val="20"/>
      </w:rPr>
    </w:lvl>
    <w:lvl w:ilvl="1" w:tplc="C2827DD6">
      <w:numFmt w:val="bullet"/>
      <w:pStyle w:val="Listapunktowana2"/>
      <w:lvlText w:val=""/>
      <w:lvlJc w:val="left"/>
      <w:pPr>
        <w:tabs>
          <w:tab w:val="num" w:pos="1080"/>
        </w:tabs>
        <w:ind w:left="1363" w:hanging="283"/>
      </w:pPr>
      <w:rPr>
        <w:rFonts w:ascii="Wingdings" w:hAnsi="Wingdings" w:hint="default"/>
        <w:b w:val="0"/>
        <w:i w:val="0"/>
        <w:color w:val="auto"/>
        <w:sz w:val="18"/>
        <w:szCs w:val="18"/>
        <w:u w:val="none"/>
      </w:rPr>
    </w:lvl>
    <w:lvl w:ilvl="2" w:tplc="16F057C2">
      <w:numFmt w:val="bullet"/>
      <w:lvlText w:val=""/>
      <w:lvlJc w:val="left"/>
      <w:pPr>
        <w:tabs>
          <w:tab w:val="num" w:pos="2084"/>
        </w:tabs>
        <w:ind w:left="2084" w:hanging="284"/>
      </w:pPr>
      <w:rPr>
        <w:rFonts w:ascii="Wingdings" w:hAnsi="Wingdings" w:hint="default"/>
        <w:sz w:val="20"/>
        <w:szCs w:val="20"/>
      </w:rPr>
    </w:lvl>
    <w:lvl w:ilvl="3" w:tplc="049E915C" w:tentative="1">
      <w:start w:val="1"/>
      <w:numFmt w:val="bullet"/>
      <w:lvlText w:val=""/>
      <w:lvlJc w:val="left"/>
      <w:pPr>
        <w:tabs>
          <w:tab w:val="num" w:pos="2880"/>
        </w:tabs>
        <w:ind w:left="2880" w:hanging="360"/>
      </w:pPr>
      <w:rPr>
        <w:rFonts w:ascii="Symbol" w:hAnsi="Symbol" w:hint="default"/>
      </w:rPr>
    </w:lvl>
    <w:lvl w:ilvl="4" w:tplc="F58EDE78" w:tentative="1">
      <w:start w:val="1"/>
      <w:numFmt w:val="bullet"/>
      <w:lvlText w:val="o"/>
      <w:lvlJc w:val="left"/>
      <w:pPr>
        <w:tabs>
          <w:tab w:val="num" w:pos="3600"/>
        </w:tabs>
        <w:ind w:left="3600" w:hanging="360"/>
      </w:pPr>
      <w:rPr>
        <w:rFonts w:ascii="Courier New" w:hAnsi="Courier New" w:cs="Courier New" w:hint="default"/>
      </w:rPr>
    </w:lvl>
    <w:lvl w:ilvl="5" w:tplc="500C3ECA" w:tentative="1">
      <w:start w:val="1"/>
      <w:numFmt w:val="bullet"/>
      <w:lvlText w:val=""/>
      <w:lvlJc w:val="left"/>
      <w:pPr>
        <w:tabs>
          <w:tab w:val="num" w:pos="4320"/>
        </w:tabs>
        <w:ind w:left="4320" w:hanging="360"/>
      </w:pPr>
      <w:rPr>
        <w:rFonts w:ascii="Wingdings" w:hAnsi="Wingdings" w:hint="default"/>
      </w:rPr>
    </w:lvl>
    <w:lvl w:ilvl="6" w:tplc="5A5296EC" w:tentative="1">
      <w:start w:val="1"/>
      <w:numFmt w:val="bullet"/>
      <w:lvlText w:val=""/>
      <w:lvlJc w:val="left"/>
      <w:pPr>
        <w:tabs>
          <w:tab w:val="num" w:pos="5040"/>
        </w:tabs>
        <w:ind w:left="5040" w:hanging="360"/>
      </w:pPr>
      <w:rPr>
        <w:rFonts w:ascii="Symbol" w:hAnsi="Symbol" w:hint="default"/>
      </w:rPr>
    </w:lvl>
    <w:lvl w:ilvl="7" w:tplc="456A5A06" w:tentative="1">
      <w:start w:val="1"/>
      <w:numFmt w:val="bullet"/>
      <w:lvlText w:val="o"/>
      <w:lvlJc w:val="left"/>
      <w:pPr>
        <w:tabs>
          <w:tab w:val="num" w:pos="5760"/>
        </w:tabs>
        <w:ind w:left="5760" w:hanging="360"/>
      </w:pPr>
      <w:rPr>
        <w:rFonts w:ascii="Courier New" w:hAnsi="Courier New" w:cs="Courier New" w:hint="default"/>
      </w:rPr>
    </w:lvl>
    <w:lvl w:ilvl="8" w:tplc="119CF23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410292"/>
    <w:multiLevelType w:val="multilevel"/>
    <w:tmpl w:val="88909746"/>
    <w:lvl w:ilvl="0">
      <w:start w:val="1"/>
      <w:numFmt w:val="bullet"/>
      <w:pStyle w:val="Wypunktowanie"/>
      <w:lvlText w:val=""/>
      <w:lvlJc w:val="left"/>
      <w:pPr>
        <w:tabs>
          <w:tab w:val="num" w:pos="720"/>
        </w:tabs>
        <w:ind w:left="720" w:hanging="360"/>
      </w:pPr>
      <w:rPr>
        <w:rFonts w:ascii="Wingdings" w:hAnsi="Wingdings" w:hint="default"/>
        <w:sz w:val="24"/>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473"/>
        </w:tabs>
        <w:ind w:left="454" w:hanging="341"/>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B95EBA"/>
    <w:multiLevelType w:val="hybridMultilevel"/>
    <w:tmpl w:val="819801C2"/>
    <w:lvl w:ilvl="0" w:tplc="CD48CFC0">
      <w:start w:val="1"/>
      <w:numFmt w:val="decimal"/>
      <w:lvlText w:val="%1."/>
      <w:lvlJc w:val="left"/>
      <w:pPr>
        <w:ind w:left="990" w:hanging="360"/>
      </w:pPr>
      <w:rPr>
        <w:rFonts w:hint="default"/>
      </w:rPr>
    </w:lvl>
    <w:lvl w:ilvl="1" w:tplc="04270019" w:tentative="1">
      <w:start w:val="1"/>
      <w:numFmt w:val="lowerLetter"/>
      <w:lvlText w:val="%2."/>
      <w:lvlJc w:val="left"/>
      <w:pPr>
        <w:ind w:left="1710" w:hanging="360"/>
      </w:pPr>
    </w:lvl>
    <w:lvl w:ilvl="2" w:tplc="0427001B" w:tentative="1">
      <w:start w:val="1"/>
      <w:numFmt w:val="lowerRoman"/>
      <w:lvlText w:val="%3."/>
      <w:lvlJc w:val="right"/>
      <w:pPr>
        <w:ind w:left="2430" w:hanging="180"/>
      </w:pPr>
    </w:lvl>
    <w:lvl w:ilvl="3" w:tplc="0427000F" w:tentative="1">
      <w:start w:val="1"/>
      <w:numFmt w:val="decimal"/>
      <w:lvlText w:val="%4."/>
      <w:lvlJc w:val="left"/>
      <w:pPr>
        <w:ind w:left="3150" w:hanging="360"/>
      </w:pPr>
    </w:lvl>
    <w:lvl w:ilvl="4" w:tplc="04270019" w:tentative="1">
      <w:start w:val="1"/>
      <w:numFmt w:val="lowerLetter"/>
      <w:lvlText w:val="%5."/>
      <w:lvlJc w:val="left"/>
      <w:pPr>
        <w:ind w:left="3870" w:hanging="360"/>
      </w:pPr>
    </w:lvl>
    <w:lvl w:ilvl="5" w:tplc="0427001B" w:tentative="1">
      <w:start w:val="1"/>
      <w:numFmt w:val="lowerRoman"/>
      <w:lvlText w:val="%6."/>
      <w:lvlJc w:val="right"/>
      <w:pPr>
        <w:ind w:left="4590" w:hanging="180"/>
      </w:pPr>
    </w:lvl>
    <w:lvl w:ilvl="6" w:tplc="0427000F" w:tentative="1">
      <w:start w:val="1"/>
      <w:numFmt w:val="decimal"/>
      <w:lvlText w:val="%7."/>
      <w:lvlJc w:val="left"/>
      <w:pPr>
        <w:ind w:left="5310" w:hanging="360"/>
      </w:pPr>
    </w:lvl>
    <w:lvl w:ilvl="7" w:tplc="04270019" w:tentative="1">
      <w:start w:val="1"/>
      <w:numFmt w:val="lowerLetter"/>
      <w:lvlText w:val="%8."/>
      <w:lvlJc w:val="left"/>
      <w:pPr>
        <w:ind w:left="6030" w:hanging="360"/>
      </w:pPr>
    </w:lvl>
    <w:lvl w:ilvl="8" w:tplc="0427001B" w:tentative="1">
      <w:start w:val="1"/>
      <w:numFmt w:val="lowerRoman"/>
      <w:lvlText w:val="%9."/>
      <w:lvlJc w:val="right"/>
      <w:pPr>
        <w:ind w:left="6750" w:hanging="180"/>
      </w:pPr>
    </w:lvl>
  </w:abstractNum>
  <w:abstractNum w:abstractNumId="11" w15:restartNumberingAfterBreak="0">
    <w:nsid w:val="4490035D"/>
    <w:multiLevelType w:val="hybridMultilevel"/>
    <w:tmpl w:val="2FE01D42"/>
    <w:lvl w:ilvl="0" w:tplc="E6C0F5D2">
      <w:start w:val="1"/>
      <w:numFmt w:val="decimal"/>
      <w:lvlText w:val="%1."/>
      <w:lvlJc w:val="left"/>
      <w:pPr>
        <w:ind w:left="450" w:hanging="360"/>
      </w:pPr>
      <w:rPr>
        <w:rFonts w:ascii="Times New Roman" w:eastAsia="Times New Roman" w:hAnsi="Times New Roman" w:cs="Times New Roman"/>
        <w:b w:val="0"/>
        <w:i w:val="0"/>
        <w:color w:val="auto"/>
      </w:rPr>
    </w:lvl>
    <w:lvl w:ilvl="1" w:tplc="04270019" w:tentative="1">
      <w:start w:val="1"/>
      <w:numFmt w:val="lowerLetter"/>
      <w:lvlText w:val="%2."/>
      <w:lvlJc w:val="left"/>
      <w:pPr>
        <w:ind w:left="-545" w:hanging="360"/>
      </w:pPr>
    </w:lvl>
    <w:lvl w:ilvl="2" w:tplc="0427001B" w:tentative="1">
      <w:start w:val="1"/>
      <w:numFmt w:val="lowerRoman"/>
      <w:lvlText w:val="%3."/>
      <w:lvlJc w:val="right"/>
      <w:pPr>
        <w:ind w:left="175" w:hanging="180"/>
      </w:pPr>
    </w:lvl>
    <w:lvl w:ilvl="3" w:tplc="0427000F" w:tentative="1">
      <w:start w:val="1"/>
      <w:numFmt w:val="decimal"/>
      <w:lvlText w:val="%4."/>
      <w:lvlJc w:val="left"/>
      <w:pPr>
        <w:ind w:left="895" w:hanging="360"/>
      </w:pPr>
    </w:lvl>
    <w:lvl w:ilvl="4" w:tplc="04270019" w:tentative="1">
      <w:start w:val="1"/>
      <w:numFmt w:val="lowerLetter"/>
      <w:lvlText w:val="%5."/>
      <w:lvlJc w:val="left"/>
      <w:pPr>
        <w:ind w:left="1615" w:hanging="360"/>
      </w:pPr>
    </w:lvl>
    <w:lvl w:ilvl="5" w:tplc="0427001B" w:tentative="1">
      <w:start w:val="1"/>
      <w:numFmt w:val="lowerRoman"/>
      <w:lvlText w:val="%6."/>
      <w:lvlJc w:val="right"/>
      <w:pPr>
        <w:ind w:left="2335" w:hanging="180"/>
      </w:pPr>
    </w:lvl>
    <w:lvl w:ilvl="6" w:tplc="0427000F" w:tentative="1">
      <w:start w:val="1"/>
      <w:numFmt w:val="decimal"/>
      <w:lvlText w:val="%7."/>
      <w:lvlJc w:val="left"/>
      <w:pPr>
        <w:ind w:left="3055" w:hanging="360"/>
      </w:pPr>
    </w:lvl>
    <w:lvl w:ilvl="7" w:tplc="04270019" w:tentative="1">
      <w:start w:val="1"/>
      <w:numFmt w:val="lowerLetter"/>
      <w:lvlText w:val="%8."/>
      <w:lvlJc w:val="left"/>
      <w:pPr>
        <w:ind w:left="3775" w:hanging="360"/>
      </w:pPr>
    </w:lvl>
    <w:lvl w:ilvl="8" w:tplc="0427001B" w:tentative="1">
      <w:start w:val="1"/>
      <w:numFmt w:val="lowerRoman"/>
      <w:lvlText w:val="%9."/>
      <w:lvlJc w:val="right"/>
      <w:pPr>
        <w:ind w:left="4495" w:hanging="180"/>
      </w:pPr>
    </w:lvl>
  </w:abstractNum>
  <w:abstractNum w:abstractNumId="12" w15:restartNumberingAfterBreak="0">
    <w:nsid w:val="468C34D9"/>
    <w:multiLevelType w:val="singleLevel"/>
    <w:tmpl w:val="49B40012"/>
    <w:lvl w:ilvl="0">
      <w:start w:val="1"/>
      <w:numFmt w:val="decimal"/>
      <w:pStyle w:val="Nagweksekcji"/>
      <w:lvlText w:val="%1."/>
      <w:legacy w:legacy="1" w:legacySpace="0" w:legacyIndent="283"/>
      <w:lvlJc w:val="left"/>
      <w:pPr>
        <w:ind w:left="283" w:hanging="283"/>
      </w:pPr>
    </w:lvl>
  </w:abstractNum>
  <w:abstractNum w:abstractNumId="13" w15:restartNumberingAfterBreak="0">
    <w:nsid w:val="53565EFA"/>
    <w:multiLevelType w:val="hybridMultilevel"/>
    <w:tmpl w:val="CE20484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57F3574D"/>
    <w:multiLevelType w:val="hybridMultilevel"/>
    <w:tmpl w:val="78A83EAA"/>
    <w:lvl w:ilvl="0" w:tplc="7D6877FE">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65A40C7D"/>
    <w:multiLevelType w:val="singleLevel"/>
    <w:tmpl w:val="04150001"/>
    <w:lvl w:ilvl="0">
      <w:start w:val="1"/>
      <w:numFmt w:val="bullet"/>
      <w:pStyle w:val="Wykazrde"/>
      <w:lvlText w:val=""/>
      <w:lvlJc w:val="left"/>
      <w:pPr>
        <w:tabs>
          <w:tab w:val="num" w:pos="360"/>
        </w:tabs>
        <w:ind w:left="360" w:hanging="360"/>
      </w:pPr>
      <w:rPr>
        <w:rFonts w:ascii="Symbol" w:hAnsi="Symbol" w:hint="default"/>
      </w:rPr>
    </w:lvl>
  </w:abstractNum>
  <w:abstractNum w:abstractNumId="16" w15:restartNumberingAfterBreak="0">
    <w:nsid w:val="68CA4A9E"/>
    <w:multiLevelType w:val="multilevel"/>
    <w:tmpl w:val="97D2D6E0"/>
    <w:lvl w:ilvl="0">
      <w:start w:val="1"/>
      <w:numFmt w:val="decimal"/>
      <w:pStyle w:val="tyturozdziau"/>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6BE32972"/>
    <w:multiLevelType w:val="hybridMultilevel"/>
    <w:tmpl w:val="6580569A"/>
    <w:lvl w:ilvl="0" w:tplc="C99AA29E">
      <w:start w:val="1"/>
      <w:numFmt w:val="bullet"/>
      <w:pStyle w:val="Lista1B"/>
      <w:lvlText w:val=""/>
      <w:lvlJc w:val="left"/>
      <w:pPr>
        <w:tabs>
          <w:tab w:val="num" w:pos="454"/>
        </w:tabs>
        <w:ind w:left="454" w:hanging="454"/>
      </w:pPr>
      <w:rPr>
        <w:rFonts w:ascii="Wingdings" w:hAnsi="Wingdings" w:hint="default"/>
        <w:sz w:val="16"/>
      </w:rPr>
    </w:lvl>
    <w:lvl w:ilvl="1" w:tplc="0310D584" w:tentative="1">
      <w:start w:val="1"/>
      <w:numFmt w:val="bullet"/>
      <w:lvlText w:val="o"/>
      <w:lvlJc w:val="left"/>
      <w:pPr>
        <w:tabs>
          <w:tab w:val="num" w:pos="1440"/>
        </w:tabs>
        <w:ind w:left="1440" w:hanging="360"/>
      </w:pPr>
      <w:rPr>
        <w:rFonts w:ascii="Courier New" w:hAnsi="Courier New" w:hint="default"/>
      </w:rPr>
    </w:lvl>
    <w:lvl w:ilvl="2" w:tplc="B14C564A" w:tentative="1">
      <w:start w:val="1"/>
      <w:numFmt w:val="bullet"/>
      <w:lvlText w:val=""/>
      <w:lvlJc w:val="left"/>
      <w:pPr>
        <w:tabs>
          <w:tab w:val="num" w:pos="2160"/>
        </w:tabs>
        <w:ind w:left="2160" w:hanging="360"/>
      </w:pPr>
      <w:rPr>
        <w:rFonts w:ascii="Wingdings" w:hAnsi="Wingdings" w:hint="default"/>
      </w:rPr>
    </w:lvl>
    <w:lvl w:ilvl="3" w:tplc="CBCCE650" w:tentative="1">
      <w:start w:val="1"/>
      <w:numFmt w:val="bullet"/>
      <w:lvlText w:val=""/>
      <w:lvlJc w:val="left"/>
      <w:pPr>
        <w:tabs>
          <w:tab w:val="num" w:pos="2880"/>
        </w:tabs>
        <w:ind w:left="2880" w:hanging="360"/>
      </w:pPr>
      <w:rPr>
        <w:rFonts w:ascii="Symbol" w:hAnsi="Symbol" w:hint="default"/>
      </w:rPr>
    </w:lvl>
    <w:lvl w:ilvl="4" w:tplc="0D3648C8" w:tentative="1">
      <w:start w:val="1"/>
      <w:numFmt w:val="bullet"/>
      <w:lvlText w:val="o"/>
      <w:lvlJc w:val="left"/>
      <w:pPr>
        <w:tabs>
          <w:tab w:val="num" w:pos="3600"/>
        </w:tabs>
        <w:ind w:left="3600" w:hanging="360"/>
      </w:pPr>
      <w:rPr>
        <w:rFonts w:ascii="Courier New" w:hAnsi="Courier New" w:hint="default"/>
      </w:rPr>
    </w:lvl>
    <w:lvl w:ilvl="5" w:tplc="767619E8" w:tentative="1">
      <w:start w:val="1"/>
      <w:numFmt w:val="bullet"/>
      <w:lvlText w:val=""/>
      <w:lvlJc w:val="left"/>
      <w:pPr>
        <w:tabs>
          <w:tab w:val="num" w:pos="4320"/>
        </w:tabs>
        <w:ind w:left="4320" w:hanging="360"/>
      </w:pPr>
      <w:rPr>
        <w:rFonts w:ascii="Wingdings" w:hAnsi="Wingdings" w:hint="default"/>
      </w:rPr>
    </w:lvl>
    <w:lvl w:ilvl="6" w:tplc="3160B090" w:tentative="1">
      <w:start w:val="1"/>
      <w:numFmt w:val="bullet"/>
      <w:lvlText w:val=""/>
      <w:lvlJc w:val="left"/>
      <w:pPr>
        <w:tabs>
          <w:tab w:val="num" w:pos="5040"/>
        </w:tabs>
        <w:ind w:left="5040" w:hanging="360"/>
      </w:pPr>
      <w:rPr>
        <w:rFonts w:ascii="Symbol" w:hAnsi="Symbol" w:hint="default"/>
      </w:rPr>
    </w:lvl>
    <w:lvl w:ilvl="7" w:tplc="F448EFB8" w:tentative="1">
      <w:start w:val="1"/>
      <w:numFmt w:val="bullet"/>
      <w:lvlText w:val="o"/>
      <w:lvlJc w:val="left"/>
      <w:pPr>
        <w:tabs>
          <w:tab w:val="num" w:pos="5760"/>
        </w:tabs>
        <w:ind w:left="5760" w:hanging="360"/>
      </w:pPr>
      <w:rPr>
        <w:rFonts w:ascii="Courier New" w:hAnsi="Courier New" w:hint="default"/>
      </w:rPr>
    </w:lvl>
    <w:lvl w:ilvl="8" w:tplc="2954DB5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00A94"/>
    <w:multiLevelType w:val="multilevel"/>
    <w:tmpl w:val="2208ED08"/>
    <w:lvl w:ilvl="0">
      <w:start w:val="1"/>
      <w:numFmt w:val="bullet"/>
      <w:lvlText w:val=""/>
      <w:lvlJc w:val="left"/>
      <w:pPr>
        <w:ind w:left="862" w:hanging="600"/>
      </w:pPr>
      <w:rPr>
        <w:rFonts w:ascii="Symbol" w:hAnsi="Symbol" w:hint="default"/>
        <w:lang w:val="lt" w:eastAsia="lt" w:bidi="lt"/>
      </w:rPr>
    </w:lvl>
    <w:lvl w:ilvl="1">
      <w:start w:val="4"/>
      <w:numFmt w:val="decimal"/>
      <w:lvlText w:val="%1.%2"/>
      <w:lvlJc w:val="left"/>
      <w:pPr>
        <w:ind w:left="862" w:hanging="600"/>
      </w:pPr>
      <w:rPr>
        <w:rFonts w:hint="default"/>
        <w:lang w:val="lt" w:eastAsia="lt" w:bidi="lt"/>
      </w:rPr>
    </w:lvl>
    <w:lvl w:ilvl="2">
      <w:start w:val="3"/>
      <w:numFmt w:val="decimal"/>
      <w:lvlText w:val="%1.%2.%3."/>
      <w:lvlJc w:val="left"/>
      <w:pPr>
        <w:ind w:left="862" w:hanging="600"/>
      </w:pPr>
      <w:rPr>
        <w:rFonts w:ascii="Times New Roman" w:eastAsia="Times New Roman" w:hAnsi="Times New Roman" w:cs="Times New Roman" w:hint="default"/>
        <w:b/>
        <w:bCs/>
        <w:w w:val="100"/>
        <w:sz w:val="24"/>
        <w:szCs w:val="24"/>
        <w:lang w:val="lt" w:eastAsia="lt" w:bidi="lt"/>
      </w:rPr>
    </w:lvl>
    <w:lvl w:ilvl="3">
      <w:start w:val="1"/>
      <w:numFmt w:val="decimal"/>
      <w:lvlText w:val="%1.%2.%3.%4."/>
      <w:lvlJc w:val="left"/>
      <w:pPr>
        <w:ind w:left="1042" w:hanging="780"/>
      </w:pPr>
      <w:rPr>
        <w:rFonts w:ascii="Times New Roman" w:eastAsia="Times New Roman" w:hAnsi="Times New Roman" w:cs="Times New Roman" w:hint="default"/>
        <w:b/>
        <w:bCs/>
        <w:i/>
        <w:w w:val="100"/>
        <w:sz w:val="24"/>
        <w:szCs w:val="24"/>
        <w:lang w:val="lt" w:eastAsia="lt" w:bidi="lt"/>
      </w:rPr>
    </w:lvl>
    <w:lvl w:ilvl="4">
      <w:numFmt w:val="bullet"/>
      <w:lvlText w:val=""/>
      <w:lvlJc w:val="left"/>
      <w:pPr>
        <w:ind w:left="982" w:hanging="360"/>
      </w:pPr>
      <w:rPr>
        <w:rFonts w:ascii="Symbol" w:eastAsia="Symbol" w:hAnsi="Symbol" w:cs="Symbol" w:hint="default"/>
        <w:w w:val="100"/>
        <w:sz w:val="24"/>
        <w:szCs w:val="24"/>
        <w:lang w:val="lt" w:eastAsia="lt" w:bidi="lt"/>
      </w:rPr>
    </w:lvl>
    <w:lvl w:ilvl="5">
      <w:numFmt w:val="bullet"/>
      <w:lvlText w:val="•"/>
      <w:lvlJc w:val="left"/>
      <w:pPr>
        <w:ind w:left="4574" w:hanging="360"/>
      </w:pPr>
      <w:rPr>
        <w:rFonts w:hint="default"/>
        <w:lang w:val="lt" w:eastAsia="lt" w:bidi="lt"/>
      </w:rPr>
    </w:lvl>
    <w:lvl w:ilvl="6">
      <w:numFmt w:val="bullet"/>
      <w:lvlText w:val="•"/>
      <w:lvlJc w:val="left"/>
      <w:pPr>
        <w:ind w:left="5753" w:hanging="360"/>
      </w:pPr>
      <w:rPr>
        <w:rFonts w:hint="default"/>
        <w:lang w:val="lt" w:eastAsia="lt" w:bidi="lt"/>
      </w:rPr>
    </w:lvl>
    <w:lvl w:ilvl="7">
      <w:numFmt w:val="bullet"/>
      <w:lvlText w:val="•"/>
      <w:lvlJc w:val="left"/>
      <w:pPr>
        <w:ind w:left="6931" w:hanging="360"/>
      </w:pPr>
      <w:rPr>
        <w:rFonts w:hint="default"/>
        <w:lang w:val="lt" w:eastAsia="lt" w:bidi="lt"/>
      </w:rPr>
    </w:lvl>
    <w:lvl w:ilvl="8">
      <w:numFmt w:val="bullet"/>
      <w:lvlText w:val="•"/>
      <w:lvlJc w:val="left"/>
      <w:pPr>
        <w:ind w:left="8109" w:hanging="360"/>
      </w:pPr>
      <w:rPr>
        <w:rFonts w:hint="default"/>
        <w:lang w:val="lt" w:eastAsia="lt" w:bidi="lt"/>
      </w:rPr>
    </w:lvl>
  </w:abstractNum>
  <w:abstractNum w:abstractNumId="19" w15:restartNumberingAfterBreak="0">
    <w:nsid w:val="6F53042B"/>
    <w:multiLevelType w:val="hybridMultilevel"/>
    <w:tmpl w:val="889C3188"/>
    <w:lvl w:ilvl="0" w:tplc="3AC2A87C">
      <w:start w:val="1"/>
      <w:numFmt w:val="decimal"/>
      <w:pStyle w:val="Referens"/>
      <w:lvlText w:val="[%1]"/>
      <w:lvlJc w:val="left"/>
      <w:pPr>
        <w:tabs>
          <w:tab w:val="num" w:pos="360"/>
        </w:tabs>
        <w:ind w:left="360" w:hanging="360"/>
      </w:pPr>
      <w:rPr>
        <w:rFonts w:hint="default"/>
      </w:rPr>
    </w:lvl>
    <w:lvl w:ilvl="1" w:tplc="3370C4CE" w:tentative="1">
      <w:start w:val="1"/>
      <w:numFmt w:val="lowerLetter"/>
      <w:lvlText w:val="%2."/>
      <w:lvlJc w:val="left"/>
      <w:pPr>
        <w:tabs>
          <w:tab w:val="num" w:pos="1440"/>
        </w:tabs>
        <w:ind w:left="1440" w:hanging="360"/>
      </w:pPr>
    </w:lvl>
    <w:lvl w:ilvl="2" w:tplc="9020957A" w:tentative="1">
      <w:start w:val="1"/>
      <w:numFmt w:val="lowerRoman"/>
      <w:lvlText w:val="%3."/>
      <w:lvlJc w:val="right"/>
      <w:pPr>
        <w:tabs>
          <w:tab w:val="num" w:pos="2160"/>
        </w:tabs>
        <w:ind w:left="2160" w:hanging="180"/>
      </w:pPr>
    </w:lvl>
    <w:lvl w:ilvl="3" w:tplc="FB0C8F12" w:tentative="1">
      <w:start w:val="1"/>
      <w:numFmt w:val="decimal"/>
      <w:lvlText w:val="%4."/>
      <w:lvlJc w:val="left"/>
      <w:pPr>
        <w:tabs>
          <w:tab w:val="num" w:pos="2880"/>
        </w:tabs>
        <w:ind w:left="2880" w:hanging="360"/>
      </w:pPr>
    </w:lvl>
    <w:lvl w:ilvl="4" w:tplc="348C60B2" w:tentative="1">
      <w:start w:val="1"/>
      <w:numFmt w:val="lowerLetter"/>
      <w:lvlText w:val="%5."/>
      <w:lvlJc w:val="left"/>
      <w:pPr>
        <w:tabs>
          <w:tab w:val="num" w:pos="3600"/>
        </w:tabs>
        <w:ind w:left="3600" w:hanging="360"/>
      </w:pPr>
    </w:lvl>
    <w:lvl w:ilvl="5" w:tplc="02A023F8" w:tentative="1">
      <w:start w:val="1"/>
      <w:numFmt w:val="lowerRoman"/>
      <w:lvlText w:val="%6."/>
      <w:lvlJc w:val="right"/>
      <w:pPr>
        <w:tabs>
          <w:tab w:val="num" w:pos="4320"/>
        </w:tabs>
        <w:ind w:left="4320" w:hanging="180"/>
      </w:pPr>
    </w:lvl>
    <w:lvl w:ilvl="6" w:tplc="3FB6AB8C" w:tentative="1">
      <w:start w:val="1"/>
      <w:numFmt w:val="decimal"/>
      <w:lvlText w:val="%7."/>
      <w:lvlJc w:val="left"/>
      <w:pPr>
        <w:tabs>
          <w:tab w:val="num" w:pos="5040"/>
        </w:tabs>
        <w:ind w:left="5040" w:hanging="360"/>
      </w:pPr>
    </w:lvl>
    <w:lvl w:ilvl="7" w:tplc="AA68CA98" w:tentative="1">
      <w:start w:val="1"/>
      <w:numFmt w:val="lowerLetter"/>
      <w:lvlText w:val="%8."/>
      <w:lvlJc w:val="left"/>
      <w:pPr>
        <w:tabs>
          <w:tab w:val="num" w:pos="5760"/>
        </w:tabs>
        <w:ind w:left="5760" w:hanging="360"/>
      </w:pPr>
    </w:lvl>
    <w:lvl w:ilvl="8" w:tplc="CF78C500" w:tentative="1">
      <w:start w:val="1"/>
      <w:numFmt w:val="lowerRoman"/>
      <w:lvlText w:val="%9."/>
      <w:lvlJc w:val="right"/>
      <w:pPr>
        <w:tabs>
          <w:tab w:val="num" w:pos="6480"/>
        </w:tabs>
        <w:ind w:left="6480" w:hanging="180"/>
      </w:pPr>
    </w:lvl>
  </w:abstractNum>
  <w:abstractNum w:abstractNumId="20" w15:restartNumberingAfterBreak="0">
    <w:nsid w:val="763B1455"/>
    <w:multiLevelType w:val="hybridMultilevel"/>
    <w:tmpl w:val="B67C36C6"/>
    <w:lvl w:ilvl="0" w:tplc="FFFFFFFF">
      <w:start w:val="1"/>
      <w:numFmt w:val="none"/>
      <w:pStyle w:val="Keywords"/>
      <w:lvlText w:val="Keywords:"/>
      <w:lvlJc w:val="left"/>
      <w:pPr>
        <w:tabs>
          <w:tab w:val="num" w:pos="907"/>
        </w:tabs>
        <w:ind w:left="0" w:firstLine="0"/>
      </w:pPr>
      <w:rPr>
        <w:rFonts w:hint="default"/>
        <w:b/>
        <w:i w:val="0"/>
        <w:sz w:val="16"/>
        <w:szCs w:val="16"/>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7FB057E2"/>
    <w:multiLevelType w:val="singleLevel"/>
    <w:tmpl w:val="43AEDDA2"/>
    <w:lvl w:ilvl="0">
      <w:start w:val="1"/>
      <w:numFmt w:val="bullet"/>
      <w:pStyle w:val="Lista2B"/>
      <w:lvlText w:val="■"/>
      <w:lvlJc w:val="left"/>
      <w:pPr>
        <w:tabs>
          <w:tab w:val="num" w:pos="907"/>
        </w:tabs>
        <w:ind w:left="907" w:hanging="453"/>
      </w:pPr>
      <w:rPr>
        <w:rFonts w:ascii="Times New Roman" w:hAnsi="Times New Roman" w:hint="default"/>
        <w:sz w:val="12"/>
      </w:rPr>
    </w:lvl>
  </w:abstractNum>
  <w:num w:numId="1" w16cid:durableId="689573111">
    <w:abstractNumId w:val="12"/>
    <w:lvlOverride w:ilvl="0">
      <w:lvl w:ilvl="0">
        <w:start w:val="1"/>
        <w:numFmt w:val="decimal"/>
        <w:pStyle w:val="Nagweksekcji"/>
        <w:lvlText w:val="%1."/>
        <w:legacy w:legacy="1" w:legacySpace="0" w:legacyIndent="283"/>
        <w:lvlJc w:val="left"/>
        <w:pPr>
          <w:ind w:left="283" w:hanging="283"/>
        </w:pPr>
      </w:lvl>
    </w:lvlOverride>
  </w:num>
  <w:num w:numId="2" w16cid:durableId="1115948202">
    <w:abstractNumId w:val="6"/>
  </w:num>
  <w:num w:numId="3" w16cid:durableId="1541822006">
    <w:abstractNumId w:val="15"/>
  </w:num>
  <w:num w:numId="4" w16cid:durableId="482047774">
    <w:abstractNumId w:val="0"/>
    <w:lvlOverride w:ilvl="0">
      <w:lvl w:ilvl="0">
        <w:start w:val="1"/>
        <w:numFmt w:val="bullet"/>
        <w:pStyle w:val="Listapunktowana"/>
        <w:lvlText w:val=""/>
        <w:legacy w:legacy="1" w:legacySpace="0" w:legacyIndent="360"/>
        <w:lvlJc w:val="left"/>
        <w:pPr>
          <w:ind w:left="720" w:hanging="360"/>
        </w:pPr>
        <w:rPr>
          <w:rFonts w:ascii="Wingdings" w:hAnsi="Wingdings" w:hint="default"/>
          <w:sz w:val="12"/>
        </w:rPr>
      </w:lvl>
    </w:lvlOverride>
  </w:num>
  <w:num w:numId="5" w16cid:durableId="341706719">
    <w:abstractNumId w:val="16"/>
  </w:num>
  <w:num w:numId="6" w16cid:durableId="453721450">
    <w:abstractNumId w:val="21"/>
  </w:num>
  <w:num w:numId="7" w16cid:durableId="171066884">
    <w:abstractNumId w:val="17"/>
  </w:num>
  <w:num w:numId="8" w16cid:durableId="1466582304">
    <w:abstractNumId w:val="8"/>
  </w:num>
  <w:num w:numId="9" w16cid:durableId="1441995393">
    <w:abstractNumId w:val="9"/>
  </w:num>
  <w:num w:numId="10" w16cid:durableId="1419207819">
    <w:abstractNumId w:val="4"/>
  </w:num>
  <w:num w:numId="11" w16cid:durableId="910391730">
    <w:abstractNumId w:val="20"/>
  </w:num>
  <w:num w:numId="12" w16cid:durableId="1179613549">
    <w:abstractNumId w:val="19"/>
  </w:num>
  <w:num w:numId="13" w16cid:durableId="1119421476">
    <w:abstractNumId w:val="13"/>
  </w:num>
  <w:num w:numId="14" w16cid:durableId="754280656">
    <w:abstractNumId w:val="11"/>
  </w:num>
  <w:num w:numId="15" w16cid:durableId="1284651619">
    <w:abstractNumId w:val="5"/>
  </w:num>
  <w:num w:numId="16" w16cid:durableId="2060476595">
    <w:abstractNumId w:val="18"/>
  </w:num>
  <w:num w:numId="17" w16cid:durableId="1835996177">
    <w:abstractNumId w:val="10"/>
  </w:num>
  <w:num w:numId="18" w16cid:durableId="401559841">
    <w:abstractNumId w:val="7"/>
  </w:num>
  <w:num w:numId="19" w16cid:durableId="104394032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mirrorMargins/>
  <w:hideSpellingErrors/>
  <w:hideGrammaticalErrors/>
  <w:activeWritingStyle w:appName="MSWord" w:lang="en-US" w:vendorID="8" w:dllVersion="513" w:checkStyle="1"/>
  <w:activeWritingStyle w:appName="MSWord" w:lang="en-GB" w:vendorID="8" w:dllVersion="513" w:checkStyle="1"/>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evenAndOddHeaders/>
  <w:displayHorizontalDrawingGridEvery w:val="0"/>
  <w:displayVerticalDrawingGridEvery w:val="0"/>
  <w:doNotUseMarginsForDrawingGridOrigin/>
  <w:noPunctuationKerning/>
  <w:characterSpacingControl w:val="doNotCompress"/>
  <w:savePreviewPicture/>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czNjS2NDY3NDa1MDVQ0lEKTi0uzszPAykwrAUAvVaopSwAAAA="/>
  </w:docVars>
  <w:rsids>
    <w:rsidRoot w:val="00562CD3"/>
    <w:rsid w:val="00000752"/>
    <w:rsid w:val="00001241"/>
    <w:rsid w:val="00002905"/>
    <w:rsid w:val="00007901"/>
    <w:rsid w:val="00012D82"/>
    <w:rsid w:val="000377E9"/>
    <w:rsid w:val="00047B8A"/>
    <w:rsid w:val="00054C5B"/>
    <w:rsid w:val="00061566"/>
    <w:rsid w:val="00075A06"/>
    <w:rsid w:val="0009563C"/>
    <w:rsid w:val="000B50EF"/>
    <w:rsid w:val="000B7266"/>
    <w:rsid w:val="000E423B"/>
    <w:rsid w:val="000F08AA"/>
    <w:rsid w:val="000F2EF8"/>
    <w:rsid w:val="00103246"/>
    <w:rsid w:val="00105E0E"/>
    <w:rsid w:val="00110FF9"/>
    <w:rsid w:val="00115FF1"/>
    <w:rsid w:val="00121E97"/>
    <w:rsid w:val="00134603"/>
    <w:rsid w:val="0014607C"/>
    <w:rsid w:val="00151401"/>
    <w:rsid w:val="00151E3F"/>
    <w:rsid w:val="0015244E"/>
    <w:rsid w:val="00161C4B"/>
    <w:rsid w:val="00163443"/>
    <w:rsid w:val="00167A6B"/>
    <w:rsid w:val="00180824"/>
    <w:rsid w:val="001A0B0C"/>
    <w:rsid w:val="001A4A13"/>
    <w:rsid w:val="001B07B1"/>
    <w:rsid w:val="00202D9A"/>
    <w:rsid w:val="002425C0"/>
    <w:rsid w:val="00244A26"/>
    <w:rsid w:val="002475C3"/>
    <w:rsid w:val="00253F65"/>
    <w:rsid w:val="00266315"/>
    <w:rsid w:val="00267B35"/>
    <w:rsid w:val="00287A6F"/>
    <w:rsid w:val="002A1D0C"/>
    <w:rsid w:val="002A3EF7"/>
    <w:rsid w:val="002C165B"/>
    <w:rsid w:val="002D321F"/>
    <w:rsid w:val="002E1335"/>
    <w:rsid w:val="002E33AF"/>
    <w:rsid w:val="002E5757"/>
    <w:rsid w:val="002E5E58"/>
    <w:rsid w:val="002F51DC"/>
    <w:rsid w:val="0030268A"/>
    <w:rsid w:val="00304843"/>
    <w:rsid w:val="00321B15"/>
    <w:rsid w:val="00332D2F"/>
    <w:rsid w:val="00344FD4"/>
    <w:rsid w:val="00363CF2"/>
    <w:rsid w:val="003711D0"/>
    <w:rsid w:val="003914AD"/>
    <w:rsid w:val="003A4EE4"/>
    <w:rsid w:val="003B33DA"/>
    <w:rsid w:val="003B7615"/>
    <w:rsid w:val="003C4899"/>
    <w:rsid w:val="003D3B4D"/>
    <w:rsid w:val="003E65C8"/>
    <w:rsid w:val="00400E63"/>
    <w:rsid w:val="004108FE"/>
    <w:rsid w:val="00416029"/>
    <w:rsid w:val="0043728F"/>
    <w:rsid w:val="004460FA"/>
    <w:rsid w:val="00450A93"/>
    <w:rsid w:val="00457102"/>
    <w:rsid w:val="00461DBC"/>
    <w:rsid w:val="00461ED1"/>
    <w:rsid w:val="00462C41"/>
    <w:rsid w:val="004641C0"/>
    <w:rsid w:val="00470D2E"/>
    <w:rsid w:val="00473EF1"/>
    <w:rsid w:val="00481C36"/>
    <w:rsid w:val="00491D66"/>
    <w:rsid w:val="00496D0A"/>
    <w:rsid w:val="004A1A95"/>
    <w:rsid w:val="004D5C69"/>
    <w:rsid w:val="004F4232"/>
    <w:rsid w:val="00503CBF"/>
    <w:rsid w:val="00513B24"/>
    <w:rsid w:val="005349AA"/>
    <w:rsid w:val="005349E1"/>
    <w:rsid w:val="00543420"/>
    <w:rsid w:val="00543B6F"/>
    <w:rsid w:val="005454FF"/>
    <w:rsid w:val="005612C2"/>
    <w:rsid w:val="00562CD3"/>
    <w:rsid w:val="0056630D"/>
    <w:rsid w:val="00572737"/>
    <w:rsid w:val="0059023D"/>
    <w:rsid w:val="005A60CB"/>
    <w:rsid w:val="005F03A2"/>
    <w:rsid w:val="006167C2"/>
    <w:rsid w:val="006403BF"/>
    <w:rsid w:val="006417A7"/>
    <w:rsid w:val="006510F0"/>
    <w:rsid w:val="006669CB"/>
    <w:rsid w:val="00673D49"/>
    <w:rsid w:val="006807A8"/>
    <w:rsid w:val="00691DCF"/>
    <w:rsid w:val="00696FC7"/>
    <w:rsid w:val="006A00E6"/>
    <w:rsid w:val="006A057D"/>
    <w:rsid w:val="006A624A"/>
    <w:rsid w:val="006B3400"/>
    <w:rsid w:val="006C0AF9"/>
    <w:rsid w:val="006C2276"/>
    <w:rsid w:val="006C3C13"/>
    <w:rsid w:val="006D1FB4"/>
    <w:rsid w:val="006D684E"/>
    <w:rsid w:val="006E4907"/>
    <w:rsid w:val="006F133E"/>
    <w:rsid w:val="006F45CF"/>
    <w:rsid w:val="00700E09"/>
    <w:rsid w:val="00703F39"/>
    <w:rsid w:val="00711D9E"/>
    <w:rsid w:val="0073463A"/>
    <w:rsid w:val="007407C2"/>
    <w:rsid w:val="00746FC8"/>
    <w:rsid w:val="00756B9A"/>
    <w:rsid w:val="00756E68"/>
    <w:rsid w:val="007652A6"/>
    <w:rsid w:val="007777B1"/>
    <w:rsid w:val="00781D2E"/>
    <w:rsid w:val="0078205F"/>
    <w:rsid w:val="007B1EC1"/>
    <w:rsid w:val="007B4320"/>
    <w:rsid w:val="007D22C9"/>
    <w:rsid w:val="007D4AC8"/>
    <w:rsid w:val="007E7361"/>
    <w:rsid w:val="007F4DB1"/>
    <w:rsid w:val="00814E9F"/>
    <w:rsid w:val="008179DC"/>
    <w:rsid w:val="0082273E"/>
    <w:rsid w:val="00826C46"/>
    <w:rsid w:val="00844766"/>
    <w:rsid w:val="008504CB"/>
    <w:rsid w:val="00854263"/>
    <w:rsid w:val="0085668C"/>
    <w:rsid w:val="00863078"/>
    <w:rsid w:val="00865BAF"/>
    <w:rsid w:val="00880932"/>
    <w:rsid w:val="008836D4"/>
    <w:rsid w:val="00891722"/>
    <w:rsid w:val="008B01CB"/>
    <w:rsid w:val="008B0732"/>
    <w:rsid w:val="008D50B2"/>
    <w:rsid w:val="008D55DF"/>
    <w:rsid w:val="008F24CB"/>
    <w:rsid w:val="00902F37"/>
    <w:rsid w:val="00905330"/>
    <w:rsid w:val="009159C4"/>
    <w:rsid w:val="009209B7"/>
    <w:rsid w:val="009238CE"/>
    <w:rsid w:val="009315D0"/>
    <w:rsid w:val="00933976"/>
    <w:rsid w:val="00936A3B"/>
    <w:rsid w:val="00961D59"/>
    <w:rsid w:val="0096392B"/>
    <w:rsid w:val="00967993"/>
    <w:rsid w:val="00971BCC"/>
    <w:rsid w:val="00973B57"/>
    <w:rsid w:val="00986BE2"/>
    <w:rsid w:val="00991EDD"/>
    <w:rsid w:val="00993C56"/>
    <w:rsid w:val="009A0F38"/>
    <w:rsid w:val="009A45A5"/>
    <w:rsid w:val="009C0127"/>
    <w:rsid w:val="009C64BC"/>
    <w:rsid w:val="009D7E91"/>
    <w:rsid w:val="009E6158"/>
    <w:rsid w:val="00A031C3"/>
    <w:rsid w:val="00A038EA"/>
    <w:rsid w:val="00A0453D"/>
    <w:rsid w:val="00A07EB4"/>
    <w:rsid w:val="00A25A3A"/>
    <w:rsid w:val="00A330AF"/>
    <w:rsid w:val="00A730E3"/>
    <w:rsid w:val="00A75267"/>
    <w:rsid w:val="00A81B83"/>
    <w:rsid w:val="00A83960"/>
    <w:rsid w:val="00A86757"/>
    <w:rsid w:val="00A91AD7"/>
    <w:rsid w:val="00A96F29"/>
    <w:rsid w:val="00AB6253"/>
    <w:rsid w:val="00AC6E49"/>
    <w:rsid w:val="00AC78F4"/>
    <w:rsid w:val="00AF2591"/>
    <w:rsid w:val="00AF4A8B"/>
    <w:rsid w:val="00B125EB"/>
    <w:rsid w:val="00B13859"/>
    <w:rsid w:val="00B215A4"/>
    <w:rsid w:val="00B223B6"/>
    <w:rsid w:val="00B33289"/>
    <w:rsid w:val="00B348B3"/>
    <w:rsid w:val="00B34EF4"/>
    <w:rsid w:val="00B426F1"/>
    <w:rsid w:val="00B450AF"/>
    <w:rsid w:val="00B4768F"/>
    <w:rsid w:val="00B743A5"/>
    <w:rsid w:val="00B80DA1"/>
    <w:rsid w:val="00B82375"/>
    <w:rsid w:val="00B92A5D"/>
    <w:rsid w:val="00BA6999"/>
    <w:rsid w:val="00BB6065"/>
    <w:rsid w:val="00BC24C9"/>
    <w:rsid w:val="00BC359E"/>
    <w:rsid w:val="00BC4AA2"/>
    <w:rsid w:val="00BC5886"/>
    <w:rsid w:val="00BC681D"/>
    <w:rsid w:val="00BD18E2"/>
    <w:rsid w:val="00BD65FD"/>
    <w:rsid w:val="00BD7225"/>
    <w:rsid w:val="00C015B6"/>
    <w:rsid w:val="00C1203A"/>
    <w:rsid w:val="00C14EC0"/>
    <w:rsid w:val="00C2222F"/>
    <w:rsid w:val="00C30171"/>
    <w:rsid w:val="00C30893"/>
    <w:rsid w:val="00C339E9"/>
    <w:rsid w:val="00C36470"/>
    <w:rsid w:val="00C52C59"/>
    <w:rsid w:val="00C573F4"/>
    <w:rsid w:val="00C63C7E"/>
    <w:rsid w:val="00C704EF"/>
    <w:rsid w:val="00C757FC"/>
    <w:rsid w:val="00C83D1F"/>
    <w:rsid w:val="00CA14A5"/>
    <w:rsid w:val="00CA7541"/>
    <w:rsid w:val="00CF42DE"/>
    <w:rsid w:val="00D000A0"/>
    <w:rsid w:val="00D04783"/>
    <w:rsid w:val="00D06DCB"/>
    <w:rsid w:val="00D17350"/>
    <w:rsid w:val="00D27CE5"/>
    <w:rsid w:val="00D31402"/>
    <w:rsid w:val="00D34BA1"/>
    <w:rsid w:val="00D60A67"/>
    <w:rsid w:val="00D66A5B"/>
    <w:rsid w:val="00D807D9"/>
    <w:rsid w:val="00D86609"/>
    <w:rsid w:val="00D87BEB"/>
    <w:rsid w:val="00D90E95"/>
    <w:rsid w:val="00D93A1A"/>
    <w:rsid w:val="00D976C9"/>
    <w:rsid w:val="00DA19EC"/>
    <w:rsid w:val="00DA1C7B"/>
    <w:rsid w:val="00DA1EEE"/>
    <w:rsid w:val="00DC7E06"/>
    <w:rsid w:val="00DD4080"/>
    <w:rsid w:val="00DE21A6"/>
    <w:rsid w:val="00DE230D"/>
    <w:rsid w:val="00DE5DD9"/>
    <w:rsid w:val="00E13072"/>
    <w:rsid w:val="00E1620C"/>
    <w:rsid w:val="00E37509"/>
    <w:rsid w:val="00E44C05"/>
    <w:rsid w:val="00E50650"/>
    <w:rsid w:val="00E5399C"/>
    <w:rsid w:val="00E5612D"/>
    <w:rsid w:val="00E62949"/>
    <w:rsid w:val="00E62DEA"/>
    <w:rsid w:val="00E7291B"/>
    <w:rsid w:val="00E74A24"/>
    <w:rsid w:val="00E85B9B"/>
    <w:rsid w:val="00E97131"/>
    <w:rsid w:val="00EA292B"/>
    <w:rsid w:val="00EA7146"/>
    <w:rsid w:val="00EC3780"/>
    <w:rsid w:val="00ED3762"/>
    <w:rsid w:val="00ED5445"/>
    <w:rsid w:val="00EE4792"/>
    <w:rsid w:val="00EF5411"/>
    <w:rsid w:val="00F01DDC"/>
    <w:rsid w:val="00F12481"/>
    <w:rsid w:val="00F130A3"/>
    <w:rsid w:val="00F1573E"/>
    <w:rsid w:val="00F34E82"/>
    <w:rsid w:val="00F40AA9"/>
    <w:rsid w:val="00F57BF6"/>
    <w:rsid w:val="00F646D9"/>
    <w:rsid w:val="00F7090C"/>
    <w:rsid w:val="00F7620C"/>
    <w:rsid w:val="00FA57B9"/>
    <w:rsid w:val="00FB055D"/>
    <w:rsid w:val="00FB14C4"/>
    <w:rsid w:val="00FB3E51"/>
    <w:rsid w:val="00FD4D50"/>
    <w:rsid w:val="00FE45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EEF12AB"/>
  <w15:docId w15:val="{DC70C776-86F5-4325-9F6D-42EBCCE8E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1"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iPriority="0" w:unhideWhenUsed="1"/>
    <w:lsdException w:name="caption" w:uiPriority="0"/>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tabs>
        <w:tab w:val="center" w:pos="3686"/>
        <w:tab w:val="right" w:pos="7371"/>
      </w:tabs>
      <w:ind w:firstLine="284"/>
      <w:jc w:val="both"/>
    </w:pPr>
  </w:style>
  <w:style w:type="paragraph" w:styleId="Nagwek1">
    <w:name w:val="heading 1"/>
    <w:basedOn w:val="Normalny"/>
    <w:next w:val="Normalny"/>
    <w:link w:val="Nagwek1Znak"/>
    <w:pPr>
      <w:keepNext/>
      <w:spacing w:after="360"/>
      <w:jc w:val="center"/>
      <w:outlineLvl w:val="0"/>
    </w:pPr>
    <w:rPr>
      <w:b/>
      <w:caps/>
      <w:sz w:val="24"/>
      <w:szCs w:val="32"/>
    </w:rPr>
  </w:style>
  <w:style w:type="paragraph" w:styleId="Nagwek2">
    <w:name w:val="heading 2"/>
    <w:basedOn w:val="Normalny"/>
    <w:next w:val="Normalny"/>
    <w:link w:val="Nagwek2Znak"/>
    <w:pPr>
      <w:keepNext/>
      <w:spacing w:before="480" w:after="180"/>
      <w:ind w:firstLine="0"/>
      <w:jc w:val="left"/>
      <w:outlineLvl w:val="1"/>
    </w:pPr>
    <w:rPr>
      <w:b/>
      <w:sz w:val="24"/>
    </w:rPr>
  </w:style>
  <w:style w:type="paragraph" w:styleId="Nagwek3">
    <w:name w:val="heading 3"/>
    <w:basedOn w:val="Normalny"/>
    <w:next w:val="Normalny"/>
    <w:link w:val="Nagwek3Znak1"/>
    <w:pPr>
      <w:keepNext/>
      <w:spacing w:before="360" w:after="120"/>
      <w:ind w:firstLine="0"/>
      <w:jc w:val="left"/>
      <w:outlineLvl w:val="2"/>
    </w:pPr>
    <w:rPr>
      <w:b/>
    </w:rPr>
  </w:style>
  <w:style w:type="paragraph" w:styleId="Nagwek4">
    <w:name w:val="heading 4"/>
    <w:basedOn w:val="Normalny"/>
    <w:next w:val="Normalny"/>
    <w:link w:val="Nagwek4Znak1"/>
    <w:pPr>
      <w:keepNext/>
      <w:spacing w:before="320" w:after="120"/>
      <w:ind w:firstLine="0"/>
      <w:jc w:val="left"/>
      <w:outlineLvl w:val="3"/>
    </w:pPr>
    <w:rPr>
      <w:i/>
    </w:rPr>
  </w:style>
  <w:style w:type="paragraph" w:styleId="Nagwek5">
    <w:name w:val="heading 5"/>
    <w:basedOn w:val="Normalny"/>
    <w:next w:val="Normalny"/>
    <w:link w:val="Nagwek5Znak"/>
    <w:pPr>
      <w:keepNext/>
      <w:spacing w:before="1200" w:after="480"/>
      <w:ind w:firstLine="0"/>
      <w:jc w:val="left"/>
      <w:outlineLvl w:val="4"/>
    </w:pPr>
  </w:style>
  <w:style w:type="paragraph" w:styleId="Nagwek6">
    <w:name w:val="heading 6"/>
    <w:basedOn w:val="Normalny"/>
    <w:next w:val="Normalny"/>
    <w:link w:val="Nagwek6Znak"/>
    <w:pPr>
      <w:keepNext/>
      <w:outlineLvl w:val="5"/>
    </w:pPr>
    <w:rPr>
      <w:rFonts w:ascii="Avalon" w:hAnsi="Avalon"/>
      <w:b/>
    </w:rPr>
  </w:style>
  <w:style w:type="paragraph" w:styleId="Nagwek7">
    <w:name w:val="heading 7"/>
    <w:basedOn w:val="Normalny"/>
    <w:next w:val="Normalny"/>
    <w:link w:val="Nagwek7Znak"/>
    <w:pPr>
      <w:keepNext/>
      <w:jc w:val="center"/>
      <w:outlineLvl w:val="6"/>
    </w:pPr>
    <w:rPr>
      <w:i/>
      <w:sz w:val="18"/>
    </w:rPr>
  </w:style>
  <w:style w:type="paragraph" w:styleId="Nagwek8">
    <w:name w:val="heading 8"/>
    <w:basedOn w:val="Normalny"/>
    <w:next w:val="Normalny"/>
    <w:link w:val="Nagwek8Znak"/>
    <w:pPr>
      <w:keepNext/>
      <w:tabs>
        <w:tab w:val="left" w:pos="709"/>
        <w:tab w:val="right" w:pos="7938"/>
      </w:tabs>
      <w:ind w:firstLine="0"/>
      <w:outlineLvl w:val="7"/>
    </w:pPr>
    <w:rPr>
      <w:b/>
      <w:sz w:val="18"/>
    </w:rPr>
  </w:style>
  <w:style w:type="paragraph" w:styleId="Nagwek9">
    <w:name w:val="heading 9"/>
    <w:basedOn w:val="Normalny"/>
    <w:next w:val="Normalny"/>
    <w:link w:val="Nagwek9Znak"/>
    <w:pPr>
      <w:keepNext/>
      <w:spacing w:before="240" w:after="480"/>
      <w:jc w:val="right"/>
      <w:outlineLvl w:val="8"/>
    </w:pPr>
    <w:rPr>
      <w:rFonts w:ascii="Avalon" w:hAnsi="Avalon"/>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pPr>
      <w:spacing w:line="360" w:lineRule="auto"/>
    </w:pPr>
  </w:style>
  <w:style w:type="paragraph" w:styleId="Nagwek">
    <w:name w:val="header"/>
    <w:basedOn w:val="Normalny"/>
    <w:link w:val="NagwekZnak"/>
    <w:uiPriority w:val="99"/>
    <w:pPr>
      <w:tabs>
        <w:tab w:val="center" w:pos="4536"/>
        <w:tab w:val="right" w:pos="9072"/>
      </w:tabs>
      <w:ind w:firstLine="0"/>
      <w:jc w:val="left"/>
    </w:pPr>
    <w:rPr>
      <w:sz w:val="16"/>
    </w:rPr>
  </w:style>
  <w:style w:type="character" w:styleId="Numerstrony">
    <w:name w:val="page number"/>
    <w:rPr>
      <w:rFonts w:ascii="Times New Roman" w:hAnsi="Times New Roman"/>
      <w:sz w:val="20"/>
    </w:rPr>
  </w:style>
  <w:style w:type="paragraph" w:styleId="Stopka">
    <w:name w:val="footer"/>
    <w:basedOn w:val="Normalny"/>
    <w:link w:val="StopkaZnak"/>
    <w:uiPriority w:val="99"/>
    <w:pPr>
      <w:tabs>
        <w:tab w:val="center" w:pos="4536"/>
        <w:tab w:val="right" w:pos="9072"/>
      </w:tabs>
    </w:pPr>
  </w:style>
  <w:style w:type="paragraph" w:styleId="Tekstpodstawowy2">
    <w:name w:val="Body Text 2"/>
    <w:basedOn w:val="Normalny"/>
    <w:link w:val="Tekstpodstawowy2Znak"/>
  </w:style>
  <w:style w:type="paragraph" w:styleId="Tekstpodstawowy3">
    <w:name w:val="Body Text 3"/>
    <w:basedOn w:val="Normalny"/>
    <w:link w:val="Tekstpodstawowy3Znak"/>
    <w:rPr>
      <w:sz w:val="18"/>
    </w:rPr>
  </w:style>
  <w:style w:type="paragraph" w:customStyle="1" w:styleId="wzory">
    <w:name w:val="wzory"/>
    <w:basedOn w:val="Normalny"/>
    <w:pPr>
      <w:tabs>
        <w:tab w:val="clear" w:pos="7371"/>
        <w:tab w:val="right" w:pos="7088"/>
      </w:tabs>
      <w:spacing w:before="180" w:after="180"/>
      <w:ind w:firstLine="0"/>
    </w:pPr>
  </w:style>
  <w:style w:type="paragraph" w:customStyle="1" w:styleId="tekstZnak">
    <w:name w:val="tekst Znak"/>
    <w:basedOn w:val="Normalny"/>
  </w:style>
  <w:style w:type="paragraph" w:styleId="Tekstblokowy">
    <w:name w:val="Block Text"/>
    <w:basedOn w:val="Normalny"/>
    <w:pPr>
      <w:tabs>
        <w:tab w:val="clear" w:pos="7371"/>
      </w:tabs>
      <w:ind w:left="426" w:right="425"/>
    </w:pPr>
    <w:rPr>
      <w:sz w:val="18"/>
    </w:rPr>
  </w:style>
  <w:style w:type="paragraph" w:customStyle="1" w:styleId="rys">
    <w:name w:val="rys"/>
    <w:basedOn w:val="Normalny"/>
    <w:link w:val="rysZnak3"/>
    <w:pPr>
      <w:spacing w:before="60" w:after="360"/>
      <w:ind w:left="794" w:right="284" w:hanging="510"/>
    </w:pPr>
    <w:rPr>
      <w:sz w:val="16"/>
    </w:rPr>
  </w:style>
  <w:style w:type="character" w:styleId="Odwoanieprzypisudolnego">
    <w:name w:val="footnote reference"/>
    <w:semiHidden/>
    <w:rPr>
      <w:vertAlign w:val="superscript"/>
    </w:rPr>
  </w:style>
  <w:style w:type="paragraph" w:styleId="Tekstprzypisukocowego">
    <w:name w:val="endnote text"/>
    <w:basedOn w:val="Normalny"/>
    <w:semiHidden/>
    <w:pPr>
      <w:tabs>
        <w:tab w:val="clear" w:pos="3686"/>
        <w:tab w:val="clear" w:pos="7371"/>
      </w:tabs>
      <w:ind w:firstLine="0"/>
      <w:jc w:val="left"/>
    </w:pPr>
  </w:style>
  <w:style w:type="character" w:styleId="Odwoanieprzypisukocowego">
    <w:name w:val="endnote reference"/>
    <w:semiHidden/>
    <w:rPr>
      <w:vertAlign w:val="superscript"/>
    </w:rPr>
  </w:style>
  <w:style w:type="paragraph" w:styleId="Legenda">
    <w:name w:val="caption"/>
    <w:basedOn w:val="Normalny"/>
    <w:next w:val="Normalny"/>
    <w:pPr>
      <w:numPr>
        <w:ilvl w:val="8"/>
        <w:numId w:val="2"/>
      </w:numPr>
      <w:tabs>
        <w:tab w:val="clear" w:pos="3686"/>
        <w:tab w:val="clear" w:pos="7371"/>
        <w:tab w:val="num" w:pos="1800"/>
      </w:tabs>
      <w:spacing w:before="120"/>
      <w:ind w:left="1800"/>
      <w:jc w:val="left"/>
    </w:pPr>
    <w:rPr>
      <w:rFonts w:ascii="Garamond" w:hAnsi="Garamond"/>
      <w:b/>
    </w:rPr>
  </w:style>
  <w:style w:type="paragraph" w:customStyle="1" w:styleId="Przypis-bazowy">
    <w:name w:val="Przypis - bazowy"/>
    <w:basedOn w:val="Tekstpodstawowy"/>
    <w:pPr>
      <w:keepLines/>
      <w:numPr>
        <w:ilvl w:val="8"/>
        <w:numId w:val="2"/>
      </w:numPr>
      <w:tabs>
        <w:tab w:val="clear" w:pos="3686"/>
        <w:tab w:val="clear" w:pos="7371"/>
        <w:tab w:val="num" w:pos="1800"/>
      </w:tabs>
      <w:spacing w:after="240" w:line="200" w:lineRule="atLeast"/>
      <w:ind w:left="1800" w:firstLine="0"/>
    </w:pPr>
    <w:rPr>
      <w:rFonts w:ascii="Garamond" w:hAnsi="Garamond"/>
      <w:sz w:val="18"/>
    </w:rPr>
  </w:style>
  <w:style w:type="paragraph" w:styleId="Podpis">
    <w:name w:val="Signature"/>
    <w:basedOn w:val="Rysunek"/>
    <w:next w:val="Tekstpodstawowy"/>
    <w:pPr>
      <w:spacing w:before="60" w:after="240" w:line="200" w:lineRule="atLeast"/>
      <w:ind w:left="1920" w:hanging="120"/>
    </w:pPr>
    <w:rPr>
      <w:i/>
      <w:spacing w:val="5"/>
    </w:rPr>
  </w:style>
  <w:style w:type="paragraph" w:customStyle="1" w:styleId="Rysunek">
    <w:name w:val="Rysunek"/>
    <w:basedOn w:val="Normalny"/>
    <w:next w:val="Legenda"/>
    <w:pPr>
      <w:keepNext/>
      <w:numPr>
        <w:ilvl w:val="8"/>
        <w:numId w:val="2"/>
      </w:numPr>
      <w:tabs>
        <w:tab w:val="clear" w:pos="3686"/>
        <w:tab w:val="clear" w:pos="7371"/>
        <w:tab w:val="num" w:pos="1800"/>
      </w:tabs>
      <w:ind w:left="1800"/>
      <w:jc w:val="left"/>
    </w:pPr>
    <w:rPr>
      <w:rFonts w:ascii="Garamond" w:hAnsi="Garamond"/>
    </w:rPr>
  </w:style>
  <w:style w:type="paragraph" w:customStyle="1" w:styleId="Nagwekstrony-bazowy">
    <w:name w:val="Nagłówek strony - bazowy"/>
    <w:basedOn w:val="Tekstpodstawowy"/>
    <w:pPr>
      <w:keepLines/>
      <w:numPr>
        <w:ilvl w:val="8"/>
        <w:numId w:val="2"/>
      </w:numPr>
      <w:tabs>
        <w:tab w:val="clear" w:pos="3686"/>
        <w:tab w:val="clear" w:pos="7371"/>
        <w:tab w:val="num" w:pos="1800"/>
        <w:tab w:val="center" w:pos="4320"/>
        <w:tab w:val="right" w:pos="8640"/>
      </w:tabs>
      <w:spacing w:line="240" w:lineRule="atLeast"/>
      <w:ind w:left="1800" w:firstLine="0"/>
      <w:jc w:val="center"/>
    </w:pPr>
    <w:rPr>
      <w:rFonts w:ascii="Garamond" w:hAnsi="Garamond"/>
      <w:smallCaps/>
      <w:spacing w:val="15"/>
    </w:rPr>
  </w:style>
  <w:style w:type="paragraph" w:styleId="Indeks1">
    <w:name w:val="index 1"/>
    <w:basedOn w:val="Indeks-bazowy"/>
    <w:autoRedefine/>
    <w:semiHidden/>
    <w:rPr>
      <w:sz w:val="21"/>
    </w:rPr>
  </w:style>
  <w:style w:type="paragraph" w:customStyle="1" w:styleId="Indeks-bazowy">
    <w:name w:val="Indeks - bazowy"/>
    <w:basedOn w:val="Normalny"/>
    <w:pPr>
      <w:numPr>
        <w:ilvl w:val="8"/>
        <w:numId w:val="2"/>
      </w:numPr>
      <w:tabs>
        <w:tab w:val="clear" w:pos="3686"/>
        <w:tab w:val="clear" w:pos="7371"/>
        <w:tab w:val="num" w:pos="1800"/>
      </w:tabs>
      <w:spacing w:line="240" w:lineRule="atLeast"/>
      <w:ind w:left="360" w:hanging="360"/>
      <w:jc w:val="left"/>
    </w:pPr>
    <w:rPr>
      <w:rFonts w:ascii="Garamond" w:hAnsi="Garamond"/>
    </w:rPr>
  </w:style>
  <w:style w:type="paragraph" w:styleId="Indeks2">
    <w:name w:val="index 2"/>
    <w:basedOn w:val="Indeks-bazowy"/>
    <w:autoRedefine/>
    <w:semiHidden/>
    <w:pPr>
      <w:spacing w:line="240" w:lineRule="auto"/>
      <w:ind w:hanging="240"/>
    </w:pPr>
    <w:rPr>
      <w:sz w:val="21"/>
    </w:rPr>
  </w:style>
  <w:style w:type="paragraph" w:styleId="Indeks3">
    <w:name w:val="index 3"/>
    <w:basedOn w:val="Indeks-bazowy"/>
    <w:autoRedefine/>
    <w:semiHidden/>
    <w:pPr>
      <w:spacing w:line="240" w:lineRule="auto"/>
      <w:ind w:left="480" w:hanging="240"/>
    </w:pPr>
    <w:rPr>
      <w:sz w:val="21"/>
    </w:rPr>
  </w:style>
  <w:style w:type="paragraph" w:styleId="Indeks4">
    <w:name w:val="index 4"/>
    <w:basedOn w:val="Indeks-bazowy"/>
    <w:autoRedefine/>
    <w:semiHidden/>
    <w:pPr>
      <w:spacing w:line="240" w:lineRule="auto"/>
      <w:ind w:left="600" w:hanging="240"/>
    </w:pPr>
    <w:rPr>
      <w:sz w:val="21"/>
    </w:rPr>
  </w:style>
  <w:style w:type="paragraph" w:styleId="Indeks5">
    <w:name w:val="index 5"/>
    <w:basedOn w:val="Indeks-bazowy"/>
    <w:autoRedefine/>
    <w:semiHidden/>
    <w:pPr>
      <w:spacing w:line="240" w:lineRule="auto"/>
      <w:ind w:left="840"/>
    </w:pPr>
    <w:rPr>
      <w:sz w:val="21"/>
    </w:rPr>
  </w:style>
  <w:style w:type="paragraph" w:styleId="Nagwekindeksu">
    <w:name w:val="index heading"/>
    <w:basedOn w:val="Normalny"/>
    <w:next w:val="Indeks1"/>
    <w:semiHidden/>
    <w:pPr>
      <w:spacing w:line="480" w:lineRule="atLeast"/>
    </w:pPr>
    <w:rPr>
      <w:spacing w:val="-5"/>
      <w:sz w:val="28"/>
    </w:rPr>
  </w:style>
  <w:style w:type="paragraph" w:customStyle="1" w:styleId="Nagweksekcji">
    <w:name w:val="Nagłówek sekcji"/>
    <w:basedOn w:val="Nagwek1"/>
    <w:pPr>
      <w:keepLines/>
      <w:numPr>
        <w:numId w:val="1"/>
      </w:numPr>
      <w:pBdr>
        <w:top w:val="single" w:sz="6" w:space="6" w:color="808080"/>
        <w:bottom w:val="single" w:sz="6" w:space="6" w:color="808080"/>
      </w:pBdr>
      <w:tabs>
        <w:tab w:val="clear" w:pos="3686"/>
        <w:tab w:val="clear" w:pos="7371"/>
      </w:tabs>
      <w:spacing w:after="240" w:line="240" w:lineRule="atLeast"/>
    </w:pPr>
    <w:rPr>
      <w:rFonts w:ascii="Garamond" w:hAnsi="Garamond"/>
      <w:b w:val="0"/>
      <w:spacing w:val="20"/>
      <w:kern w:val="16"/>
      <w:sz w:val="18"/>
    </w:rPr>
  </w:style>
  <w:style w:type="character" w:styleId="Numerwiersza">
    <w:name w:val="line number"/>
    <w:rPr>
      <w:sz w:val="18"/>
    </w:rPr>
  </w:style>
  <w:style w:type="paragraph" w:styleId="Lista">
    <w:name w:val="List"/>
    <w:basedOn w:val="Tekstpodstawowy"/>
    <w:pPr>
      <w:numPr>
        <w:ilvl w:val="8"/>
        <w:numId w:val="2"/>
      </w:numPr>
      <w:tabs>
        <w:tab w:val="clear" w:pos="3686"/>
        <w:tab w:val="clear" w:pos="7371"/>
        <w:tab w:val="num" w:pos="1800"/>
      </w:tabs>
      <w:spacing w:after="240" w:line="240" w:lineRule="atLeast"/>
      <w:ind w:left="360" w:hanging="360"/>
    </w:pPr>
    <w:rPr>
      <w:rFonts w:ascii="Garamond" w:hAnsi="Garamond"/>
    </w:rPr>
  </w:style>
  <w:style w:type="paragraph" w:styleId="Tekstmakra">
    <w:name w:val="macro"/>
    <w:basedOn w:val="Tekstpodstawowy"/>
    <w:semiHidden/>
    <w:pPr>
      <w:numPr>
        <w:ilvl w:val="8"/>
        <w:numId w:val="2"/>
      </w:numPr>
      <w:tabs>
        <w:tab w:val="clear" w:pos="3686"/>
        <w:tab w:val="clear" w:pos="7371"/>
        <w:tab w:val="num" w:pos="1800"/>
      </w:tabs>
      <w:spacing w:after="240" w:line="240" w:lineRule="auto"/>
      <w:ind w:left="1800" w:firstLine="360"/>
      <w:jc w:val="left"/>
    </w:pPr>
    <w:rPr>
      <w:rFonts w:ascii="Courier New" w:hAnsi="Courier New"/>
    </w:rPr>
  </w:style>
  <w:style w:type="paragraph" w:customStyle="1" w:styleId="Okadkazpodtytuem">
    <w:name w:val="Okładka z podtytułem"/>
    <w:basedOn w:val="Okadkaztytuem"/>
    <w:next w:val="Tekstpodstawowy"/>
    <w:pPr>
      <w:pBdr>
        <w:top w:val="single" w:sz="6" w:space="12" w:color="808080"/>
      </w:pBdr>
      <w:spacing w:after="0" w:line="440" w:lineRule="atLeast"/>
    </w:pPr>
    <w:rPr>
      <w:caps w:val="0"/>
      <w:smallCaps/>
      <w:spacing w:val="30"/>
      <w:sz w:val="44"/>
    </w:rPr>
  </w:style>
  <w:style w:type="paragraph" w:customStyle="1" w:styleId="Okadkaztytuem">
    <w:name w:val="Okładka z tytułem"/>
    <w:basedOn w:val="Normalny"/>
    <w:next w:val="Okadkazpodtytuem"/>
    <w:pPr>
      <w:spacing w:after="240" w:line="720" w:lineRule="atLeast"/>
      <w:jc w:val="center"/>
    </w:pPr>
    <w:rPr>
      <w:caps/>
      <w:spacing w:val="65"/>
      <w:sz w:val="64"/>
    </w:rPr>
  </w:style>
  <w:style w:type="character" w:customStyle="1" w:styleId="Indeksgrny">
    <w:name w:val="Indeks górny"/>
    <w:rPr>
      <w:vertAlign w:val="superscript"/>
    </w:rPr>
  </w:style>
  <w:style w:type="paragraph" w:customStyle="1" w:styleId="Spistreci-bazowy">
    <w:name w:val="Spis treści - bazowy"/>
    <w:basedOn w:val="Normalny"/>
    <w:pPr>
      <w:numPr>
        <w:ilvl w:val="8"/>
        <w:numId w:val="2"/>
      </w:numPr>
      <w:tabs>
        <w:tab w:val="clear" w:pos="3686"/>
        <w:tab w:val="clear" w:pos="7371"/>
        <w:tab w:val="num" w:pos="1800"/>
        <w:tab w:val="right" w:leader="dot" w:pos="5040"/>
      </w:tabs>
      <w:spacing w:after="240" w:line="240" w:lineRule="atLeast"/>
      <w:ind w:left="1800"/>
      <w:jc w:val="left"/>
    </w:pPr>
    <w:rPr>
      <w:rFonts w:ascii="Garamond" w:hAnsi="Garamond"/>
    </w:rPr>
  </w:style>
  <w:style w:type="paragraph" w:styleId="Spisilustracji">
    <w:name w:val="table of figures"/>
    <w:basedOn w:val="Spistreci-bazowy"/>
    <w:semiHidden/>
  </w:style>
  <w:style w:type="paragraph" w:styleId="Spistreci1">
    <w:name w:val="toc 1"/>
    <w:basedOn w:val="Spistreci-bazowy"/>
    <w:autoRedefine/>
    <w:semiHidden/>
  </w:style>
  <w:style w:type="paragraph" w:styleId="Spistreci2">
    <w:name w:val="toc 2"/>
    <w:basedOn w:val="Spistreci-bazowy"/>
    <w:autoRedefine/>
    <w:uiPriority w:val="1"/>
    <w:qFormat/>
  </w:style>
  <w:style w:type="paragraph" w:styleId="Spistreci3">
    <w:name w:val="toc 3"/>
    <w:basedOn w:val="Spistreci-bazowy"/>
    <w:autoRedefine/>
    <w:semiHidden/>
    <w:rPr>
      <w:i/>
    </w:rPr>
  </w:style>
  <w:style w:type="paragraph" w:styleId="Spistreci4">
    <w:name w:val="toc 4"/>
    <w:basedOn w:val="Spistreci-bazowy"/>
    <w:autoRedefine/>
    <w:semiHidden/>
    <w:rPr>
      <w:i/>
    </w:rPr>
  </w:style>
  <w:style w:type="paragraph" w:styleId="Spistreci5">
    <w:name w:val="toc 5"/>
    <w:basedOn w:val="Spistreci-bazowy"/>
    <w:autoRedefine/>
    <w:semiHidden/>
    <w:rPr>
      <w:i/>
    </w:rPr>
  </w:style>
  <w:style w:type="paragraph" w:customStyle="1" w:styleId="Stopkapierwszejstrony">
    <w:name w:val="Stopka pierwszej strony"/>
    <w:basedOn w:val="Stopka"/>
    <w:pPr>
      <w:keepLines/>
      <w:numPr>
        <w:ilvl w:val="8"/>
        <w:numId w:val="2"/>
      </w:numPr>
      <w:tabs>
        <w:tab w:val="clear" w:pos="3686"/>
        <w:tab w:val="clear" w:pos="4536"/>
        <w:tab w:val="clear" w:pos="7371"/>
        <w:tab w:val="clear" w:pos="9072"/>
        <w:tab w:val="num" w:pos="1800"/>
        <w:tab w:val="center" w:pos="4320"/>
        <w:tab w:val="right" w:pos="9480"/>
      </w:tabs>
      <w:spacing w:before="600" w:line="240" w:lineRule="atLeast"/>
      <w:ind w:left="-840" w:right="-840" w:firstLine="0"/>
      <w:jc w:val="center"/>
    </w:pPr>
    <w:rPr>
      <w:rFonts w:ascii="Garamond" w:hAnsi="Garamond"/>
      <w:smallCaps/>
      <w:spacing w:val="15"/>
      <w:sz w:val="24"/>
    </w:rPr>
  </w:style>
  <w:style w:type="paragraph" w:customStyle="1" w:styleId="Stopkastronparzystych">
    <w:name w:val="Stopka stron parzystych"/>
    <w:basedOn w:val="Stopka"/>
    <w:pPr>
      <w:keepLines/>
      <w:numPr>
        <w:ilvl w:val="8"/>
        <w:numId w:val="2"/>
      </w:numPr>
      <w:tabs>
        <w:tab w:val="clear" w:pos="3686"/>
        <w:tab w:val="clear" w:pos="4536"/>
        <w:tab w:val="clear" w:pos="7371"/>
        <w:tab w:val="clear" w:pos="9072"/>
        <w:tab w:val="num" w:pos="1800"/>
        <w:tab w:val="center" w:pos="4320"/>
        <w:tab w:val="right" w:pos="9480"/>
      </w:tabs>
      <w:spacing w:before="600" w:line="240" w:lineRule="atLeast"/>
      <w:ind w:left="-840" w:right="-840" w:firstLine="0"/>
      <w:jc w:val="center"/>
    </w:pPr>
    <w:rPr>
      <w:rFonts w:ascii="Garamond" w:hAnsi="Garamond"/>
      <w:smallCaps/>
      <w:spacing w:val="15"/>
      <w:sz w:val="24"/>
    </w:rPr>
  </w:style>
  <w:style w:type="paragraph" w:customStyle="1" w:styleId="Stopkastronnieparzystych">
    <w:name w:val="Stopka stron nieparzystych"/>
    <w:basedOn w:val="Stopka"/>
    <w:pPr>
      <w:keepLines/>
      <w:numPr>
        <w:ilvl w:val="8"/>
        <w:numId w:val="2"/>
      </w:numPr>
      <w:tabs>
        <w:tab w:val="clear" w:pos="3686"/>
        <w:tab w:val="clear" w:pos="4536"/>
        <w:tab w:val="clear" w:pos="7371"/>
        <w:tab w:val="clear" w:pos="9072"/>
        <w:tab w:val="num" w:pos="1800"/>
        <w:tab w:val="center" w:pos="4320"/>
        <w:tab w:val="right" w:pos="9480"/>
      </w:tabs>
      <w:spacing w:before="600" w:line="240" w:lineRule="atLeast"/>
      <w:ind w:left="-840" w:right="-840" w:firstLine="0"/>
      <w:jc w:val="center"/>
    </w:pPr>
    <w:rPr>
      <w:rFonts w:ascii="Garamond" w:hAnsi="Garamond"/>
      <w:smallCaps/>
      <w:spacing w:val="15"/>
      <w:sz w:val="24"/>
    </w:rPr>
  </w:style>
  <w:style w:type="paragraph" w:customStyle="1" w:styleId="Nagwekpierwszejstrony">
    <w:name w:val="Nagłówek pierwszej strony"/>
    <w:basedOn w:val="Nagwek"/>
    <w:pPr>
      <w:keepLines/>
      <w:numPr>
        <w:ilvl w:val="8"/>
        <w:numId w:val="2"/>
      </w:numPr>
      <w:tabs>
        <w:tab w:val="clear" w:pos="3686"/>
        <w:tab w:val="clear" w:pos="4536"/>
        <w:tab w:val="clear" w:pos="7371"/>
        <w:tab w:val="clear" w:pos="9072"/>
        <w:tab w:val="num" w:pos="1800"/>
        <w:tab w:val="center" w:pos="4320"/>
        <w:tab w:val="right" w:pos="8640"/>
      </w:tabs>
      <w:spacing w:after="480" w:line="240" w:lineRule="atLeast"/>
      <w:ind w:left="1800" w:firstLine="0"/>
      <w:jc w:val="center"/>
    </w:pPr>
    <w:rPr>
      <w:rFonts w:ascii="Garamond" w:hAnsi="Garamond"/>
      <w:smallCaps/>
      <w:spacing w:val="15"/>
      <w:sz w:val="22"/>
    </w:rPr>
  </w:style>
  <w:style w:type="paragraph" w:customStyle="1" w:styleId="Nagwekstronparzystych">
    <w:name w:val="Nagłówek stron parzystych"/>
    <w:basedOn w:val="Nagwek"/>
    <w:pPr>
      <w:keepLines/>
      <w:numPr>
        <w:ilvl w:val="8"/>
        <w:numId w:val="2"/>
      </w:numPr>
      <w:tabs>
        <w:tab w:val="clear" w:pos="3686"/>
        <w:tab w:val="clear" w:pos="4536"/>
        <w:tab w:val="clear" w:pos="7371"/>
        <w:tab w:val="clear" w:pos="9072"/>
        <w:tab w:val="num" w:pos="1800"/>
        <w:tab w:val="center" w:pos="4320"/>
        <w:tab w:val="right" w:pos="8640"/>
      </w:tabs>
      <w:spacing w:after="480" w:line="240" w:lineRule="atLeast"/>
      <w:ind w:left="1800" w:firstLine="0"/>
      <w:jc w:val="center"/>
    </w:pPr>
    <w:rPr>
      <w:rFonts w:ascii="Garamond" w:hAnsi="Garamond"/>
      <w:i/>
      <w:spacing w:val="10"/>
      <w:sz w:val="22"/>
    </w:rPr>
  </w:style>
  <w:style w:type="paragraph" w:customStyle="1" w:styleId="Nagwekstronnieparzystych">
    <w:name w:val="Nagłówek stron nieparzystych"/>
    <w:basedOn w:val="Nagwek"/>
    <w:pPr>
      <w:keepLines/>
      <w:numPr>
        <w:ilvl w:val="8"/>
        <w:numId w:val="2"/>
      </w:numPr>
      <w:tabs>
        <w:tab w:val="clear" w:pos="3686"/>
        <w:tab w:val="clear" w:pos="4536"/>
        <w:tab w:val="clear" w:pos="7371"/>
        <w:tab w:val="clear" w:pos="9072"/>
        <w:tab w:val="num" w:pos="1800"/>
        <w:tab w:val="center" w:pos="4320"/>
        <w:tab w:val="right" w:pos="8640"/>
      </w:tabs>
      <w:spacing w:after="480" w:line="240" w:lineRule="atLeast"/>
      <w:ind w:left="1800" w:firstLine="0"/>
      <w:jc w:val="center"/>
    </w:pPr>
    <w:rPr>
      <w:rFonts w:ascii="Garamond" w:hAnsi="Garamond"/>
      <w:smallCaps/>
      <w:spacing w:val="15"/>
      <w:sz w:val="22"/>
    </w:rPr>
  </w:style>
  <w:style w:type="paragraph" w:customStyle="1" w:styleId="Podtyturozdziau">
    <w:name w:val="Podtytuł rozdziału"/>
    <w:basedOn w:val="Normalny"/>
    <w:pPr>
      <w:keepNext/>
      <w:keepLines/>
      <w:numPr>
        <w:ilvl w:val="8"/>
        <w:numId w:val="2"/>
      </w:numPr>
      <w:tabs>
        <w:tab w:val="clear" w:pos="3686"/>
        <w:tab w:val="clear" w:pos="7371"/>
        <w:tab w:val="num" w:pos="1800"/>
      </w:tabs>
      <w:spacing w:before="140" w:after="420"/>
      <w:ind w:left="1800" w:firstLine="0"/>
      <w:jc w:val="center"/>
    </w:pPr>
    <w:rPr>
      <w:rFonts w:ascii="Garamond" w:hAnsi="Garamond"/>
      <w:smallCaps/>
      <w:spacing w:val="20"/>
      <w:kern w:val="20"/>
      <w:sz w:val="27"/>
    </w:rPr>
  </w:style>
  <w:style w:type="character" w:styleId="Odwoaniedokomentarza">
    <w:name w:val="annotation reference"/>
    <w:uiPriority w:val="99"/>
    <w:semiHidden/>
    <w:rPr>
      <w:sz w:val="16"/>
    </w:rPr>
  </w:style>
  <w:style w:type="paragraph" w:styleId="Tekstkomentarza">
    <w:name w:val="annotation text"/>
    <w:basedOn w:val="Przypis-bazowy"/>
    <w:link w:val="TekstkomentarzaZnak"/>
    <w:qFormat/>
  </w:style>
  <w:style w:type="paragraph" w:styleId="Wcicienormalne">
    <w:name w:val="Normal Indent"/>
    <w:basedOn w:val="Normalny"/>
    <w:pPr>
      <w:numPr>
        <w:ilvl w:val="8"/>
        <w:numId w:val="2"/>
      </w:numPr>
      <w:tabs>
        <w:tab w:val="clear" w:pos="3686"/>
        <w:tab w:val="clear" w:pos="7371"/>
        <w:tab w:val="num" w:pos="1800"/>
      </w:tabs>
      <w:ind w:left="720"/>
      <w:jc w:val="left"/>
    </w:pPr>
    <w:rPr>
      <w:rFonts w:ascii="Garamond" w:hAnsi="Garamond"/>
    </w:rPr>
  </w:style>
  <w:style w:type="character" w:customStyle="1" w:styleId="Slogan">
    <w:name w:val="Slogan"/>
    <w:rPr>
      <w:i/>
      <w:spacing w:val="70"/>
    </w:rPr>
  </w:style>
  <w:style w:type="paragraph" w:styleId="Nagwekwykazurde">
    <w:name w:val="toa heading"/>
    <w:basedOn w:val="Normalny"/>
    <w:next w:val="Normalny"/>
    <w:semiHidden/>
    <w:pPr>
      <w:keepNext/>
      <w:numPr>
        <w:ilvl w:val="8"/>
        <w:numId w:val="2"/>
      </w:numPr>
      <w:tabs>
        <w:tab w:val="clear" w:pos="3686"/>
        <w:tab w:val="clear" w:pos="7371"/>
        <w:tab w:val="num" w:pos="1800"/>
      </w:tabs>
      <w:spacing w:line="720" w:lineRule="atLeast"/>
      <w:ind w:left="1800"/>
      <w:jc w:val="left"/>
    </w:pPr>
    <w:rPr>
      <w:rFonts w:ascii="Garamond" w:hAnsi="Garamond"/>
      <w:caps/>
      <w:spacing w:val="-10"/>
      <w:kern w:val="28"/>
    </w:rPr>
  </w:style>
  <w:style w:type="paragraph" w:styleId="Listapunktowana">
    <w:name w:val="List Bullet"/>
    <w:basedOn w:val="Lista"/>
    <w:autoRedefine/>
    <w:pPr>
      <w:numPr>
        <w:ilvl w:val="0"/>
        <w:numId w:val="4"/>
      </w:numPr>
      <w:ind w:right="720"/>
    </w:pPr>
  </w:style>
  <w:style w:type="paragraph" w:styleId="Tekstpodstawowywcity">
    <w:name w:val="Body Text Indent"/>
    <w:basedOn w:val="Normalny"/>
    <w:link w:val="TekstpodstawowywcityZnak"/>
    <w:pPr>
      <w:tabs>
        <w:tab w:val="clear" w:pos="3686"/>
        <w:tab w:val="clear" w:pos="7371"/>
      </w:tabs>
    </w:pPr>
    <w:rPr>
      <w:sz w:val="24"/>
    </w:rPr>
  </w:style>
  <w:style w:type="paragraph" w:styleId="Tekstpodstawowywcity2">
    <w:name w:val="Body Text Indent 2"/>
    <w:basedOn w:val="Normalny"/>
    <w:link w:val="Tekstpodstawowywcity2Znak"/>
    <w:pPr>
      <w:tabs>
        <w:tab w:val="clear" w:pos="3686"/>
        <w:tab w:val="clear" w:pos="7371"/>
      </w:tabs>
      <w:ind w:left="426" w:hanging="426"/>
    </w:pPr>
    <w:rPr>
      <w:spacing w:val="-3"/>
      <w:sz w:val="24"/>
    </w:rPr>
  </w:style>
  <w:style w:type="character" w:styleId="Hipercze">
    <w:name w:val="Hyperlink"/>
    <w:rPr>
      <w:color w:val="0000FF"/>
      <w:u w:val="single"/>
    </w:rPr>
  </w:style>
  <w:style w:type="character" w:styleId="UyteHipercze">
    <w:name w:val="FollowedHyperlink"/>
    <w:rPr>
      <w:color w:val="800080"/>
      <w:u w:val="single"/>
    </w:rPr>
  </w:style>
  <w:style w:type="paragraph" w:styleId="Tekstpodstawowywcity3">
    <w:name w:val="Body Text Indent 3"/>
    <w:basedOn w:val="Normalny"/>
    <w:link w:val="Tekstpodstawowywcity3Znak"/>
    <w:pPr>
      <w:tabs>
        <w:tab w:val="clear" w:pos="3686"/>
        <w:tab w:val="clear" w:pos="7371"/>
      </w:tabs>
      <w:ind w:left="142" w:hanging="142"/>
    </w:pPr>
    <w:rPr>
      <w:sz w:val="24"/>
    </w:rPr>
  </w:style>
  <w:style w:type="paragraph" w:customStyle="1" w:styleId="Opisrysunku">
    <w:name w:val="Opis rysunku"/>
    <w:basedOn w:val="Normalny"/>
    <w:pPr>
      <w:tabs>
        <w:tab w:val="clear" w:pos="3686"/>
        <w:tab w:val="clear" w:pos="7371"/>
        <w:tab w:val="left" w:pos="426"/>
      </w:tabs>
      <w:ind w:left="680" w:hanging="680"/>
      <w:jc w:val="left"/>
    </w:pPr>
    <w:rPr>
      <w:rFonts w:ascii="Arial" w:hAnsi="Arial"/>
      <w:sz w:val="18"/>
    </w:rPr>
  </w:style>
  <w:style w:type="paragraph" w:customStyle="1" w:styleId="Opistabeli">
    <w:name w:val="Opis tabeli"/>
    <w:basedOn w:val="Legenda"/>
    <w:pPr>
      <w:numPr>
        <w:ilvl w:val="0"/>
        <w:numId w:val="0"/>
      </w:numPr>
      <w:spacing w:before="0" w:after="60"/>
      <w:ind w:left="284" w:right="284"/>
      <w:jc w:val="both"/>
    </w:pPr>
    <w:rPr>
      <w:rFonts w:ascii="Arial" w:hAnsi="Arial"/>
      <w:b w:val="0"/>
      <w:sz w:val="18"/>
    </w:rPr>
  </w:style>
  <w:style w:type="paragraph" w:customStyle="1" w:styleId="Literatura">
    <w:name w:val="Literatura"/>
    <w:basedOn w:val="Normalny"/>
    <w:pPr>
      <w:widowControl w:val="0"/>
      <w:tabs>
        <w:tab w:val="clear" w:pos="3686"/>
        <w:tab w:val="clear" w:pos="7371"/>
      </w:tabs>
      <w:ind w:left="426" w:hanging="426"/>
    </w:pPr>
  </w:style>
  <w:style w:type="paragraph" w:styleId="Tekstprzypisudolnego">
    <w:name w:val="footnote text"/>
    <w:basedOn w:val="Normalny"/>
    <w:semiHidden/>
    <w:pPr>
      <w:tabs>
        <w:tab w:val="clear" w:pos="3686"/>
        <w:tab w:val="clear" w:pos="7371"/>
      </w:tabs>
      <w:ind w:firstLine="0"/>
    </w:pPr>
    <w:rPr>
      <w:sz w:val="16"/>
      <w:szCs w:val="18"/>
    </w:rPr>
  </w:style>
  <w:style w:type="paragraph" w:customStyle="1" w:styleId="tyturozdziau">
    <w:name w:val="tytuł rozdziału"/>
    <w:basedOn w:val="Normalny"/>
    <w:pPr>
      <w:numPr>
        <w:numId w:val="5"/>
      </w:numPr>
      <w:tabs>
        <w:tab w:val="clear" w:pos="3686"/>
        <w:tab w:val="clear" w:pos="7371"/>
      </w:tabs>
      <w:jc w:val="left"/>
    </w:pPr>
    <w:rPr>
      <w:b/>
      <w:sz w:val="24"/>
    </w:rPr>
  </w:style>
  <w:style w:type="paragraph" w:customStyle="1" w:styleId="podpisrysunkulubtabeli">
    <w:name w:val="podpis rysunku lub tabeli"/>
    <w:basedOn w:val="Normalny"/>
    <w:pPr>
      <w:tabs>
        <w:tab w:val="clear" w:pos="3686"/>
        <w:tab w:val="clear" w:pos="7371"/>
      </w:tabs>
      <w:spacing w:after="600"/>
      <w:ind w:firstLine="0"/>
      <w:jc w:val="center"/>
    </w:pPr>
    <w:rPr>
      <w:b/>
    </w:rPr>
  </w:style>
  <w:style w:type="paragraph" w:customStyle="1" w:styleId="tytureferatu">
    <w:name w:val="tytuł referatu"/>
    <w:basedOn w:val="Tekstpodstawowy"/>
    <w:pPr>
      <w:tabs>
        <w:tab w:val="clear" w:pos="3686"/>
        <w:tab w:val="clear" w:pos="7371"/>
      </w:tabs>
      <w:spacing w:line="240" w:lineRule="auto"/>
      <w:jc w:val="center"/>
    </w:pPr>
    <w:rPr>
      <w:b/>
      <w:caps/>
      <w:sz w:val="24"/>
    </w:rPr>
  </w:style>
  <w:style w:type="paragraph" w:customStyle="1" w:styleId="stresz">
    <w:name w:val="stresz"/>
    <w:basedOn w:val="Normalny"/>
    <w:pPr>
      <w:tabs>
        <w:tab w:val="clear" w:pos="7371"/>
      </w:tabs>
      <w:spacing w:after="120"/>
      <w:ind w:firstLine="0"/>
    </w:pPr>
    <w:rPr>
      <w:sz w:val="16"/>
      <w:szCs w:val="18"/>
    </w:rPr>
  </w:style>
  <w:style w:type="paragraph" w:styleId="Listapunktowana2">
    <w:name w:val="List Bullet 2"/>
    <w:basedOn w:val="Normalny"/>
    <w:autoRedefine/>
    <w:pPr>
      <w:numPr>
        <w:ilvl w:val="1"/>
        <w:numId w:val="8"/>
      </w:numPr>
      <w:tabs>
        <w:tab w:val="clear" w:pos="1080"/>
        <w:tab w:val="clear" w:pos="3686"/>
        <w:tab w:val="clear" w:pos="7371"/>
        <w:tab w:val="num" w:pos="567"/>
      </w:tabs>
      <w:spacing w:line="240" w:lineRule="atLeast"/>
      <w:ind w:left="567" w:right="-142"/>
    </w:pPr>
  </w:style>
  <w:style w:type="paragraph" w:styleId="Tytu">
    <w:name w:val="Title"/>
    <w:basedOn w:val="Normalny"/>
    <w:link w:val="TytuZnak"/>
    <w:qFormat/>
    <w:pPr>
      <w:tabs>
        <w:tab w:val="clear" w:pos="3686"/>
        <w:tab w:val="clear" w:pos="7371"/>
      </w:tabs>
      <w:jc w:val="center"/>
    </w:pPr>
    <w:rPr>
      <w:b/>
      <w:bCs/>
      <w:sz w:val="24"/>
      <w:szCs w:val="24"/>
    </w:rPr>
  </w:style>
  <w:style w:type="paragraph" w:customStyle="1" w:styleId="Lista1B">
    <w:name w:val="Lista1B"/>
    <w:basedOn w:val="Normalny"/>
    <w:autoRedefine/>
    <w:pPr>
      <w:numPr>
        <w:numId w:val="7"/>
      </w:numPr>
      <w:tabs>
        <w:tab w:val="clear" w:pos="454"/>
        <w:tab w:val="clear" w:pos="3686"/>
        <w:tab w:val="clear" w:pos="7371"/>
        <w:tab w:val="num" w:pos="284"/>
      </w:tabs>
      <w:ind w:left="284" w:hanging="284"/>
    </w:pPr>
    <w:rPr>
      <w:szCs w:val="22"/>
    </w:rPr>
  </w:style>
  <w:style w:type="paragraph" w:customStyle="1" w:styleId="TekstakapitB-pocz">
    <w:name w:val="Tekst akapitB-pocz"/>
    <w:basedOn w:val="Normalny"/>
    <w:autoRedefine/>
    <w:pPr>
      <w:tabs>
        <w:tab w:val="clear" w:pos="3686"/>
        <w:tab w:val="clear" w:pos="7371"/>
      </w:tabs>
    </w:pPr>
    <w:rPr>
      <w:sz w:val="24"/>
      <w:szCs w:val="24"/>
    </w:rPr>
  </w:style>
  <w:style w:type="paragraph" w:customStyle="1" w:styleId="StandB">
    <w:name w:val="StandB"/>
    <w:rPr>
      <w:rFonts w:ascii="Arial" w:hAnsi="Arial"/>
      <w:sz w:val="22"/>
    </w:rPr>
  </w:style>
  <w:style w:type="paragraph" w:customStyle="1" w:styleId="Lista2B">
    <w:name w:val="Lista2B"/>
    <w:basedOn w:val="StandB"/>
    <w:pPr>
      <w:numPr>
        <w:numId w:val="6"/>
      </w:numPr>
      <w:tabs>
        <w:tab w:val="clear" w:pos="907"/>
        <w:tab w:val="num" w:pos="360"/>
      </w:tabs>
      <w:ind w:left="0" w:firstLine="0"/>
    </w:pPr>
  </w:style>
  <w:style w:type="paragraph" w:customStyle="1" w:styleId="Tekstpodst-kontynuacja">
    <w:name w:val="Tekst podst - kontynuacja"/>
    <w:basedOn w:val="Tekstpodstawowy"/>
    <w:pPr>
      <w:tabs>
        <w:tab w:val="clear" w:pos="3686"/>
        <w:tab w:val="clear" w:pos="7371"/>
      </w:tabs>
      <w:spacing w:line="240" w:lineRule="atLeast"/>
    </w:pPr>
    <w:rPr>
      <w:sz w:val="24"/>
    </w:rPr>
  </w:style>
  <w:style w:type="paragraph" w:customStyle="1" w:styleId="Equation">
    <w:name w:val="Equation"/>
    <w:basedOn w:val="Normalny"/>
    <w:pPr>
      <w:widowControl w:val="0"/>
      <w:tabs>
        <w:tab w:val="clear" w:pos="3686"/>
        <w:tab w:val="clear" w:pos="7371"/>
      </w:tabs>
      <w:spacing w:after="240"/>
    </w:pPr>
    <w:rPr>
      <w:rFonts w:ascii="Helvetica" w:hAnsi="Helvetica"/>
      <w:sz w:val="24"/>
      <w:lang w:val="en-US"/>
    </w:rPr>
  </w:style>
  <w:style w:type="paragraph" w:customStyle="1" w:styleId="StylEAEC">
    <w:name w:val="Styl EAEC"/>
    <w:basedOn w:val="Normalny"/>
    <w:pPr>
      <w:tabs>
        <w:tab w:val="clear" w:pos="3686"/>
        <w:tab w:val="clear" w:pos="7371"/>
      </w:tabs>
    </w:pPr>
    <w:rPr>
      <w:rFonts w:ascii="Arial" w:hAnsi="Arial"/>
      <w:lang w:val="en-GB"/>
    </w:rPr>
  </w:style>
  <w:style w:type="paragraph" w:customStyle="1" w:styleId="Reference">
    <w:name w:val="Reference"/>
    <w:basedOn w:val="Normalny"/>
    <w:pPr>
      <w:widowControl w:val="0"/>
      <w:tabs>
        <w:tab w:val="clear" w:pos="3686"/>
        <w:tab w:val="clear" w:pos="7371"/>
      </w:tabs>
      <w:spacing w:line="200" w:lineRule="exact"/>
      <w:ind w:left="360" w:hanging="360"/>
    </w:pPr>
    <w:rPr>
      <w:rFonts w:ascii="Helvetica" w:hAnsi="Helvetica"/>
      <w:sz w:val="18"/>
      <w:lang w:eastAsia="en-US"/>
    </w:rPr>
  </w:style>
  <w:style w:type="paragraph" w:customStyle="1" w:styleId="Head1">
    <w:name w:val="Head1"/>
    <w:basedOn w:val="Normalny"/>
    <w:pPr>
      <w:widowControl w:val="0"/>
      <w:tabs>
        <w:tab w:val="clear" w:pos="3686"/>
        <w:tab w:val="clear" w:pos="7371"/>
      </w:tabs>
      <w:spacing w:after="240"/>
      <w:jc w:val="left"/>
    </w:pPr>
    <w:rPr>
      <w:rFonts w:ascii="Helvetica" w:hAnsi="Helvetica"/>
      <w:b/>
      <w:caps/>
      <w:lang w:eastAsia="en-US"/>
    </w:rPr>
  </w:style>
  <w:style w:type="paragraph" w:customStyle="1" w:styleId="Body">
    <w:name w:val="Body"/>
    <w:basedOn w:val="Normalny"/>
    <w:pPr>
      <w:widowControl w:val="0"/>
      <w:tabs>
        <w:tab w:val="clear" w:pos="3686"/>
        <w:tab w:val="clear" w:pos="7371"/>
      </w:tabs>
      <w:spacing w:after="240"/>
    </w:pPr>
    <w:rPr>
      <w:rFonts w:ascii="Helvetica" w:hAnsi="Helvetica"/>
      <w:lang w:eastAsia="en-US"/>
    </w:rPr>
  </w:style>
  <w:style w:type="paragraph" w:styleId="NormalnyWeb">
    <w:name w:val="Normal (Web)"/>
    <w:basedOn w:val="Normalny"/>
    <w:uiPriority w:val="99"/>
    <w:pPr>
      <w:tabs>
        <w:tab w:val="clear" w:pos="3686"/>
        <w:tab w:val="clear" w:pos="7371"/>
      </w:tabs>
      <w:spacing w:before="100" w:after="100"/>
      <w:jc w:val="left"/>
    </w:pPr>
    <w:rPr>
      <w:sz w:val="24"/>
      <w:szCs w:val="24"/>
    </w:rPr>
  </w:style>
  <w:style w:type="paragraph" w:styleId="Zwykytekst">
    <w:name w:val="Plain Text"/>
    <w:basedOn w:val="Normalny"/>
    <w:link w:val="ZwykytekstZnak"/>
    <w:pPr>
      <w:tabs>
        <w:tab w:val="clear" w:pos="3686"/>
        <w:tab w:val="clear" w:pos="7371"/>
      </w:tabs>
      <w:jc w:val="left"/>
    </w:pPr>
    <w:rPr>
      <w:rFonts w:ascii="Courier New" w:hAnsi="Courier New"/>
      <w:szCs w:val="24"/>
    </w:rPr>
  </w:style>
  <w:style w:type="character" w:customStyle="1" w:styleId="rysZnak">
    <w:name w:val="rys Znak"/>
    <w:rPr>
      <w:noProof w:val="0"/>
      <w:sz w:val="16"/>
      <w:lang w:val="pl-PL" w:eastAsia="pl-PL" w:bidi="ar-SA"/>
    </w:rPr>
  </w:style>
  <w:style w:type="character" w:customStyle="1" w:styleId="tekstZnakZnak">
    <w:name w:val="tekst Znak Znak"/>
    <w:rPr>
      <w:noProof w:val="0"/>
      <w:sz w:val="22"/>
      <w:lang w:val="pl-PL" w:eastAsia="pl-PL" w:bidi="ar-SA"/>
    </w:rPr>
  </w:style>
  <w:style w:type="paragraph" w:customStyle="1" w:styleId="tekst">
    <w:name w:val="tekst"/>
    <w:basedOn w:val="tekstZnak"/>
    <w:pPr>
      <w:tabs>
        <w:tab w:val="clear" w:pos="7371"/>
        <w:tab w:val="right" w:pos="7144"/>
      </w:tabs>
      <w:ind w:firstLine="0"/>
    </w:pPr>
    <w:rPr>
      <w:szCs w:val="22"/>
    </w:rPr>
  </w:style>
  <w:style w:type="paragraph" w:customStyle="1" w:styleId="streszczenie">
    <w:name w:val="streszczenie"/>
    <w:basedOn w:val="Normalny"/>
    <w:next w:val="Normalny"/>
    <w:pPr>
      <w:tabs>
        <w:tab w:val="clear" w:pos="3686"/>
        <w:tab w:val="clear" w:pos="7371"/>
      </w:tabs>
      <w:ind w:right="567" w:firstLine="426"/>
    </w:pPr>
    <w:rPr>
      <w:sz w:val="18"/>
    </w:rPr>
  </w:style>
  <w:style w:type="paragraph" w:styleId="Podtytu">
    <w:name w:val="Subtitle"/>
    <w:basedOn w:val="Normalny"/>
    <w:pPr>
      <w:tabs>
        <w:tab w:val="clear" w:pos="3686"/>
        <w:tab w:val="clear" w:pos="7371"/>
      </w:tabs>
      <w:spacing w:line="360" w:lineRule="auto"/>
      <w:jc w:val="center"/>
    </w:pPr>
    <w:rPr>
      <w:b/>
      <w:sz w:val="24"/>
    </w:rPr>
  </w:style>
  <w:style w:type="paragraph" w:styleId="Wykazrde">
    <w:name w:val="table of authorities"/>
    <w:basedOn w:val="Normalny"/>
    <w:next w:val="Normalny"/>
    <w:semiHidden/>
    <w:pPr>
      <w:numPr>
        <w:numId w:val="3"/>
      </w:numPr>
      <w:tabs>
        <w:tab w:val="clear" w:pos="3686"/>
        <w:tab w:val="clear" w:pos="7371"/>
      </w:tabs>
      <w:spacing w:line="360" w:lineRule="auto"/>
    </w:pPr>
    <w:rPr>
      <w:sz w:val="24"/>
    </w:rPr>
  </w:style>
  <w:style w:type="paragraph" w:customStyle="1" w:styleId="Bullet1">
    <w:name w:val="Bullet 1"/>
    <w:pPr>
      <w:ind w:left="576"/>
    </w:pPr>
    <w:rPr>
      <w:rFonts w:ascii="TimesNewRomanPS" w:hAnsi="TimesNewRomanPS"/>
      <w:snapToGrid w:val="0"/>
      <w:color w:val="000000"/>
      <w:sz w:val="24"/>
    </w:rPr>
  </w:style>
  <w:style w:type="paragraph" w:customStyle="1" w:styleId="NumberList">
    <w:name w:val="Number List"/>
    <w:pPr>
      <w:ind w:left="720"/>
    </w:pPr>
    <w:rPr>
      <w:rFonts w:ascii="TimesNewRomanPS" w:hAnsi="TimesNewRomanPS"/>
      <w:snapToGrid w:val="0"/>
      <w:color w:val="000000"/>
      <w:sz w:val="24"/>
    </w:rPr>
  </w:style>
  <w:style w:type="paragraph" w:customStyle="1" w:styleId="Tabela">
    <w:name w:val="Tabela"/>
    <w:basedOn w:val="Normalny"/>
    <w:pPr>
      <w:tabs>
        <w:tab w:val="clear" w:pos="3686"/>
        <w:tab w:val="clear" w:pos="7371"/>
      </w:tabs>
      <w:jc w:val="left"/>
    </w:pPr>
    <w:rPr>
      <w:sz w:val="18"/>
    </w:rPr>
  </w:style>
  <w:style w:type="paragraph" w:customStyle="1" w:styleId="textakapit">
    <w:name w:val="textakapit"/>
    <w:basedOn w:val="Normalny"/>
    <w:pPr>
      <w:tabs>
        <w:tab w:val="clear" w:pos="3686"/>
        <w:tab w:val="clear" w:pos="7371"/>
      </w:tabs>
      <w:ind w:firstLine="0"/>
    </w:pPr>
    <w:rPr>
      <w:rFonts w:ascii="Verdana" w:hAnsi="Verdana"/>
      <w:color w:val="000080"/>
      <w:sz w:val="17"/>
    </w:rPr>
  </w:style>
  <w:style w:type="paragraph" w:customStyle="1" w:styleId="Standard">
    <w:name w:val="Standard"/>
    <w:pPr>
      <w:widowControl w:val="0"/>
    </w:pPr>
    <w:rPr>
      <w:snapToGrid w:val="0"/>
      <w:sz w:val="24"/>
    </w:rPr>
  </w:style>
  <w:style w:type="paragraph" w:customStyle="1" w:styleId="Tekstpodstawowy31">
    <w:name w:val="Tekst podstawowy 31"/>
    <w:basedOn w:val="Normalny"/>
    <w:pPr>
      <w:tabs>
        <w:tab w:val="clear" w:pos="3686"/>
        <w:tab w:val="clear" w:pos="7371"/>
      </w:tabs>
      <w:overflowPunct w:val="0"/>
      <w:autoSpaceDE w:val="0"/>
      <w:autoSpaceDN w:val="0"/>
      <w:adjustRightInd w:val="0"/>
      <w:ind w:firstLine="0"/>
      <w:textAlignment w:val="baseline"/>
    </w:pPr>
    <w:rPr>
      <w:sz w:val="24"/>
    </w:rPr>
  </w:style>
  <w:style w:type="paragraph" w:customStyle="1" w:styleId="Stopka1">
    <w:name w:val="Stopka1"/>
    <w:pPr>
      <w:overflowPunct w:val="0"/>
      <w:autoSpaceDE w:val="0"/>
      <w:autoSpaceDN w:val="0"/>
      <w:adjustRightInd w:val="0"/>
      <w:textAlignment w:val="baseline"/>
    </w:pPr>
    <w:rPr>
      <w:color w:val="000000"/>
      <w:sz w:val="24"/>
    </w:rPr>
  </w:style>
  <w:style w:type="paragraph" w:customStyle="1" w:styleId="Wypunktowanie">
    <w:name w:val="Wypunktowanie"/>
    <w:basedOn w:val="Normalny"/>
    <w:pPr>
      <w:numPr>
        <w:numId w:val="9"/>
      </w:numPr>
      <w:tabs>
        <w:tab w:val="clear" w:pos="3686"/>
        <w:tab w:val="clear" w:pos="7371"/>
      </w:tabs>
      <w:spacing w:line="360" w:lineRule="auto"/>
    </w:pPr>
    <w:rPr>
      <w:sz w:val="24"/>
    </w:rPr>
  </w:style>
  <w:style w:type="paragraph" w:customStyle="1" w:styleId="xl22">
    <w:name w:val="xl22"/>
    <w:basedOn w:val="Normalny"/>
    <w:pPr>
      <w:tabs>
        <w:tab w:val="clear" w:pos="3686"/>
        <w:tab w:val="clear" w:pos="7371"/>
      </w:tabs>
      <w:spacing w:before="100" w:beforeAutospacing="1" w:after="100" w:afterAutospacing="1"/>
      <w:ind w:firstLine="0"/>
      <w:jc w:val="center"/>
    </w:pPr>
    <w:rPr>
      <w:sz w:val="24"/>
      <w:szCs w:val="24"/>
    </w:rPr>
  </w:style>
  <w:style w:type="character" w:customStyle="1" w:styleId="text31">
    <w:name w:val="text31"/>
    <w:rPr>
      <w:rFonts w:ascii="Verdana" w:hAnsi="Verdana" w:hint="default"/>
      <w:strike w:val="0"/>
      <w:dstrike w:val="0"/>
      <w:color w:val="000000"/>
      <w:sz w:val="18"/>
      <w:szCs w:val="18"/>
      <w:u w:val="none"/>
      <w:effect w:val="none"/>
    </w:rPr>
  </w:style>
  <w:style w:type="character" w:styleId="Pogrubienie">
    <w:name w:val="Strong"/>
    <w:uiPriority w:val="22"/>
    <w:qFormat/>
    <w:rPr>
      <w:b/>
      <w:bCs/>
    </w:rPr>
  </w:style>
  <w:style w:type="character" w:customStyle="1" w:styleId="textitalics1">
    <w:name w:val="textitalics1"/>
    <w:rPr>
      <w:rFonts w:ascii="Verdana" w:hAnsi="Verdana" w:hint="default"/>
      <w:i/>
      <w:iCs/>
      <w:sz w:val="14"/>
      <w:szCs w:val="14"/>
    </w:rPr>
  </w:style>
  <w:style w:type="character" w:customStyle="1" w:styleId="rysZnak1">
    <w:name w:val="rys Znak1"/>
    <w:rPr>
      <w:noProof w:val="0"/>
      <w:sz w:val="16"/>
      <w:lang w:val="pl-PL" w:eastAsia="pl-PL" w:bidi="ar-SA"/>
    </w:rPr>
  </w:style>
  <w:style w:type="paragraph" w:styleId="Mapadokumentu">
    <w:name w:val="Document Map"/>
    <w:basedOn w:val="Normalny"/>
    <w:link w:val="MapadokumentuZnak"/>
    <w:semiHidden/>
    <w:pPr>
      <w:shd w:val="clear" w:color="auto" w:fill="000080"/>
      <w:tabs>
        <w:tab w:val="clear" w:pos="3686"/>
        <w:tab w:val="clear" w:pos="7371"/>
      </w:tabs>
      <w:ind w:firstLine="0"/>
      <w:jc w:val="left"/>
    </w:pPr>
    <w:rPr>
      <w:rFonts w:ascii="Tahoma" w:hAnsi="Tahoma" w:cs="Tahoma"/>
      <w:sz w:val="24"/>
      <w:szCs w:val="24"/>
    </w:rPr>
  </w:style>
  <w:style w:type="paragraph" w:customStyle="1" w:styleId="Rwnania">
    <w:name w:val="Równania"/>
    <w:basedOn w:val="Normalny"/>
    <w:pPr>
      <w:tabs>
        <w:tab w:val="clear" w:pos="3686"/>
        <w:tab w:val="clear" w:pos="7371"/>
        <w:tab w:val="center" w:pos="4536"/>
        <w:tab w:val="right" w:pos="8505"/>
      </w:tabs>
      <w:spacing w:line="360" w:lineRule="auto"/>
      <w:ind w:firstLine="851"/>
    </w:pPr>
    <w:rPr>
      <w:sz w:val="24"/>
    </w:rPr>
  </w:style>
  <w:style w:type="paragraph" w:customStyle="1" w:styleId="Rwnanie">
    <w:name w:val="Równanie"/>
    <w:basedOn w:val="Tekstpodstawowywcity"/>
    <w:pPr>
      <w:tabs>
        <w:tab w:val="center" w:pos="4536"/>
        <w:tab w:val="right" w:pos="9356"/>
      </w:tabs>
      <w:spacing w:before="240" w:after="240" w:line="360" w:lineRule="auto"/>
      <w:ind w:firstLine="0"/>
      <w:jc w:val="center"/>
    </w:pPr>
  </w:style>
  <w:style w:type="character" w:customStyle="1" w:styleId="Nagwek3Znak">
    <w:name w:val="Nagłówek 3 Znak"/>
    <w:rPr>
      <w:b/>
      <w:noProof w:val="0"/>
      <w:lang w:val="pl-PL" w:eastAsia="pl-PL" w:bidi="ar-SA"/>
    </w:rPr>
  </w:style>
  <w:style w:type="character" w:customStyle="1" w:styleId="tekstZnakZnak1">
    <w:name w:val="tekst Znak Znak1"/>
    <w:rPr>
      <w:noProof w:val="0"/>
      <w:lang w:val="pl-PL" w:eastAsia="pl-PL" w:bidi="ar-SA"/>
    </w:rPr>
  </w:style>
  <w:style w:type="character" w:customStyle="1" w:styleId="tekstZnak1">
    <w:name w:val="tekst Znak1"/>
    <w:rPr>
      <w:noProof w:val="0"/>
      <w:szCs w:val="22"/>
      <w:lang w:val="pl-PL" w:eastAsia="pl-PL" w:bidi="ar-SA"/>
    </w:rPr>
  </w:style>
  <w:style w:type="character" w:customStyle="1" w:styleId="cltitle">
    <w:name w:val="cltitle"/>
    <w:basedOn w:val="Domylnaczcionkaakapitu"/>
  </w:style>
  <w:style w:type="character" w:customStyle="1" w:styleId="textbold1">
    <w:name w:val="textbold1"/>
    <w:rPr>
      <w:rFonts w:ascii="Verdana" w:hAnsi="Verdana" w:hint="default"/>
      <w:b/>
      <w:bCs/>
      <w:sz w:val="17"/>
      <w:szCs w:val="17"/>
    </w:rPr>
  </w:style>
  <w:style w:type="character" w:customStyle="1" w:styleId="textsmall1">
    <w:name w:val="textsmall1"/>
    <w:rPr>
      <w:rFonts w:ascii="Verdana" w:hAnsi="Verdana" w:hint="default"/>
      <w:sz w:val="13"/>
      <w:szCs w:val="13"/>
    </w:rPr>
  </w:style>
  <w:style w:type="character" w:customStyle="1" w:styleId="rysZnak2">
    <w:name w:val="rys Znak2"/>
    <w:rPr>
      <w:noProof w:val="0"/>
      <w:sz w:val="16"/>
      <w:lang w:val="pl-PL" w:eastAsia="pl-PL" w:bidi="ar-SA"/>
    </w:rPr>
  </w:style>
  <w:style w:type="paragraph" w:customStyle="1" w:styleId="Tabelamoja">
    <w:name w:val="Tabela moja"/>
    <w:basedOn w:val="Tekstpodstawowywcity"/>
    <w:pPr>
      <w:overflowPunct w:val="0"/>
      <w:autoSpaceDE w:val="0"/>
      <w:autoSpaceDN w:val="0"/>
      <w:adjustRightInd w:val="0"/>
      <w:spacing w:before="120" w:after="120" w:line="360" w:lineRule="auto"/>
      <w:ind w:left="1021" w:hanging="1021"/>
      <w:textAlignment w:val="baseline"/>
    </w:pPr>
    <w:rPr>
      <w:color w:val="000000"/>
      <w:sz w:val="26"/>
    </w:rPr>
  </w:style>
  <w:style w:type="paragraph" w:customStyle="1" w:styleId="Tekstnumerowany">
    <w:name w:val="Tekst numerowany"/>
    <w:basedOn w:val="Tekstpodstawowywcity"/>
    <w:pPr>
      <w:numPr>
        <w:numId w:val="10"/>
      </w:numPr>
      <w:overflowPunct w:val="0"/>
      <w:autoSpaceDE w:val="0"/>
      <w:autoSpaceDN w:val="0"/>
      <w:adjustRightInd w:val="0"/>
      <w:spacing w:line="360" w:lineRule="auto"/>
      <w:textAlignment w:val="baseline"/>
    </w:pPr>
    <w:rPr>
      <w:sz w:val="26"/>
    </w:rPr>
  </w:style>
  <w:style w:type="paragraph" w:customStyle="1" w:styleId="wypunktowanie-">
    <w:name w:val="wypunktowanie -"/>
    <w:basedOn w:val="Tekstpodstawowywcity"/>
    <w:autoRedefine/>
    <w:pPr>
      <w:overflowPunct w:val="0"/>
      <w:autoSpaceDE w:val="0"/>
      <w:autoSpaceDN w:val="0"/>
      <w:adjustRightInd w:val="0"/>
      <w:spacing w:line="360" w:lineRule="auto"/>
      <w:ind w:left="700" w:firstLine="0"/>
      <w:textAlignment w:val="baseline"/>
    </w:pPr>
    <w:rPr>
      <w:szCs w:val="24"/>
    </w:rPr>
  </w:style>
  <w:style w:type="paragraph" w:customStyle="1" w:styleId="Podpispodrys">
    <w:name w:val="Podpis pod rys."/>
    <w:basedOn w:val="Normalny"/>
    <w:pPr>
      <w:tabs>
        <w:tab w:val="clear" w:pos="3686"/>
        <w:tab w:val="clear" w:pos="7371"/>
      </w:tabs>
      <w:overflowPunct w:val="0"/>
      <w:autoSpaceDE w:val="0"/>
      <w:autoSpaceDN w:val="0"/>
      <w:adjustRightInd w:val="0"/>
      <w:spacing w:line="360" w:lineRule="auto"/>
      <w:ind w:left="765" w:hanging="765"/>
      <w:textAlignment w:val="baseline"/>
    </w:pPr>
    <w:rPr>
      <w:i/>
      <w:spacing w:val="-3"/>
      <w:sz w:val="26"/>
    </w:rPr>
  </w:style>
  <w:style w:type="character" w:customStyle="1" w:styleId="spelle">
    <w:name w:val="spelle"/>
    <w:basedOn w:val="Domylnaczcionkaakapitu"/>
  </w:style>
  <w:style w:type="paragraph" w:customStyle="1" w:styleId="xl24">
    <w:name w:val="xl24"/>
    <w:basedOn w:val="Normalny"/>
    <w:pPr>
      <w:pBdr>
        <w:bottom w:val="single" w:sz="4" w:space="0" w:color="auto"/>
        <w:right w:val="single" w:sz="4" w:space="0" w:color="auto"/>
      </w:pBdr>
      <w:tabs>
        <w:tab w:val="clear" w:pos="3686"/>
        <w:tab w:val="clear" w:pos="7371"/>
      </w:tabs>
      <w:spacing w:before="100" w:beforeAutospacing="1" w:after="100" w:afterAutospacing="1"/>
      <w:ind w:firstLine="0"/>
      <w:jc w:val="center"/>
    </w:pPr>
    <w:rPr>
      <w:rFonts w:ascii="Arial" w:hAnsi="Arial"/>
      <w:sz w:val="24"/>
      <w:szCs w:val="24"/>
    </w:rPr>
  </w:style>
  <w:style w:type="paragraph" w:customStyle="1" w:styleId="TableText">
    <w:name w:val="Table Text"/>
    <w:rPr>
      <w:color w:val="000000"/>
      <w:sz w:val="24"/>
    </w:rPr>
  </w:style>
  <w:style w:type="paragraph" w:customStyle="1" w:styleId="ZwykyTekst0">
    <w:name w:val="ZwykyTekst"/>
    <w:basedOn w:val="Normalny"/>
    <w:pPr>
      <w:tabs>
        <w:tab w:val="clear" w:pos="3686"/>
        <w:tab w:val="clear" w:pos="7371"/>
      </w:tabs>
      <w:suppressAutoHyphens/>
      <w:ind w:firstLine="360"/>
    </w:pPr>
    <w:rPr>
      <w:lang w:eastAsia="ar-SA"/>
    </w:rPr>
  </w:style>
  <w:style w:type="paragraph" w:customStyle="1" w:styleId="TytuAng">
    <w:name w:val="TytułAng"/>
    <w:basedOn w:val="Normalny"/>
    <w:next w:val="Normalny"/>
    <w:autoRedefine/>
    <w:pPr>
      <w:tabs>
        <w:tab w:val="clear" w:pos="3686"/>
        <w:tab w:val="clear" w:pos="7371"/>
      </w:tabs>
      <w:suppressAutoHyphens/>
      <w:spacing w:before="120" w:after="120"/>
      <w:ind w:firstLine="0"/>
      <w:jc w:val="center"/>
    </w:pPr>
    <w:rPr>
      <w:b/>
      <w:bCs/>
      <w:caps/>
      <w:lang w:eastAsia="ar-SA"/>
    </w:rPr>
  </w:style>
  <w:style w:type="paragraph" w:customStyle="1" w:styleId="Keywords">
    <w:name w:val="Keywords"/>
    <w:basedOn w:val="Normalny"/>
    <w:pPr>
      <w:numPr>
        <w:numId w:val="11"/>
      </w:numPr>
      <w:tabs>
        <w:tab w:val="clear" w:pos="3686"/>
        <w:tab w:val="clear" w:pos="7371"/>
        <w:tab w:val="left" w:pos="794"/>
        <w:tab w:val="left" w:pos="1134"/>
      </w:tabs>
      <w:suppressAutoHyphens/>
      <w:autoSpaceDE w:val="0"/>
      <w:autoSpaceDN w:val="0"/>
      <w:adjustRightInd w:val="0"/>
      <w:spacing w:before="120" w:after="120"/>
    </w:pPr>
    <w:rPr>
      <w:sz w:val="16"/>
      <w:szCs w:val="16"/>
      <w:lang w:eastAsia="ar-SA"/>
    </w:rPr>
  </w:style>
  <w:style w:type="paragraph" w:customStyle="1" w:styleId="Nag">
    <w:name w:val="Nagł"/>
    <w:basedOn w:val="Nagwek"/>
    <w:next w:val="ZwykyTekst0"/>
    <w:autoRedefine/>
    <w:pPr>
      <w:tabs>
        <w:tab w:val="clear" w:pos="3686"/>
        <w:tab w:val="clear" w:pos="4536"/>
        <w:tab w:val="clear" w:pos="7371"/>
        <w:tab w:val="clear" w:pos="9072"/>
      </w:tabs>
      <w:suppressAutoHyphens/>
      <w:spacing w:before="200" w:after="120"/>
      <w:jc w:val="both"/>
    </w:pPr>
    <w:rPr>
      <w:b/>
      <w:sz w:val="20"/>
      <w:lang w:eastAsia="ar-SA"/>
    </w:rPr>
  </w:style>
  <w:style w:type="paragraph" w:customStyle="1" w:styleId="Referens">
    <w:name w:val="Referens"/>
    <w:basedOn w:val="Zwykytekst"/>
    <w:autoRedefine/>
    <w:pPr>
      <w:numPr>
        <w:numId w:val="12"/>
      </w:numPr>
      <w:suppressAutoHyphens/>
      <w:spacing w:before="60" w:after="60"/>
      <w:ind w:left="357" w:hanging="357"/>
      <w:jc w:val="both"/>
    </w:pPr>
    <w:rPr>
      <w:rFonts w:ascii="Times New Roman" w:hAnsi="Times New Roman" w:cs="Courier New"/>
      <w:sz w:val="18"/>
      <w:szCs w:val="16"/>
      <w:lang w:eastAsia="ar-SA"/>
    </w:rPr>
  </w:style>
  <w:style w:type="paragraph" w:styleId="Tematkomentarza">
    <w:name w:val="annotation subject"/>
    <w:basedOn w:val="Tekstkomentarza"/>
    <w:next w:val="Tekstkomentarza"/>
    <w:semiHidden/>
    <w:pPr>
      <w:keepLines w:val="0"/>
      <w:numPr>
        <w:ilvl w:val="0"/>
        <w:numId w:val="0"/>
      </w:numPr>
      <w:spacing w:after="0" w:line="240" w:lineRule="auto"/>
      <w:jc w:val="left"/>
    </w:pPr>
    <w:rPr>
      <w:rFonts w:ascii="Times New Roman" w:hAnsi="Times New Roman"/>
      <w:b/>
      <w:bCs/>
      <w:sz w:val="20"/>
    </w:rPr>
  </w:style>
  <w:style w:type="paragraph" w:styleId="Tekstdymka">
    <w:name w:val="Balloon Text"/>
    <w:basedOn w:val="Normalny"/>
    <w:link w:val="TekstdymkaZnak"/>
    <w:semiHidden/>
    <w:pPr>
      <w:tabs>
        <w:tab w:val="clear" w:pos="3686"/>
        <w:tab w:val="clear" w:pos="7371"/>
      </w:tabs>
      <w:ind w:firstLine="0"/>
      <w:jc w:val="left"/>
    </w:pPr>
    <w:rPr>
      <w:rFonts w:ascii="Tahoma" w:hAnsi="Tahoma" w:cs="Tahoma"/>
      <w:sz w:val="16"/>
      <w:szCs w:val="16"/>
    </w:rPr>
  </w:style>
  <w:style w:type="paragraph" w:customStyle="1" w:styleId="Tekstwcity">
    <w:name w:val="Tekst wcięty"/>
    <w:basedOn w:val="Normalny"/>
    <w:pPr>
      <w:tabs>
        <w:tab w:val="clear" w:pos="3686"/>
        <w:tab w:val="clear" w:pos="7371"/>
      </w:tabs>
      <w:ind w:firstLine="567"/>
    </w:pPr>
    <w:rPr>
      <w:sz w:val="24"/>
    </w:rPr>
  </w:style>
  <w:style w:type="character" w:customStyle="1" w:styleId="dictdef1">
    <w:name w:val="dictdef1"/>
    <w:rPr>
      <w:color w:val="000000"/>
      <w:sz w:val="18"/>
      <w:szCs w:val="18"/>
    </w:rPr>
  </w:style>
  <w:style w:type="character" w:customStyle="1" w:styleId="Znakiprzypiswdolnych">
    <w:name w:val="Znaki przypisów dolnych"/>
    <w:rPr>
      <w:vertAlign w:val="superscript"/>
    </w:rPr>
  </w:style>
  <w:style w:type="paragraph" w:customStyle="1" w:styleId="TytuPol">
    <w:name w:val="TytułPol"/>
    <w:next w:val="TytuAng"/>
    <w:pPr>
      <w:suppressAutoHyphens/>
      <w:spacing w:before="160"/>
      <w:jc w:val="center"/>
    </w:pPr>
    <w:rPr>
      <w:rFonts w:cs="Arial"/>
      <w:b/>
      <w:caps/>
      <w:kern w:val="1"/>
      <w:szCs w:val="32"/>
      <w:lang w:eastAsia="ar-SA"/>
    </w:rPr>
  </w:style>
  <w:style w:type="paragraph" w:customStyle="1" w:styleId="StreszczeniePL">
    <w:name w:val="Streszczenie PL"/>
    <w:basedOn w:val="Normalny"/>
    <w:next w:val="Normalny"/>
    <w:pPr>
      <w:tabs>
        <w:tab w:val="clear" w:pos="3686"/>
        <w:tab w:val="clear" w:pos="7371"/>
      </w:tabs>
      <w:suppressAutoHyphens/>
      <w:autoSpaceDE w:val="0"/>
      <w:spacing w:before="120" w:after="120"/>
      <w:ind w:left="283" w:firstLine="0"/>
    </w:pPr>
    <w:rPr>
      <w:sz w:val="16"/>
      <w:szCs w:val="16"/>
      <w:lang w:eastAsia="ar-SA"/>
    </w:rPr>
  </w:style>
  <w:style w:type="paragraph" w:customStyle="1" w:styleId="BodyFig">
    <w:name w:val="BodyFig"/>
    <w:next w:val="Normalny"/>
    <w:pPr>
      <w:keepNext/>
      <w:keepLines/>
      <w:widowControl w:val="0"/>
      <w:suppressAutoHyphens/>
      <w:spacing w:before="120" w:after="120"/>
      <w:jc w:val="center"/>
    </w:pPr>
    <w:rPr>
      <w:lang w:eastAsia="ar-SA"/>
    </w:rPr>
  </w:style>
  <w:style w:type="paragraph" w:styleId="HTML-wstpniesformatowany">
    <w:name w:val="HTML Preformatted"/>
    <w:basedOn w:val="Normalny"/>
    <w:link w:val="HTML-wstpniesformatowanyZnak"/>
    <w:uiPriority w:val="99"/>
    <w:rsid w:val="00A031C3"/>
    <w:pPr>
      <w:tabs>
        <w:tab w:val="clear" w:pos="3686"/>
        <w:tab w:val="clear" w:pos="737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rPr>
  </w:style>
  <w:style w:type="character" w:customStyle="1" w:styleId="refbody">
    <w:name w:val="refbody"/>
    <w:basedOn w:val="Domylnaczcionkaakapitu"/>
    <w:rsid w:val="00A031C3"/>
  </w:style>
  <w:style w:type="character" w:customStyle="1" w:styleId="rysZnak3">
    <w:name w:val="rys Znak3"/>
    <w:link w:val="rys"/>
    <w:rsid w:val="00A031C3"/>
    <w:rPr>
      <w:sz w:val="16"/>
      <w:lang w:val="pl-PL" w:eastAsia="pl-PL" w:bidi="ar-SA"/>
    </w:rPr>
  </w:style>
  <w:style w:type="character" w:customStyle="1" w:styleId="Nagwek4Znak">
    <w:name w:val="Nagłówek 4 Znak"/>
    <w:rsid w:val="006A00E6"/>
    <w:rPr>
      <w:b/>
      <w:bCs/>
      <w:sz w:val="24"/>
      <w:szCs w:val="24"/>
      <w:lang w:val="pl-PL" w:eastAsia="pl-PL" w:bidi="ar-SA"/>
    </w:rPr>
  </w:style>
  <w:style w:type="table" w:styleId="Tabela-Siatka">
    <w:name w:val="Table Grid"/>
    <w:basedOn w:val="Standardowy"/>
    <w:uiPriority w:val="39"/>
    <w:rsid w:val="006669CB"/>
    <w:pPr>
      <w:tabs>
        <w:tab w:val="center" w:pos="3686"/>
        <w:tab w:val="right" w:pos="7371"/>
      </w:tabs>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rsid w:val="00D66A5B"/>
    <w:rPr>
      <w:i/>
      <w:iCs/>
    </w:rPr>
  </w:style>
  <w:style w:type="character" w:customStyle="1" w:styleId="hps">
    <w:name w:val="hps"/>
    <w:basedOn w:val="Domylnaczcionkaakapitu"/>
    <w:rsid w:val="00462C41"/>
  </w:style>
  <w:style w:type="character" w:customStyle="1" w:styleId="hpsatn">
    <w:name w:val="hps atn"/>
    <w:basedOn w:val="Domylnaczcionkaakapitu"/>
    <w:rsid w:val="00462C41"/>
  </w:style>
  <w:style w:type="character" w:customStyle="1" w:styleId="shorttext">
    <w:name w:val="short_text"/>
    <w:basedOn w:val="Domylnaczcionkaakapitu"/>
    <w:rsid w:val="00462C41"/>
  </w:style>
  <w:style w:type="character" w:customStyle="1" w:styleId="hpsalt-edited">
    <w:name w:val="hps alt-edited"/>
    <w:basedOn w:val="Domylnaczcionkaakapitu"/>
    <w:rsid w:val="00BB6065"/>
  </w:style>
  <w:style w:type="paragraph" w:customStyle="1" w:styleId="06-Anotacijostekstas">
    <w:name w:val="06 - Anotacijos tekstas"/>
    <w:basedOn w:val="Normalny"/>
    <w:rsid w:val="00A07EB4"/>
    <w:pPr>
      <w:tabs>
        <w:tab w:val="clear" w:pos="3686"/>
        <w:tab w:val="clear" w:pos="7371"/>
      </w:tabs>
      <w:spacing w:before="240"/>
      <w:ind w:left="284" w:right="284" w:firstLine="0"/>
    </w:pPr>
    <w:rPr>
      <w:bCs/>
      <w:sz w:val="18"/>
      <w:lang w:val="lt-LT" w:eastAsia="en-US"/>
    </w:rPr>
  </w:style>
  <w:style w:type="paragraph" w:customStyle="1" w:styleId="04-Autoriausvardas">
    <w:name w:val="04 - Autoriaus vardas"/>
    <w:basedOn w:val="Normalny"/>
    <w:rsid w:val="00A07EB4"/>
    <w:pPr>
      <w:tabs>
        <w:tab w:val="clear" w:pos="3686"/>
        <w:tab w:val="clear" w:pos="7371"/>
      </w:tabs>
      <w:spacing w:before="240"/>
      <w:ind w:firstLine="0"/>
      <w:jc w:val="center"/>
    </w:pPr>
    <w:rPr>
      <w:rFonts w:ascii="Times New Roman Bold" w:hAnsi="Times New Roman Bold"/>
      <w:b/>
      <w:bCs/>
      <w:sz w:val="22"/>
      <w:lang w:val="lt-LT" w:eastAsia="en-US"/>
    </w:rPr>
  </w:style>
  <w:style w:type="character" w:customStyle="1" w:styleId="tlid-translation">
    <w:name w:val="tlid-translation"/>
    <w:basedOn w:val="Domylnaczcionkaakapitu"/>
    <w:rsid w:val="00A07EB4"/>
  </w:style>
  <w:style w:type="paragraph" w:customStyle="1" w:styleId="08-Pagrindinistekstas">
    <w:name w:val="08 -  Pagrindinis tekstas"/>
    <w:basedOn w:val="Normalny"/>
    <w:rsid w:val="00A07EB4"/>
    <w:pPr>
      <w:tabs>
        <w:tab w:val="clear" w:pos="3686"/>
        <w:tab w:val="clear" w:pos="7371"/>
      </w:tabs>
      <w:spacing w:line="280" w:lineRule="atLeast"/>
      <w:ind w:firstLine="425"/>
    </w:pPr>
    <w:rPr>
      <w:lang w:val="lt-LT" w:eastAsia="en-US"/>
    </w:rPr>
  </w:style>
  <w:style w:type="character" w:customStyle="1" w:styleId="value">
    <w:name w:val="value"/>
    <w:basedOn w:val="Domylnaczcionkaakapitu"/>
    <w:rsid w:val="00A07EB4"/>
  </w:style>
  <w:style w:type="paragraph" w:styleId="Poprawka">
    <w:name w:val="Revision"/>
    <w:hidden/>
    <w:uiPriority w:val="99"/>
    <w:semiHidden/>
    <w:rsid w:val="00A07EB4"/>
  </w:style>
  <w:style w:type="character" w:customStyle="1" w:styleId="TekstkomentarzaZnak">
    <w:name w:val="Tekst komentarza Znak"/>
    <w:basedOn w:val="Domylnaczcionkaakapitu"/>
    <w:link w:val="Tekstkomentarza"/>
    <w:qFormat/>
    <w:rsid w:val="00A07EB4"/>
    <w:rPr>
      <w:rFonts w:ascii="Garamond" w:hAnsi="Garamond"/>
      <w:sz w:val="18"/>
    </w:rPr>
  </w:style>
  <w:style w:type="paragraph" w:styleId="Akapitzlist">
    <w:name w:val="List Paragraph"/>
    <w:aliases w:val="3 Txt tabla,Viñetas (Inicio Parrafo),Paragrafo elenco,Zerrenda-paragrafoa"/>
    <w:basedOn w:val="Normalny"/>
    <w:link w:val="AkapitzlistZnak"/>
    <w:uiPriority w:val="34"/>
    <w:qFormat/>
    <w:rsid w:val="00A07EB4"/>
    <w:pPr>
      <w:ind w:left="720"/>
      <w:contextualSpacing/>
    </w:pPr>
  </w:style>
  <w:style w:type="character" w:customStyle="1" w:styleId="st">
    <w:name w:val="st"/>
    <w:basedOn w:val="Domylnaczcionkaakapitu"/>
    <w:rsid w:val="00A07EB4"/>
  </w:style>
  <w:style w:type="paragraph" w:customStyle="1" w:styleId="15-Isvados">
    <w:name w:val="15 - Isvados"/>
    <w:basedOn w:val="08-Pagrindinistekstas"/>
    <w:uiPriority w:val="99"/>
    <w:rsid w:val="00A07EB4"/>
    <w:pPr>
      <w:tabs>
        <w:tab w:val="left" w:pos="426"/>
        <w:tab w:val="left" w:pos="794"/>
      </w:tabs>
    </w:pPr>
  </w:style>
  <w:style w:type="paragraph" w:customStyle="1" w:styleId="A-AReference">
    <w:name w:val="A-A Reference"/>
    <w:uiPriority w:val="99"/>
    <w:rsid w:val="00A07EB4"/>
    <w:pPr>
      <w:tabs>
        <w:tab w:val="left" w:pos="312"/>
      </w:tabs>
      <w:spacing w:line="200" w:lineRule="exact"/>
      <w:ind w:left="312" w:hanging="312"/>
    </w:pPr>
    <w:rPr>
      <w:rFonts w:eastAsia="SimSun"/>
      <w:noProof/>
      <w:sz w:val="16"/>
      <w:lang w:val="en-US" w:eastAsia="en-US"/>
    </w:rPr>
  </w:style>
  <w:style w:type="paragraph" w:customStyle="1" w:styleId="11REFERENCES">
    <w:name w:val="11_REFERENCES"/>
    <w:basedOn w:val="Normalny"/>
    <w:link w:val="11REFERENCESChar"/>
    <w:rsid w:val="00A07EB4"/>
    <w:pPr>
      <w:tabs>
        <w:tab w:val="clear" w:pos="3686"/>
        <w:tab w:val="clear" w:pos="7371"/>
      </w:tabs>
      <w:autoSpaceDE w:val="0"/>
      <w:autoSpaceDN w:val="0"/>
      <w:adjustRightInd w:val="0"/>
      <w:spacing w:after="40"/>
      <w:ind w:left="425" w:hanging="425"/>
      <w:textAlignment w:val="center"/>
    </w:pPr>
    <w:rPr>
      <w:rFonts w:eastAsia="SimSun"/>
      <w:color w:val="000000"/>
      <w:sz w:val="18"/>
      <w:szCs w:val="19"/>
      <w:lang w:val="en-US" w:eastAsia="en-US"/>
    </w:rPr>
  </w:style>
  <w:style w:type="character" w:customStyle="1" w:styleId="11REFERENCESChar">
    <w:name w:val="11_REFERENCES Char"/>
    <w:link w:val="11REFERENCES"/>
    <w:rsid w:val="00A07EB4"/>
    <w:rPr>
      <w:rFonts w:eastAsia="SimSun"/>
      <w:color w:val="000000"/>
      <w:sz w:val="18"/>
      <w:szCs w:val="19"/>
      <w:lang w:val="en-US" w:eastAsia="en-US"/>
    </w:rPr>
  </w:style>
  <w:style w:type="character" w:customStyle="1" w:styleId="ZwykytekstZnak">
    <w:name w:val="Zwykły tekst Znak"/>
    <w:basedOn w:val="Domylnaczcionkaakapitu"/>
    <w:link w:val="Zwykytekst"/>
    <w:rsid w:val="00A07EB4"/>
    <w:rPr>
      <w:rFonts w:ascii="Courier New" w:hAnsi="Courier New"/>
      <w:szCs w:val="24"/>
    </w:rPr>
  </w:style>
  <w:style w:type="character" w:customStyle="1" w:styleId="HTML-wstpniesformatowanyZnak">
    <w:name w:val="HTML - wstępnie sformatowany Znak"/>
    <w:basedOn w:val="Domylnaczcionkaakapitu"/>
    <w:link w:val="HTML-wstpniesformatowany"/>
    <w:uiPriority w:val="99"/>
    <w:rsid w:val="00A07EB4"/>
    <w:rPr>
      <w:rFonts w:ascii="Courier New" w:hAnsi="Courier New" w:cs="Courier New"/>
    </w:rPr>
  </w:style>
  <w:style w:type="character" w:customStyle="1" w:styleId="acopre">
    <w:name w:val="acopre"/>
    <w:basedOn w:val="Domylnaczcionkaakapitu"/>
    <w:rsid w:val="00A07EB4"/>
  </w:style>
  <w:style w:type="character" w:customStyle="1" w:styleId="jlqj4b">
    <w:name w:val="jlqj4b"/>
    <w:basedOn w:val="Domylnaczcionkaakapitu"/>
    <w:rsid w:val="00A07EB4"/>
  </w:style>
  <w:style w:type="character" w:customStyle="1" w:styleId="Nagwek1Znak">
    <w:name w:val="Nagłówek 1 Znak"/>
    <w:basedOn w:val="Domylnaczcionkaakapitu"/>
    <w:link w:val="Nagwek1"/>
    <w:rsid w:val="00572737"/>
    <w:rPr>
      <w:b/>
      <w:caps/>
      <w:sz w:val="24"/>
      <w:szCs w:val="32"/>
    </w:rPr>
  </w:style>
  <w:style w:type="character" w:customStyle="1" w:styleId="AkapitzlistZnak">
    <w:name w:val="Akapit z listą Znak"/>
    <w:aliases w:val="3 Txt tabla Znak,Viñetas (Inicio Parrafo) Znak,Paragrafo elenco Znak,Zerrenda-paragrafoa Znak"/>
    <w:basedOn w:val="Domylnaczcionkaakapitu"/>
    <w:link w:val="Akapitzlist"/>
    <w:uiPriority w:val="34"/>
    <w:locked/>
    <w:rsid w:val="00572737"/>
  </w:style>
  <w:style w:type="character" w:customStyle="1" w:styleId="Nagwek2Znak">
    <w:name w:val="Nagłówek 2 Znak"/>
    <w:basedOn w:val="Domylnaczcionkaakapitu"/>
    <w:link w:val="Nagwek2"/>
    <w:rsid w:val="006403BF"/>
    <w:rPr>
      <w:b/>
      <w:sz w:val="24"/>
    </w:rPr>
  </w:style>
  <w:style w:type="character" w:customStyle="1" w:styleId="Nagwek3Znak1">
    <w:name w:val="Nagłówek 3 Znak1"/>
    <w:basedOn w:val="Domylnaczcionkaakapitu"/>
    <w:link w:val="Nagwek3"/>
    <w:rsid w:val="006403BF"/>
    <w:rPr>
      <w:b/>
    </w:rPr>
  </w:style>
  <w:style w:type="character" w:customStyle="1" w:styleId="Nagwek4Znak1">
    <w:name w:val="Nagłówek 4 Znak1"/>
    <w:basedOn w:val="Domylnaczcionkaakapitu"/>
    <w:link w:val="Nagwek4"/>
    <w:rsid w:val="006403BF"/>
    <w:rPr>
      <w:i/>
    </w:rPr>
  </w:style>
  <w:style w:type="character" w:customStyle="1" w:styleId="Nagwek5Znak">
    <w:name w:val="Nagłówek 5 Znak"/>
    <w:basedOn w:val="Domylnaczcionkaakapitu"/>
    <w:link w:val="Nagwek5"/>
    <w:rsid w:val="006403BF"/>
  </w:style>
  <w:style w:type="character" w:customStyle="1" w:styleId="Nagwek6Znak">
    <w:name w:val="Nagłówek 6 Znak"/>
    <w:basedOn w:val="Domylnaczcionkaakapitu"/>
    <w:link w:val="Nagwek6"/>
    <w:rsid w:val="006403BF"/>
    <w:rPr>
      <w:rFonts w:ascii="Avalon" w:hAnsi="Avalon"/>
      <w:b/>
    </w:rPr>
  </w:style>
  <w:style w:type="character" w:customStyle="1" w:styleId="Nagwek7Znak">
    <w:name w:val="Nagłówek 7 Znak"/>
    <w:basedOn w:val="Domylnaczcionkaakapitu"/>
    <w:link w:val="Nagwek7"/>
    <w:rsid w:val="006403BF"/>
    <w:rPr>
      <w:i/>
      <w:sz w:val="18"/>
    </w:rPr>
  </w:style>
  <w:style w:type="character" w:customStyle="1" w:styleId="Nagwek8Znak">
    <w:name w:val="Nagłówek 8 Znak"/>
    <w:basedOn w:val="Domylnaczcionkaakapitu"/>
    <w:link w:val="Nagwek8"/>
    <w:rsid w:val="006403BF"/>
    <w:rPr>
      <w:b/>
      <w:sz w:val="18"/>
    </w:rPr>
  </w:style>
  <w:style w:type="character" w:customStyle="1" w:styleId="Nagwek9Znak">
    <w:name w:val="Nagłówek 9 Znak"/>
    <w:basedOn w:val="Domylnaczcionkaakapitu"/>
    <w:link w:val="Nagwek9"/>
    <w:rsid w:val="006403BF"/>
    <w:rPr>
      <w:rFonts w:ascii="Avalon" w:hAnsi="Avalon"/>
      <w:b/>
    </w:rPr>
  </w:style>
  <w:style w:type="character" w:customStyle="1" w:styleId="TekstpodstawowyZnak">
    <w:name w:val="Tekst podstawowy Znak"/>
    <w:basedOn w:val="Domylnaczcionkaakapitu"/>
    <w:link w:val="Tekstpodstawowy"/>
    <w:rsid w:val="006403BF"/>
  </w:style>
  <w:style w:type="character" w:customStyle="1" w:styleId="TytuZnak">
    <w:name w:val="Tytuł Znak"/>
    <w:basedOn w:val="Domylnaczcionkaakapitu"/>
    <w:link w:val="Tytu"/>
    <w:rsid w:val="006403BF"/>
    <w:rPr>
      <w:b/>
      <w:bCs/>
      <w:sz w:val="24"/>
      <w:szCs w:val="24"/>
    </w:rPr>
  </w:style>
  <w:style w:type="character" w:customStyle="1" w:styleId="StopkaZnak">
    <w:name w:val="Stopka Znak"/>
    <w:basedOn w:val="Domylnaczcionkaakapitu"/>
    <w:link w:val="Stopka"/>
    <w:uiPriority w:val="99"/>
    <w:rsid w:val="006403BF"/>
  </w:style>
  <w:style w:type="character" w:customStyle="1" w:styleId="MapadokumentuZnak">
    <w:name w:val="Mapa dokumentu Znak"/>
    <w:basedOn w:val="Domylnaczcionkaakapitu"/>
    <w:link w:val="Mapadokumentu"/>
    <w:semiHidden/>
    <w:rsid w:val="006403BF"/>
    <w:rPr>
      <w:rFonts w:ascii="Tahoma" w:hAnsi="Tahoma" w:cs="Tahoma"/>
      <w:sz w:val="24"/>
      <w:szCs w:val="24"/>
      <w:shd w:val="clear" w:color="auto" w:fill="000080"/>
    </w:rPr>
  </w:style>
  <w:style w:type="character" w:customStyle="1" w:styleId="Tekstpodstawowy2Znak">
    <w:name w:val="Tekst podstawowy 2 Znak"/>
    <w:basedOn w:val="Domylnaczcionkaakapitu"/>
    <w:link w:val="Tekstpodstawowy2"/>
    <w:rsid w:val="006403BF"/>
  </w:style>
  <w:style w:type="character" w:customStyle="1" w:styleId="TekstpodstawowywcityZnak">
    <w:name w:val="Tekst podstawowy wcięty Znak"/>
    <w:basedOn w:val="Domylnaczcionkaakapitu"/>
    <w:link w:val="Tekstpodstawowywcity"/>
    <w:rsid w:val="006403BF"/>
    <w:rPr>
      <w:sz w:val="24"/>
    </w:rPr>
  </w:style>
  <w:style w:type="character" w:customStyle="1" w:styleId="Tekstpodstawowy3Znak">
    <w:name w:val="Tekst podstawowy 3 Znak"/>
    <w:basedOn w:val="Domylnaczcionkaakapitu"/>
    <w:link w:val="Tekstpodstawowy3"/>
    <w:rsid w:val="006403BF"/>
    <w:rPr>
      <w:sz w:val="18"/>
    </w:rPr>
  </w:style>
  <w:style w:type="character" w:customStyle="1" w:styleId="NagwekZnak">
    <w:name w:val="Nagłówek Znak"/>
    <w:basedOn w:val="Domylnaczcionkaakapitu"/>
    <w:link w:val="Nagwek"/>
    <w:uiPriority w:val="99"/>
    <w:rsid w:val="006403BF"/>
    <w:rPr>
      <w:sz w:val="16"/>
    </w:rPr>
  </w:style>
  <w:style w:type="character" w:customStyle="1" w:styleId="Tekstpodstawowywcity2Znak">
    <w:name w:val="Tekst podstawowy wcięty 2 Znak"/>
    <w:basedOn w:val="Domylnaczcionkaakapitu"/>
    <w:link w:val="Tekstpodstawowywcity2"/>
    <w:rsid w:val="006403BF"/>
    <w:rPr>
      <w:spacing w:val="-3"/>
      <w:sz w:val="24"/>
    </w:rPr>
  </w:style>
  <w:style w:type="character" w:customStyle="1" w:styleId="Tekstpodstawowywcity3Znak">
    <w:name w:val="Tekst podstawowy wcięty 3 Znak"/>
    <w:basedOn w:val="Domylnaczcionkaakapitu"/>
    <w:link w:val="Tekstpodstawowywcity3"/>
    <w:rsid w:val="006403BF"/>
    <w:rPr>
      <w:sz w:val="24"/>
    </w:rPr>
  </w:style>
  <w:style w:type="paragraph" w:customStyle="1" w:styleId="xl25">
    <w:name w:val="xl25"/>
    <w:basedOn w:val="Normalny"/>
    <w:rsid w:val="006403BF"/>
    <w:pPr>
      <w:tabs>
        <w:tab w:val="clear" w:pos="3686"/>
        <w:tab w:val="clear" w:pos="7371"/>
      </w:tabs>
      <w:spacing w:before="100" w:beforeAutospacing="1" w:after="100" w:afterAutospacing="1"/>
      <w:ind w:firstLine="0"/>
      <w:jc w:val="left"/>
    </w:pPr>
    <w:rPr>
      <w:rFonts w:ascii="Arial" w:hAnsi="Arial" w:cs="Arial"/>
      <w:sz w:val="16"/>
      <w:szCs w:val="16"/>
      <w:lang w:val="en-US" w:eastAsia="lt-LT"/>
    </w:rPr>
  </w:style>
  <w:style w:type="character" w:customStyle="1" w:styleId="TekstdymkaZnak">
    <w:name w:val="Tekst dymka Znak"/>
    <w:basedOn w:val="Domylnaczcionkaakapitu"/>
    <w:link w:val="Tekstdymka"/>
    <w:semiHidden/>
    <w:rsid w:val="006403BF"/>
    <w:rPr>
      <w:rFonts w:ascii="Tahoma" w:hAnsi="Tahoma" w:cs="Tahoma"/>
      <w:sz w:val="16"/>
      <w:szCs w:val="16"/>
    </w:rPr>
  </w:style>
  <w:style w:type="character" w:styleId="Tekstzastpczy">
    <w:name w:val="Placeholder Text"/>
    <w:basedOn w:val="Domylnaczcionkaakapitu"/>
    <w:uiPriority w:val="99"/>
    <w:semiHidden/>
    <w:rsid w:val="006403BF"/>
    <w:rPr>
      <w:color w:val="808080"/>
    </w:rPr>
  </w:style>
  <w:style w:type="paragraph" w:customStyle="1" w:styleId="TableParagraph">
    <w:name w:val="Table Paragraph"/>
    <w:basedOn w:val="Normalny"/>
    <w:uiPriority w:val="1"/>
    <w:qFormat/>
    <w:rsid w:val="006403BF"/>
    <w:pPr>
      <w:widowControl w:val="0"/>
      <w:tabs>
        <w:tab w:val="clear" w:pos="3686"/>
        <w:tab w:val="clear" w:pos="7371"/>
      </w:tabs>
      <w:autoSpaceDE w:val="0"/>
      <w:autoSpaceDN w:val="0"/>
      <w:ind w:firstLine="0"/>
      <w:jc w:val="left"/>
    </w:pPr>
    <w:rPr>
      <w:sz w:val="22"/>
      <w:szCs w:val="22"/>
      <w:lang w:val="lt" w:eastAsia="lt"/>
    </w:rPr>
  </w:style>
  <w:style w:type="character" w:customStyle="1" w:styleId="A11">
    <w:name w:val="A11"/>
    <w:uiPriority w:val="99"/>
    <w:rsid w:val="006403BF"/>
    <w:rPr>
      <w:rFonts w:ascii="Open Sans" w:hAnsi="Open Sans" w:cs="Open Sans" w:hint="default"/>
      <w:color w:val="000000"/>
      <w:sz w:val="9"/>
      <w:szCs w:val="9"/>
    </w:rPr>
  </w:style>
  <w:style w:type="paragraph" w:customStyle="1" w:styleId="doc-ti">
    <w:name w:val="doc-ti"/>
    <w:basedOn w:val="Normalny"/>
    <w:rsid w:val="006403BF"/>
    <w:pPr>
      <w:tabs>
        <w:tab w:val="clear" w:pos="3686"/>
        <w:tab w:val="clear" w:pos="7371"/>
      </w:tabs>
      <w:spacing w:before="100" w:beforeAutospacing="1" w:after="100" w:afterAutospacing="1"/>
      <w:ind w:firstLine="0"/>
      <w:jc w:val="left"/>
    </w:pPr>
    <w:rPr>
      <w:sz w:val="24"/>
      <w:szCs w:val="24"/>
      <w:lang w:val="en-US" w:eastAsia="en-US"/>
    </w:rPr>
  </w:style>
  <w:style w:type="character" w:customStyle="1" w:styleId="highlight">
    <w:name w:val="highlight"/>
    <w:basedOn w:val="Domylnaczcionkaakapitu"/>
    <w:rsid w:val="006403BF"/>
  </w:style>
  <w:style w:type="paragraph" w:customStyle="1" w:styleId="Default">
    <w:name w:val="Default"/>
    <w:rsid w:val="006403BF"/>
    <w:pPr>
      <w:autoSpaceDE w:val="0"/>
      <w:autoSpaceDN w:val="0"/>
      <w:adjustRightInd w:val="0"/>
    </w:pPr>
    <w:rPr>
      <w:color w:val="000000"/>
      <w:sz w:val="24"/>
      <w:szCs w:val="24"/>
      <w:lang w:val="lt-LT" w:eastAsia="lt-LT"/>
    </w:rPr>
  </w:style>
  <w:style w:type="character" w:customStyle="1" w:styleId="authors-list-item">
    <w:name w:val="authors-list-item"/>
    <w:basedOn w:val="Domylnaczcionkaakapitu"/>
    <w:rsid w:val="006403BF"/>
  </w:style>
  <w:style w:type="character" w:customStyle="1" w:styleId="author-sup-separator">
    <w:name w:val="author-sup-separator"/>
    <w:basedOn w:val="Domylnaczcionkaakapitu"/>
    <w:rsid w:val="006403BF"/>
  </w:style>
  <w:style w:type="character" w:customStyle="1" w:styleId="comma">
    <w:name w:val="comma"/>
    <w:basedOn w:val="Domylnaczcionkaakapitu"/>
    <w:rsid w:val="006403BF"/>
  </w:style>
  <w:style w:type="character" w:customStyle="1" w:styleId="metadata--author">
    <w:name w:val="metadata--author"/>
    <w:basedOn w:val="Domylnaczcionkaakapitu"/>
    <w:rsid w:val="006403BF"/>
  </w:style>
  <w:style w:type="character" w:customStyle="1" w:styleId="metadata--author-name">
    <w:name w:val="metadata--author-name"/>
    <w:basedOn w:val="Domylnaczcionkaakapitu"/>
    <w:rsid w:val="006403BF"/>
  </w:style>
  <w:style w:type="character" w:customStyle="1" w:styleId="fm-vol-iss-date">
    <w:name w:val="fm-vol-iss-date"/>
    <w:basedOn w:val="Domylnaczcionkaakapitu"/>
    <w:rsid w:val="006403BF"/>
  </w:style>
  <w:style w:type="character" w:customStyle="1" w:styleId="doi">
    <w:name w:val="doi"/>
    <w:basedOn w:val="Domylnaczcionkaakapitu"/>
    <w:rsid w:val="006403BF"/>
  </w:style>
  <w:style w:type="character" w:customStyle="1" w:styleId="text">
    <w:name w:val="text"/>
    <w:basedOn w:val="Domylnaczcionkaakapitu"/>
    <w:rsid w:val="006403BF"/>
  </w:style>
  <w:style w:type="character" w:customStyle="1" w:styleId="author-ref">
    <w:name w:val="author-ref"/>
    <w:basedOn w:val="Domylnaczcionkaakapitu"/>
    <w:rsid w:val="006403BF"/>
  </w:style>
  <w:style w:type="character" w:customStyle="1" w:styleId="identifier">
    <w:name w:val="identifier"/>
    <w:basedOn w:val="Domylnaczcionkaakapitu"/>
    <w:rsid w:val="006403BF"/>
  </w:style>
  <w:style w:type="character" w:customStyle="1" w:styleId="id-label">
    <w:name w:val="id-label"/>
    <w:basedOn w:val="Domylnaczcionkaakapitu"/>
    <w:rsid w:val="006403BF"/>
  </w:style>
  <w:style w:type="character" w:styleId="Nierozpoznanawzmianka">
    <w:name w:val="Unresolved Mention"/>
    <w:basedOn w:val="Domylnaczcionkaakapitu"/>
    <w:uiPriority w:val="99"/>
    <w:semiHidden/>
    <w:unhideWhenUsed/>
    <w:rsid w:val="00DE21A6"/>
    <w:rPr>
      <w:color w:val="605E5C"/>
      <w:shd w:val="clear" w:color="auto" w:fill="E1DFDD"/>
    </w:rPr>
  </w:style>
  <w:style w:type="paragraph" w:customStyle="1" w:styleId="nova-legacy-e-listitem">
    <w:name w:val="nova-legacy-e-list__item"/>
    <w:basedOn w:val="Normalny"/>
    <w:rsid w:val="00287A6F"/>
    <w:pPr>
      <w:tabs>
        <w:tab w:val="clear" w:pos="3686"/>
        <w:tab w:val="clear" w:pos="7371"/>
      </w:tabs>
      <w:spacing w:before="100" w:beforeAutospacing="1" w:after="100" w:afterAutospacing="1"/>
      <w:ind w:firstLine="0"/>
      <w:jc w:val="left"/>
    </w:pPr>
    <w:rPr>
      <w:sz w:val="24"/>
      <w:szCs w:val="24"/>
      <w:lang w:val="lt-LT" w:eastAsia="lt-LT"/>
    </w:rPr>
  </w:style>
  <w:style w:type="paragraph" w:customStyle="1" w:styleId="Rab1">
    <w:name w:val="R_ab1"/>
    <w:next w:val="Normalny"/>
    <w:autoRedefine/>
    <w:qFormat/>
    <w:rsid w:val="00C015B6"/>
    <w:pPr>
      <w:suppressAutoHyphens/>
      <w:spacing w:before="120"/>
      <w:ind w:left="567" w:right="567"/>
      <w:jc w:val="both"/>
    </w:pPr>
    <w:rPr>
      <w:rFonts w:eastAsia="SimSun"/>
      <w:kern w:val="2"/>
      <w:sz w:val="18"/>
      <w:lang w:val="en-GB"/>
      <w14:ligatures w14:val="standardContextual"/>
    </w:rPr>
  </w:style>
  <w:style w:type="paragraph" w:customStyle="1" w:styleId="Rab2">
    <w:name w:val="R_ab2"/>
    <w:basedOn w:val="Rab1"/>
    <w:next w:val="Normalny"/>
    <w:autoRedefine/>
    <w:qFormat/>
    <w:rsid w:val="00C015B6"/>
    <w:pPr>
      <w:spacing w:before="60"/>
    </w:pPr>
  </w:style>
  <w:style w:type="paragraph" w:customStyle="1" w:styleId="Rafiliacja">
    <w:name w:val="R_afiliacja"/>
    <w:basedOn w:val="Normalny"/>
    <w:link w:val="RafiliacjaZnak"/>
    <w:qFormat/>
    <w:rsid w:val="00C015B6"/>
    <w:pPr>
      <w:tabs>
        <w:tab w:val="clear" w:pos="3686"/>
        <w:tab w:val="clear" w:pos="7371"/>
      </w:tabs>
      <w:suppressAutoHyphens/>
      <w:ind w:firstLine="0"/>
      <w:jc w:val="center"/>
    </w:pPr>
    <w:rPr>
      <w:rFonts w:eastAsiaTheme="minorHAnsi"/>
      <w:i/>
      <w:kern w:val="2"/>
      <w:szCs w:val="28"/>
      <w:lang w:eastAsia="en-US"/>
      <w14:ligatures w14:val="standardContextual"/>
    </w:rPr>
  </w:style>
  <w:style w:type="character" w:customStyle="1" w:styleId="RafiliacjaZnak">
    <w:name w:val="R_afiliacja Znak"/>
    <w:basedOn w:val="Domylnaczcionkaakapitu"/>
    <w:link w:val="Rafiliacja"/>
    <w:rsid w:val="00C015B6"/>
    <w:rPr>
      <w:rFonts w:eastAsiaTheme="minorHAnsi"/>
      <w:i/>
      <w:kern w:val="2"/>
      <w:szCs w:val="28"/>
      <w:lang w:eastAsia="en-US"/>
      <w14:ligatures w14:val="standardContextual"/>
    </w:rPr>
  </w:style>
  <w:style w:type="paragraph" w:customStyle="1" w:styleId="Rauco">
    <w:name w:val="R_au_co"/>
    <w:basedOn w:val="Rafiliacja"/>
    <w:autoRedefine/>
    <w:qFormat/>
    <w:rsid w:val="00C015B6"/>
    <w:pPr>
      <w:spacing w:before="120"/>
    </w:pPr>
    <w:rPr>
      <w:lang w:val="en-GB"/>
    </w:rPr>
  </w:style>
  <w:style w:type="paragraph" w:customStyle="1" w:styleId="Rn1">
    <w:name w:val="R_n1"/>
    <w:basedOn w:val="Normalny"/>
    <w:link w:val="Rn1Znak"/>
    <w:qFormat/>
    <w:rsid w:val="00C015B6"/>
    <w:pPr>
      <w:tabs>
        <w:tab w:val="clear" w:pos="3686"/>
        <w:tab w:val="clear" w:pos="7371"/>
      </w:tabs>
      <w:suppressAutoHyphens/>
      <w:spacing w:before="240" w:after="120"/>
      <w:ind w:firstLine="0"/>
    </w:pPr>
    <w:rPr>
      <w:rFonts w:eastAsiaTheme="minorHAnsi" w:cstheme="minorBidi"/>
      <w:b/>
      <w:kern w:val="2"/>
      <w:sz w:val="24"/>
      <w:szCs w:val="22"/>
      <w:lang w:eastAsia="en-US"/>
      <w14:ligatures w14:val="standardContextual"/>
    </w:rPr>
  </w:style>
  <w:style w:type="character" w:customStyle="1" w:styleId="Rn1Znak">
    <w:name w:val="R_n1 Znak"/>
    <w:basedOn w:val="Domylnaczcionkaakapitu"/>
    <w:link w:val="Rn1"/>
    <w:rsid w:val="00C015B6"/>
    <w:rPr>
      <w:rFonts w:eastAsiaTheme="minorHAnsi" w:cstheme="minorBidi"/>
      <w:b/>
      <w:kern w:val="2"/>
      <w:sz w:val="24"/>
      <w:szCs w:val="22"/>
      <w:lang w:eastAsia="en-US"/>
      <w14:ligatures w14:val="standardContextual"/>
    </w:rPr>
  </w:style>
  <w:style w:type="paragraph" w:customStyle="1" w:styleId="Rn2">
    <w:name w:val="R_n2"/>
    <w:basedOn w:val="Rn1"/>
    <w:link w:val="Rn2Znak"/>
    <w:qFormat/>
    <w:rsid w:val="00C015B6"/>
    <w:pPr>
      <w:spacing w:before="120"/>
      <w:jc w:val="left"/>
    </w:pPr>
    <w:rPr>
      <w:sz w:val="22"/>
    </w:rPr>
  </w:style>
  <w:style w:type="character" w:customStyle="1" w:styleId="Rn2Znak">
    <w:name w:val="R_n2 Znak"/>
    <w:link w:val="Rn2"/>
    <w:rsid w:val="00C015B6"/>
    <w:rPr>
      <w:rFonts w:eastAsiaTheme="minorHAnsi" w:cstheme="minorBidi"/>
      <w:b/>
      <w:kern w:val="2"/>
      <w:sz w:val="22"/>
      <w:szCs w:val="22"/>
      <w:lang w:eastAsia="en-US"/>
      <w14:ligatures w14:val="standardContextual"/>
    </w:rPr>
  </w:style>
  <w:style w:type="paragraph" w:customStyle="1" w:styleId="Rtytu">
    <w:name w:val="R_tytuł"/>
    <w:basedOn w:val="Rn2"/>
    <w:link w:val="RtytuZnak"/>
    <w:autoRedefine/>
    <w:qFormat/>
    <w:rsid w:val="00C015B6"/>
    <w:pPr>
      <w:spacing w:before="240" w:after="0"/>
      <w:jc w:val="center"/>
    </w:pPr>
    <w:rPr>
      <w:sz w:val="24"/>
      <w:szCs w:val="28"/>
    </w:rPr>
  </w:style>
  <w:style w:type="character" w:customStyle="1" w:styleId="RtytuZnak">
    <w:name w:val="R_tytuł Znak"/>
    <w:basedOn w:val="Rn2Znak"/>
    <w:link w:val="Rtytu"/>
    <w:rsid w:val="00C015B6"/>
    <w:rPr>
      <w:rFonts w:eastAsiaTheme="minorHAnsi" w:cstheme="minorBidi"/>
      <w:b/>
      <w:kern w:val="2"/>
      <w:sz w:val="24"/>
      <w:szCs w:val="28"/>
      <w:lang w:eastAsia="en-US"/>
      <w14:ligatures w14:val="standardContextual"/>
    </w:rPr>
  </w:style>
  <w:style w:type="paragraph" w:customStyle="1" w:styleId="Rautor">
    <w:name w:val="R_autor"/>
    <w:basedOn w:val="Rtytu"/>
    <w:link w:val="RautorZnak"/>
    <w:autoRedefine/>
    <w:qFormat/>
    <w:rsid w:val="00C015B6"/>
    <w:pPr>
      <w:spacing w:before="120"/>
    </w:pPr>
    <w:rPr>
      <w:rFonts w:eastAsia="Calibri" w:cs="Times New Roman"/>
      <w:b w:val="0"/>
      <w:i/>
    </w:rPr>
  </w:style>
  <w:style w:type="character" w:customStyle="1" w:styleId="RautorZnak">
    <w:name w:val="R_autor Znak"/>
    <w:link w:val="Rautor"/>
    <w:rsid w:val="00C015B6"/>
    <w:rPr>
      <w:rFonts w:eastAsia="Calibri"/>
      <w:i/>
      <w:kern w:val="2"/>
      <w:sz w:val="24"/>
      <w:szCs w:val="28"/>
      <w:lang w:eastAsia="en-US"/>
      <w14:ligatures w14:val="standardContextual"/>
    </w:rPr>
  </w:style>
  <w:style w:type="paragraph" w:customStyle="1" w:styleId="Rlit">
    <w:name w:val="R_lit"/>
    <w:basedOn w:val="Normalny"/>
    <w:link w:val="RlitZnak"/>
    <w:qFormat/>
    <w:rsid w:val="00C015B6"/>
    <w:pPr>
      <w:tabs>
        <w:tab w:val="clear" w:pos="3686"/>
        <w:tab w:val="clear" w:pos="7371"/>
      </w:tabs>
      <w:ind w:left="425" w:hanging="425"/>
    </w:pPr>
    <w:rPr>
      <w:kern w:val="2"/>
      <w:lang w:val="en-US"/>
      <w14:ligatures w14:val="standardContextual"/>
    </w:rPr>
  </w:style>
  <w:style w:type="character" w:customStyle="1" w:styleId="RlitZnak">
    <w:name w:val="R_lit Znak"/>
    <w:basedOn w:val="Domylnaczcionkaakapitu"/>
    <w:link w:val="Rlit"/>
    <w:rsid w:val="00C015B6"/>
    <w:rPr>
      <w:kern w:val="2"/>
      <w:lang w:val="en-US"/>
      <w14:ligatures w14:val="standardContextual"/>
    </w:rPr>
  </w:style>
  <w:style w:type="paragraph" w:customStyle="1" w:styleId="Rtab">
    <w:name w:val="R_tab"/>
    <w:basedOn w:val="Normalny"/>
    <w:link w:val="RtabZnak"/>
    <w:qFormat/>
    <w:rsid w:val="00C015B6"/>
    <w:pPr>
      <w:tabs>
        <w:tab w:val="clear" w:pos="3686"/>
        <w:tab w:val="clear" w:pos="7371"/>
      </w:tabs>
      <w:suppressAutoHyphens/>
      <w:spacing w:after="120"/>
      <w:ind w:firstLine="0"/>
      <w:jc w:val="left"/>
    </w:pPr>
    <w:rPr>
      <w:rFonts w:eastAsiaTheme="minorHAnsi" w:cstheme="minorBidi"/>
      <w:kern w:val="2"/>
      <w:szCs w:val="22"/>
      <w:lang w:eastAsia="en-US"/>
      <w14:ligatures w14:val="standardContextual"/>
    </w:rPr>
  </w:style>
  <w:style w:type="character" w:customStyle="1" w:styleId="RtabZnak">
    <w:name w:val="R_tab Znak"/>
    <w:basedOn w:val="Domylnaczcionkaakapitu"/>
    <w:link w:val="Rtab"/>
    <w:rsid w:val="00C015B6"/>
    <w:rPr>
      <w:rFonts w:eastAsiaTheme="minorHAnsi" w:cstheme="minorBidi"/>
      <w:kern w:val="2"/>
      <w:szCs w:val="22"/>
      <w:lang w:eastAsia="en-US"/>
      <w14:ligatures w14:val="standardContextual"/>
    </w:rPr>
  </w:style>
  <w:style w:type="paragraph" w:customStyle="1" w:styleId="Rn3">
    <w:name w:val="R_n3"/>
    <w:basedOn w:val="Rtab"/>
    <w:link w:val="Rn3Znak"/>
    <w:autoRedefine/>
    <w:qFormat/>
    <w:rsid w:val="00C015B6"/>
    <w:pPr>
      <w:spacing w:before="120"/>
      <w:jc w:val="both"/>
    </w:pPr>
    <w:rPr>
      <w:i/>
    </w:rPr>
  </w:style>
  <w:style w:type="character" w:customStyle="1" w:styleId="Rn3Znak">
    <w:name w:val="R_n3 Znak"/>
    <w:basedOn w:val="RtabZnak"/>
    <w:link w:val="Rn3"/>
    <w:rsid w:val="00C015B6"/>
    <w:rPr>
      <w:rFonts w:eastAsiaTheme="minorHAnsi" w:cstheme="minorBidi"/>
      <w:i/>
      <w:kern w:val="2"/>
      <w:szCs w:val="22"/>
      <w:lang w:eastAsia="en-US"/>
      <w14:ligatures w14:val="standardContextual"/>
    </w:rPr>
  </w:style>
  <w:style w:type="paragraph" w:customStyle="1" w:styleId="Rrys">
    <w:name w:val="R_rys"/>
    <w:basedOn w:val="Rafiliacja"/>
    <w:link w:val="RrysZnak"/>
    <w:qFormat/>
    <w:rsid w:val="00C015B6"/>
    <w:pPr>
      <w:spacing w:before="120"/>
      <w:jc w:val="left"/>
    </w:pPr>
    <w:rPr>
      <w:i w:val="0"/>
    </w:rPr>
  </w:style>
  <w:style w:type="character" w:customStyle="1" w:styleId="RrysZnak">
    <w:name w:val="R_rys Znak"/>
    <w:basedOn w:val="RafiliacjaZnak"/>
    <w:link w:val="Rrys"/>
    <w:rsid w:val="00C015B6"/>
    <w:rPr>
      <w:rFonts w:eastAsiaTheme="minorHAnsi"/>
      <w:i w:val="0"/>
      <w:kern w:val="2"/>
      <w:szCs w:val="2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965218">
      <w:bodyDiv w:val="1"/>
      <w:marLeft w:val="0"/>
      <w:marRight w:val="0"/>
      <w:marTop w:val="0"/>
      <w:marBottom w:val="0"/>
      <w:divBdr>
        <w:top w:val="none" w:sz="0" w:space="0" w:color="auto"/>
        <w:left w:val="none" w:sz="0" w:space="0" w:color="auto"/>
        <w:bottom w:val="none" w:sz="0" w:space="0" w:color="auto"/>
        <w:right w:val="none" w:sz="0" w:space="0" w:color="auto"/>
      </w:divBdr>
    </w:div>
    <w:div w:id="199375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hyperlink" Target="https://www.sciencedirect.com/science/article/pii/S0160412014001202" TargetMode="External"/><Relationship Id="rId21" Type="http://schemas.openxmlformats.org/officeDocument/2006/relationships/oleObject" Target="embeddings/oleObject5.bin"/><Relationship Id="rId42" Type="http://schemas.openxmlformats.org/officeDocument/2006/relationships/image" Target="media/image19.wmf"/><Relationship Id="rId47" Type="http://schemas.openxmlformats.org/officeDocument/2006/relationships/oleObject" Target="embeddings/oleObject18.bin"/><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47.tiff"/><Relationship Id="rId89" Type="http://schemas.openxmlformats.org/officeDocument/2006/relationships/image" Target="media/image52.tiff"/><Relationship Id="rId112" Type="http://schemas.openxmlformats.org/officeDocument/2006/relationships/hyperlink" Target="https://www.ncbi.nlm.nih.gov/pubmed/?term=Savioz%20R%5BAuthor%5D&amp;cauthor=true&amp;cauthor_uid=28846634" TargetMode="External"/><Relationship Id="rId16" Type="http://schemas.openxmlformats.org/officeDocument/2006/relationships/image" Target="media/image6.wmf"/><Relationship Id="rId107" Type="http://schemas.openxmlformats.org/officeDocument/2006/relationships/hyperlink" Target="https://doi.org/10.2486/indhealth.2016-0147" TargetMode="External"/><Relationship Id="rId11" Type="http://schemas.openxmlformats.org/officeDocument/2006/relationships/image" Target="media/image3.png"/><Relationship Id="rId32" Type="http://schemas.openxmlformats.org/officeDocument/2006/relationships/image" Target="media/image14.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7.wmf"/><Relationship Id="rId74" Type="http://schemas.openxmlformats.org/officeDocument/2006/relationships/image" Target="media/image41.png"/><Relationship Id="rId79" Type="http://schemas.openxmlformats.org/officeDocument/2006/relationships/oleObject" Target="embeddings/oleObject28.bin"/><Relationship Id="rId102" Type="http://schemas.openxmlformats.org/officeDocument/2006/relationships/hyperlink" Target="https://doi.org/10.1002/bapi.201310040" TargetMode="External"/><Relationship Id="rId123"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oleObject" Target="embeddings/oleObject25.bin"/><Relationship Id="rId82" Type="http://schemas.openxmlformats.org/officeDocument/2006/relationships/image" Target="media/image45.tiff"/><Relationship Id="rId90" Type="http://schemas.openxmlformats.org/officeDocument/2006/relationships/image" Target="media/image53.tiff"/><Relationship Id="rId95" Type="http://schemas.openxmlformats.org/officeDocument/2006/relationships/hyperlink" Target="https://www.ncbi.nlm.nih.gov/pubmed/?term=Hart%20R%5BAuthor%5D" TargetMode="External"/><Relationship Id="rId19" Type="http://schemas.openxmlformats.org/officeDocument/2006/relationships/oleObject" Target="embeddings/oleObject4.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oleObject" Target="embeddings/oleObject27.bin"/><Relationship Id="rId100" Type="http://schemas.openxmlformats.org/officeDocument/2006/relationships/hyperlink" Target="https://pubmed.ncbi.nlm.nih.gov/?term=Almeida+SM&amp;cauthor_id=25955661" TargetMode="External"/><Relationship Id="rId105" Type="http://schemas.openxmlformats.org/officeDocument/2006/relationships/hyperlink" Target="https://europepmc.org/search?query=AUTH:%22Hidesuke%20Shimizu%22" TargetMode="External"/><Relationship Id="rId113" Type="http://schemas.openxmlformats.org/officeDocument/2006/relationships/hyperlink" Target="https://dx.doi.org/10.3390%2Fijerph14090969" TargetMode="External"/><Relationship Id="rId118" Type="http://schemas.openxmlformats.org/officeDocument/2006/relationships/hyperlink" Target="https://www.sciencedirect.com/science/article/pii/S0160412014001202" TargetMode="External"/><Relationship Id="rId8" Type="http://schemas.openxmlformats.org/officeDocument/2006/relationships/hyperlink" Target="https://orcid.org/0000-0002-8625-9333" TargetMode="External"/><Relationship Id="rId51" Type="http://schemas.openxmlformats.org/officeDocument/2006/relationships/oleObject" Target="embeddings/oleObject20.bin"/><Relationship Id="rId72" Type="http://schemas.openxmlformats.org/officeDocument/2006/relationships/image" Target="media/image39.png"/><Relationship Id="rId80" Type="http://schemas.openxmlformats.org/officeDocument/2006/relationships/image" Target="media/image44.png"/><Relationship Id="rId85" Type="http://schemas.openxmlformats.org/officeDocument/2006/relationships/image" Target="media/image48.tiff"/><Relationship Id="rId93" Type="http://schemas.openxmlformats.org/officeDocument/2006/relationships/hyperlink" Target="https://www.ncbi.nlm.nih.gov/pubmed/?term=Kuchta%20J%5BAuthor%5D" TargetMode="External"/><Relationship Id="rId98" Type="http://schemas.openxmlformats.org/officeDocument/2006/relationships/hyperlink" Target="https://doi.org/10.1007/s11869-019-00715-7" TargetMode="External"/><Relationship Id="rId12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4.bin"/><Relationship Id="rId67" Type="http://schemas.openxmlformats.org/officeDocument/2006/relationships/image" Target="media/image34.png"/><Relationship Id="rId103" Type="http://schemas.openxmlformats.org/officeDocument/2006/relationships/hyperlink" Target="https://doi.org/10.1016/j.atmosenv.2019.116906" TargetMode="External"/><Relationship Id="rId108" Type="http://schemas.openxmlformats.org/officeDocument/2006/relationships/hyperlink" Target="https://www.researchgate.net/deref/http%3A%2F%2Fdx.doi.org%2F10.1016%2Fj.buildenv.2014.11.026" TargetMode="External"/><Relationship Id="rId116" Type="http://schemas.openxmlformats.org/officeDocument/2006/relationships/hyperlink" Target="https://www.sciencedirect.com/science/article/pii/S0160412014001202" TargetMode="External"/><Relationship Id="rId124"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oleObject" Target="embeddings/oleObject15.bin"/><Relationship Id="rId54" Type="http://schemas.openxmlformats.org/officeDocument/2006/relationships/image" Target="media/image25.wmf"/><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oleObject" Target="embeddings/oleObject26.bin"/><Relationship Id="rId83" Type="http://schemas.openxmlformats.org/officeDocument/2006/relationships/image" Target="media/image46.tiff"/><Relationship Id="rId88" Type="http://schemas.openxmlformats.org/officeDocument/2006/relationships/image" Target="media/image51.tiff"/><Relationship Id="rId91" Type="http://schemas.openxmlformats.org/officeDocument/2006/relationships/hyperlink" Target="https://www.ncbi.nlm.nih.gov/pubmed/?term=Borden%20M%5BAuthor%5D" TargetMode="External"/><Relationship Id="rId96" Type="http://schemas.openxmlformats.org/officeDocument/2006/relationships/hyperlink" Target="https://www.ncbi.nlm.nih.gov/pubmed/?term=Gibson%20MD%5BAuthor%5D" TargetMode="External"/><Relationship Id="rId111" Type="http://schemas.openxmlformats.org/officeDocument/2006/relationships/hyperlink" Target="https://www.ncbi.nlm.nih.gov/pubmed/?term=Patel%20P%5BAuthor%5D&amp;cauthor=true&amp;cauthor_uid=2884663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hyperlink" Target="https://europepmc.org/search?query=AUTH:%22Haruhiko%20Sakurai%22" TargetMode="External"/><Relationship Id="rId114" Type="http://schemas.openxmlformats.org/officeDocument/2006/relationships/hyperlink" Target="https://doi.org/10.1016/j.atmosenv.2015.07.028" TargetMode="External"/><Relationship Id="rId119" Type="http://schemas.openxmlformats.org/officeDocument/2006/relationships/hyperlink" Target="https://doi.org/10.1016/j.envint.2014.04.009" TargetMode="External"/><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3.png"/><Relationship Id="rId81" Type="http://schemas.openxmlformats.org/officeDocument/2006/relationships/oleObject" Target="embeddings/oleObject29.bin"/><Relationship Id="rId86" Type="http://schemas.openxmlformats.org/officeDocument/2006/relationships/image" Target="media/image49.tiff"/><Relationship Id="rId94" Type="http://schemas.openxmlformats.org/officeDocument/2006/relationships/hyperlink" Target="https://www.ncbi.nlm.nih.gov/pubmed/?term=Trites%20J%5BAuthor%5D" TargetMode="External"/><Relationship Id="rId99" Type="http://schemas.openxmlformats.org/officeDocument/2006/relationships/hyperlink" Target="https://pubmed.ncbi.nlm.nih.gov/?term=H%C3%A4nninen+O&amp;cauthor_id=25955661" TargetMode="External"/><Relationship Id="rId101" Type="http://schemas.openxmlformats.org/officeDocument/2006/relationships/hyperlink" Target="https://doi.org/10.1111/ina.12222" TargetMode="External"/><Relationship Id="rId12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dainius.paliulis@vilniustech.lt" TargetMode="External"/><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oleObject" Target="embeddings/oleObject14.bin"/><Relationship Id="rId109" Type="http://schemas.openxmlformats.org/officeDocument/2006/relationships/hyperlink" Target="https://www.researchgate.net/deref/https%3A%2F%2Flink.springer.com%2Farticle%2F10.1007%2Fs11356-019-07584-8" TargetMode="External"/><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2.bin"/><Relationship Id="rId76" Type="http://schemas.openxmlformats.org/officeDocument/2006/relationships/image" Target="media/image42.png"/><Relationship Id="rId97" Type="http://schemas.openxmlformats.org/officeDocument/2006/relationships/hyperlink" Target="https://doi.org/10.1186/s40463-014-0039-1" TargetMode="External"/><Relationship Id="rId104" Type="http://schemas.openxmlformats.org/officeDocument/2006/relationships/hyperlink" Target="https://europepmc.org/search?query=AUTH:%22Akihiro%20Araki%22" TargetMode="External"/><Relationship Id="rId120" Type="http://schemas.openxmlformats.org/officeDocument/2006/relationships/hyperlink" Target="https://www.researchgate.net/deref/http%3A%2F%2Fdx.doi.org%2F10.5455%2Fijmsph.2016.10092015121" TargetMode="External"/><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8.png"/><Relationship Id="rId92" Type="http://schemas.openxmlformats.org/officeDocument/2006/relationships/hyperlink" Target="https://www.ncbi.nlm.nih.gov/pubmed/?term=Khanna%20N%5BAuthor%5D" TargetMode="External"/><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7.bin"/><Relationship Id="rId66" Type="http://schemas.openxmlformats.org/officeDocument/2006/relationships/image" Target="media/image33.png"/><Relationship Id="rId87" Type="http://schemas.openxmlformats.org/officeDocument/2006/relationships/image" Target="media/image50.tiff"/><Relationship Id="rId110" Type="http://schemas.openxmlformats.org/officeDocument/2006/relationships/hyperlink" Target="https://doi.org/10.1177%2F1420326X14537283" TargetMode="External"/><Relationship Id="rId115" Type="http://schemas.openxmlformats.org/officeDocument/2006/relationships/hyperlink" Target="https://doi.org/10.1007/s10916-016-0667-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14</Pages>
  <Words>7055</Words>
  <Characters>42333</Characters>
  <Application>Microsoft Office Word</Application>
  <DocSecurity>0</DocSecurity>
  <Lines>352</Lines>
  <Paragraphs>98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AZ</vt:lpstr>
      <vt:lpstr>AZ</vt:lpstr>
    </vt:vector>
  </TitlesOfParts>
  <Company>POLITECHNIKA CZĘSTOCHOWSKA</Company>
  <LinksUpToDate>false</LinksUpToDate>
  <CharactersWithSpaces>49290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dc:title>
  <dc:creator>AZ</dc:creator>
  <cp:lastModifiedBy>Janusz Dabrowski NA</cp:lastModifiedBy>
  <cp:revision>23</cp:revision>
  <cp:lastPrinted>2021-09-01T11:37:00Z</cp:lastPrinted>
  <dcterms:created xsi:type="dcterms:W3CDTF">2024-11-26T09:25:00Z</dcterms:created>
  <dcterms:modified xsi:type="dcterms:W3CDTF">2024-12-06T09:14:00Z</dcterms:modified>
</cp:coreProperties>
</file>