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600523" w:rsidRPr="00E44C50" w14:paraId="6164C8DC" w14:textId="77777777" w:rsidTr="00BF4E6F">
        <w:trPr>
          <w:trHeight w:hRule="exact" w:val="142"/>
        </w:trPr>
        <w:tc>
          <w:tcPr>
            <w:tcW w:w="709" w:type="dxa"/>
            <w:vMerge w:val="restart"/>
            <w:shd w:val="clear" w:color="auto" w:fill="auto"/>
            <w:vAlign w:val="center"/>
          </w:tcPr>
          <w:p w14:paraId="2E5750B3" w14:textId="77777777" w:rsidR="00600523" w:rsidRPr="00E44C50" w:rsidRDefault="00600523" w:rsidP="00BF4E6F">
            <w:pPr>
              <w:spacing w:line="240" w:lineRule="auto"/>
              <w:rPr>
                <w:rFonts w:ascii="Times New Roman" w:hAnsi="Times New Roman" w:cs="Times New Roman"/>
                <w:lang w:val="en-GB"/>
              </w:rPr>
            </w:pPr>
            <w:bookmarkStart w:id="0" w:name="_Hlk145412337"/>
            <w:bookmarkStart w:id="1" w:name="_Hlk103340665"/>
            <w:bookmarkStart w:id="2" w:name="_Hlk24804592"/>
            <w:bookmarkEnd w:id="0"/>
            <w:bookmarkEnd w:id="1"/>
            <w:r w:rsidRPr="00E44C50">
              <w:rPr>
                <w:rFonts w:ascii="Times New Roman" w:hAnsi="Times New Roman" w:cs="Times New Roman"/>
                <w:noProof/>
                <w:lang w:val="en-GB"/>
              </w:rPr>
              <w:drawing>
                <wp:anchor distT="0" distB="0" distL="114300" distR="114300" simplePos="0" relativeHeight="251681792" behindDoc="0" locked="0" layoutInCell="1" allowOverlap="1" wp14:anchorId="7FA36F9B" wp14:editId="3BFD7F80">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66BFA689" w14:textId="77777777" w:rsidR="00600523" w:rsidRPr="00E44C50" w:rsidRDefault="00600523" w:rsidP="00BF4E6F">
            <w:pPr>
              <w:spacing w:line="240" w:lineRule="auto"/>
              <w:jc w:val="center"/>
              <w:rPr>
                <w:rFonts w:ascii="Times New Roman" w:hAnsi="Times New Roman" w:cs="Times New Roman"/>
                <w:lang w:val="en-GB"/>
              </w:rPr>
            </w:pPr>
          </w:p>
        </w:tc>
      </w:tr>
      <w:tr w:rsidR="00600523" w:rsidRPr="00E44C50" w14:paraId="4B601E21" w14:textId="77777777" w:rsidTr="00BF4E6F">
        <w:trPr>
          <w:trHeight w:hRule="exact" w:val="283"/>
        </w:trPr>
        <w:tc>
          <w:tcPr>
            <w:tcW w:w="709" w:type="dxa"/>
            <w:vMerge/>
            <w:shd w:val="clear" w:color="auto" w:fill="auto"/>
          </w:tcPr>
          <w:p w14:paraId="727A79C2" w14:textId="77777777" w:rsidR="00600523" w:rsidRPr="00E44C50" w:rsidRDefault="00600523" w:rsidP="00BF4E6F">
            <w:pPr>
              <w:spacing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5F9DFF83" w14:textId="77777777" w:rsidR="00600523" w:rsidRPr="00E44C50" w:rsidRDefault="00600523" w:rsidP="00BF4E6F">
            <w:pPr>
              <w:spacing w:line="240" w:lineRule="auto"/>
              <w:jc w:val="center"/>
              <w:rPr>
                <w:rFonts w:ascii="Times New Roman" w:hAnsi="Times New Roman" w:cs="Times New Roman"/>
                <w:lang w:val="en-GB"/>
              </w:rPr>
            </w:pPr>
            <w:proofErr w:type="spellStart"/>
            <w:r w:rsidRPr="00E44C50">
              <w:rPr>
                <w:rFonts w:ascii="Times New Roman" w:hAnsi="Times New Roman" w:cs="Times New Roman"/>
                <w:b/>
                <w:sz w:val="20"/>
                <w:szCs w:val="20"/>
                <w:lang w:val="en-GB"/>
              </w:rPr>
              <w:t>Rocznik</w:t>
            </w:r>
            <w:proofErr w:type="spellEnd"/>
            <w:r w:rsidRPr="00E44C50">
              <w:rPr>
                <w:rFonts w:ascii="Times New Roman" w:hAnsi="Times New Roman" w:cs="Times New Roman"/>
                <w:b/>
                <w:sz w:val="20"/>
                <w:szCs w:val="20"/>
                <w:lang w:val="en-GB"/>
              </w:rPr>
              <w:t xml:space="preserve"> </w:t>
            </w:r>
            <w:proofErr w:type="spellStart"/>
            <w:r w:rsidRPr="00E44C50">
              <w:rPr>
                <w:rFonts w:ascii="Times New Roman" w:hAnsi="Times New Roman" w:cs="Times New Roman"/>
                <w:b/>
                <w:sz w:val="20"/>
                <w:szCs w:val="20"/>
                <w:lang w:val="en-GB"/>
              </w:rPr>
              <w:t>Ochrona</w:t>
            </w:r>
            <w:proofErr w:type="spellEnd"/>
            <w:r w:rsidRPr="00E44C50">
              <w:rPr>
                <w:rFonts w:ascii="Times New Roman" w:hAnsi="Times New Roman" w:cs="Times New Roman"/>
                <w:b/>
                <w:sz w:val="20"/>
                <w:szCs w:val="20"/>
                <w:lang w:val="en-GB"/>
              </w:rPr>
              <w:t xml:space="preserve"> </w:t>
            </w:r>
            <w:proofErr w:type="spellStart"/>
            <w:r w:rsidRPr="00E44C50">
              <w:rPr>
                <w:rFonts w:ascii="Times New Roman" w:hAnsi="Times New Roman" w:cs="Times New Roman"/>
                <w:b/>
                <w:sz w:val="20"/>
                <w:szCs w:val="20"/>
                <w:lang w:val="en-GB"/>
              </w:rPr>
              <w:t>Środowiska</w:t>
            </w:r>
            <w:proofErr w:type="spellEnd"/>
          </w:p>
        </w:tc>
      </w:tr>
      <w:tr w:rsidR="00600523" w:rsidRPr="00E44C50" w14:paraId="36DBDD37" w14:textId="77777777" w:rsidTr="00BF4E6F">
        <w:trPr>
          <w:trHeight w:hRule="exact" w:val="283"/>
        </w:trPr>
        <w:tc>
          <w:tcPr>
            <w:tcW w:w="709" w:type="dxa"/>
            <w:vMerge/>
            <w:shd w:val="clear" w:color="auto" w:fill="auto"/>
          </w:tcPr>
          <w:p w14:paraId="4170B426" w14:textId="77777777" w:rsidR="00600523" w:rsidRPr="00E44C50" w:rsidRDefault="00600523" w:rsidP="00BF4E6F">
            <w:pPr>
              <w:spacing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1BBBFFAE" w14:textId="77777777" w:rsidR="00600523" w:rsidRPr="00E44C50" w:rsidRDefault="00600523" w:rsidP="00BF4E6F">
            <w:pPr>
              <w:spacing w:line="240" w:lineRule="auto"/>
              <w:rPr>
                <w:rFonts w:ascii="Times New Roman" w:hAnsi="Times New Roman" w:cs="Times New Roman"/>
                <w:sz w:val="18"/>
                <w:szCs w:val="18"/>
                <w:lang w:val="en-GB"/>
              </w:rPr>
            </w:pPr>
            <w:r w:rsidRPr="00E44C50">
              <w:rPr>
                <w:rFonts w:ascii="Times New Roman" w:hAnsi="Times New Roman" w:cs="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164C82F1" w14:textId="77777777" w:rsidR="00600523" w:rsidRPr="00E44C50" w:rsidRDefault="00600523" w:rsidP="00BF4E6F">
            <w:pPr>
              <w:tabs>
                <w:tab w:val="left" w:pos="3057"/>
              </w:tabs>
              <w:spacing w:line="240" w:lineRule="auto"/>
              <w:ind w:left="141"/>
              <w:rPr>
                <w:rFonts w:ascii="Times New Roman" w:hAnsi="Times New Roman" w:cs="Times New Roman"/>
                <w:sz w:val="18"/>
                <w:szCs w:val="18"/>
                <w:lang w:val="en-GB"/>
              </w:rPr>
            </w:pPr>
            <w:r w:rsidRPr="00E44C50">
              <w:rPr>
                <w:rFonts w:ascii="Times New Roman" w:hAnsi="Times New Roman" w:cs="Times New Roman"/>
                <w:sz w:val="18"/>
                <w:szCs w:val="18"/>
                <w:lang w:val="en-GB"/>
              </w:rPr>
              <w:t>Year 2024</w:t>
            </w:r>
            <w:r w:rsidRPr="00E44C50">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10480B08" w14:textId="209B1B40" w:rsidR="00600523" w:rsidRPr="00E44C50" w:rsidRDefault="00600523" w:rsidP="00BF4E6F">
            <w:pPr>
              <w:spacing w:line="240" w:lineRule="auto"/>
              <w:jc w:val="right"/>
              <w:rPr>
                <w:rFonts w:ascii="Times New Roman" w:hAnsi="Times New Roman" w:cs="Times New Roman"/>
                <w:sz w:val="18"/>
                <w:szCs w:val="18"/>
                <w:lang w:val="en-GB"/>
              </w:rPr>
            </w:pPr>
            <w:r w:rsidRPr="00E44C50">
              <w:rPr>
                <w:rFonts w:ascii="Times New Roman" w:hAnsi="Times New Roman" w:cs="Times New Roman"/>
                <w:sz w:val="18"/>
                <w:szCs w:val="18"/>
                <w:lang w:val="en-GB"/>
              </w:rPr>
              <w:t xml:space="preserve">pp. </w:t>
            </w:r>
            <w:r w:rsidR="00F4509C">
              <w:rPr>
                <w:rFonts w:ascii="Times New Roman" w:hAnsi="Times New Roman" w:cs="Times New Roman"/>
                <w:sz w:val="18"/>
                <w:szCs w:val="18"/>
                <w:lang w:val="en-GB"/>
              </w:rPr>
              <w:t>137</w:t>
            </w:r>
            <w:r w:rsidRPr="00E44C50">
              <w:rPr>
                <w:rFonts w:ascii="Times New Roman" w:hAnsi="Times New Roman" w:cs="Times New Roman"/>
                <w:sz w:val="18"/>
                <w:szCs w:val="18"/>
                <w:lang w:val="en-GB"/>
              </w:rPr>
              <w:t>-</w:t>
            </w:r>
            <w:r w:rsidR="00F4509C">
              <w:rPr>
                <w:rFonts w:ascii="Times New Roman" w:hAnsi="Times New Roman" w:cs="Times New Roman"/>
                <w:sz w:val="18"/>
                <w:szCs w:val="18"/>
                <w:lang w:val="en-GB"/>
              </w:rPr>
              <w:t>145</w:t>
            </w:r>
          </w:p>
        </w:tc>
      </w:tr>
      <w:tr w:rsidR="00600523" w:rsidRPr="00E44C50" w14:paraId="73F52069" w14:textId="77777777" w:rsidTr="00BF4E6F">
        <w:trPr>
          <w:trHeight w:hRule="exact" w:val="283"/>
        </w:trPr>
        <w:tc>
          <w:tcPr>
            <w:tcW w:w="709" w:type="dxa"/>
            <w:shd w:val="clear" w:color="auto" w:fill="auto"/>
          </w:tcPr>
          <w:p w14:paraId="2BC2605F" w14:textId="77777777" w:rsidR="00600523" w:rsidRPr="00E44C50" w:rsidRDefault="00600523" w:rsidP="00BF4E6F">
            <w:pPr>
              <w:spacing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5AF7EABC" w14:textId="620D46E3" w:rsidR="00600523" w:rsidRPr="00E44C50" w:rsidRDefault="00600523" w:rsidP="00BF4E6F">
            <w:pPr>
              <w:tabs>
                <w:tab w:val="right" w:pos="8928"/>
              </w:tabs>
              <w:spacing w:line="240" w:lineRule="auto"/>
              <w:rPr>
                <w:rFonts w:ascii="Times New Roman" w:hAnsi="Times New Roman" w:cs="Times New Roman"/>
                <w:sz w:val="18"/>
                <w:szCs w:val="18"/>
                <w:lang w:val="en-GB"/>
              </w:rPr>
            </w:pPr>
            <w:r w:rsidRPr="00E44C50">
              <w:rPr>
                <w:rFonts w:ascii="Times New Roman" w:hAnsi="Times New Roman" w:cs="Times New Roman"/>
                <w:sz w:val="18"/>
                <w:szCs w:val="18"/>
                <w:lang w:val="en-GB"/>
              </w:rPr>
              <w:t>https://doi.org/10.54740/ros.2024.0</w:t>
            </w:r>
            <w:r w:rsidR="00F4509C">
              <w:rPr>
                <w:rFonts w:ascii="Times New Roman" w:hAnsi="Times New Roman" w:cs="Times New Roman"/>
                <w:sz w:val="18"/>
                <w:szCs w:val="18"/>
                <w:lang w:val="en-GB"/>
              </w:rPr>
              <w:t>14</w:t>
            </w:r>
            <w:r w:rsidRPr="00E44C50">
              <w:rPr>
                <w:rFonts w:ascii="Times New Roman" w:hAnsi="Times New Roman" w:cs="Times New Roman"/>
                <w:sz w:val="18"/>
                <w:szCs w:val="18"/>
                <w:lang w:val="en-GB"/>
              </w:rPr>
              <w:tab/>
              <w:t>open access</w:t>
            </w:r>
          </w:p>
        </w:tc>
      </w:tr>
      <w:tr w:rsidR="00600523" w:rsidRPr="00E44C50" w14:paraId="0DC5FDBA" w14:textId="77777777" w:rsidTr="00BF4E6F">
        <w:trPr>
          <w:trHeight w:hRule="exact" w:val="283"/>
        </w:trPr>
        <w:tc>
          <w:tcPr>
            <w:tcW w:w="709" w:type="dxa"/>
            <w:shd w:val="clear" w:color="auto" w:fill="auto"/>
          </w:tcPr>
          <w:p w14:paraId="1DE94E7D" w14:textId="77777777" w:rsidR="00600523" w:rsidRPr="00E44C50" w:rsidRDefault="00600523" w:rsidP="00BF4E6F">
            <w:pPr>
              <w:spacing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1A74CC15" w14:textId="0707E0B5" w:rsidR="00600523" w:rsidRPr="00E44C50" w:rsidRDefault="00600523" w:rsidP="00BF4E6F">
            <w:pPr>
              <w:tabs>
                <w:tab w:val="left" w:pos="3810"/>
                <w:tab w:val="right" w:pos="8928"/>
              </w:tabs>
              <w:spacing w:line="240" w:lineRule="auto"/>
              <w:rPr>
                <w:rFonts w:ascii="Times New Roman" w:hAnsi="Times New Roman" w:cs="Times New Roman"/>
                <w:sz w:val="18"/>
                <w:szCs w:val="18"/>
                <w:lang w:val="en-GB"/>
              </w:rPr>
            </w:pPr>
            <w:r w:rsidRPr="00E44C50">
              <w:rPr>
                <w:rFonts w:ascii="Times New Roman" w:hAnsi="Times New Roman" w:cs="Times New Roman"/>
                <w:sz w:val="18"/>
                <w:szCs w:val="18"/>
                <w:lang w:val="en-GB"/>
              </w:rPr>
              <w:t>Received: December 2023</w:t>
            </w:r>
            <w:r w:rsidRPr="00E44C50">
              <w:rPr>
                <w:rFonts w:ascii="Times New Roman" w:hAnsi="Times New Roman" w:cs="Times New Roman"/>
                <w:sz w:val="18"/>
                <w:szCs w:val="18"/>
                <w:lang w:val="en-GB"/>
              </w:rPr>
              <w:tab/>
              <w:t>Accepted: March 2024</w:t>
            </w:r>
            <w:r w:rsidRPr="00E44C50">
              <w:rPr>
                <w:rFonts w:ascii="Times New Roman" w:hAnsi="Times New Roman" w:cs="Times New Roman"/>
                <w:sz w:val="18"/>
                <w:szCs w:val="18"/>
                <w:lang w:val="en-GB"/>
              </w:rPr>
              <w:tab/>
              <w:t>Published: April 2024</w:t>
            </w:r>
          </w:p>
        </w:tc>
      </w:tr>
    </w:tbl>
    <w:bookmarkEnd w:id="2"/>
    <w:p w14:paraId="07BF9124" w14:textId="0027C929" w:rsidR="0037162E" w:rsidRPr="00E44C50" w:rsidRDefault="0037162E" w:rsidP="00600523">
      <w:pPr>
        <w:pStyle w:val="Rtytu"/>
        <w:rPr>
          <w:lang w:val="en-GB"/>
        </w:rPr>
      </w:pPr>
      <w:r w:rsidRPr="00E44C50">
        <w:rPr>
          <w:lang w:val="en-GB"/>
        </w:rPr>
        <w:t xml:space="preserve">River </w:t>
      </w:r>
      <w:r w:rsidR="009A217A" w:rsidRPr="00E44C50">
        <w:rPr>
          <w:lang w:val="en-GB"/>
        </w:rPr>
        <w:t>E</w:t>
      </w:r>
      <w:r w:rsidRPr="00E44C50">
        <w:rPr>
          <w:lang w:val="en-GB"/>
        </w:rPr>
        <w:t xml:space="preserve">rosion </w:t>
      </w:r>
      <w:r w:rsidR="009A217A" w:rsidRPr="00E44C50">
        <w:rPr>
          <w:lang w:val="en-GB"/>
        </w:rPr>
        <w:t>I</w:t>
      </w:r>
      <w:r w:rsidRPr="00E44C50">
        <w:rPr>
          <w:lang w:val="en-GB"/>
        </w:rPr>
        <w:t xml:space="preserve">mpact on </w:t>
      </w:r>
      <w:r w:rsidR="009A217A" w:rsidRPr="00E44C50">
        <w:rPr>
          <w:lang w:val="en-GB"/>
        </w:rPr>
        <w:t>T</w:t>
      </w:r>
      <w:r w:rsidRPr="00E44C50">
        <w:rPr>
          <w:lang w:val="en-GB"/>
        </w:rPr>
        <w:t xml:space="preserve">ransport </w:t>
      </w:r>
      <w:r w:rsidR="009A217A" w:rsidRPr="00E44C50">
        <w:rPr>
          <w:lang w:val="en-GB"/>
        </w:rPr>
        <w:t>I</w:t>
      </w:r>
      <w:r w:rsidRPr="00E44C50">
        <w:rPr>
          <w:lang w:val="en-GB"/>
        </w:rPr>
        <w:t xml:space="preserve">nfrastructure </w:t>
      </w:r>
      <w:r w:rsidR="00600523" w:rsidRPr="00E44C50">
        <w:rPr>
          <w:lang w:val="en-GB"/>
        </w:rPr>
        <w:br/>
      </w:r>
      <w:r w:rsidRPr="00E44C50">
        <w:rPr>
          <w:lang w:val="en-GB"/>
        </w:rPr>
        <w:t xml:space="preserve">in </w:t>
      </w:r>
      <w:r w:rsidR="00E72855">
        <w:rPr>
          <w:lang w:val="en-GB"/>
        </w:rPr>
        <w:t>"</w:t>
      </w:r>
      <w:proofErr w:type="spellStart"/>
      <w:r w:rsidRPr="00E44C50">
        <w:rPr>
          <w:lang w:val="en-GB"/>
        </w:rPr>
        <w:t>Gilort</w:t>
      </w:r>
      <w:proofErr w:type="spellEnd"/>
      <w:r w:rsidRPr="00E44C50">
        <w:rPr>
          <w:lang w:val="en-GB"/>
        </w:rPr>
        <w:t xml:space="preserve"> River Nature2000 site</w:t>
      </w:r>
      <w:r w:rsidR="00E72855">
        <w:rPr>
          <w:lang w:val="en-GB"/>
        </w:rPr>
        <w:t>"</w:t>
      </w:r>
      <w:r w:rsidRPr="00E44C50">
        <w:rPr>
          <w:lang w:val="en-GB"/>
        </w:rPr>
        <w:t>, Romania</w:t>
      </w:r>
    </w:p>
    <w:p w14:paraId="7669F95C" w14:textId="688ECB03" w:rsidR="00310A23" w:rsidRPr="00E44C50" w:rsidRDefault="0037162E" w:rsidP="00310A23">
      <w:pPr>
        <w:pStyle w:val="Rautor"/>
        <w:rPr>
          <w:lang w:val="en-GB"/>
        </w:rPr>
      </w:pPr>
      <w:r w:rsidRPr="00E44C50">
        <w:rPr>
          <w:lang w:val="en-GB"/>
        </w:rPr>
        <w:t>Alexandru</w:t>
      </w:r>
      <w:r w:rsidR="004054E4" w:rsidRPr="00E44C50">
        <w:rPr>
          <w:lang w:val="en-GB"/>
        </w:rPr>
        <w:t>-Andrei</w:t>
      </w:r>
      <w:r w:rsidRPr="00E44C50">
        <w:rPr>
          <w:lang w:val="en-GB"/>
        </w:rPr>
        <w:t xml:space="preserve"> </w:t>
      </w:r>
      <w:proofErr w:type="spellStart"/>
      <w:r w:rsidR="009A217A" w:rsidRPr="00E44C50">
        <w:rPr>
          <w:lang w:val="en-GB"/>
        </w:rPr>
        <w:t>Giurea</w:t>
      </w:r>
      <w:proofErr w:type="spellEnd"/>
      <w:r w:rsidR="0012138D" w:rsidRPr="00E44C50">
        <w:rPr>
          <w:vertAlign w:val="superscript"/>
          <w:lang w:val="en-GB"/>
        </w:rPr>
        <w:t>*</w:t>
      </w:r>
      <w:r w:rsidR="00310A23">
        <w:rPr>
          <w:vertAlign w:val="superscript"/>
          <w:lang w:val="en-GB"/>
        </w:rPr>
        <w:t>1</w:t>
      </w:r>
      <w:r w:rsidR="00310A23">
        <w:rPr>
          <w:lang w:val="en-GB"/>
        </w:rPr>
        <w:t xml:space="preserve">, </w:t>
      </w:r>
      <w:r w:rsidR="00310A23" w:rsidRPr="00E44C50">
        <w:rPr>
          <w:lang w:val="en-GB"/>
        </w:rPr>
        <w:t>Laura Comănescu</w:t>
      </w:r>
      <w:r w:rsidR="00310A23" w:rsidRPr="00310A23">
        <w:rPr>
          <w:vertAlign w:val="superscript"/>
          <w:lang w:val="en-GB"/>
        </w:rPr>
        <w:t>2</w:t>
      </w:r>
      <w:r w:rsidR="00310A23">
        <w:rPr>
          <w:lang w:val="en-GB"/>
        </w:rPr>
        <w:t xml:space="preserve">, </w:t>
      </w:r>
      <w:r w:rsidR="00310A23" w:rsidRPr="00E44C50">
        <w:rPr>
          <w:lang w:val="en-GB"/>
        </w:rPr>
        <w:t>Cosmin Păunescu</w:t>
      </w:r>
      <w:r w:rsidR="00310A23" w:rsidRPr="00310A23">
        <w:rPr>
          <w:vertAlign w:val="superscript"/>
          <w:lang w:val="en-GB"/>
        </w:rPr>
        <w:t>3</w:t>
      </w:r>
      <w:r w:rsidR="00310A23">
        <w:rPr>
          <w:lang w:val="en-GB"/>
        </w:rPr>
        <w:t xml:space="preserve">, </w:t>
      </w:r>
      <w:r w:rsidR="00310A23">
        <w:rPr>
          <w:lang w:val="en-GB"/>
        </w:rPr>
        <w:br/>
      </w:r>
      <w:r w:rsidR="00310A23" w:rsidRPr="00E44C50">
        <w:rPr>
          <w:lang w:val="en-GB"/>
        </w:rPr>
        <w:t>Alexandru Nedelea</w:t>
      </w:r>
      <w:r w:rsidR="00310A23" w:rsidRPr="00310A23">
        <w:rPr>
          <w:vertAlign w:val="superscript"/>
          <w:lang w:val="en-GB"/>
        </w:rPr>
        <w:t>4</w:t>
      </w:r>
      <w:r w:rsidR="00310A23">
        <w:rPr>
          <w:lang w:val="en-GB"/>
        </w:rPr>
        <w:t xml:space="preserve">, </w:t>
      </w:r>
      <w:r w:rsidR="00310A23" w:rsidRPr="00E44C50">
        <w:rPr>
          <w:lang w:val="en-GB"/>
        </w:rPr>
        <w:t>Laurențiu Ilie</w:t>
      </w:r>
      <w:r w:rsidR="00310A23" w:rsidRPr="00310A23">
        <w:rPr>
          <w:vertAlign w:val="superscript"/>
          <w:lang w:val="en-GB"/>
        </w:rPr>
        <w:t>5</w:t>
      </w:r>
    </w:p>
    <w:p w14:paraId="20AC8EAE" w14:textId="0E0CCF28" w:rsidR="00C0173A" w:rsidRDefault="00310A23" w:rsidP="00C0173A">
      <w:pPr>
        <w:spacing w:line="240" w:lineRule="auto"/>
        <w:jc w:val="center"/>
        <w:rPr>
          <w:rFonts w:ascii="Times New Roman" w:hAnsi="Times New Roman" w:cs="Times New Roman"/>
          <w:bCs/>
          <w:i/>
          <w:iCs/>
          <w:sz w:val="20"/>
          <w:szCs w:val="20"/>
          <w:lang w:val="en-GB"/>
        </w:rPr>
      </w:pPr>
      <w:r w:rsidRPr="00310A23">
        <w:rPr>
          <w:rFonts w:ascii="Times New Roman" w:hAnsi="Times New Roman" w:cs="Times New Roman"/>
          <w:bCs/>
          <w:i/>
          <w:iCs/>
          <w:sz w:val="20"/>
          <w:szCs w:val="20"/>
          <w:vertAlign w:val="superscript"/>
          <w:lang w:val="en-GB"/>
        </w:rPr>
        <w:t>1</w:t>
      </w:r>
      <w:r w:rsidR="00C0173A" w:rsidRPr="00E44C50">
        <w:rPr>
          <w:rFonts w:ascii="Times New Roman" w:hAnsi="Times New Roman" w:cs="Times New Roman"/>
          <w:bCs/>
          <w:i/>
          <w:iCs/>
          <w:sz w:val="20"/>
          <w:szCs w:val="20"/>
          <w:lang w:val="en-GB"/>
        </w:rPr>
        <w:t xml:space="preserve">Geomorphology-Pedology-Geomatics Department, Faculty of Geography, </w:t>
      </w:r>
      <w:r w:rsidR="00C0173A" w:rsidRPr="00E44C50">
        <w:rPr>
          <w:rFonts w:ascii="Times New Roman" w:hAnsi="Times New Roman" w:cs="Times New Roman"/>
          <w:bCs/>
          <w:i/>
          <w:iCs/>
          <w:sz w:val="20"/>
          <w:szCs w:val="20"/>
          <w:lang w:val="en-GB"/>
        </w:rPr>
        <w:br/>
        <w:t>University of Bucharest, Romania</w:t>
      </w:r>
      <w:r w:rsidR="00C0173A" w:rsidRPr="00E44C50">
        <w:rPr>
          <w:rFonts w:ascii="Times New Roman" w:hAnsi="Times New Roman" w:cs="Times New Roman"/>
          <w:bCs/>
          <w:i/>
          <w:iCs/>
          <w:sz w:val="20"/>
          <w:szCs w:val="20"/>
          <w:lang w:val="en-GB"/>
        </w:rPr>
        <w:br/>
        <w:t>https://orcid.org/</w:t>
      </w:r>
      <w:r w:rsidR="00E25B6E" w:rsidRPr="00E25B6E">
        <w:rPr>
          <w:rFonts w:ascii="Times New Roman" w:hAnsi="Times New Roman" w:cs="Times New Roman"/>
          <w:bCs/>
          <w:i/>
          <w:iCs/>
          <w:sz w:val="20"/>
          <w:szCs w:val="20"/>
          <w:lang w:val="en-GB"/>
        </w:rPr>
        <w:t>0000-0002-6267-2967</w:t>
      </w:r>
    </w:p>
    <w:p w14:paraId="3A244559" w14:textId="71B3FDFA" w:rsidR="00C0173A" w:rsidRDefault="00310A23" w:rsidP="00C0173A">
      <w:pPr>
        <w:spacing w:line="240" w:lineRule="auto"/>
        <w:jc w:val="center"/>
        <w:rPr>
          <w:rFonts w:ascii="Times New Roman" w:hAnsi="Times New Roman" w:cs="Times New Roman"/>
          <w:bCs/>
          <w:i/>
          <w:iCs/>
          <w:sz w:val="20"/>
          <w:szCs w:val="20"/>
          <w:lang w:val="en-GB"/>
        </w:rPr>
      </w:pPr>
      <w:r>
        <w:rPr>
          <w:rFonts w:ascii="Times New Roman" w:hAnsi="Times New Roman" w:cs="Times New Roman"/>
          <w:bCs/>
          <w:i/>
          <w:iCs/>
          <w:sz w:val="20"/>
          <w:szCs w:val="20"/>
          <w:vertAlign w:val="superscript"/>
          <w:lang w:val="en-GB"/>
        </w:rPr>
        <w:t>2</w:t>
      </w:r>
      <w:r w:rsidR="00C0173A" w:rsidRPr="00E44C50">
        <w:rPr>
          <w:rFonts w:ascii="Times New Roman" w:hAnsi="Times New Roman" w:cs="Times New Roman"/>
          <w:bCs/>
          <w:i/>
          <w:iCs/>
          <w:sz w:val="20"/>
          <w:szCs w:val="20"/>
          <w:lang w:val="en-GB"/>
        </w:rPr>
        <w:t xml:space="preserve">Geomorphology-Pedology-Geomatics Department, Faculty of Geography, </w:t>
      </w:r>
      <w:r w:rsidR="00C0173A" w:rsidRPr="00E44C50">
        <w:rPr>
          <w:rFonts w:ascii="Times New Roman" w:hAnsi="Times New Roman" w:cs="Times New Roman"/>
          <w:bCs/>
          <w:i/>
          <w:iCs/>
          <w:sz w:val="20"/>
          <w:szCs w:val="20"/>
          <w:lang w:val="en-GB"/>
        </w:rPr>
        <w:br/>
        <w:t>University of Bucharest, Romania</w:t>
      </w:r>
      <w:r w:rsidR="00C0173A" w:rsidRPr="00E44C50">
        <w:rPr>
          <w:rFonts w:ascii="Times New Roman" w:hAnsi="Times New Roman" w:cs="Times New Roman"/>
          <w:bCs/>
          <w:i/>
          <w:iCs/>
          <w:sz w:val="20"/>
          <w:szCs w:val="20"/>
          <w:lang w:val="en-GB"/>
        </w:rPr>
        <w:br/>
        <w:t>https://orcid.org/</w:t>
      </w:r>
      <w:r w:rsidR="00E25B6E" w:rsidRPr="00E25B6E">
        <w:rPr>
          <w:rFonts w:ascii="Times New Roman" w:hAnsi="Times New Roman" w:cs="Times New Roman"/>
          <w:bCs/>
          <w:i/>
          <w:iCs/>
          <w:sz w:val="20"/>
          <w:szCs w:val="20"/>
          <w:lang w:val="en-GB"/>
        </w:rPr>
        <w:t>0000-0001-9767-1190</w:t>
      </w:r>
    </w:p>
    <w:p w14:paraId="099CFA5D" w14:textId="07D57E4D" w:rsidR="00C0173A" w:rsidRDefault="00310A23" w:rsidP="00C0173A">
      <w:pPr>
        <w:spacing w:line="240" w:lineRule="auto"/>
        <w:jc w:val="center"/>
        <w:rPr>
          <w:rFonts w:ascii="Times New Roman" w:hAnsi="Times New Roman" w:cs="Times New Roman"/>
          <w:bCs/>
          <w:i/>
          <w:iCs/>
          <w:sz w:val="20"/>
          <w:szCs w:val="20"/>
          <w:lang w:val="en-GB"/>
        </w:rPr>
      </w:pPr>
      <w:r>
        <w:rPr>
          <w:rFonts w:ascii="Times New Roman" w:hAnsi="Times New Roman" w:cs="Times New Roman"/>
          <w:bCs/>
          <w:i/>
          <w:iCs/>
          <w:sz w:val="20"/>
          <w:szCs w:val="20"/>
          <w:vertAlign w:val="superscript"/>
          <w:lang w:val="en-GB"/>
        </w:rPr>
        <w:t>3</w:t>
      </w:r>
      <w:r w:rsidR="00C0173A" w:rsidRPr="00E44C50">
        <w:rPr>
          <w:rFonts w:ascii="Times New Roman" w:hAnsi="Times New Roman" w:cs="Times New Roman"/>
          <w:bCs/>
          <w:i/>
          <w:iCs/>
          <w:sz w:val="20"/>
          <w:szCs w:val="20"/>
          <w:lang w:val="en-GB"/>
        </w:rPr>
        <w:t xml:space="preserve">Geomorphology-Pedology-Geomatics Department, Faculty of Geography, </w:t>
      </w:r>
      <w:r w:rsidR="00C0173A" w:rsidRPr="00E44C50">
        <w:rPr>
          <w:rFonts w:ascii="Times New Roman" w:hAnsi="Times New Roman" w:cs="Times New Roman"/>
          <w:bCs/>
          <w:i/>
          <w:iCs/>
          <w:sz w:val="20"/>
          <w:szCs w:val="20"/>
          <w:lang w:val="en-GB"/>
        </w:rPr>
        <w:br/>
        <w:t>University of Bucharest, Romania</w:t>
      </w:r>
      <w:r w:rsidR="00C0173A" w:rsidRPr="00E44C50">
        <w:rPr>
          <w:rFonts w:ascii="Times New Roman" w:hAnsi="Times New Roman" w:cs="Times New Roman"/>
          <w:bCs/>
          <w:i/>
          <w:iCs/>
          <w:sz w:val="20"/>
          <w:szCs w:val="20"/>
          <w:lang w:val="en-GB"/>
        </w:rPr>
        <w:br/>
        <w:t>https://orcid.org/</w:t>
      </w:r>
      <w:r w:rsidR="00E25B6E" w:rsidRPr="00E25B6E">
        <w:rPr>
          <w:rFonts w:ascii="Times New Roman" w:hAnsi="Times New Roman" w:cs="Times New Roman"/>
          <w:bCs/>
          <w:i/>
          <w:iCs/>
          <w:sz w:val="20"/>
          <w:szCs w:val="20"/>
          <w:lang w:val="en-GB"/>
        </w:rPr>
        <w:t>0000-0001-9769-8756</w:t>
      </w:r>
    </w:p>
    <w:p w14:paraId="66BC53FE" w14:textId="7BF24E5C" w:rsidR="00E25B6E" w:rsidRDefault="00310A23" w:rsidP="00E25B6E">
      <w:pPr>
        <w:spacing w:line="240" w:lineRule="auto"/>
        <w:jc w:val="center"/>
        <w:rPr>
          <w:rFonts w:ascii="Times New Roman" w:hAnsi="Times New Roman" w:cs="Times New Roman"/>
          <w:bCs/>
          <w:i/>
          <w:iCs/>
          <w:sz w:val="20"/>
          <w:szCs w:val="20"/>
          <w:lang w:val="en-GB"/>
        </w:rPr>
      </w:pPr>
      <w:r>
        <w:rPr>
          <w:rFonts w:ascii="Times New Roman" w:hAnsi="Times New Roman" w:cs="Times New Roman"/>
          <w:bCs/>
          <w:i/>
          <w:iCs/>
          <w:sz w:val="20"/>
          <w:szCs w:val="20"/>
          <w:vertAlign w:val="superscript"/>
          <w:lang w:val="en-GB"/>
        </w:rPr>
        <w:t>4</w:t>
      </w:r>
      <w:r w:rsidR="00E25B6E" w:rsidRPr="00E44C50">
        <w:rPr>
          <w:rFonts w:ascii="Times New Roman" w:hAnsi="Times New Roman" w:cs="Times New Roman"/>
          <w:bCs/>
          <w:i/>
          <w:iCs/>
          <w:sz w:val="20"/>
          <w:szCs w:val="20"/>
          <w:lang w:val="en-GB"/>
        </w:rPr>
        <w:t xml:space="preserve">Geomorphology-Pedology-Geomatics Department, Faculty of Geography, </w:t>
      </w:r>
      <w:r w:rsidR="00E25B6E" w:rsidRPr="00E44C50">
        <w:rPr>
          <w:rFonts w:ascii="Times New Roman" w:hAnsi="Times New Roman" w:cs="Times New Roman"/>
          <w:bCs/>
          <w:i/>
          <w:iCs/>
          <w:sz w:val="20"/>
          <w:szCs w:val="20"/>
          <w:lang w:val="en-GB"/>
        </w:rPr>
        <w:br/>
        <w:t>University of Bucharest, Romania</w:t>
      </w:r>
      <w:r w:rsidR="00E25B6E" w:rsidRPr="00E44C50">
        <w:rPr>
          <w:rFonts w:ascii="Times New Roman" w:hAnsi="Times New Roman" w:cs="Times New Roman"/>
          <w:bCs/>
          <w:i/>
          <w:iCs/>
          <w:sz w:val="20"/>
          <w:szCs w:val="20"/>
          <w:lang w:val="en-GB"/>
        </w:rPr>
        <w:br/>
        <w:t>https://orcid.org/</w:t>
      </w:r>
      <w:r w:rsidR="00E25B6E" w:rsidRPr="00E25B6E">
        <w:rPr>
          <w:rFonts w:ascii="Times New Roman" w:hAnsi="Times New Roman" w:cs="Times New Roman"/>
          <w:bCs/>
          <w:i/>
          <w:iCs/>
          <w:sz w:val="20"/>
          <w:szCs w:val="20"/>
          <w:lang w:val="en-GB"/>
        </w:rPr>
        <w:t>0000-0002-6373-818X</w:t>
      </w:r>
    </w:p>
    <w:p w14:paraId="197EEAB6" w14:textId="0C058E61" w:rsidR="0037162E" w:rsidRPr="00E44C50" w:rsidRDefault="00310A23" w:rsidP="00EA0861">
      <w:pPr>
        <w:spacing w:line="240" w:lineRule="auto"/>
        <w:jc w:val="center"/>
        <w:rPr>
          <w:rFonts w:ascii="Times New Roman" w:hAnsi="Times New Roman" w:cs="Times New Roman"/>
          <w:bCs/>
          <w:i/>
          <w:iCs/>
          <w:sz w:val="20"/>
          <w:szCs w:val="20"/>
          <w:lang w:val="en-GB"/>
        </w:rPr>
      </w:pPr>
      <w:r>
        <w:rPr>
          <w:rFonts w:ascii="Times New Roman" w:hAnsi="Times New Roman" w:cs="Times New Roman"/>
          <w:bCs/>
          <w:i/>
          <w:iCs/>
          <w:sz w:val="20"/>
          <w:szCs w:val="20"/>
          <w:vertAlign w:val="superscript"/>
          <w:lang w:val="en-GB"/>
        </w:rPr>
        <w:t>5</w:t>
      </w:r>
      <w:r w:rsidR="0037162E" w:rsidRPr="00E44C50">
        <w:rPr>
          <w:rFonts w:ascii="Times New Roman" w:hAnsi="Times New Roman" w:cs="Times New Roman"/>
          <w:bCs/>
          <w:i/>
          <w:iCs/>
          <w:sz w:val="20"/>
          <w:szCs w:val="20"/>
          <w:lang w:val="en-GB"/>
        </w:rPr>
        <w:t xml:space="preserve">Geomorphology-Pedology-Geomatics Department, Faculty of Geography, </w:t>
      </w:r>
      <w:r w:rsidR="00C0173A" w:rsidRPr="00E44C50">
        <w:rPr>
          <w:rFonts w:ascii="Times New Roman" w:hAnsi="Times New Roman" w:cs="Times New Roman"/>
          <w:bCs/>
          <w:i/>
          <w:iCs/>
          <w:sz w:val="20"/>
          <w:szCs w:val="20"/>
          <w:lang w:val="en-GB"/>
        </w:rPr>
        <w:br/>
      </w:r>
      <w:r w:rsidR="0037162E" w:rsidRPr="00E44C50">
        <w:rPr>
          <w:rFonts w:ascii="Times New Roman" w:hAnsi="Times New Roman" w:cs="Times New Roman"/>
          <w:bCs/>
          <w:i/>
          <w:iCs/>
          <w:sz w:val="20"/>
          <w:szCs w:val="20"/>
          <w:lang w:val="en-GB"/>
        </w:rPr>
        <w:t>University of Bucharest</w:t>
      </w:r>
      <w:r w:rsidR="00C0173A" w:rsidRPr="00E44C50">
        <w:rPr>
          <w:rFonts w:ascii="Times New Roman" w:hAnsi="Times New Roman" w:cs="Times New Roman"/>
          <w:bCs/>
          <w:i/>
          <w:iCs/>
          <w:sz w:val="20"/>
          <w:szCs w:val="20"/>
          <w:lang w:val="en-GB"/>
        </w:rPr>
        <w:t>, Romania</w:t>
      </w:r>
      <w:r w:rsidR="00C0173A" w:rsidRPr="00E44C50">
        <w:rPr>
          <w:rFonts w:ascii="Times New Roman" w:hAnsi="Times New Roman" w:cs="Times New Roman"/>
          <w:bCs/>
          <w:i/>
          <w:iCs/>
          <w:sz w:val="20"/>
          <w:szCs w:val="20"/>
          <w:lang w:val="en-GB"/>
        </w:rPr>
        <w:br/>
        <w:t>https://orcid.org/</w:t>
      </w:r>
      <w:r w:rsidR="00E25B6E" w:rsidRPr="00E25B6E">
        <w:rPr>
          <w:rFonts w:ascii="Times New Roman" w:hAnsi="Times New Roman" w:cs="Times New Roman"/>
          <w:bCs/>
          <w:i/>
          <w:iCs/>
          <w:sz w:val="20"/>
          <w:szCs w:val="20"/>
          <w:lang w:val="en-GB"/>
        </w:rPr>
        <w:t>0000-0002-0998-0020</w:t>
      </w:r>
    </w:p>
    <w:p w14:paraId="781FF03F" w14:textId="514F6B1D" w:rsidR="00307F7F" w:rsidRPr="00E44C50" w:rsidRDefault="0012138D" w:rsidP="00600523">
      <w:pPr>
        <w:pStyle w:val="Rauco"/>
      </w:pPr>
      <w:r w:rsidRPr="00E44C50">
        <w:t>*</w:t>
      </w:r>
      <w:r w:rsidR="007334AA" w:rsidRPr="007334AA">
        <w:t xml:space="preserve"> </w:t>
      </w:r>
      <w:r w:rsidR="007334AA" w:rsidRPr="0030675D">
        <w:t>corresponding author's e-mail:</w:t>
      </w:r>
      <w:r w:rsidRPr="00E44C50">
        <w:t xml:space="preserve"> </w:t>
      </w:r>
      <w:hyperlink r:id="rId9" w:history="1">
        <w:r w:rsidR="0037162E" w:rsidRPr="00E44C50">
          <w:rPr>
            <w:rStyle w:val="Hipercze"/>
            <w:bCs/>
            <w:iCs/>
            <w:color w:val="auto"/>
            <w:szCs w:val="20"/>
            <w:u w:val="none"/>
          </w:rPr>
          <w:t>andrei.giurea@drd.unibuc.ro</w:t>
        </w:r>
      </w:hyperlink>
    </w:p>
    <w:p w14:paraId="09E1A95B" w14:textId="754F0D20" w:rsidR="0037162E" w:rsidRPr="00E44C50" w:rsidRDefault="0037162E" w:rsidP="00600523">
      <w:pPr>
        <w:pStyle w:val="Rab1"/>
      </w:pPr>
      <w:r w:rsidRPr="00E44C50">
        <w:rPr>
          <w:b/>
          <w:bCs/>
        </w:rPr>
        <w:t>Abstract:</w:t>
      </w:r>
      <w:r w:rsidRPr="00E44C50">
        <w:t xml:space="preserve"> River erosion is a complex process </w:t>
      </w:r>
      <w:r w:rsidR="00E72855">
        <w:t>due to</w:t>
      </w:r>
      <w:r w:rsidRPr="00E44C50">
        <w:t xml:space="preserve"> multiple factors, such as climate changes, discharge quantity</w:t>
      </w:r>
      <w:r w:rsidR="00E72855">
        <w:t>, the</w:t>
      </w:r>
      <w:r w:rsidR="00ED0657">
        <w:t> </w:t>
      </w:r>
      <w:r w:rsidR="00E72855">
        <w:t>type of transported sediments, and variations in the</w:t>
      </w:r>
      <w:r w:rsidRPr="00E44C50">
        <w:t xml:space="preserve"> hydrological regime. This paper aims to analy</w:t>
      </w:r>
      <w:r w:rsidR="00F41487">
        <w:t>s</w:t>
      </w:r>
      <w:r w:rsidRPr="00E44C50">
        <w:t xml:space="preserve">e </w:t>
      </w:r>
      <w:r w:rsidR="00E72855">
        <w:t>river erosion's impact on transport elements' stability</w:t>
      </w:r>
      <w:r w:rsidRPr="00E44C50">
        <w:t xml:space="preserve"> (especially on bridges). </w:t>
      </w:r>
      <w:r w:rsidR="00E72855">
        <w:t>T</w:t>
      </w:r>
      <w:r w:rsidRPr="00E44C50">
        <w:t xml:space="preserve">o do so, a Geomorphic Change Detection analysis was used, which involves calculating the altitude differences </w:t>
      </w:r>
      <w:r w:rsidR="00E72855">
        <w:t>between two successive digital models, as a basis for calculating</w:t>
      </w:r>
      <w:r w:rsidRPr="00E44C50">
        <w:t xml:space="preserve"> surfaces and volumes of sediments displaced through </w:t>
      </w:r>
      <w:r w:rsidR="00E72855">
        <w:t xml:space="preserve">the </w:t>
      </w:r>
      <w:r w:rsidRPr="00E44C50">
        <w:t>erosion process. This analysis was doubled by</w:t>
      </w:r>
      <w:r w:rsidR="00ED0657">
        <w:t> </w:t>
      </w:r>
      <w:r w:rsidRPr="00E44C50">
        <w:t>a</w:t>
      </w:r>
      <w:r w:rsidR="00ED0657">
        <w:t> </w:t>
      </w:r>
      <w:r w:rsidRPr="00E44C50">
        <w:t xml:space="preserve">series of cross-sections in the proximity of bridges to observe the current river bed configuration and identify the active processes. The variation of these processes is directly dependent </w:t>
      </w:r>
      <w:r w:rsidR="00E72855">
        <w:t>on</w:t>
      </w:r>
      <w:r w:rsidRPr="00E44C50">
        <w:t xml:space="preserve"> human interventions undertaken to reduce the erosion process and to protect the infrastructure elements. The bridges located in the studied area are in different stages of damage by lateral and depth erosion processes, depending on their intensity and the human interventions made to protect these bridges. The least affected are </w:t>
      </w:r>
      <w:r w:rsidR="00E72855">
        <w:t>the bridges where complex measures have been taken (construction of</w:t>
      </w:r>
      <w:r w:rsidR="00ED0657">
        <w:t> </w:t>
      </w:r>
      <w:r w:rsidR="00E72855">
        <w:t>bed sills) or</w:t>
      </w:r>
      <w:r w:rsidRPr="00E44C50">
        <w:t xml:space="preserve"> the dynamic processes have a low intensity.</w:t>
      </w:r>
    </w:p>
    <w:p w14:paraId="048AED92" w14:textId="1729A7A7" w:rsidR="0037162E" w:rsidRPr="00E44C50" w:rsidRDefault="0037162E" w:rsidP="00600523">
      <w:pPr>
        <w:pStyle w:val="Rab2"/>
      </w:pPr>
      <w:r w:rsidRPr="00E44C50">
        <w:rPr>
          <w:b/>
          <w:bCs/>
        </w:rPr>
        <w:t>Keywords:</w:t>
      </w:r>
      <w:r w:rsidRPr="00E44C50">
        <w:t xml:space="preserve"> river erosion, Geomorphic Change Detection, transport, infrastructure, </w:t>
      </w:r>
      <w:proofErr w:type="spellStart"/>
      <w:r w:rsidRPr="00E44C50">
        <w:t>Gilort</w:t>
      </w:r>
      <w:proofErr w:type="spellEnd"/>
      <w:r w:rsidRPr="00E44C50">
        <w:t>, Romania</w:t>
      </w:r>
    </w:p>
    <w:p w14:paraId="693A9A2B" w14:textId="4EECD9A2" w:rsidR="00976C3A" w:rsidRPr="00E44C50" w:rsidRDefault="00327420" w:rsidP="00327420">
      <w:pPr>
        <w:pStyle w:val="Rn1"/>
        <w:rPr>
          <w:lang w:val="en-GB"/>
        </w:rPr>
      </w:pPr>
      <w:r w:rsidRPr="00E44C50">
        <w:rPr>
          <w:lang w:val="en-GB"/>
        </w:rPr>
        <w:t xml:space="preserve">1. </w:t>
      </w:r>
      <w:r w:rsidR="00DF34FA" w:rsidRPr="00E44C50">
        <w:rPr>
          <w:lang w:val="en-GB"/>
        </w:rPr>
        <w:t>Introduction</w:t>
      </w:r>
    </w:p>
    <w:p w14:paraId="37CB7A77" w14:textId="0743126D" w:rsidR="0037162E" w:rsidRPr="00E44C50" w:rsidRDefault="0037162E"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River morphological dynamics are natural occurrences for fluvial rivers (Camporeale et al. 2005</w:t>
      </w:r>
      <w:r w:rsidR="00DB2703" w:rsidRPr="00E44C50">
        <w:rPr>
          <w:rFonts w:ascii="Times New Roman" w:hAnsi="Times New Roman" w:cs="Times New Roman"/>
          <w:color w:val="202124"/>
          <w:lang w:val="en-GB"/>
        </w:rPr>
        <w:t>,</w:t>
      </w:r>
      <w:r w:rsidRPr="00E44C50">
        <w:rPr>
          <w:rFonts w:ascii="Times New Roman" w:hAnsi="Times New Roman" w:cs="Times New Roman"/>
          <w:color w:val="202124"/>
          <w:lang w:val="en-GB"/>
        </w:rPr>
        <w:t xml:space="preserve"> Kleinhans 2010) resulting from processes involving discharge flow, debris and sediment transport, channel migration, and floodplain erosion and accretion (Abbe </w:t>
      </w:r>
      <w:r w:rsidR="00DB2703" w:rsidRPr="00E44C50">
        <w:rPr>
          <w:rFonts w:ascii="Times New Roman" w:hAnsi="Times New Roman" w:cs="Times New Roman"/>
          <w:color w:val="202124"/>
          <w:lang w:val="en-GB"/>
        </w:rPr>
        <w:t>&amp;</w:t>
      </w:r>
      <w:r w:rsidRPr="00E44C50">
        <w:rPr>
          <w:rFonts w:ascii="Times New Roman" w:hAnsi="Times New Roman" w:cs="Times New Roman"/>
          <w:color w:val="202124"/>
          <w:lang w:val="en-GB"/>
        </w:rPr>
        <w:t xml:space="preserve"> Montgomery 2003</w:t>
      </w:r>
      <w:r w:rsidR="00DB2703" w:rsidRPr="00E44C50">
        <w:rPr>
          <w:rFonts w:ascii="Times New Roman" w:hAnsi="Times New Roman" w:cs="Times New Roman"/>
          <w:color w:val="202124"/>
          <w:lang w:val="en-GB"/>
        </w:rPr>
        <w:t>,</w:t>
      </w:r>
      <w:r w:rsidRPr="00E44C50">
        <w:rPr>
          <w:rFonts w:ascii="Times New Roman" w:hAnsi="Times New Roman" w:cs="Times New Roman"/>
          <w:color w:val="202124"/>
          <w:lang w:val="en-GB"/>
        </w:rPr>
        <w:t xml:space="preserve"> </w:t>
      </w:r>
      <w:proofErr w:type="spellStart"/>
      <w:r w:rsidRPr="00E44C50">
        <w:rPr>
          <w:rFonts w:ascii="Times New Roman" w:hAnsi="Times New Roman" w:cs="Times New Roman"/>
          <w:color w:val="202124"/>
          <w:lang w:val="en-GB"/>
        </w:rPr>
        <w:t>Latrubesse</w:t>
      </w:r>
      <w:proofErr w:type="spellEnd"/>
      <w:r w:rsidRPr="00E44C50">
        <w:rPr>
          <w:rFonts w:ascii="Times New Roman" w:hAnsi="Times New Roman" w:cs="Times New Roman"/>
          <w:color w:val="202124"/>
          <w:lang w:val="en-GB"/>
        </w:rPr>
        <w:t xml:space="preserve"> et al. 2005</w:t>
      </w:r>
      <w:r w:rsidR="00DB2703" w:rsidRPr="00E44C50">
        <w:rPr>
          <w:rFonts w:ascii="Times New Roman" w:hAnsi="Times New Roman" w:cs="Times New Roman"/>
          <w:color w:val="202124"/>
          <w:lang w:val="en-GB"/>
        </w:rPr>
        <w:t>,</w:t>
      </w:r>
      <w:r w:rsidRPr="00E44C50">
        <w:rPr>
          <w:rFonts w:ascii="Times New Roman" w:hAnsi="Times New Roman" w:cs="Times New Roman"/>
          <w:color w:val="202124"/>
          <w:lang w:val="en-GB"/>
        </w:rPr>
        <w:t xml:space="preserve"> Gurnell et al. 2012). The main causes of river bank erosion, accretion, and channel course changes are related to climate change, discharge quantity and type of sediment, and variations of </w:t>
      </w:r>
      <w:r w:rsidR="00E72855">
        <w:rPr>
          <w:rFonts w:ascii="Times New Roman" w:hAnsi="Times New Roman" w:cs="Times New Roman"/>
          <w:color w:val="202124"/>
          <w:lang w:val="en-GB"/>
        </w:rPr>
        <w:t xml:space="preserve">the </w:t>
      </w:r>
      <w:r w:rsidRPr="00E44C50">
        <w:rPr>
          <w:rFonts w:ascii="Times New Roman" w:hAnsi="Times New Roman" w:cs="Times New Roman"/>
          <w:color w:val="202124"/>
          <w:lang w:val="en-GB"/>
        </w:rPr>
        <w:t>hydrologic regime (Schumm 1969).</w:t>
      </w:r>
    </w:p>
    <w:p w14:paraId="14260844" w14:textId="1A1331C7" w:rsidR="0037162E" w:rsidRPr="00E44C50" w:rsidRDefault="0037162E"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Fluvial geomorphology has witnessed a time-scale and space-scale research transition, with increasing emphasis on the dynamics of small site-specific rivers with specific characteristics. This shift can be regarded as part of a trend towards </w:t>
      </w:r>
      <w:r w:rsidR="00E72855">
        <w:rPr>
          <w:rFonts w:ascii="Times New Roman" w:hAnsi="Times New Roman" w:cs="Times New Roman"/>
          <w:color w:val="202124"/>
          <w:lang w:val="en-GB"/>
        </w:rPr>
        <w:t>understanding and explaining local events rather than describing</w:t>
      </w:r>
      <w:r w:rsidRPr="00E44C50">
        <w:rPr>
          <w:rFonts w:ascii="Times New Roman" w:hAnsi="Times New Roman" w:cs="Times New Roman"/>
          <w:color w:val="202124"/>
          <w:lang w:val="en-GB"/>
        </w:rPr>
        <w:t xml:space="preserve"> how rivers change long-term, which raises important questions regarding the relevance of such short</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time-scale and small</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space-scale research to understand longer-term aspects of landform behavio</w:t>
      </w:r>
      <w:r w:rsidR="00E72855">
        <w:rPr>
          <w:rFonts w:ascii="Times New Roman" w:hAnsi="Times New Roman" w:cs="Times New Roman"/>
          <w:color w:val="202124"/>
          <w:lang w:val="en-GB"/>
        </w:rPr>
        <w:t>u</w:t>
      </w:r>
      <w:r w:rsidRPr="00E44C50">
        <w:rPr>
          <w:rFonts w:ascii="Times New Roman" w:hAnsi="Times New Roman" w:cs="Times New Roman"/>
          <w:color w:val="202124"/>
          <w:lang w:val="en-GB"/>
        </w:rPr>
        <w:t>r (Lane 1998)</w:t>
      </w:r>
      <w:r w:rsidR="00DB2703" w:rsidRPr="00E44C50">
        <w:rPr>
          <w:rFonts w:ascii="Times New Roman" w:hAnsi="Times New Roman" w:cs="Times New Roman"/>
          <w:color w:val="202124"/>
          <w:lang w:val="en-GB"/>
        </w:rPr>
        <w:t>.</w:t>
      </w:r>
    </w:p>
    <w:p w14:paraId="1217D4CC" w14:textId="4EA782DA" w:rsidR="0037162E" w:rsidRDefault="0037162E"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Traditionally, the study of fluvial geomorphology has been </w:t>
      </w:r>
      <w:r w:rsidR="00E72855">
        <w:rPr>
          <w:rFonts w:ascii="Times New Roman" w:hAnsi="Times New Roman" w:cs="Times New Roman"/>
          <w:color w:val="202124"/>
          <w:lang w:val="en-GB"/>
        </w:rPr>
        <w:t xml:space="preserve">conducted by </w:t>
      </w:r>
      <w:r w:rsidRPr="00E44C50">
        <w:rPr>
          <w:rFonts w:ascii="Times New Roman" w:hAnsi="Times New Roman" w:cs="Times New Roman"/>
          <w:color w:val="202124"/>
          <w:lang w:val="en-GB"/>
        </w:rPr>
        <w:t>observation based</w:t>
      </w:r>
      <w:r w:rsidR="00E72855">
        <w:rPr>
          <w:rFonts w:ascii="Times New Roman" w:hAnsi="Times New Roman" w:cs="Times New Roman"/>
          <w:color w:val="202124"/>
          <w:lang w:val="en-GB"/>
        </w:rPr>
        <w:t xml:space="preserve"> in the field or</w:t>
      </w:r>
      <w:r w:rsidRPr="00E44C50">
        <w:rPr>
          <w:rFonts w:ascii="Times New Roman" w:hAnsi="Times New Roman" w:cs="Times New Roman"/>
          <w:color w:val="202124"/>
          <w:lang w:val="en-GB"/>
        </w:rPr>
        <w:t xml:space="preserve"> laboratories. Many of the important advances </w:t>
      </w:r>
      <w:r w:rsidR="00E72855">
        <w:rPr>
          <w:rFonts w:ascii="Times New Roman" w:hAnsi="Times New Roman" w:cs="Times New Roman"/>
          <w:color w:val="202124"/>
          <w:lang w:val="en-GB"/>
        </w:rPr>
        <w:t>in</w:t>
      </w:r>
      <w:r w:rsidRPr="00E44C50">
        <w:rPr>
          <w:rFonts w:ascii="Times New Roman" w:hAnsi="Times New Roman" w:cs="Times New Roman"/>
          <w:color w:val="202124"/>
          <w:lang w:val="en-GB"/>
        </w:rPr>
        <w:t xml:space="preserve"> the discipline are based on these approaches. However, some questions cannot be answered this way for several reasons: there is a temporal scale discontinuity between observation and the scale of change, especially for long-term river evolution. Rivers evolve over centuries or millennia, while direct observation is limited to years or decades. This limitation can be overcome partially by using historical data, maps and aerial photographs (Coulthard 2012).</w:t>
      </w:r>
    </w:p>
    <w:p w14:paraId="3D58E2D1" w14:textId="77777777" w:rsidR="00ED0657" w:rsidRPr="00E44C50" w:rsidRDefault="00ED0657" w:rsidP="00293019">
      <w:pPr>
        <w:spacing w:line="240" w:lineRule="auto"/>
        <w:ind w:firstLine="284"/>
        <w:jc w:val="both"/>
        <w:rPr>
          <w:rFonts w:ascii="Times New Roman" w:hAnsi="Times New Roman" w:cs="Times New Roman"/>
          <w:color w:val="202124"/>
          <w:lang w:val="en-GB"/>
        </w:rPr>
      </w:pPr>
    </w:p>
    <w:p w14:paraId="374B6383" w14:textId="4DFFEE74" w:rsidR="0037162E" w:rsidRPr="00E44C50" w:rsidRDefault="0037162E"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lastRenderedPageBreak/>
        <w:t xml:space="preserve">The subject of riverbed changes has been studied both nationally and internationally, with different perspectives and approaches. At the national level, we mention </w:t>
      </w:r>
      <w:proofErr w:type="spellStart"/>
      <w:r w:rsidRPr="00E44C50">
        <w:rPr>
          <w:rFonts w:ascii="Times New Roman" w:hAnsi="Times New Roman" w:cs="Times New Roman"/>
          <w:color w:val="202124"/>
          <w:lang w:val="en-GB"/>
        </w:rPr>
        <w:t>Rădoane</w:t>
      </w:r>
      <w:proofErr w:type="spellEnd"/>
      <w:r w:rsidRPr="00E44C50">
        <w:rPr>
          <w:rFonts w:ascii="Times New Roman" w:hAnsi="Times New Roman" w:cs="Times New Roman"/>
          <w:color w:val="202124"/>
          <w:lang w:val="en-GB"/>
        </w:rPr>
        <w:t xml:space="preserve"> et al., 2010, who analy</w:t>
      </w:r>
      <w:r w:rsidR="00F41487">
        <w:rPr>
          <w:rFonts w:ascii="Times New Roman" w:hAnsi="Times New Roman" w:cs="Times New Roman"/>
          <w:color w:val="202124"/>
          <w:lang w:val="en-GB"/>
        </w:rPr>
        <w:t>s</w:t>
      </w:r>
      <w:r w:rsidRPr="00E44C50">
        <w:rPr>
          <w:rFonts w:ascii="Times New Roman" w:hAnsi="Times New Roman" w:cs="Times New Roman"/>
          <w:color w:val="202124"/>
          <w:lang w:val="en-GB"/>
        </w:rPr>
        <w:t xml:space="preserve">ed the level of the riverbed </w:t>
      </w:r>
      <w:r w:rsidR="00E72855">
        <w:rPr>
          <w:rFonts w:ascii="Times New Roman" w:hAnsi="Times New Roman" w:cs="Times New Roman"/>
          <w:color w:val="202124"/>
          <w:lang w:val="en-GB"/>
        </w:rPr>
        <w:t>following</w:t>
      </w:r>
      <w:r w:rsidRPr="00E44C50">
        <w:rPr>
          <w:rFonts w:ascii="Times New Roman" w:hAnsi="Times New Roman" w:cs="Times New Roman"/>
          <w:color w:val="202124"/>
          <w:lang w:val="en-GB"/>
        </w:rPr>
        <w:t xml:space="preserve"> the river flow, and Zaharia et al., 2011, with a study aimed at the influence of the runoff regime on sediment transport, depending on the variability of the watershed. Also, Dobre (2009, 2016) highlights the impact of the relief dynamics (including the riverbed) in </w:t>
      </w:r>
      <w:r w:rsidR="00E72855">
        <w:rPr>
          <w:rFonts w:ascii="Times New Roman" w:hAnsi="Times New Roman" w:cs="Times New Roman"/>
          <w:color w:val="202124"/>
          <w:lang w:val="en-GB"/>
        </w:rPr>
        <w:t>developing</w:t>
      </w:r>
      <w:r w:rsidRPr="00E44C50">
        <w:rPr>
          <w:rFonts w:ascii="Times New Roman" w:hAnsi="Times New Roman" w:cs="Times New Roman"/>
          <w:color w:val="202124"/>
          <w:lang w:val="en-GB"/>
        </w:rPr>
        <w:t xml:space="preserve"> transport infrastructure in Prahova Valley, Romania. On an international scale, there are numerous approaches to the changes in riverbeds: the analysis of the dynamics of the riverbeds using aerial images from different periods (Winterbottom 2000, </w:t>
      </w:r>
      <w:proofErr w:type="spellStart"/>
      <w:r w:rsidRPr="00E44C50">
        <w:rPr>
          <w:rFonts w:ascii="Times New Roman" w:hAnsi="Times New Roman" w:cs="Times New Roman"/>
          <w:color w:val="202124"/>
          <w:lang w:val="en-GB"/>
        </w:rPr>
        <w:t>Gurnel</w:t>
      </w:r>
      <w:proofErr w:type="spellEnd"/>
      <w:r w:rsidRPr="00E44C50">
        <w:rPr>
          <w:rFonts w:ascii="Times New Roman" w:hAnsi="Times New Roman" w:cs="Times New Roman"/>
          <w:color w:val="202124"/>
          <w:lang w:val="en-GB"/>
        </w:rPr>
        <w:t xml:space="preserve"> 1997, </w:t>
      </w:r>
      <w:proofErr w:type="spellStart"/>
      <w:r w:rsidRPr="00E44C50">
        <w:rPr>
          <w:rFonts w:ascii="Times New Roman" w:hAnsi="Times New Roman" w:cs="Times New Roman"/>
          <w:color w:val="202124"/>
          <w:lang w:val="en-GB"/>
        </w:rPr>
        <w:t>Zawiejska</w:t>
      </w:r>
      <w:proofErr w:type="spellEnd"/>
      <w:r w:rsidRPr="00E44C50">
        <w:rPr>
          <w:rFonts w:ascii="Times New Roman" w:hAnsi="Times New Roman" w:cs="Times New Roman"/>
          <w:color w:val="202124"/>
          <w:lang w:val="en-GB"/>
        </w:rPr>
        <w:t xml:space="preserve"> &amp; </w:t>
      </w:r>
      <w:proofErr w:type="spellStart"/>
      <w:r w:rsidRPr="00E44C50">
        <w:rPr>
          <w:rFonts w:ascii="Times New Roman" w:hAnsi="Times New Roman" w:cs="Times New Roman"/>
          <w:color w:val="202124"/>
          <w:lang w:val="en-GB"/>
        </w:rPr>
        <w:t>Wyżga</w:t>
      </w:r>
      <w:proofErr w:type="spellEnd"/>
      <w:r w:rsidRPr="00E44C50">
        <w:rPr>
          <w:rFonts w:ascii="Times New Roman" w:hAnsi="Times New Roman" w:cs="Times New Roman"/>
          <w:color w:val="202124"/>
          <w:lang w:val="en-GB"/>
        </w:rPr>
        <w:t xml:space="preserve"> 2010, </w:t>
      </w:r>
      <w:proofErr w:type="spellStart"/>
      <w:r w:rsidRPr="00E44C50">
        <w:rPr>
          <w:rFonts w:ascii="Times New Roman" w:hAnsi="Times New Roman" w:cs="Times New Roman"/>
          <w:color w:val="202124"/>
          <w:lang w:val="en-GB"/>
        </w:rPr>
        <w:t>Ziliani</w:t>
      </w:r>
      <w:proofErr w:type="spellEnd"/>
      <w:r w:rsidRPr="00E44C50">
        <w:rPr>
          <w:rFonts w:ascii="Times New Roman" w:hAnsi="Times New Roman" w:cs="Times New Roman"/>
          <w:color w:val="202124"/>
          <w:lang w:val="en-GB"/>
        </w:rPr>
        <w:t xml:space="preserve"> &amp; Surian 2012), the analysis of the changes occurring in the riverbed following anthropic intervention (Surian &amp; Rinaldi 2003, Rinaldi 2003, </w:t>
      </w:r>
      <w:proofErr w:type="spellStart"/>
      <w:r w:rsidRPr="00E44C50">
        <w:rPr>
          <w:rFonts w:ascii="Times New Roman" w:hAnsi="Times New Roman" w:cs="Times New Roman"/>
          <w:color w:val="202124"/>
          <w:lang w:val="en-GB"/>
        </w:rPr>
        <w:t>Liébault</w:t>
      </w:r>
      <w:proofErr w:type="spellEnd"/>
      <w:r w:rsidRPr="00E44C50">
        <w:rPr>
          <w:rFonts w:ascii="Times New Roman" w:hAnsi="Times New Roman" w:cs="Times New Roman"/>
          <w:color w:val="202124"/>
          <w:lang w:val="en-GB"/>
        </w:rPr>
        <w:t xml:space="preserve"> &amp; </w:t>
      </w:r>
      <w:proofErr w:type="spellStart"/>
      <w:r w:rsidRPr="00E44C50">
        <w:rPr>
          <w:rFonts w:ascii="Times New Roman" w:hAnsi="Times New Roman" w:cs="Times New Roman"/>
          <w:color w:val="202124"/>
          <w:lang w:val="en-GB"/>
        </w:rPr>
        <w:t>Piégay</w:t>
      </w:r>
      <w:proofErr w:type="spellEnd"/>
      <w:r w:rsidRPr="00E44C50">
        <w:rPr>
          <w:rFonts w:ascii="Times New Roman" w:hAnsi="Times New Roman" w:cs="Times New Roman"/>
          <w:color w:val="202124"/>
          <w:lang w:val="en-GB"/>
        </w:rPr>
        <w:t xml:space="preserve"> 2002, Surian &amp; </w:t>
      </w:r>
      <w:proofErr w:type="spellStart"/>
      <w:r w:rsidRPr="00E44C50">
        <w:rPr>
          <w:rFonts w:ascii="Times New Roman" w:hAnsi="Times New Roman" w:cs="Times New Roman"/>
          <w:color w:val="202124"/>
          <w:lang w:val="en-GB"/>
        </w:rPr>
        <w:t>Cisotto</w:t>
      </w:r>
      <w:proofErr w:type="spellEnd"/>
      <w:r w:rsidRPr="00E44C50">
        <w:rPr>
          <w:rFonts w:ascii="Times New Roman" w:hAnsi="Times New Roman" w:cs="Times New Roman"/>
          <w:color w:val="202124"/>
          <w:lang w:val="en-GB"/>
        </w:rPr>
        <w:t xml:space="preserve"> 2007, </w:t>
      </w:r>
      <w:proofErr w:type="spellStart"/>
      <w:r w:rsidRPr="00E44C50">
        <w:rPr>
          <w:rFonts w:ascii="Times New Roman" w:hAnsi="Times New Roman" w:cs="Times New Roman"/>
          <w:color w:val="202124"/>
          <w:lang w:val="en-GB"/>
        </w:rPr>
        <w:t>Wyżga</w:t>
      </w:r>
      <w:proofErr w:type="spellEnd"/>
      <w:r w:rsidRPr="00E44C50">
        <w:rPr>
          <w:rFonts w:ascii="Times New Roman" w:hAnsi="Times New Roman" w:cs="Times New Roman"/>
          <w:color w:val="202124"/>
          <w:lang w:val="en-GB"/>
        </w:rPr>
        <w:t xml:space="preserve"> 2008), but also the impact of changes in the bed configuration on anthropic elements (Swanson et al. 2011). </w:t>
      </w:r>
      <w:r w:rsidR="00BD6315" w:rsidRPr="00E44C50">
        <w:rPr>
          <w:rFonts w:ascii="Times New Roman" w:hAnsi="Times New Roman" w:cs="Times New Roman"/>
          <w:color w:val="202124"/>
          <w:lang w:val="en-GB"/>
        </w:rPr>
        <w:t xml:space="preserve">In 2021, </w:t>
      </w:r>
      <w:proofErr w:type="spellStart"/>
      <w:r w:rsidR="00BD6315" w:rsidRPr="00E44C50">
        <w:rPr>
          <w:rFonts w:ascii="Times New Roman" w:hAnsi="Times New Roman" w:cs="Times New Roman"/>
          <w:color w:val="202124"/>
          <w:lang w:val="en-GB"/>
        </w:rPr>
        <w:t>Păunescu</w:t>
      </w:r>
      <w:proofErr w:type="spellEnd"/>
      <w:r w:rsidR="00BD6315" w:rsidRPr="00E44C50">
        <w:rPr>
          <w:rFonts w:ascii="Times New Roman" w:hAnsi="Times New Roman" w:cs="Times New Roman"/>
          <w:color w:val="202124"/>
          <w:lang w:val="en-GB"/>
        </w:rPr>
        <w:t xml:space="preserve"> proposed a decision-making analysis for transport development based on GIS tools, </w:t>
      </w:r>
      <w:r w:rsidR="00E72855">
        <w:rPr>
          <w:rFonts w:ascii="Times New Roman" w:hAnsi="Times New Roman" w:cs="Times New Roman"/>
          <w:color w:val="202124"/>
          <w:lang w:val="en-GB"/>
        </w:rPr>
        <w:t>considering</w:t>
      </w:r>
      <w:r w:rsidR="00BD6315" w:rsidRPr="00E44C50">
        <w:rPr>
          <w:rFonts w:ascii="Times New Roman" w:hAnsi="Times New Roman" w:cs="Times New Roman"/>
          <w:color w:val="202124"/>
          <w:lang w:val="en-GB"/>
        </w:rPr>
        <w:t xml:space="preserve"> both natural and anthropic factors.</w:t>
      </w:r>
    </w:p>
    <w:p w14:paraId="6235646A" w14:textId="52473A6E" w:rsidR="0037162E" w:rsidRPr="00E44C50" w:rsidRDefault="0037162E"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The purpose of the current study is to observe the impact </w:t>
      </w:r>
      <w:r w:rsidR="00E72855">
        <w:rPr>
          <w:rFonts w:ascii="Times New Roman" w:hAnsi="Times New Roman" w:cs="Times New Roman"/>
          <w:color w:val="202124"/>
          <w:lang w:val="en-GB"/>
        </w:rPr>
        <w:t>of the riverbed and floodplain erosion proces</w:t>
      </w:r>
      <w:r w:rsidRPr="00E44C50">
        <w:rPr>
          <w:rFonts w:ascii="Times New Roman" w:hAnsi="Times New Roman" w:cs="Times New Roman"/>
          <w:color w:val="202124"/>
          <w:lang w:val="en-GB"/>
        </w:rPr>
        <w:t>s on the transport infrastructure elements</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 xml:space="preserve"> stability and resistance, using a statistical modelling analysis of dynamic processes based on successive series of satellite images and digital elevation models. This analysis can be used as a monitoring tool for </w:t>
      </w:r>
      <w:r w:rsidR="00E72855">
        <w:rPr>
          <w:rFonts w:ascii="Times New Roman" w:hAnsi="Times New Roman" w:cs="Times New Roman"/>
          <w:color w:val="202124"/>
          <w:lang w:val="en-GB"/>
        </w:rPr>
        <w:t>the evolution of dynamic processes</w:t>
      </w:r>
      <w:r w:rsidRPr="00E44C50">
        <w:rPr>
          <w:rFonts w:ascii="Times New Roman" w:hAnsi="Times New Roman" w:cs="Times New Roman"/>
          <w:color w:val="202124"/>
          <w:lang w:val="en-GB"/>
        </w:rPr>
        <w:t xml:space="preserve"> in close connection with the anthropic elements in river proximity, regardless of their type. It can be used at regular time intervals or after important hydrological events</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 xml:space="preserve"> such as flash floods, by making local digital models.</w:t>
      </w:r>
    </w:p>
    <w:p w14:paraId="5A23309D" w14:textId="16D1E64F" w:rsidR="006B62E2" w:rsidRPr="00E44C50" w:rsidRDefault="00327420" w:rsidP="00327420">
      <w:pPr>
        <w:pStyle w:val="Rn2"/>
        <w:rPr>
          <w:lang w:val="en-GB"/>
        </w:rPr>
      </w:pPr>
      <w:r w:rsidRPr="00E44C50">
        <w:rPr>
          <w:lang w:val="en-GB"/>
        </w:rPr>
        <w:t xml:space="preserve">1.1. </w:t>
      </w:r>
      <w:r w:rsidR="0037162E" w:rsidRPr="00E44C50">
        <w:rPr>
          <w:lang w:val="en-GB"/>
        </w:rPr>
        <w:t>Study area</w:t>
      </w:r>
    </w:p>
    <w:p w14:paraId="17C453D5" w14:textId="0D1C42ED" w:rsidR="0037162E" w:rsidRPr="00E44C50" w:rsidRDefault="0037162E"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The study area is located in southwestern Romania (Fig.</w:t>
      </w:r>
      <w:r w:rsidR="00DB2703" w:rsidRPr="00E44C50">
        <w:rPr>
          <w:rFonts w:ascii="Times New Roman" w:hAnsi="Times New Roman" w:cs="Times New Roman"/>
          <w:color w:val="202124"/>
          <w:lang w:val="en-GB"/>
        </w:rPr>
        <w:t xml:space="preserve"> </w:t>
      </w:r>
      <w:r w:rsidRPr="00E44C50">
        <w:rPr>
          <w:rFonts w:ascii="Times New Roman" w:hAnsi="Times New Roman" w:cs="Times New Roman"/>
          <w:color w:val="202124"/>
          <w:lang w:val="en-GB"/>
        </w:rPr>
        <w:t xml:space="preserve">1), in the Gorj </w:t>
      </w:r>
      <w:proofErr w:type="spellStart"/>
      <w:r w:rsidRPr="00E44C50">
        <w:rPr>
          <w:rFonts w:ascii="Times New Roman" w:hAnsi="Times New Roman" w:cs="Times New Roman"/>
          <w:color w:val="202124"/>
          <w:lang w:val="en-GB"/>
        </w:rPr>
        <w:t>Subcarpathians</w:t>
      </w:r>
      <w:proofErr w:type="spellEnd"/>
      <w:r w:rsidRPr="00E44C50">
        <w:rPr>
          <w:rFonts w:ascii="Times New Roman" w:hAnsi="Times New Roman" w:cs="Times New Roman"/>
          <w:color w:val="202124"/>
          <w:lang w:val="en-GB"/>
        </w:rPr>
        <w:t xml:space="preserve"> unit. The length of </w:t>
      </w:r>
      <w:r w:rsidR="00E72855">
        <w:rPr>
          <w:rFonts w:ascii="Times New Roman" w:hAnsi="Times New Roman" w:cs="Times New Roman"/>
          <w:color w:val="202124"/>
          <w:lang w:val="en-GB"/>
        </w:rPr>
        <w:t xml:space="preserve">the </w:t>
      </w:r>
      <w:proofErr w:type="spellStart"/>
      <w:r w:rsidRPr="00E44C50">
        <w:rPr>
          <w:rFonts w:ascii="Times New Roman" w:hAnsi="Times New Roman" w:cs="Times New Roman"/>
          <w:color w:val="202124"/>
          <w:lang w:val="en-GB"/>
        </w:rPr>
        <w:t>Gilort</w:t>
      </w:r>
      <w:proofErr w:type="spellEnd"/>
      <w:r w:rsidRPr="00E44C50">
        <w:rPr>
          <w:rFonts w:ascii="Times New Roman" w:hAnsi="Times New Roman" w:cs="Times New Roman"/>
          <w:color w:val="202124"/>
          <w:lang w:val="en-GB"/>
        </w:rPr>
        <w:t xml:space="preserve"> </w:t>
      </w:r>
      <w:r w:rsidR="00E72855">
        <w:rPr>
          <w:rFonts w:ascii="Times New Roman" w:hAnsi="Times New Roman" w:cs="Times New Roman"/>
          <w:color w:val="202124"/>
          <w:lang w:val="en-GB"/>
        </w:rPr>
        <w:t>R</w:t>
      </w:r>
      <w:r w:rsidRPr="00E44C50">
        <w:rPr>
          <w:rFonts w:ascii="Times New Roman" w:hAnsi="Times New Roman" w:cs="Times New Roman"/>
          <w:color w:val="202124"/>
          <w:lang w:val="en-GB"/>
        </w:rPr>
        <w:t>iver in this area, measured on the thalweg, is approximately 27</w:t>
      </w:r>
      <w:r w:rsidRPr="00E44C50">
        <w:rPr>
          <w:rFonts w:ascii="Times New Roman" w:hAnsi="Times New Roman" w:cs="Times New Roman"/>
          <w:sz w:val="20"/>
          <w:szCs w:val="20"/>
          <w:lang w:val="en-GB"/>
        </w:rPr>
        <w:t xml:space="preserve"> </w:t>
      </w:r>
      <w:r w:rsidRPr="00E44C50">
        <w:rPr>
          <w:rFonts w:ascii="Times New Roman" w:hAnsi="Times New Roman" w:cs="Times New Roman"/>
          <w:color w:val="202124"/>
          <w:lang w:val="en-GB"/>
        </w:rPr>
        <w:t>km.</w:t>
      </w:r>
    </w:p>
    <w:p w14:paraId="3498DD3F" w14:textId="68E2F1BD" w:rsidR="006B62E2" w:rsidRPr="00E44C50" w:rsidRDefault="006B62E2"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The altitude range is between 227 and 503 </w:t>
      </w:r>
      <w:r w:rsidR="006F2C1C" w:rsidRPr="00E44C50">
        <w:rPr>
          <w:rFonts w:ascii="Times New Roman" w:hAnsi="Times New Roman" w:cs="Times New Roman"/>
          <w:color w:val="202124"/>
          <w:lang w:val="en-GB"/>
        </w:rPr>
        <w:t>m above sea level.</w:t>
      </w:r>
      <w:r w:rsidRPr="00E44C50">
        <w:rPr>
          <w:rFonts w:ascii="Times New Roman" w:hAnsi="Times New Roman" w:cs="Times New Roman"/>
          <w:color w:val="202124"/>
          <w:lang w:val="en-GB"/>
        </w:rPr>
        <w:t xml:space="preserve"> Lower altitudes characteri</w:t>
      </w:r>
      <w:r w:rsidR="00F41487">
        <w:rPr>
          <w:rFonts w:ascii="Times New Roman" w:hAnsi="Times New Roman" w:cs="Times New Roman"/>
          <w:color w:val="202124"/>
          <w:lang w:val="en-GB"/>
        </w:rPr>
        <w:t>s</w:t>
      </w:r>
      <w:r w:rsidRPr="00E44C50">
        <w:rPr>
          <w:rFonts w:ascii="Times New Roman" w:hAnsi="Times New Roman" w:cs="Times New Roman"/>
          <w:color w:val="202124"/>
          <w:lang w:val="en-GB"/>
        </w:rPr>
        <w:t xml:space="preserve">e depression areas and valley corridors, </w:t>
      </w:r>
      <w:r w:rsidR="00E72855">
        <w:rPr>
          <w:rFonts w:ascii="Times New Roman" w:hAnsi="Times New Roman" w:cs="Times New Roman"/>
          <w:color w:val="202124"/>
          <w:lang w:val="en-GB"/>
        </w:rPr>
        <w:t>whil</w:t>
      </w:r>
      <w:r w:rsidRPr="00E44C50">
        <w:rPr>
          <w:rFonts w:ascii="Times New Roman" w:hAnsi="Times New Roman" w:cs="Times New Roman"/>
          <w:color w:val="202124"/>
          <w:lang w:val="en-GB"/>
        </w:rPr>
        <w:t>e higher altitudes characteri</w:t>
      </w:r>
      <w:r w:rsidR="00F41487">
        <w:rPr>
          <w:rFonts w:ascii="Times New Roman" w:hAnsi="Times New Roman" w:cs="Times New Roman"/>
          <w:color w:val="202124"/>
          <w:lang w:val="en-GB"/>
        </w:rPr>
        <w:t>s</w:t>
      </w:r>
      <w:r w:rsidRPr="00E44C50">
        <w:rPr>
          <w:rFonts w:ascii="Times New Roman" w:hAnsi="Times New Roman" w:cs="Times New Roman"/>
          <w:color w:val="202124"/>
          <w:lang w:val="en-GB"/>
        </w:rPr>
        <w:t xml:space="preserve">e hill areas, with the Gorj </w:t>
      </w:r>
      <w:proofErr w:type="spellStart"/>
      <w:r w:rsidRPr="00E44C50">
        <w:rPr>
          <w:rFonts w:ascii="Times New Roman" w:hAnsi="Times New Roman" w:cs="Times New Roman"/>
          <w:color w:val="202124"/>
          <w:lang w:val="en-GB"/>
        </w:rPr>
        <w:t>Subcarpathians</w:t>
      </w:r>
      <w:proofErr w:type="spellEnd"/>
      <w:r w:rsidRPr="00E44C50">
        <w:rPr>
          <w:rFonts w:ascii="Times New Roman" w:hAnsi="Times New Roman" w:cs="Times New Roman"/>
          <w:color w:val="202124"/>
          <w:lang w:val="en-GB"/>
        </w:rPr>
        <w:t xml:space="preserve"> being a highly fragmented relief unit. The slope of the terrain varies between 0° (quasi-horizontal surfaces, located mainly in river floodplain, respectively on interfluves) and 45° (specific to the slopes). Geological composition is exclusively made of sedimentary rocks with different characteristics. There are sands, gravels and </w:t>
      </w:r>
      <w:bookmarkStart w:id="3" w:name="_Hlk162002337"/>
      <w:proofErr w:type="spellStart"/>
      <w:r w:rsidRPr="00E44C50">
        <w:rPr>
          <w:rFonts w:ascii="Times New Roman" w:hAnsi="Times New Roman" w:cs="Times New Roman"/>
          <w:color w:val="202124"/>
          <w:lang w:val="en-GB"/>
        </w:rPr>
        <w:t>loessoid</w:t>
      </w:r>
      <w:proofErr w:type="spellEnd"/>
      <w:r w:rsidRPr="00E44C50">
        <w:rPr>
          <w:rFonts w:ascii="Times New Roman" w:hAnsi="Times New Roman" w:cs="Times New Roman"/>
          <w:color w:val="202124"/>
          <w:lang w:val="en-GB"/>
        </w:rPr>
        <w:t xml:space="preserve"> </w:t>
      </w:r>
      <w:bookmarkEnd w:id="3"/>
      <w:r w:rsidRPr="00E44C50">
        <w:rPr>
          <w:rFonts w:ascii="Times New Roman" w:hAnsi="Times New Roman" w:cs="Times New Roman"/>
          <w:color w:val="202124"/>
          <w:lang w:val="en-GB"/>
        </w:rPr>
        <w:t>deposits (alluvial deposits), as well as marls, clays, gypsum, salt and quartz conglomerates (</w:t>
      </w:r>
      <w:proofErr w:type="spellStart"/>
      <w:r w:rsidRPr="00E44C50">
        <w:rPr>
          <w:rFonts w:ascii="Times New Roman" w:hAnsi="Times New Roman" w:cs="Times New Roman"/>
          <w:color w:val="202124"/>
          <w:lang w:val="en-GB"/>
        </w:rPr>
        <w:t>Ielenicz</w:t>
      </w:r>
      <w:proofErr w:type="spellEnd"/>
      <w:r w:rsidRPr="00E44C50">
        <w:rPr>
          <w:rFonts w:ascii="Times New Roman" w:hAnsi="Times New Roman" w:cs="Times New Roman"/>
          <w:color w:val="202124"/>
          <w:lang w:val="en-GB"/>
        </w:rPr>
        <w:t xml:space="preserve"> et al. 2003).</w:t>
      </w:r>
      <w:r w:rsidR="00814663" w:rsidRPr="00E44C50">
        <w:rPr>
          <w:rFonts w:ascii="Times New Roman" w:hAnsi="Times New Roman" w:cs="Times New Roman"/>
          <w:color w:val="202124"/>
          <w:lang w:val="en-GB"/>
        </w:rPr>
        <w:t xml:space="preserve"> Based on field measurements, the sediment grain size in </w:t>
      </w:r>
      <w:r w:rsidR="00E72855">
        <w:rPr>
          <w:rFonts w:ascii="Times New Roman" w:hAnsi="Times New Roman" w:cs="Times New Roman"/>
          <w:color w:val="202124"/>
          <w:lang w:val="en-GB"/>
        </w:rPr>
        <w:t xml:space="preserve">the </w:t>
      </w:r>
      <w:r w:rsidR="00814663" w:rsidRPr="00E44C50">
        <w:rPr>
          <w:rFonts w:ascii="Times New Roman" w:hAnsi="Times New Roman" w:cs="Times New Roman"/>
          <w:color w:val="202124"/>
          <w:lang w:val="en-GB"/>
        </w:rPr>
        <w:t>river bed varies from 0</w:t>
      </w:r>
      <w:r w:rsidR="00DB2703" w:rsidRPr="00E44C50">
        <w:rPr>
          <w:rFonts w:ascii="Times New Roman" w:hAnsi="Times New Roman" w:cs="Times New Roman"/>
          <w:color w:val="202124"/>
          <w:lang w:val="en-GB"/>
        </w:rPr>
        <w:t>.</w:t>
      </w:r>
      <w:r w:rsidR="00814663" w:rsidRPr="00E44C50">
        <w:rPr>
          <w:rFonts w:ascii="Times New Roman" w:hAnsi="Times New Roman" w:cs="Times New Roman"/>
          <w:color w:val="202124"/>
          <w:lang w:val="en-GB"/>
        </w:rPr>
        <w:t xml:space="preserve">1 mm (mud) to 500 mm (small boulders), </w:t>
      </w:r>
      <w:r w:rsidR="00266128" w:rsidRPr="00E44C50">
        <w:rPr>
          <w:rFonts w:ascii="Times New Roman" w:hAnsi="Times New Roman" w:cs="Times New Roman"/>
          <w:color w:val="202124"/>
          <w:lang w:val="en-GB"/>
        </w:rPr>
        <w:t>with a high percentage (over 50%) of coarse and very coarse gravel (size between 16 and 64 mm).</w:t>
      </w:r>
      <w:r w:rsidRPr="00E44C50">
        <w:rPr>
          <w:rFonts w:ascii="Times New Roman" w:hAnsi="Times New Roman" w:cs="Times New Roman"/>
          <w:color w:val="202124"/>
          <w:lang w:val="en-GB"/>
        </w:rPr>
        <w:t xml:space="preserve"> From a pedological point of view, there are two distinct groups of soils: specific floodplain soils (alluvial and alluvial prototypes) and soils specific to the topography and geographical position (especially brown argillaceous soils, brown </w:t>
      </w:r>
      <w:proofErr w:type="spellStart"/>
      <w:r w:rsidRPr="00E44C50">
        <w:rPr>
          <w:rFonts w:ascii="Times New Roman" w:hAnsi="Times New Roman" w:cs="Times New Roman"/>
          <w:color w:val="202124"/>
          <w:lang w:val="en-GB"/>
        </w:rPr>
        <w:t>eu-mesobasic</w:t>
      </w:r>
      <w:proofErr w:type="spellEnd"/>
      <w:r w:rsidRPr="00E44C50">
        <w:rPr>
          <w:rFonts w:ascii="Times New Roman" w:hAnsi="Times New Roman" w:cs="Times New Roman"/>
          <w:color w:val="202124"/>
          <w:lang w:val="en-GB"/>
        </w:rPr>
        <w:t xml:space="preserve"> soils and rendzina).</w:t>
      </w:r>
    </w:p>
    <w:p w14:paraId="23C39037" w14:textId="77777777" w:rsidR="00600523" w:rsidRPr="00E44C50" w:rsidRDefault="00600523" w:rsidP="00293019">
      <w:pPr>
        <w:spacing w:line="240" w:lineRule="auto"/>
        <w:ind w:firstLine="284"/>
        <w:jc w:val="both"/>
        <w:rPr>
          <w:rFonts w:ascii="Times New Roman" w:hAnsi="Times New Roman" w:cs="Times New Roman"/>
          <w:color w:val="202124"/>
          <w:lang w:val="en-GB"/>
        </w:rPr>
      </w:pPr>
    </w:p>
    <w:p w14:paraId="7131256C" w14:textId="54F6730B" w:rsidR="00600523" w:rsidRPr="00E44C50" w:rsidRDefault="00600523" w:rsidP="00E44C50">
      <w:pPr>
        <w:spacing w:line="240" w:lineRule="auto"/>
        <w:jc w:val="center"/>
        <w:rPr>
          <w:rFonts w:ascii="Times New Roman" w:hAnsi="Times New Roman" w:cs="Times New Roman"/>
          <w:color w:val="202124"/>
          <w:lang w:val="en-GB"/>
        </w:rPr>
      </w:pPr>
      <w:r w:rsidRPr="00E44C50">
        <w:rPr>
          <w:rFonts w:ascii="Times New Roman" w:hAnsi="Times New Roman" w:cs="Times New Roman"/>
          <w:noProof/>
          <w:color w:val="202124"/>
          <w:lang w:val="en-GB"/>
        </w:rPr>
        <w:drawing>
          <wp:inline distT="0" distB="0" distL="0" distR="0" wp14:anchorId="0DA847BD" wp14:editId="7745CD90">
            <wp:extent cx="4763620" cy="3367502"/>
            <wp:effectExtent l="0" t="0" r="0" b="4445"/>
            <wp:docPr id="962278016" name="Picture 96227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5966" cy="3376230"/>
                    </a:xfrm>
                    <a:prstGeom prst="rect">
                      <a:avLst/>
                    </a:prstGeom>
                  </pic:spPr>
                </pic:pic>
              </a:graphicData>
            </a:graphic>
          </wp:inline>
        </w:drawing>
      </w:r>
    </w:p>
    <w:p w14:paraId="656957C0" w14:textId="1084B08A" w:rsidR="006B62E2" w:rsidRPr="00E44C50" w:rsidRDefault="00440667" w:rsidP="00600523">
      <w:pPr>
        <w:pStyle w:val="Rrys"/>
        <w:rPr>
          <w:lang w:val="en-GB"/>
        </w:rPr>
      </w:pPr>
      <w:r w:rsidRPr="00E44C50">
        <w:rPr>
          <w:b/>
          <w:bCs/>
          <w:lang w:val="en-GB"/>
        </w:rPr>
        <w:t xml:space="preserve">Fig. </w:t>
      </w:r>
      <w:r w:rsidR="00751FA4" w:rsidRPr="00E44C50">
        <w:rPr>
          <w:b/>
          <w:bCs/>
          <w:lang w:val="en-GB"/>
        </w:rPr>
        <w:t>1</w:t>
      </w:r>
      <w:r w:rsidR="00AB669A" w:rsidRPr="00E44C50">
        <w:rPr>
          <w:b/>
          <w:bCs/>
          <w:lang w:val="en-GB"/>
        </w:rPr>
        <w:t>.</w:t>
      </w:r>
      <w:r w:rsidR="00AB669A" w:rsidRPr="00E44C50">
        <w:rPr>
          <w:lang w:val="en-GB"/>
        </w:rPr>
        <w:t xml:space="preserve"> S</w:t>
      </w:r>
      <w:r w:rsidRPr="00E44C50">
        <w:rPr>
          <w:lang w:val="en-GB"/>
        </w:rPr>
        <w:t>tudy area</w:t>
      </w:r>
    </w:p>
    <w:p w14:paraId="3C862852" w14:textId="4BEC0C3E" w:rsidR="00ED0657" w:rsidRDefault="00ED0657">
      <w:pPr>
        <w:rPr>
          <w:rFonts w:ascii="Times New Roman" w:hAnsi="Times New Roman" w:cs="Times New Roman"/>
          <w:color w:val="202124"/>
          <w:lang w:val="en-GB"/>
        </w:rPr>
      </w:pPr>
    </w:p>
    <w:p w14:paraId="57EAFC81" w14:textId="45CF4B3C" w:rsidR="006B62E2" w:rsidRPr="00E44C50" w:rsidRDefault="006B62E2"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lastRenderedPageBreak/>
        <w:t xml:space="preserve">The process of </w:t>
      </w:r>
      <w:proofErr w:type="spellStart"/>
      <w:r w:rsidRPr="00E44C50">
        <w:rPr>
          <w:rFonts w:ascii="Times New Roman" w:hAnsi="Times New Roman" w:cs="Times New Roman"/>
          <w:color w:val="202124"/>
          <w:lang w:val="en-GB"/>
        </w:rPr>
        <w:t>glei</w:t>
      </w:r>
      <w:r w:rsidR="00F41487">
        <w:rPr>
          <w:rFonts w:ascii="Times New Roman" w:hAnsi="Times New Roman" w:cs="Times New Roman"/>
          <w:color w:val="202124"/>
          <w:lang w:val="en-GB"/>
        </w:rPr>
        <w:t>s</w:t>
      </w:r>
      <w:r w:rsidRPr="00E44C50">
        <w:rPr>
          <w:rFonts w:ascii="Times New Roman" w:hAnsi="Times New Roman" w:cs="Times New Roman"/>
          <w:color w:val="202124"/>
          <w:lang w:val="en-GB"/>
        </w:rPr>
        <w:t>ation</w:t>
      </w:r>
      <w:proofErr w:type="spellEnd"/>
      <w:r w:rsidRPr="00E44C50">
        <w:rPr>
          <w:rFonts w:ascii="Times New Roman" w:hAnsi="Times New Roman" w:cs="Times New Roman"/>
          <w:color w:val="202124"/>
          <w:lang w:val="en-GB"/>
        </w:rPr>
        <w:t xml:space="preserve"> on these soils is null or very small (</w:t>
      </w:r>
      <w:r w:rsidR="00E72855">
        <w:rPr>
          <w:rFonts w:ascii="Times New Roman" w:hAnsi="Times New Roman" w:cs="Times New Roman"/>
          <w:color w:val="202124"/>
          <w:lang w:val="en-GB"/>
        </w:rPr>
        <w:t>Soil M</w:t>
      </w:r>
      <w:r w:rsidRPr="00E44C50">
        <w:rPr>
          <w:rFonts w:ascii="Times New Roman" w:hAnsi="Times New Roman" w:cs="Times New Roman"/>
          <w:color w:val="202124"/>
          <w:lang w:val="en-GB"/>
        </w:rPr>
        <w:t xml:space="preserve">ap of Romania, 1973). The average </w:t>
      </w:r>
      <w:r w:rsidR="006F2C1C" w:rsidRPr="00E44C50">
        <w:rPr>
          <w:rFonts w:ascii="Times New Roman" w:hAnsi="Times New Roman" w:cs="Times New Roman"/>
          <w:color w:val="202124"/>
          <w:lang w:val="en-GB"/>
        </w:rPr>
        <w:t xml:space="preserve">annual </w:t>
      </w:r>
      <w:r w:rsidRPr="00E44C50">
        <w:rPr>
          <w:rFonts w:ascii="Times New Roman" w:hAnsi="Times New Roman" w:cs="Times New Roman"/>
          <w:color w:val="202124"/>
          <w:lang w:val="en-GB"/>
        </w:rPr>
        <w:t xml:space="preserve">flow of the </w:t>
      </w:r>
      <w:proofErr w:type="spellStart"/>
      <w:r w:rsidRPr="00E44C50">
        <w:rPr>
          <w:rFonts w:ascii="Times New Roman" w:hAnsi="Times New Roman" w:cs="Times New Roman"/>
          <w:color w:val="202124"/>
          <w:lang w:val="en-GB"/>
        </w:rPr>
        <w:t>Gilort</w:t>
      </w:r>
      <w:proofErr w:type="spellEnd"/>
      <w:r w:rsidRPr="00E44C50">
        <w:rPr>
          <w:rFonts w:ascii="Times New Roman" w:hAnsi="Times New Roman" w:cs="Times New Roman"/>
          <w:color w:val="202124"/>
          <w:lang w:val="en-GB"/>
        </w:rPr>
        <w:t xml:space="preserve"> River in the study area is about 10 m</w:t>
      </w:r>
      <w:r w:rsidR="006F2C1C" w:rsidRPr="00E44C50">
        <w:rPr>
          <w:rFonts w:ascii="Times New Roman" w:hAnsi="Times New Roman" w:cs="Times New Roman"/>
          <w:color w:val="202124"/>
          <w:vertAlign w:val="superscript"/>
          <w:lang w:val="en-GB"/>
        </w:rPr>
        <w:t>3</w:t>
      </w:r>
      <w:r w:rsidRPr="00E44C50">
        <w:rPr>
          <w:rFonts w:ascii="Times New Roman" w:hAnsi="Times New Roman" w:cs="Times New Roman"/>
          <w:color w:val="202124"/>
          <w:lang w:val="en-GB"/>
        </w:rPr>
        <w:t>/s.</w:t>
      </w:r>
      <w:r w:rsidR="00266128" w:rsidRPr="00E44C50">
        <w:rPr>
          <w:rFonts w:ascii="Times New Roman" w:hAnsi="Times New Roman" w:cs="Times New Roman"/>
          <w:color w:val="202124"/>
          <w:lang w:val="en-GB"/>
        </w:rPr>
        <w:t xml:space="preserve"> The average flood water flows in the area are about 100 m</w:t>
      </w:r>
      <w:r w:rsidR="00266128" w:rsidRPr="00E44C50">
        <w:rPr>
          <w:rFonts w:ascii="Times New Roman" w:hAnsi="Times New Roman" w:cs="Times New Roman"/>
          <w:color w:val="202124"/>
          <w:vertAlign w:val="superscript"/>
          <w:lang w:val="en-GB"/>
        </w:rPr>
        <w:t>3</w:t>
      </w:r>
      <w:r w:rsidR="00266128" w:rsidRPr="00E44C50">
        <w:rPr>
          <w:rFonts w:ascii="Times New Roman" w:hAnsi="Times New Roman" w:cs="Times New Roman"/>
          <w:color w:val="202124"/>
          <w:lang w:val="en-GB"/>
        </w:rPr>
        <w:t xml:space="preserve">/s and occur more frequently </w:t>
      </w:r>
      <w:r w:rsidR="0053587B" w:rsidRPr="00E44C50">
        <w:rPr>
          <w:rFonts w:ascii="Times New Roman" w:hAnsi="Times New Roman" w:cs="Times New Roman"/>
          <w:color w:val="202124"/>
          <w:lang w:val="en-GB"/>
        </w:rPr>
        <w:t>in spring (</w:t>
      </w:r>
      <w:r w:rsidR="00E72855">
        <w:rPr>
          <w:rFonts w:ascii="Times New Roman" w:hAnsi="Times New Roman" w:cs="Times New Roman"/>
          <w:color w:val="202124"/>
          <w:lang w:val="en-GB"/>
        </w:rPr>
        <w:t>M</w:t>
      </w:r>
      <w:r w:rsidR="0053587B" w:rsidRPr="00E44C50">
        <w:rPr>
          <w:rFonts w:ascii="Times New Roman" w:hAnsi="Times New Roman" w:cs="Times New Roman"/>
          <w:color w:val="202124"/>
          <w:lang w:val="en-GB"/>
        </w:rPr>
        <w:t>arch</w:t>
      </w:r>
      <w:r w:rsidR="00E72855">
        <w:rPr>
          <w:rFonts w:ascii="Times New Roman" w:hAnsi="Times New Roman" w:cs="Times New Roman"/>
          <w:color w:val="202124"/>
          <w:lang w:val="en-GB"/>
        </w:rPr>
        <w:t>-M</w:t>
      </w:r>
      <w:r w:rsidR="0053587B" w:rsidRPr="00E44C50">
        <w:rPr>
          <w:rFonts w:ascii="Times New Roman" w:hAnsi="Times New Roman" w:cs="Times New Roman"/>
          <w:color w:val="202124"/>
          <w:lang w:val="en-GB"/>
        </w:rPr>
        <w:t>ay) and late fall and early winter (</w:t>
      </w:r>
      <w:r w:rsidR="00E72855">
        <w:rPr>
          <w:rFonts w:ascii="Times New Roman" w:hAnsi="Times New Roman" w:cs="Times New Roman"/>
          <w:color w:val="202124"/>
          <w:lang w:val="en-GB"/>
        </w:rPr>
        <w:t>October-D</w:t>
      </w:r>
      <w:r w:rsidR="0053587B" w:rsidRPr="00E44C50">
        <w:rPr>
          <w:rFonts w:ascii="Times New Roman" w:hAnsi="Times New Roman" w:cs="Times New Roman"/>
          <w:color w:val="202124"/>
          <w:lang w:val="en-GB"/>
        </w:rPr>
        <w:t>ecember)</w:t>
      </w:r>
      <w:r w:rsidR="00045587" w:rsidRPr="00E44C50">
        <w:rPr>
          <w:rFonts w:ascii="Times New Roman" w:hAnsi="Times New Roman" w:cs="Times New Roman"/>
          <w:color w:val="202124"/>
          <w:lang w:val="en-GB"/>
        </w:rPr>
        <w:t>, according to the data available at</w:t>
      </w:r>
      <w:r w:rsidR="0002046F">
        <w:rPr>
          <w:rFonts w:ascii="Times New Roman" w:hAnsi="Times New Roman" w:cs="Times New Roman"/>
          <w:color w:val="202124"/>
          <w:lang w:val="en-GB"/>
        </w:rPr>
        <w:t xml:space="preserve"> </w:t>
      </w:r>
      <w:r w:rsidR="00045587" w:rsidRPr="00E44C50">
        <w:rPr>
          <w:rFonts w:ascii="Times New Roman" w:hAnsi="Times New Roman" w:cs="Times New Roman"/>
          <w:color w:val="202124"/>
          <w:lang w:val="en-GB"/>
        </w:rPr>
        <w:t>The National Institute of Hydrology and Water Management.</w:t>
      </w:r>
    </w:p>
    <w:p w14:paraId="6CE5CEA1" w14:textId="27BD9209" w:rsidR="006B62E2" w:rsidRPr="00E44C50" w:rsidRDefault="006B62E2"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Recent history of the study area has seen </w:t>
      </w:r>
      <w:r w:rsidR="00E72855">
        <w:rPr>
          <w:rFonts w:ascii="Times New Roman" w:hAnsi="Times New Roman" w:cs="Times New Roman"/>
          <w:color w:val="202124"/>
          <w:lang w:val="en-GB"/>
        </w:rPr>
        <w:t>several</w:t>
      </w:r>
      <w:r w:rsidRPr="00E44C50">
        <w:rPr>
          <w:rFonts w:ascii="Times New Roman" w:hAnsi="Times New Roman" w:cs="Times New Roman"/>
          <w:color w:val="202124"/>
          <w:lang w:val="en-GB"/>
        </w:rPr>
        <w:t xml:space="preserve"> floods with different socio-economic implications: Year 2007 – maximum recorded flow rate of 158 m</w:t>
      </w:r>
      <w:r w:rsidR="006F2C1C" w:rsidRPr="00E44C50">
        <w:rPr>
          <w:rFonts w:ascii="Times New Roman" w:hAnsi="Times New Roman" w:cs="Times New Roman"/>
          <w:color w:val="202124"/>
          <w:vertAlign w:val="superscript"/>
          <w:lang w:val="en-GB"/>
        </w:rPr>
        <w:t>3</w:t>
      </w:r>
      <w:r w:rsidRPr="00E44C50">
        <w:rPr>
          <w:rFonts w:ascii="Times New Roman" w:hAnsi="Times New Roman" w:cs="Times New Roman"/>
          <w:color w:val="202124"/>
          <w:lang w:val="en-GB"/>
        </w:rPr>
        <w:t xml:space="preserve">/s, year 2013 – maximum recorded rate </w:t>
      </w:r>
      <w:r w:rsidR="00E72855">
        <w:rPr>
          <w:rFonts w:ascii="Times New Roman" w:hAnsi="Times New Roman" w:cs="Times New Roman"/>
          <w:color w:val="202124"/>
          <w:lang w:val="en-GB"/>
        </w:rPr>
        <w:t xml:space="preserve">of </w:t>
      </w:r>
      <w:r w:rsidRPr="00E44C50">
        <w:rPr>
          <w:rFonts w:ascii="Times New Roman" w:hAnsi="Times New Roman" w:cs="Times New Roman"/>
          <w:color w:val="202124"/>
          <w:lang w:val="en-GB"/>
        </w:rPr>
        <w:t>145.4 m</w:t>
      </w:r>
      <w:r w:rsidR="006F2C1C" w:rsidRPr="00E44C50">
        <w:rPr>
          <w:rFonts w:ascii="Times New Roman" w:hAnsi="Times New Roman" w:cs="Times New Roman"/>
          <w:color w:val="202124"/>
          <w:vertAlign w:val="superscript"/>
          <w:lang w:val="en-GB"/>
        </w:rPr>
        <w:t>3</w:t>
      </w:r>
      <w:r w:rsidRPr="00E44C50">
        <w:rPr>
          <w:rFonts w:ascii="Times New Roman" w:hAnsi="Times New Roman" w:cs="Times New Roman"/>
          <w:color w:val="202124"/>
          <w:lang w:val="en-GB"/>
        </w:rPr>
        <w:t xml:space="preserve">/s, year 2014 – maximum recorded rate </w:t>
      </w:r>
      <w:r w:rsidR="00E72855">
        <w:rPr>
          <w:rFonts w:ascii="Times New Roman" w:hAnsi="Times New Roman" w:cs="Times New Roman"/>
          <w:color w:val="202124"/>
          <w:lang w:val="en-GB"/>
        </w:rPr>
        <w:t xml:space="preserve">of </w:t>
      </w:r>
      <w:r w:rsidRPr="00E44C50">
        <w:rPr>
          <w:rFonts w:ascii="Times New Roman" w:hAnsi="Times New Roman" w:cs="Times New Roman"/>
          <w:color w:val="202124"/>
          <w:lang w:val="en-GB"/>
        </w:rPr>
        <w:t>174 m</w:t>
      </w:r>
      <w:r w:rsidR="006F2C1C" w:rsidRPr="00E44C50">
        <w:rPr>
          <w:rFonts w:ascii="Times New Roman" w:hAnsi="Times New Roman" w:cs="Times New Roman"/>
          <w:color w:val="202124"/>
          <w:vertAlign w:val="superscript"/>
          <w:lang w:val="en-GB"/>
        </w:rPr>
        <w:t>3</w:t>
      </w:r>
      <w:r w:rsidRPr="00E44C50">
        <w:rPr>
          <w:rFonts w:ascii="Times New Roman" w:hAnsi="Times New Roman" w:cs="Times New Roman"/>
          <w:color w:val="202124"/>
          <w:lang w:val="en-GB"/>
        </w:rPr>
        <w:t xml:space="preserve">/s, year 2016 – maximum recorded rate </w:t>
      </w:r>
      <w:r w:rsidR="00E72855">
        <w:rPr>
          <w:rFonts w:ascii="Times New Roman" w:hAnsi="Times New Roman" w:cs="Times New Roman"/>
          <w:color w:val="202124"/>
          <w:lang w:val="en-GB"/>
        </w:rPr>
        <w:t xml:space="preserve">of </w:t>
      </w:r>
      <w:r w:rsidRPr="00E44C50">
        <w:rPr>
          <w:rFonts w:ascii="Times New Roman" w:hAnsi="Times New Roman" w:cs="Times New Roman"/>
          <w:color w:val="202124"/>
          <w:lang w:val="en-GB"/>
        </w:rPr>
        <w:t>118 m</w:t>
      </w:r>
      <w:r w:rsidR="006F2C1C" w:rsidRPr="00E44C50">
        <w:rPr>
          <w:rFonts w:ascii="Times New Roman" w:hAnsi="Times New Roman" w:cs="Times New Roman"/>
          <w:color w:val="202124"/>
          <w:vertAlign w:val="superscript"/>
          <w:lang w:val="en-GB"/>
        </w:rPr>
        <w:t>3</w:t>
      </w:r>
      <w:r w:rsidRPr="00E44C50">
        <w:rPr>
          <w:rFonts w:ascii="Times New Roman" w:hAnsi="Times New Roman" w:cs="Times New Roman"/>
          <w:color w:val="202124"/>
          <w:lang w:val="en-GB"/>
        </w:rPr>
        <w:t xml:space="preserve">/s, data recorded at the </w:t>
      </w:r>
      <w:proofErr w:type="spellStart"/>
      <w:r w:rsidRPr="00E44C50">
        <w:rPr>
          <w:rFonts w:ascii="Times New Roman" w:hAnsi="Times New Roman" w:cs="Times New Roman"/>
          <w:color w:val="202124"/>
          <w:lang w:val="en-GB"/>
        </w:rPr>
        <w:t>Târgu</w:t>
      </w:r>
      <w:proofErr w:type="spellEnd"/>
      <w:r w:rsidRPr="00E44C50">
        <w:rPr>
          <w:rFonts w:ascii="Times New Roman" w:hAnsi="Times New Roman" w:cs="Times New Roman"/>
          <w:color w:val="202124"/>
          <w:lang w:val="en-GB"/>
        </w:rPr>
        <w:t xml:space="preserve"> </w:t>
      </w:r>
      <w:proofErr w:type="spellStart"/>
      <w:r w:rsidRPr="00E44C50">
        <w:rPr>
          <w:rFonts w:ascii="Times New Roman" w:hAnsi="Times New Roman" w:cs="Times New Roman"/>
          <w:color w:val="202124"/>
          <w:lang w:val="en-GB"/>
        </w:rPr>
        <w:t>Cărbunesti</w:t>
      </w:r>
      <w:proofErr w:type="spellEnd"/>
      <w:r w:rsidRPr="00E44C50">
        <w:rPr>
          <w:rFonts w:ascii="Times New Roman" w:hAnsi="Times New Roman" w:cs="Times New Roman"/>
          <w:color w:val="202124"/>
          <w:lang w:val="en-GB"/>
        </w:rPr>
        <w:t xml:space="preserve"> Station (downstream of the study area).</w:t>
      </w:r>
    </w:p>
    <w:p w14:paraId="4734FAA9" w14:textId="7CF2ACF7" w:rsidR="006B62E2" w:rsidRPr="00E44C50" w:rsidRDefault="006B62E2"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Transport infrastructure elements with the greatest vulnerability to the river erosion processes are the bridges on which the rivers are crossed. Thus, five such bridges were identified in the study area: </w:t>
      </w:r>
      <w:r w:rsidR="00E72855">
        <w:rPr>
          <w:rFonts w:ascii="Times New Roman" w:hAnsi="Times New Roman" w:cs="Times New Roman"/>
          <w:color w:val="202124"/>
          <w:lang w:val="en-GB"/>
        </w:rPr>
        <w:t xml:space="preserve">the </w:t>
      </w:r>
      <w:r w:rsidRPr="00E44C50">
        <w:rPr>
          <w:rFonts w:ascii="Times New Roman" w:hAnsi="Times New Roman" w:cs="Times New Roman"/>
          <w:color w:val="202124"/>
          <w:lang w:val="en-GB"/>
        </w:rPr>
        <w:t xml:space="preserve">bridge on National Road 67 (DN67) in </w:t>
      </w:r>
      <w:proofErr w:type="spellStart"/>
      <w:r w:rsidRPr="00E44C50">
        <w:rPr>
          <w:rFonts w:ascii="Times New Roman" w:hAnsi="Times New Roman" w:cs="Times New Roman"/>
          <w:color w:val="202124"/>
          <w:lang w:val="en-GB"/>
        </w:rPr>
        <w:t>Bălcești</w:t>
      </w:r>
      <w:proofErr w:type="spellEnd"/>
      <w:r w:rsidRPr="00E44C50">
        <w:rPr>
          <w:rFonts w:ascii="Times New Roman" w:hAnsi="Times New Roman" w:cs="Times New Roman"/>
          <w:color w:val="202124"/>
          <w:lang w:val="en-GB"/>
        </w:rPr>
        <w:t xml:space="preserve"> town, </w:t>
      </w:r>
      <w:r w:rsidR="00E72855">
        <w:rPr>
          <w:rFonts w:ascii="Times New Roman" w:hAnsi="Times New Roman" w:cs="Times New Roman"/>
          <w:color w:val="202124"/>
          <w:lang w:val="en-GB"/>
        </w:rPr>
        <w:t xml:space="preserve">the </w:t>
      </w:r>
      <w:r w:rsidRPr="00E44C50">
        <w:rPr>
          <w:rFonts w:ascii="Times New Roman" w:hAnsi="Times New Roman" w:cs="Times New Roman"/>
          <w:color w:val="202124"/>
          <w:lang w:val="en-GB"/>
        </w:rPr>
        <w:t xml:space="preserve">bridge on Communal Road 21 (DC21) in </w:t>
      </w:r>
      <w:proofErr w:type="spellStart"/>
      <w:r w:rsidRPr="00E44C50">
        <w:rPr>
          <w:rFonts w:ascii="Times New Roman" w:hAnsi="Times New Roman" w:cs="Times New Roman"/>
          <w:color w:val="202124"/>
          <w:lang w:val="en-GB"/>
        </w:rPr>
        <w:t>Bengești</w:t>
      </w:r>
      <w:proofErr w:type="spellEnd"/>
      <w:r w:rsidRPr="00E44C50">
        <w:rPr>
          <w:rFonts w:ascii="Times New Roman" w:hAnsi="Times New Roman" w:cs="Times New Roman"/>
          <w:color w:val="202124"/>
          <w:lang w:val="en-GB"/>
        </w:rPr>
        <w:t xml:space="preserve"> town, </w:t>
      </w:r>
      <w:r w:rsidR="00E72855">
        <w:rPr>
          <w:rFonts w:ascii="Times New Roman" w:hAnsi="Times New Roman" w:cs="Times New Roman"/>
          <w:color w:val="202124"/>
          <w:lang w:val="en-GB"/>
        </w:rPr>
        <w:t xml:space="preserve">the </w:t>
      </w:r>
      <w:r w:rsidRPr="00E44C50">
        <w:rPr>
          <w:rFonts w:ascii="Times New Roman" w:hAnsi="Times New Roman" w:cs="Times New Roman"/>
          <w:color w:val="202124"/>
          <w:lang w:val="en-GB"/>
        </w:rPr>
        <w:t xml:space="preserve">bridge on County Road 675B (DJ675B) in </w:t>
      </w:r>
      <w:proofErr w:type="spellStart"/>
      <w:r w:rsidRPr="00E44C50">
        <w:rPr>
          <w:rFonts w:ascii="Times New Roman" w:hAnsi="Times New Roman" w:cs="Times New Roman"/>
          <w:color w:val="202124"/>
          <w:lang w:val="en-GB"/>
        </w:rPr>
        <w:t>Albeni</w:t>
      </w:r>
      <w:proofErr w:type="spellEnd"/>
      <w:r w:rsidRPr="00E44C50">
        <w:rPr>
          <w:rFonts w:ascii="Times New Roman" w:hAnsi="Times New Roman" w:cs="Times New Roman"/>
          <w:color w:val="202124"/>
          <w:lang w:val="en-GB"/>
        </w:rPr>
        <w:t xml:space="preserve"> town and two railway bridges located south of the </w:t>
      </w:r>
      <w:proofErr w:type="spellStart"/>
      <w:r w:rsidRPr="00E44C50">
        <w:rPr>
          <w:rFonts w:ascii="Times New Roman" w:hAnsi="Times New Roman" w:cs="Times New Roman"/>
          <w:color w:val="202124"/>
          <w:lang w:val="en-GB"/>
        </w:rPr>
        <w:t>Albeni</w:t>
      </w:r>
      <w:proofErr w:type="spellEnd"/>
      <w:r w:rsidRPr="00E44C50">
        <w:rPr>
          <w:rFonts w:ascii="Times New Roman" w:hAnsi="Times New Roman" w:cs="Times New Roman"/>
          <w:color w:val="202124"/>
          <w:lang w:val="en-GB"/>
        </w:rPr>
        <w:t xml:space="preserve"> town (Fig. 1).</w:t>
      </w:r>
    </w:p>
    <w:p w14:paraId="6DD90E15" w14:textId="0601D9E4" w:rsidR="006B62E2" w:rsidRPr="00E44C50" w:rsidRDefault="006B62E2" w:rsidP="00293019">
      <w:pPr>
        <w:spacing w:line="240" w:lineRule="auto"/>
        <w:ind w:firstLine="284"/>
        <w:jc w:val="both"/>
        <w:rPr>
          <w:rFonts w:ascii="Times New Roman" w:hAnsi="Times New Roman" w:cs="Times New Roman"/>
          <w:sz w:val="24"/>
          <w:szCs w:val="24"/>
          <w:lang w:val="en-GB"/>
        </w:rPr>
      </w:pPr>
      <w:r w:rsidRPr="00E44C50">
        <w:rPr>
          <w:rFonts w:ascii="Times New Roman" w:hAnsi="Times New Roman" w:cs="Times New Roman"/>
          <w:color w:val="202124"/>
          <w:lang w:val="en-GB"/>
        </w:rPr>
        <w:t xml:space="preserve">A series of anthropic interventions have been identified in the </w:t>
      </w:r>
      <w:proofErr w:type="spellStart"/>
      <w:r w:rsidRPr="00E44C50">
        <w:rPr>
          <w:rFonts w:ascii="Times New Roman" w:hAnsi="Times New Roman" w:cs="Times New Roman"/>
          <w:color w:val="202124"/>
          <w:lang w:val="en-GB"/>
        </w:rPr>
        <w:t>Gilort</w:t>
      </w:r>
      <w:proofErr w:type="spellEnd"/>
      <w:r w:rsidRPr="00E44C50">
        <w:rPr>
          <w:rFonts w:ascii="Times New Roman" w:hAnsi="Times New Roman" w:cs="Times New Roman"/>
          <w:color w:val="202124"/>
          <w:lang w:val="en-GB"/>
        </w:rPr>
        <w:t xml:space="preserve"> River bed, which aim to increase the stability of the infrastructure elements by reducing the impact of the riverbed and floodplain erosion process. In this regard, we mention a bed sill to reduce the flow speed and potential energy of the river at the bridge on DN67 in </w:t>
      </w:r>
      <w:proofErr w:type="spellStart"/>
      <w:r w:rsidRPr="00E44C50">
        <w:rPr>
          <w:rFonts w:ascii="Times New Roman" w:hAnsi="Times New Roman" w:cs="Times New Roman"/>
          <w:color w:val="202124"/>
          <w:lang w:val="en-GB"/>
        </w:rPr>
        <w:t>Bălcești</w:t>
      </w:r>
      <w:proofErr w:type="spellEnd"/>
      <w:r w:rsidRPr="00E44C50">
        <w:rPr>
          <w:rFonts w:ascii="Times New Roman" w:hAnsi="Times New Roman" w:cs="Times New Roman"/>
          <w:color w:val="202124"/>
          <w:lang w:val="en-GB"/>
        </w:rPr>
        <w:t xml:space="preserve"> town and an embankment to protect the river bank by reducing lateral erosion on the bridge on DC21 in </w:t>
      </w:r>
      <w:proofErr w:type="spellStart"/>
      <w:r w:rsidRPr="00E44C50">
        <w:rPr>
          <w:rFonts w:ascii="Times New Roman" w:hAnsi="Times New Roman" w:cs="Times New Roman"/>
          <w:color w:val="202124"/>
          <w:lang w:val="en-GB"/>
        </w:rPr>
        <w:t>Bengești</w:t>
      </w:r>
      <w:proofErr w:type="spellEnd"/>
      <w:r w:rsidRPr="00E44C50">
        <w:rPr>
          <w:rFonts w:ascii="Times New Roman" w:hAnsi="Times New Roman" w:cs="Times New Roman"/>
          <w:color w:val="202124"/>
          <w:lang w:val="en-GB"/>
        </w:rPr>
        <w:t xml:space="preserve"> town.</w:t>
      </w:r>
    </w:p>
    <w:p w14:paraId="14228D9F" w14:textId="1C480EA6" w:rsidR="001335D8" w:rsidRPr="00E44C50" w:rsidRDefault="00327420" w:rsidP="00327420">
      <w:pPr>
        <w:pStyle w:val="Rn1"/>
        <w:rPr>
          <w:b w:val="0"/>
          <w:bCs/>
          <w:szCs w:val="24"/>
          <w:lang w:val="en-GB"/>
        </w:rPr>
      </w:pPr>
      <w:r w:rsidRPr="00E44C50">
        <w:rPr>
          <w:lang w:val="en-GB"/>
        </w:rPr>
        <w:t xml:space="preserve">2. </w:t>
      </w:r>
      <w:r w:rsidR="00DF34FA" w:rsidRPr="00E44C50">
        <w:rPr>
          <w:lang w:val="en-GB"/>
        </w:rPr>
        <w:t>Methodology</w:t>
      </w:r>
    </w:p>
    <w:p w14:paraId="08CB6E2D" w14:textId="7242E51D" w:rsidR="006B62E2" w:rsidRPr="00E44C50" w:rsidRDefault="006B62E2"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The main process highlighted when discussing the </w:t>
      </w:r>
      <w:r w:rsidR="00E72855">
        <w:rPr>
          <w:rFonts w:ascii="Times New Roman" w:hAnsi="Times New Roman" w:cs="Times New Roman"/>
          <w:color w:val="202124"/>
          <w:lang w:val="en-GB"/>
        </w:rPr>
        <w:t>impact of river erosion on transport infrastructure components</w:t>
      </w:r>
      <w:r w:rsidRPr="00E44C50">
        <w:rPr>
          <w:rFonts w:ascii="Times New Roman" w:hAnsi="Times New Roman" w:cs="Times New Roman"/>
          <w:color w:val="202124"/>
          <w:lang w:val="en-GB"/>
        </w:rPr>
        <w:t xml:space="preserve"> is erosion. This study aims to identify the sectors with potential negative implications on the transport infrastructure by identifying the evolution of the lateral and depth erosion processes in the 2015-2019 time frame.</w:t>
      </w:r>
    </w:p>
    <w:p w14:paraId="7F4E6EF0" w14:textId="2D0457F8" w:rsidR="006B62E2" w:rsidRPr="00E44C50" w:rsidRDefault="006B62E2"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A Geomorphic Change Detection (GCD) analysis was used to identify the processes in the river bed. This type of analysis involves the calculation of the altitudinal differences between two successive digital models (DEM of Difference </w:t>
      </w:r>
      <w:r w:rsidR="00DB2703" w:rsidRPr="00E44C50">
        <w:rPr>
          <w:rFonts w:ascii="Times New Roman" w:hAnsi="Times New Roman" w:cs="Times New Roman"/>
          <w:color w:val="202124"/>
          <w:lang w:val="en-GB"/>
        </w:rPr>
        <w:t>–</w:t>
      </w:r>
      <w:r w:rsidRPr="00E44C50">
        <w:rPr>
          <w:rFonts w:ascii="Times New Roman" w:hAnsi="Times New Roman" w:cs="Times New Roman"/>
          <w:color w:val="202124"/>
          <w:lang w:val="en-GB"/>
        </w:rPr>
        <w:t xml:space="preserve"> DoD), and, further, based on the results, the calculation of the areas, volumes and percentages of the analy</w:t>
      </w:r>
      <w:r w:rsidR="00F41487">
        <w:rPr>
          <w:rFonts w:ascii="Times New Roman" w:hAnsi="Times New Roman" w:cs="Times New Roman"/>
          <w:color w:val="202124"/>
          <w:lang w:val="en-GB"/>
        </w:rPr>
        <w:t>s</w:t>
      </w:r>
      <w:r w:rsidRPr="00E44C50">
        <w:rPr>
          <w:rFonts w:ascii="Times New Roman" w:hAnsi="Times New Roman" w:cs="Times New Roman"/>
          <w:color w:val="202124"/>
          <w:lang w:val="en-GB"/>
        </w:rPr>
        <w:t xml:space="preserve">ed surface that have undergone lowering (erosion) or rising (accumulation) processes of the topographic surface. As for the digital models, a Digital Terrain Model (DTM) from 2015 and a Digital Surface Model (DSM) from 2019 were used, both datasets having a spatial resolution of 1 m. In the GCD run, a calculation threshold of 0.01 m was set for the highest possible accuracy of the results. There is a difference in structure between the two types of digital models used. DTM </w:t>
      </w:r>
      <w:r w:rsidR="00E72855">
        <w:rPr>
          <w:rFonts w:ascii="Times New Roman" w:hAnsi="Times New Roman" w:cs="Times New Roman"/>
          <w:color w:val="202124"/>
          <w:lang w:val="en-GB"/>
        </w:rPr>
        <w:t>represents the land surface, ignoring</w:t>
      </w:r>
      <w:r w:rsidRPr="00E44C50">
        <w:rPr>
          <w:rFonts w:ascii="Times New Roman" w:hAnsi="Times New Roman" w:cs="Times New Roman"/>
          <w:color w:val="202124"/>
          <w:lang w:val="en-GB"/>
        </w:rPr>
        <w:t xml:space="preserve"> irregularities such as buildings or vegetation, but DSM includes those irregularities. Thus, the present study cannot give a correct picture of the accumulation processes in the riverbed and floodplain, and they are not the purpose of this paper.</w:t>
      </w:r>
    </w:p>
    <w:p w14:paraId="7F02FA89" w14:textId="5C1563A7" w:rsidR="006B62E2" w:rsidRPr="00E44C50" w:rsidRDefault="006B62E2"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In order to analy</w:t>
      </w:r>
      <w:r w:rsidR="00F41487">
        <w:rPr>
          <w:rFonts w:ascii="Times New Roman" w:hAnsi="Times New Roman" w:cs="Times New Roman"/>
          <w:color w:val="202124"/>
          <w:lang w:val="en-GB"/>
        </w:rPr>
        <w:t>s</w:t>
      </w:r>
      <w:r w:rsidRPr="00E44C50">
        <w:rPr>
          <w:rFonts w:ascii="Times New Roman" w:hAnsi="Times New Roman" w:cs="Times New Roman"/>
          <w:color w:val="202124"/>
          <w:lang w:val="en-GB"/>
        </w:rPr>
        <w:t>e the processes that take place in the proximity of the vulnerable elements of the transport infrastructure (especially bridges), a series of cross-sections were made downstream of these elements to highlight as precisely as possible any lateral or depth active erosion processes.</w:t>
      </w:r>
    </w:p>
    <w:p w14:paraId="3F40F9B9" w14:textId="0E34057C" w:rsidR="006B62E2" w:rsidRPr="00E44C50" w:rsidRDefault="006B62E2"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T</w:t>
      </w:r>
      <w:r w:rsidR="00E72855">
        <w:rPr>
          <w:rFonts w:ascii="Times New Roman" w:hAnsi="Times New Roman" w:cs="Times New Roman"/>
          <w:color w:val="202124"/>
          <w:lang w:val="en-GB"/>
        </w:rPr>
        <w:t>he historical migration zone of the river (HMZ) was identified to establish the topographic boundary at which run the GCD</w:t>
      </w:r>
      <w:r w:rsidRPr="00E44C50">
        <w:rPr>
          <w:rFonts w:ascii="Times New Roman" w:hAnsi="Times New Roman" w:cs="Times New Roman"/>
          <w:color w:val="202124"/>
          <w:lang w:val="en-GB"/>
        </w:rPr>
        <w:t>. This represents the lateral limits to which the river has drifted in recent history. The identification of the HMZ was carried out using successive series of satellite data obtained from different sources</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 xml:space="preserve"> national and international databases (Landsat, Sentinel, Planet Explorer) for the period 1965</w:t>
      </w:r>
      <w:r w:rsidR="00DB2703" w:rsidRPr="00E44C50">
        <w:rPr>
          <w:rFonts w:ascii="Times New Roman" w:hAnsi="Times New Roman" w:cs="Times New Roman"/>
          <w:color w:val="202124"/>
          <w:lang w:val="en-GB"/>
        </w:rPr>
        <w:t>-</w:t>
      </w:r>
      <w:r w:rsidRPr="00E44C50">
        <w:rPr>
          <w:rFonts w:ascii="Times New Roman" w:hAnsi="Times New Roman" w:cs="Times New Roman"/>
          <w:color w:val="202124"/>
          <w:lang w:val="en-GB"/>
        </w:rPr>
        <w:t>2019. The banks were mapped</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 xml:space="preserve"> and a polygon was created to reflect the maximum limits of river migration.</w:t>
      </w:r>
    </w:p>
    <w:p w14:paraId="3563F8A6" w14:textId="7811802A" w:rsidR="00307F7F" w:rsidRPr="00E44C50" w:rsidRDefault="00327420" w:rsidP="00327420">
      <w:pPr>
        <w:pStyle w:val="Rn1"/>
        <w:rPr>
          <w:lang w:val="en-GB"/>
        </w:rPr>
      </w:pPr>
      <w:r w:rsidRPr="00E44C50">
        <w:rPr>
          <w:lang w:val="en-GB"/>
        </w:rPr>
        <w:t xml:space="preserve">3. </w:t>
      </w:r>
      <w:r w:rsidR="00DF34FA" w:rsidRPr="00E44C50">
        <w:rPr>
          <w:lang w:val="en-GB"/>
        </w:rPr>
        <w:t>Results</w:t>
      </w:r>
      <w:r w:rsidR="00D21D4D" w:rsidRPr="00E44C50">
        <w:rPr>
          <w:lang w:val="en-GB"/>
        </w:rPr>
        <w:t xml:space="preserve"> and </w:t>
      </w:r>
      <w:r w:rsidRPr="00E44C50">
        <w:rPr>
          <w:lang w:val="en-GB"/>
        </w:rPr>
        <w:t>D</w:t>
      </w:r>
      <w:r w:rsidR="00D21D4D" w:rsidRPr="00E44C50">
        <w:rPr>
          <w:lang w:val="en-GB"/>
        </w:rPr>
        <w:t>iscussions</w:t>
      </w:r>
    </w:p>
    <w:p w14:paraId="00B39112" w14:textId="3D52370D" w:rsidR="00D21D4D" w:rsidRPr="00E44C50" w:rsidRDefault="00D21D4D"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The total area for which the GCD was run is 3.67 km</w:t>
      </w:r>
      <w:r w:rsidR="0053587B" w:rsidRPr="00E44C50">
        <w:rPr>
          <w:rFonts w:ascii="Times New Roman" w:hAnsi="Times New Roman" w:cs="Times New Roman"/>
          <w:color w:val="202124"/>
          <w:vertAlign w:val="superscript"/>
          <w:lang w:val="en-GB"/>
        </w:rPr>
        <w:t>2</w:t>
      </w:r>
      <w:r w:rsidRPr="00E44C50">
        <w:rPr>
          <w:rFonts w:ascii="Times New Roman" w:hAnsi="Times New Roman" w:cs="Times New Roman"/>
          <w:color w:val="202124"/>
          <w:lang w:val="en-GB"/>
        </w:rPr>
        <w:t xml:space="preserve">. As mentioned in the methodology, two digital models with different characteristics </w:t>
      </w:r>
      <w:r w:rsidR="00E72855">
        <w:rPr>
          <w:rFonts w:ascii="Times New Roman" w:hAnsi="Times New Roman" w:cs="Times New Roman"/>
          <w:color w:val="202124"/>
          <w:lang w:val="en-GB"/>
        </w:rPr>
        <w:t xml:space="preserve">are </w:t>
      </w:r>
      <w:r w:rsidRPr="00E44C50">
        <w:rPr>
          <w:rFonts w:ascii="Times New Roman" w:hAnsi="Times New Roman" w:cs="Times New Roman"/>
          <w:color w:val="202124"/>
          <w:lang w:val="en-GB"/>
        </w:rPr>
        <w:t>being used</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 xml:space="preserve"> only the areas that recorded negative differences (lowering of the topographic surface) will be discussed. Their surface is 0.82 km</w:t>
      </w:r>
      <w:r w:rsidR="0053587B" w:rsidRPr="00E44C50">
        <w:rPr>
          <w:rFonts w:ascii="Times New Roman" w:hAnsi="Times New Roman" w:cs="Times New Roman"/>
          <w:color w:val="202124"/>
          <w:vertAlign w:val="superscript"/>
          <w:lang w:val="en-GB"/>
        </w:rPr>
        <w:t>2</w:t>
      </w:r>
      <w:r w:rsidRPr="00E44C50">
        <w:rPr>
          <w:rFonts w:ascii="Times New Roman" w:hAnsi="Times New Roman" w:cs="Times New Roman"/>
          <w:color w:val="202124"/>
          <w:lang w:val="en-GB"/>
        </w:rPr>
        <w:t>, the volume of materials displaced by erosion was calculated at 887,976.57 m</w:t>
      </w:r>
      <w:r w:rsidR="0053587B" w:rsidRPr="00E44C50">
        <w:rPr>
          <w:rFonts w:ascii="Times New Roman" w:hAnsi="Times New Roman" w:cs="Times New Roman"/>
          <w:color w:val="202124"/>
          <w:vertAlign w:val="superscript"/>
          <w:lang w:val="en-GB"/>
        </w:rPr>
        <w:t>2</w:t>
      </w:r>
      <w:r w:rsidRPr="00E44C50">
        <w:rPr>
          <w:rFonts w:ascii="Times New Roman" w:hAnsi="Times New Roman" w:cs="Times New Roman"/>
          <w:color w:val="202124"/>
          <w:lang w:val="en-GB"/>
        </w:rPr>
        <w:t>, and the average depth at which the topographic surface lowered was 1.08 m. The accuracy of the data</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 xml:space="preserve"> according to the GCD run</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 xml:space="preserve"> is 99.08%.</w:t>
      </w:r>
    </w:p>
    <w:p w14:paraId="03D10156" w14:textId="01DBDD88" w:rsidR="00D21D4D" w:rsidRPr="00E44C50" w:rsidRDefault="00D21D4D"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The magnitude and implications of the lateral and depth erosion process </w:t>
      </w:r>
      <w:r w:rsidR="00E72855">
        <w:rPr>
          <w:rFonts w:ascii="Times New Roman" w:hAnsi="Times New Roman" w:cs="Times New Roman"/>
          <w:color w:val="202124"/>
          <w:lang w:val="en-GB"/>
        </w:rPr>
        <w:t>differ</w:t>
      </w:r>
      <w:r w:rsidRPr="00E44C50">
        <w:rPr>
          <w:rFonts w:ascii="Times New Roman" w:hAnsi="Times New Roman" w:cs="Times New Roman"/>
          <w:color w:val="202124"/>
          <w:lang w:val="en-GB"/>
        </w:rPr>
        <w:t xml:space="preserve"> for the identified structures, depending on the consolidation and conservation actions undertaken (existing or absent).</w:t>
      </w:r>
    </w:p>
    <w:p w14:paraId="042CF0A7" w14:textId="0C4D3DC0" w:rsidR="00D21D4D" w:rsidRPr="00E44C50" w:rsidRDefault="00D21D4D"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The northernmost bridge identified is the bridge on DN67 over the </w:t>
      </w:r>
      <w:proofErr w:type="spellStart"/>
      <w:r w:rsidRPr="00E44C50">
        <w:rPr>
          <w:rFonts w:ascii="Times New Roman" w:hAnsi="Times New Roman" w:cs="Times New Roman"/>
          <w:color w:val="202124"/>
          <w:lang w:val="en-GB"/>
        </w:rPr>
        <w:t>Gilort</w:t>
      </w:r>
      <w:proofErr w:type="spellEnd"/>
      <w:r w:rsidRPr="00E44C50">
        <w:rPr>
          <w:rFonts w:ascii="Times New Roman" w:hAnsi="Times New Roman" w:cs="Times New Roman"/>
          <w:color w:val="202124"/>
          <w:lang w:val="en-GB"/>
        </w:rPr>
        <w:t xml:space="preserve"> </w:t>
      </w:r>
      <w:r w:rsidR="00E72855">
        <w:rPr>
          <w:rFonts w:ascii="Times New Roman" w:hAnsi="Times New Roman" w:cs="Times New Roman"/>
          <w:color w:val="202124"/>
          <w:lang w:val="en-GB"/>
        </w:rPr>
        <w:t>R</w:t>
      </w:r>
      <w:r w:rsidRPr="00E44C50">
        <w:rPr>
          <w:rFonts w:ascii="Times New Roman" w:hAnsi="Times New Roman" w:cs="Times New Roman"/>
          <w:color w:val="202124"/>
          <w:lang w:val="en-GB"/>
        </w:rPr>
        <w:t xml:space="preserve">iver in </w:t>
      </w:r>
      <w:proofErr w:type="spellStart"/>
      <w:r w:rsidRPr="00E44C50">
        <w:rPr>
          <w:rFonts w:ascii="Times New Roman" w:hAnsi="Times New Roman" w:cs="Times New Roman"/>
          <w:color w:val="202124"/>
          <w:lang w:val="en-GB"/>
        </w:rPr>
        <w:t>Bălcești</w:t>
      </w:r>
      <w:proofErr w:type="spellEnd"/>
      <w:r w:rsidRPr="00E44C50">
        <w:rPr>
          <w:rFonts w:ascii="Times New Roman" w:hAnsi="Times New Roman" w:cs="Times New Roman"/>
          <w:color w:val="202124"/>
          <w:lang w:val="en-GB"/>
        </w:rPr>
        <w:t xml:space="preserve"> town (Fig</w:t>
      </w:r>
      <w:r w:rsidR="00E44C50">
        <w:rPr>
          <w:rFonts w:ascii="Times New Roman" w:hAnsi="Times New Roman" w:cs="Times New Roman"/>
          <w:color w:val="202124"/>
          <w:lang w:val="en-GB"/>
        </w:rPr>
        <w:t>.</w:t>
      </w:r>
      <w:r w:rsidRPr="00E44C50">
        <w:rPr>
          <w:rFonts w:ascii="Times New Roman" w:hAnsi="Times New Roman" w:cs="Times New Roman"/>
          <w:color w:val="202124"/>
          <w:lang w:val="en-GB"/>
        </w:rPr>
        <w:t xml:space="preserve"> 2).</w:t>
      </w:r>
    </w:p>
    <w:p w14:paraId="7E9BEB80" w14:textId="12E890C0" w:rsidR="00D21D4D" w:rsidRPr="00E44C50" w:rsidRDefault="00D21D4D"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This is a rehabilitated bridge for which a bed sill</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 xml:space="preserve">type structure was built </w:t>
      </w:r>
      <w:r w:rsidR="00E72855">
        <w:rPr>
          <w:rFonts w:ascii="Times New Roman" w:hAnsi="Times New Roman" w:cs="Times New Roman"/>
          <w:color w:val="202124"/>
          <w:lang w:val="en-GB"/>
        </w:rPr>
        <w:t>to reduce the flow speed and implicitly, the river potential energy, which reduces</w:t>
      </w:r>
      <w:r w:rsidRPr="00E44C50">
        <w:rPr>
          <w:rFonts w:ascii="Times New Roman" w:hAnsi="Times New Roman" w:cs="Times New Roman"/>
          <w:color w:val="202124"/>
          <w:lang w:val="en-GB"/>
        </w:rPr>
        <w:t xml:space="preserve"> the erosion process at the bridge piers. As a consequence of this type of construction, according to the GCD, the topographic surface lowered less than </w:t>
      </w:r>
      <w:r w:rsidR="00DB2703" w:rsidRPr="00E44C50">
        <w:rPr>
          <w:rFonts w:ascii="Times New Roman" w:hAnsi="Times New Roman" w:cs="Times New Roman"/>
          <w:color w:val="202124"/>
          <w:lang w:val="en-GB"/>
        </w:rPr>
        <w:t>–</w:t>
      </w:r>
      <w:r w:rsidRPr="00E44C50">
        <w:rPr>
          <w:rFonts w:ascii="Times New Roman" w:hAnsi="Times New Roman" w:cs="Times New Roman"/>
          <w:color w:val="202124"/>
          <w:lang w:val="en-GB"/>
        </w:rPr>
        <w:t xml:space="preserve"> 0.4 m in the </w:t>
      </w:r>
      <w:r w:rsidRPr="00E44C50">
        <w:rPr>
          <w:rFonts w:ascii="Times New Roman" w:hAnsi="Times New Roman" w:cs="Times New Roman"/>
          <w:color w:val="202124"/>
          <w:lang w:val="en-GB"/>
        </w:rPr>
        <w:lastRenderedPageBreak/>
        <w:t xml:space="preserve">time interval, compared to the areas 300 m upstream of the bridge, where the surfaces lowered by up to </w:t>
      </w:r>
      <w:r w:rsidR="00DB2703" w:rsidRPr="00E44C50">
        <w:rPr>
          <w:rFonts w:ascii="Times New Roman" w:hAnsi="Times New Roman" w:cs="Times New Roman"/>
          <w:color w:val="202124"/>
          <w:lang w:val="en-GB"/>
        </w:rPr>
        <w:t>-</w:t>
      </w:r>
      <w:r w:rsidRPr="00E44C50">
        <w:rPr>
          <w:rFonts w:ascii="Times New Roman" w:hAnsi="Times New Roman" w:cs="Times New Roman"/>
          <w:color w:val="202124"/>
          <w:lang w:val="en-GB"/>
        </w:rPr>
        <w:t>1</w:t>
      </w:r>
      <w:r w:rsidR="00DB2703" w:rsidRPr="00E44C50">
        <w:rPr>
          <w:rFonts w:ascii="Times New Roman" w:hAnsi="Times New Roman" w:cs="Times New Roman"/>
          <w:color w:val="202124"/>
          <w:lang w:val="en-GB"/>
        </w:rPr>
        <w:t>.</w:t>
      </w:r>
      <w:r w:rsidRPr="00E44C50">
        <w:rPr>
          <w:rFonts w:ascii="Times New Roman" w:hAnsi="Times New Roman" w:cs="Times New Roman"/>
          <w:color w:val="202124"/>
          <w:lang w:val="en-GB"/>
        </w:rPr>
        <w:t>5 m in the same period. Also, from the cross-section made immediately downstream of the bridge (Fig</w:t>
      </w:r>
      <w:r w:rsidR="00DB2703" w:rsidRPr="00E44C50">
        <w:rPr>
          <w:rFonts w:ascii="Times New Roman" w:hAnsi="Times New Roman" w:cs="Times New Roman"/>
          <w:color w:val="202124"/>
          <w:lang w:val="en-GB"/>
        </w:rPr>
        <w:t>.</w:t>
      </w:r>
      <w:r w:rsidRPr="00E44C50">
        <w:rPr>
          <w:rFonts w:ascii="Times New Roman" w:hAnsi="Times New Roman" w:cs="Times New Roman"/>
          <w:color w:val="202124"/>
          <w:lang w:val="en-GB"/>
        </w:rPr>
        <w:t xml:space="preserve"> 3) one can observe the asymmetric banks with a leve</w:t>
      </w:r>
      <w:r w:rsidR="00E72855">
        <w:rPr>
          <w:rFonts w:ascii="Times New Roman" w:hAnsi="Times New Roman" w:cs="Times New Roman"/>
          <w:color w:val="202124"/>
          <w:lang w:val="en-GB"/>
        </w:rPr>
        <w:t>l</w:t>
      </w:r>
      <w:r w:rsidRPr="00E44C50">
        <w:rPr>
          <w:rFonts w:ascii="Times New Roman" w:hAnsi="Times New Roman" w:cs="Times New Roman"/>
          <w:color w:val="202124"/>
          <w:lang w:val="en-GB"/>
        </w:rPr>
        <w:t>ling of the riverbed, after which the basic elements of the bed (e.g. thalweg) can no longer be distinguished. Such an intervention (the construction of the bed sills downstream</w:t>
      </w:r>
      <w:r w:rsidR="0002046F">
        <w:rPr>
          <w:rFonts w:ascii="Times New Roman" w:hAnsi="Times New Roman" w:cs="Times New Roman"/>
          <w:color w:val="202124"/>
          <w:lang w:val="en-GB"/>
        </w:rPr>
        <w:t xml:space="preserve"> </w:t>
      </w:r>
      <w:r w:rsidRPr="00E44C50">
        <w:rPr>
          <w:rFonts w:ascii="Times New Roman" w:hAnsi="Times New Roman" w:cs="Times New Roman"/>
          <w:color w:val="202124"/>
          <w:lang w:val="en-GB"/>
        </w:rPr>
        <w:t>to the bridges) is the most common and with the most optimal results in terms of preserving the infrastructure elements, but it must be designed and thought to integrate into the river ecosystem so as not to create a barrier to upstream migration of fish species.</w:t>
      </w:r>
    </w:p>
    <w:p w14:paraId="18CC73F7" w14:textId="77777777" w:rsidR="00906E77" w:rsidRPr="00E44C50" w:rsidRDefault="00906E77" w:rsidP="00293019">
      <w:pPr>
        <w:spacing w:line="240" w:lineRule="auto"/>
        <w:ind w:firstLine="284"/>
        <w:jc w:val="both"/>
        <w:rPr>
          <w:rFonts w:ascii="Times New Roman" w:hAnsi="Times New Roman" w:cs="Times New Roman"/>
          <w:color w:val="202124"/>
          <w:lang w:val="en-GB"/>
        </w:rPr>
      </w:pPr>
    </w:p>
    <w:p w14:paraId="5C7BA8EA" w14:textId="553556CD" w:rsidR="00DA3F1E" w:rsidRPr="00E44C50" w:rsidRDefault="00906E77" w:rsidP="00DB2703">
      <w:pPr>
        <w:pStyle w:val="Akapitzlist"/>
        <w:spacing w:line="240" w:lineRule="auto"/>
        <w:ind w:left="0"/>
        <w:contextualSpacing w:val="0"/>
        <w:jc w:val="both"/>
        <w:rPr>
          <w:rFonts w:ascii="Times New Roman" w:hAnsi="Times New Roman" w:cs="Times New Roman"/>
          <w:lang w:val="en-GB"/>
        </w:rPr>
      </w:pPr>
      <w:r w:rsidRPr="00E44C50">
        <w:rPr>
          <w:rFonts w:ascii="Times New Roman" w:hAnsi="Times New Roman" w:cs="Times New Roman"/>
          <w:noProof/>
          <w:lang w:val="en-GB"/>
        </w:rPr>
        <w:drawing>
          <wp:inline distT="0" distB="0" distL="0" distR="0" wp14:anchorId="7A4FCC1D" wp14:editId="3F3B7EA2">
            <wp:extent cx="3240000" cy="47684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4768473"/>
                    </a:xfrm>
                    <a:prstGeom prst="rect">
                      <a:avLst/>
                    </a:prstGeom>
                  </pic:spPr>
                </pic:pic>
              </a:graphicData>
            </a:graphic>
          </wp:inline>
        </w:drawing>
      </w:r>
    </w:p>
    <w:p w14:paraId="4990C2BE" w14:textId="1D46E0BE" w:rsidR="00D21D4D" w:rsidRPr="00E44C50" w:rsidRDefault="00D21D4D" w:rsidP="00DB2703">
      <w:pPr>
        <w:pStyle w:val="Rrys"/>
        <w:rPr>
          <w:lang w:val="en-GB"/>
        </w:rPr>
      </w:pPr>
      <w:r w:rsidRPr="00E44C50">
        <w:rPr>
          <w:b/>
          <w:bCs/>
          <w:lang w:val="en-GB"/>
        </w:rPr>
        <w:t>Fig. 2.</w:t>
      </w:r>
      <w:r w:rsidRPr="00E44C50">
        <w:rPr>
          <w:lang w:val="en-GB"/>
        </w:rPr>
        <w:t xml:space="preserve"> GCD results at National Road 67</w:t>
      </w:r>
    </w:p>
    <w:p w14:paraId="0A9DA4F4" w14:textId="77777777" w:rsidR="00906E77" w:rsidRPr="00E44C50" w:rsidRDefault="00906E77" w:rsidP="00DB2703">
      <w:pPr>
        <w:pStyle w:val="Akapitzlist"/>
        <w:spacing w:line="240" w:lineRule="auto"/>
        <w:ind w:left="0"/>
        <w:contextualSpacing w:val="0"/>
        <w:jc w:val="both"/>
        <w:rPr>
          <w:rFonts w:ascii="Times New Roman" w:hAnsi="Times New Roman" w:cs="Times New Roman"/>
          <w:sz w:val="20"/>
          <w:szCs w:val="20"/>
          <w:lang w:val="en-GB"/>
        </w:rPr>
      </w:pPr>
    </w:p>
    <w:p w14:paraId="404A8D5E" w14:textId="13790DF8" w:rsidR="00906E77" w:rsidRPr="00E44C50" w:rsidRDefault="00906E77" w:rsidP="00DB2703">
      <w:pPr>
        <w:pStyle w:val="Akapitzlist"/>
        <w:spacing w:before="120" w:line="240" w:lineRule="auto"/>
        <w:ind w:left="0"/>
        <w:jc w:val="both"/>
        <w:rPr>
          <w:rFonts w:ascii="Times New Roman" w:hAnsi="Times New Roman" w:cs="Times New Roman"/>
          <w:lang w:val="en-GB"/>
        </w:rPr>
      </w:pPr>
      <w:r w:rsidRPr="00E44C50">
        <w:rPr>
          <w:rFonts w:ascii="Times New Roman" w:hAnsi="Times New Roman" w:cs="Times New Roman"/>
          <w:noProof/>
          <w:lang w:val="en-GB"/>
        </w:rPr>
        <w:drawing>
          <wp:inline distT="0" distB="0" distL="0" distR="0" wp14:anchorId="261993CD" wp14:editId="5B6749C6">
            <wp:extent cx="6048000" cy="256527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8000" cy="2565275"/>
                    </a:xfrm>
                    <a:prstGeom prst="rect">
                      <a:avLst/>
                    </a:prstGeom>
                  </pic:spPr>
                </pic:pic>
              </a:graphicData>
            </a:graphic>
          </wp:inline>
        </w:drawing>
      </w:r>
    </w:p>
    <w:p w14:paraId="01A9C7D3" w14:textId="5B73F256" w:rsidR="00D21D4D" w:rsidRPr="00E44C50" w:rsidRDefault="00D21D4D" w:rsidP="00DB2703">
      <w:pPr>
        <w:pStyle w:val="Rrys"/>
        <w:rPr>
          <w:lang w:val="en-GB"/>
        </w:rPr>
      </w:pPr>
      <w:r w:rsidRPr="00E44C50">
        <w:rPr>
          <w:b/>
          <w:bCs/>
          <w:lang w:val="en-GB"/>
        </w:rPr>
        <w:t>Fig. 3.</w:t>
      </w:r>
      <w:r w:rsidRPr="00E44C50">
        <w:rPr>
          <w:lang w:val="en-GB"/>
        </w:rPr>
        <w:t xml:space="preserve"> Cross-section downstream of National Road 67 bridge</w:t>
      </w:r>
    </w:p>
    <w:p w14:paraId="2D9604F6" w14:textId="155C86D3" w:rsidR="00D21D4D" w:rsidRPr="00E44C50" w:rsidRDefault="000D78E6" w:rsidP="0029301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lastRenderedPageBreak/>
        <w:t xml:space="preserve">The second bridge is the bridge on DC21 in </w:t>
      </w:r>
      <w:proofErr w:type="spellStart"/>
      <w:r w:rsidRPr="00E44C50">
        <w:rPr>
          <w:rFonts w:ascii="Times New Roman" w:hAnsi="Times New Roman" w:cs="Times New Roman"/>
          <w:color w:val="202124"/>
          <w:lang w:val="en-GB"/>
        </w:rPr>
        <w:t>Bengesti</w:t>
      </w:r>
      <w:proofErr w:type="spellEnd"/>
      <w:r w:rsidRPr="00E44C50">
        <w:rPr>
          <w:rFonts w:ascii="Times New Roman" w:hAnsi="Times New Roman" w:cs="Times New Roman"/>
          <w:color w:val="202124"/>
          <w:lang w:val="en-GB"/>
        </w:rPr>
        <w:t xml:space="preserve"> town (Fig</w:t>
      </w:r>
      <w:r w:rsidR="00DB2703" w:rsidRPr="00E44C50">
        <w:rPr>
          <w:rFonts w:ascii="Times New Roman" w:hAnsi="Times New Roman" w:cs="Times New Roman"/>
          <w:color w:val="202124"/>
          <w:lang w:val="en-GB"/>
        </w:rPr>
        <w:t>.</w:t>
      </w:r>
      <w:r w:rsidRPr="00E44C50">
        <w:rPr>
          <w:rFonts w:ascii="Times New Roman" w:hAnsi="Times New Roman" w:cs="Times New Roman"/>
          <w:color w:val="202124"/>
          <w:lang w:val="en-GB"/>
        </w:rPr>
        <w:t xml:space="preserve"> 4). This </w:t>
      </w:r>
      <w:r w:rsidR="00E72855">
        <w:rPr>
          <w:rFonts w:ascii="Times New Roman" w:hAnsi="Times New Roman" w:cs="Times New Roman"/>
          <w:color w:val="202124"/>
          <w:lang w:val="en-GB"/>
        </w:rPr>
        <w:t>bridge was built after 2014 when</w:t>
      </w:r>
      <w:r w:rsidRPr="00E44C50">
        <w:rPr>
          <w:rFonts w:ascii="Times New Roman" w:hAnsi="Times New Roman" w:cs="Times New Roman"/>
          <w:color w:val="202124"/>
          <w:lang w:val="en-GB"/>
        </w:rPr>
        <w:t xml:space="preserve"> </w:t>
      </w:r>
      <w:r w:rsidR="00E72855">
        <w:rPr>
          <w:rFonts w:ascii="Times New Roman" w:hAnsi="Times New Roman" w:cs="Times New Roman"/>
          <w:color w:val="202124"/>
          <w:lang w:val="en-GB"/>
        </w:rPr>
        <w:t>a flash flood destroyed the old bridge</w:t>
      </w:r>
      <w:r w:rsidRPr="00E44C50">
        <w:rPr>
          <w:rFonts w:ascii="Times New Roman" w:hAnsi="Times New Roman" w:cs="Times New Roman"/>
          <w:color w:val="202124"/>
          <w:lang w:val="en-GB"/>
        </w:rPr>
        <w:t>. Th</w:t>
      </w:r>
      <w:r w:rsidR="00E72855">
        <w:rPr>
          <w:rFonts w:ascii="Times New Roman" w:hAnsi="Times New Roman" w:cs="Times New Roman"/>
          <w:color w:val="202124"/>
          <w:lang w:val="en-GB"/>
        </w:rPr>
        <w:t>is bridge has no riverbed protective structures</w:t>
      </w:r>
      <w:r w:rsidRPr="00E44C50">
        <w:rPr>
          <w:rFonts w:ascii="Times New Roman" w:hAnsi="Times New Roman" w:cs="Times New Roman"/>
          <w:color w:val="202124"/>
          <w:lang w:val="en-GB"/>
        </w:rPr>
        <w:t>, so it can be exposed to erosion processes at the bridge piers.</w:t>
      </w:r>
    </w:p>
    <w:p w14:paraId="5CCEBA0E" w14:textId="0E2943B1" w:rsidR="000D78E6" w:rsidRPr="00E44C50" w:rsidRDefault="00E72855" w:rsidP="00293019">
      <w:pPr>
        <w:spacing w:line="240" w:lineRule="auto"/>
        <w:ind w:firstLine="284"/>
        <w:jc w:val="both"/>
        <w:rPr>
          <w:rFonts w:ascii="Times New Roman" w:hAnsi="Times New Roman" w:cs="Times New Roman"/>
          <w:color w:val="202124"/>
          <w:lang w:val="en-GB"/>
        </w:rPr>
      </w:pPr>
      <w:r>
        <w:rPr>
          <w:rFonts w:ascii="Times New Roman" w:hAnsi="Times New Roman" w:cs="Times New Roman"/>
          <w:color w:val="202124"/>
          <w:lang w:val="en-GB"/>
        </w:rPr>
        <w:t>The GCD run shows</w:t>
      </w:r>
      <w:r w:rsidR="000D78E6" w:rsidRPr="00E44C50">
        <w:rPr>
          <w:rFonts w:ascii="Times New Roman" w:hAnsi="Times New Roman" w:cs="Times New Roman"/>
          <w:color w:val="202124"/>
          <w:lang w:val="en-GB"/>
        </w:rPr>
        <w:t xml:space="preserve"> that the river is divided into two arms, with a median island under the bridge. </w:t>
      </w:r>
      <w:r>
        <w:rPr>
          <w:rFonts w:ascii="Times New Roman" w:hAnsi="Times New Roman" w:cs="Times New Roman"/>
          <w:color w:val="202124"/>
          <w:lang w:val="en-GB"/>
        </w:rPr>
        <w:t>Topographic surface lowering values of up to 1 m on the eastern channel</w:t>
      </w:r>
      <w:r w:rsidR="000D78E6" w:rsidRPr="00E44C50">
        <w:rPr>
          <w:rFonts w:ascii="Times New Roman" w:hAnsi="Times New Roman" w:cs="Times New Roman"/>
          <w:color w:val="202124"/>
          <w:lang w:val="en-GB"/>
        </w:rPr>
        <w:t xml:space="preserve"> were calculated between 2015 and 2019. Also, upstream of the bridge, a sector with strong lateral erosion is identified on the left (eastern) bank, with calculated values of lowering of 3.5 m</w:t>
      </w:r>
      <w:r>
        <w:rPr>
          <w:rFonts w:ascii="Times New Roman" w:hAnsi="Times New Roman" w:cs="Times New Roman"/>
          <w:color w:val="202124"/>
          <w:lang w:val="en-GB"/>
        </w:rPr>
        <w:t>;</w:t>
      </w:r>
      <w:r w:rsidR="000D78E6" w:rsidRPr="00E44C50">
        <w:rPr>
          <w:rFonts w:ascii="Times New Roman" w:hAnsi="Times New Roman" w:cs="Times New Roman"/>
          <w:color w:val="202124"/>
          <w:lang w:val="en-GB"/>
        </w:rPr>
        <w:t xml:space="preserve"> downstream, a sector with pronounced depth erosion is identified, with calculated values of lowering of up to 3</w:t>
      </w:r>
      <w:r w:rsidR="00DB2703" w:rsidRPr="00E44C50">
        <w:rPr>
          <w:rFonts w:ascii="Times New Roman" w:hAnsi="Times New Roman" w:cs="Times New Roman"/>
          <w:color w:val="202124"/>
          <w:lang w:val="en-GB"/>
        </w:rPr>
        <w:t>.0</w:t>
      </w:r>
      <w:r w:rsidR="000D78E6" w:rsidRPr="00E44C50">
        <w:rPr>
          <w:rFonts w:ascii="Times New Roman" w:hAnsi="Times New Roman" w:cs="Times New Roman"/>
          <w:color w:val="202124"/>
          <w:lang w:val="en-GB"/>
        </w:rPr>
        <w:t xml:space="preserve"> m. These two sectors can contribute to the destabili</w:t>
      </w:r>
      <w:r w:rsidR="00F41487">
        <w:rPr>
          <w:rFonts w:ascii="Times New Roman" w:hAnsi="Times New Roman" w:cs="Times New Roman"/>
          <w:color w:val="202124"/>
          <w:lang w:val="en-GB"/>
        </w:rPr>
        <w:t>s</w:t>
      </w:r>
      <w:r w:rsidR="000D78E6" w:rsidRPr="00E44C50">
        <w:rPr>
          <w:rFonts w:ascii="Times New Roman" w:hAnsi="Times New Roman" w:cs="Times New Roman"/>
          <w:color w:val="202124"/>
          <w:lang w:val="en-GB"/>
        </w:rPr>
        <w:t xml:space="preserve">ation of the bridge, by advancing lateral erosion and affecting the </w:t>
      </w:r>
      <w:r>
        <w:rPr>
          <w:rFonts w:ascii="Times New Roman" w:hAnsi="Times New Roman" w:cs="Times New Roman"/>
          <w:color w:val="202124"/>
          <w:lang w:val="en-GB"/>
        </w:rPr>
        <w:t>bridge's connection</w:t>
      </w:r>
      <w:r w:rsidR="000D78E6" w:rsidRPr="00E44C50">
        <w:rPr>
          <w:rFonts w:ascii="Times New Roman" w:hAnsi="Times New Roman" w:cs="Times New Roman"/>
          <w:color w:val="202124"/>
          <w:lang w:val="en-GB"/>
        </w:rPr>
        <w:t xml:space="preserve"> to the main road, respectively by changing the longitudinal profile of the river and advancing in depth erosion upstream. </w:t>
      </w:r>
    </w:p>
    <w:p w14:paraId="37373EA3" w14:textId="77777777" w:rsidR="00DB2703" w:rsidRPr="00E44C50" w:rsidRDefault="00DB2703" w:rsidP="00293019">
      <w:pPr>
        <w:spacing w:line="240" w:lineRule="auto"/>
        <w:ind w:firstLine="284"/>
        <w:jc w:val="both"/>
        <w:rPr>
          <w:rFonts w:ascii="Times New Roman" w:hAnsi="Times New Roman" w:cs="Times New Roman"/>
          <w:color w:val="202124"/>
          <w:lang w:val="en-GB"/>
        </w:rPr>
      </w:pPr>
    </w:p>
    <w:p w14:paraId="6487E2C1" w14:textId="0394FCB4" w:rsidR="000D78E6" w:rsidRPr="00E44C50" w:rsidRDefault="00EA6116" w:rsidP="00DB2703">
      <w:pPr>
        <w:spacing w:line="240" w:lineRule="auto"/>
        <w:jc w:val="both"/>
        <w:rPr>
          <w:rFonts w:ascii="Times New Roman" w:hAnsi="Times New Roman" w:cs="Times New Roman"/>
          <w:color w:val="202124"/>
          <w:lang w:val="en-GB"/>
        </w:rPr>
      </w:pPr>
      <w:r w:rsidRPr="00E44C50">
        <w:rPr>
          <w:rFonts w:ascii="Times New Roman" w:hAnsi="Times New Roman" w:cs="Times New Roman"/>
          <w:noProof/>
          <w:sz w:val="20"/>
          <w:szCs w:val="20"/>
          <w:lang w:val="en-GB"/>
        </w:rPr>
        <w:drawing>
          <wp:inline distT="0" distB="0" distL="0" distR="0" wp14:anchorId="06D106B6" wp14:editId="1301B834">
            <wp:extent cx="3240000" cy="45809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4580919"/>
                    </a:xfrm>
                    <a:prstGeom prst="rect">
                      <a:avLst/>
                    </a:prstGeom>
                  </pic:spPr>
                </pic:pic>
              </a:graphicData>
            </a:graphic>
          </wp:inline>
        </w:drawing>
      </w:r>
    </w:p>
    <w:p w14:paraId="57528B33" w14:textId="77777777" w:rsidR="00EA6116" w:rsidRPr="00E44C50" w:rsidRDefault="00EA6116" w:rsidP="00DB2703">
      <w:pPr>
        <w:pStyle w:val="Rrys"/>
        <w:rPr>
          <w:lang w:val="en-GB"/>
        </w:rPr>
      </w:pPr>
      <w:r w:rsidRPr="00E44C50">
        <w:rPr>
          <w:b/>
          <w:bCs/>
          <w:lang w:val="en-GB"/>
        </w:rPr>
        <w:t>Fig. 4.</w:t>
      </w:r>
      <w:r w:rsidRPr="00E44C50">
        <w:rPr>
          <w:lang w:val="en-GB"/>
        </w:rPr>
        <w:t xml:space="preserve"> GCD results at Communal Road 21 bridge</w:t>
      </w:r>
    </w:p>
    <w:p w14:paraId="0CA68912" w14:textId="77777777" w:rsidR="00293019" w:rsidRDefault="00293019" w:rsidP="00DB2703">
      <w:pPr>
        <w:spacing w:line="240" w:lineRule="auto"/>
        <w:jc w:val="both"/>
        <w:rPr>
          <w:rFonts w:ascii="Times New Roman" w:hAnsi="Times New Roman" w:cs="Times New Roman"/>
          <w:lang w:val="en-GB"/>
        </w:rPr>
      </w:pPr>
    </w:p>
    <w:p w14:paraId="19D4370E" w14:textId="5C38B9EA" w:rsidR="00BB63AF" w:rsidRPr="00E44C50" w:rsidRDefault="00BB63AF" w:rsidP="00BB63AF">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Analy</w:t>
      </w:r>
      <w:r w:rsidR="00F41487">
        <w:rPr>
          <w:rFonts w:ascii="Times New Roman" w:hAnsi="Times New Roman" w:cs="Times New Roman"/>
          <w:color w:val="202124"/>
          <w:lang w:val="en-GB"/>
        </w:rPr>
        <w:t>s</w:t>
      </w:r>
      <w:r w:rsidRPr="00E44C50">
        <w:rPr>
          <w:rFonts w:ascii="Times New Roman" w:hAnsi="Times New Roman" w:cs="Times New Roman"/>
          <w:color w:val="202124"/>
          <w:lang w:val="en-GB"/>
        </w:rPr>
        <w:t>ing the cross-section (Fig. 5)</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 xml:space="preserve"> it can be seen that in the proximity of the bridge</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 xml:space="preserve"> there are no immediate processes affecting its resistance structure, and on the left bank</w:t>
      </w:r>
      <w:r w:rsidR="00E72855">
        <w:rPr>
          <w:rFonts w:ascii="Times New Roman" w:hAnsi="Times New Roman" w:cs="Times New Roman"/>
          <w:color w:val="202124"/>
          <w:lang w:val="en-GB"/>
        </w:rPr>
        <w:t>,</w:t>
      </w:r>
      <w:r w:rsidRPr="00E44C50">
        <w:rPr>
          <w:rFonts w:ascii="Times New Roman" w:hAnsi="Times New Roman" w:cs="Times New Roman"/>
          <w:color w:val="202124"/>
          <w:lang w:val="en-GB"/>
        </w:rPr>
        <w:t xml:space="preserve"> there is a protective </w:t>
      </w:r>
      <w:proofErr w:type="spellStart"/>
      <w:r w:rsidRPr="00E44C50">
        <w:rPr>
          <w:rFonts w:ascii="Times New Roman" w:hAnsi="Times New Roman" w:cs="Times New Roman"/>
          <w:color w:val="202124"/>
          <w:lang w:val="en-GB"/>
        </w:rPr>
        <w:t>e</w:t>
      </w:r>
      <w:r w:rsidR="00F41487">
        <w:rPr>
          <w:rFonts w:ascii="Times New Roman" w:hAnsi="Times New Roman" w:cs="Times New Roman"/>
          <w:color w:val="202124"/>
          <w:lang w:val="en-GB"/>
        </w:rPr>
        <w:t>n</w:t>
      </w:r>
      <w:r w:rsidRPr="00E44C50">
        <w:rPr>
          <w:rFonts w:ascii="Times New Roman" w:hAnsi="Times New Roman" w:cs="Times New Roman"/>
          <w:color w:val="202124"/>
          <w:lang w:val="en-GB"/>
        </w:rPr>
        <w:t>bankment</w:t>
      </w:r>
      <w:proofErr w:type="spellEnd"/>
      <w:r w:rsidRPr="00E44C50">
        <w:rPr>
          <w:rFonts w:ascii="Times New Roman" w:hAnsi="Times New Roman" w:cs="Times New Roman"/>
          <w:color w:val="202124"/>
          <w:lang w:val="en-GB"/>
        </w:rPr>
        <w:t xml:space="preserve"> to ensure its stability in case of lateral erosion.</w:t>
      </w:r>
    </w:p>
    <w:p w14:paraId="0E2DB248" w14:textId="77777777" w:rsidR="00BB63AF" w:rsidRPr="00E44C50" w:rsidRDefault="00BB63AF" w:rsidP="00DB2703">
      <w:pPr>
        <w:spacing w:line="240" w:lineRule="auto"/>
        <w:jc w:val="both"/>
        <w:rPr>
          <w:rFonts w:ascii="Times New Roman" w:hAnsi="Times New Roman" w:cs="Times New Roman"/>
          <w:lang w:val="en-GB"/>
        </w:rPr>
      </w:pPr>
    </w:p>
    <w:p w14:paraId="1DABC187" w14:textId="77777777" w:rsidR="00906E77" w:rsidRPr="00E44C50" w:rsidRDefault="002650C1" w:rsidP="000F435A">
      <w:pPr>
        <w:spacing w:line="240" w:lineRule="auto"/>
        <w:jc w:val="center"/>
        <w:rPr>
          <w:rFonts w:ascii="Times New Roman" w:hAnsi="Times New Roman" w:cs="Times New Roman"/>
          <w:b/>
          <w:bCs/>
          <w:lang w:val="en-GB"/>
        </w:rPr>
      </w:pPr>
      <w:r w:rsidRPr="00E44C50">
        <w:rPr>
          <w:rFonts w:ascii="Times New Roman" w:hAnsi="Times New Roman" w:cs="Times New Roman"/>
          <w:noProof/>
          <w:color w:val="202124"/>
          <w:sz w:val="24"/>
          <w:szCs w:val="24"/>
          <w:lang w:val="en-GB"/>
        </w:rPr>
        <w:lastRenderedPageBreak/>
        <w:drawing>
          <wp:inline distT="0" distB="0" distL="0" distR="0" wp14:anchorId="54E1335F" wp14:editId="25BB2C66">
            <wp:extent cx="6048000" cy="224493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8000" cy="2244936"/>
                    </a:xfrm>
                    <a:prstGeom prst="rect">
                      <a:avLst/>
                    </a:prstGeom>
                  </pic:spPr>
                </pic:pic>
              </a:graphicData>
            </a:graphic>
          </wp:inline>
        </w:drawing>
      </w:r>
    </w:p>
    <w:p w14:paraId="46F0306C" w14:textId="4B8A8F64" w:rsidR="00032070" w:rsidRPr="00E44C50" w:rsidRDefault="00032070" w:rsidP="00DB2703">
      <w:pPr>
        <w:pStyle w:val="Rrys"/>
        <w:rPr>
          <w:lang w:val="en-GB"/>
        </w:rPr>
      </w:pPr>
      <w:r w:rsidRPr="00E44C50">
        <w:rPr>
          <w:b/>
          <w:bCs/>
          <w:lang w:val="en-GB"/>
        </w:rPr>
        <w:t>Fig. 5.</w:t>
      </w:r>
      <w:r w:rsidRPr="00E44C50">
        <w:rPr>
          <w:lang w:val="en-GB"/>
        </w:rPr>
        <w:t xml:space="preserve"> Cross-section downstream of Communal Road 21 bridge</w:t>
      </w:r>
    </w:p>
    <w:p w14:paraId="2FECD7E5" w14:textId="77777777" w:rsidR="00DB2703" w:rsidRPr="00E44C50" w:rsidRDefault="00DB2703" w:rsidP="00EA6116">
      <w:pPr>
        <w:spacing w:line="240" w:lineRule="auto"/>
        <w:ind w:firstLine="284"/>
        <w:jc w:val="both"/>
        <w:rPr>
          <w:rFonts w:ascii="Times New Roman" w:hAnsi="Times New Roman" w:cs="Times New Roman"/>
          <w:color w:val="202124"/>
          <w:lang w:val="en-GB"/>
        </w:rPr>
      </w:pPr>
    </w:p>
    <w:p w14:paraId="014C01AC" w14:textId="33B40FC5" w:rsidR="00032070" w:rsidRPr="00E44C50" w:rsidRDefault="00032070" w:rsidP="00EA6116">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In </w:t>
      </w:r>
      <w:proofErr w:type="spellStart"/>
      <w:r w:rsidRPr="00E44C50">
        <w:rPr>
          <w:rFonts w:ascii="Times New Roman" w:hAnsi="Times New Roman" w:cs="Times New Roman"/>
          <w:color w:val="202124"/>
          <w:lang w:val="en-GB"/>
        </w:rPr>
        <w:t>Albeni</w:t>
      </w:r>
      <w:proofErr w:type="spellEnd"/>
      <w:r w:rsidRPr="00E44C50">
        <w:rPr>
          <w:rFonts w:ascii="Times New Roman" w:hAnsi="Times New Roman" w:cs="Times New Roman"/>
          <w:color w:val="202124"/>
          <w:lang w:val="en-GB"/>
        </w:rPr>
        <w:t xml:space="preserve"> town, one bridge for the road infrastructure and two for the railway infrastructure were identified (Fig</w:t>
      </w:r>
      <w:r w:rsidR="00DB2703" w:rsidRPr="00E44C50">
        <w:rPr>
          <w:rFonts w:ascii="Times New Roman" w:hAnsi="Times New Roman" w:cs="Times New Roman"/>
          <w:color w:val="202124"/>
          <w:lang w:val="en-GB"/>
        </w:rPr>
        <w:t>.</w:t>
      </w:r>
      <w:r w:rsidRPr="00E44C50">
        <w:rPr>
          <w:rFonts w:ascii="Times New Roman" w:hAnsi="Times New Roman" w:cs="Times New Roman"/>
          <w:color w:val="202124"/>
          <w:lang w:val="en-GB"/>
        </w:rPr>
        <w:t xml:space="preserve"> 6).</w:t>
      </w:r>
    </w:p>
    <w:p w14:paraId="7BFE5A81" w14:textId="135E82A6" w:rsidR="002A15DD" w:rsidRPr="00E44C50" w:rsidRDefault="002A15DD" w:rsidP="00DB2703">
      <w:pPr>
        <w:spacing w:line="240" w:lineRule="auto"/>
        <w:jc w:val="both"/>
        <w:rPr>
          <w:rFonts w:ascii="Times New Roman" w:hAnsi="Times New Roman" w:cs="Times New Roman"/>
          <w:color w:val="202124"/>
          <w:lang w:val="en-GB"/>
        </w:rPr>
      </w:pPr>
    </w:p>
    <w:p w14:paraId="0D36960B" w14:textId="2BC6CBD5" w:rsidR="002A15DD" w:rsidRPr="00E44C50" w:rsidRDefault="00906E77" w:rsidP="00906E77">
      <w:pPr>
        <w:spacing w:line="240" w:lineRule="auto"/>
        <w:jc w:val="both"/>
        <w:rPr>
          <w:rFonts w:ascii="Times New Roman" w:hAnsi="Times New Roman" w:cs="Times New Roman"/>
          <w:color w:val="202124"/>
          <w:lang w:val="en-GB"/>
        </w:rPr>
      </w:pPr>
      <w:r w:rsidRPr="00E44C50">
        <w:rPr>
          <w:rFonts w:ascii="Times New Roman" w:hAnsi="Times New Roman" w:cs="Times New Roman"/>
          <w:noProof/>
          <w:sz w:val="20"/>
          <w:szCs w:val="20"/>
          <w:lang w:val="en-GB"/>
        </w:rPr>
        <w:drawing>
          <wp:inline distT="0" distB="0" distL="0" distR="0" wp14:anchorId="2C5DEF9B" wp14:editId="1B69EFD3">
            <wp:extent cx="3240000" cy="458289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4582894"/>
                    </a:xfrm>
                    <a:prstGeom prst="rect">
                      <a:avLst/>
                    </a:prstGeom>
                  </pic:spPr>
                </pic:pic>
              </a:graphicData>
            </a:graphic>
          </wp:inline>
        </w:drawing>
      </w:r>
    </w:p>
    <w:p w14:paraId="2ED65835" w14:textId="563A40D7" w:rsidR="002A15DD" w:rsidRPr="00E44C50" w:rsidRDefault="002A15DD" w:rsidP="00DB2703">
      <w:pPr>
        <w:pStyle w:val="Rrys"/>
        <w:rPr>
          <w:lang w:val="en-GB"/>
        </w:rPr>
      </w:pPr>
      <w:r w:rsidRPr="00E44C50">
        <w:rPr>
          <w:b/>
          <w:bCs/>
          <w:lang w:val="en-GB"/>
        </w:rPr>
        <w:t>Fig. 6.</w:t>
      </w:r>
      <w:r w:rsidRPr="00E44C50">
        <w:rPr>
          <w:lang w:val="en-GB"/>
        </w:rPr>
        <w:t xml:space="preserve"> GCD results at </w:t>
      </w:r>
      <w:proofErr w:type="spellStart"/>
      <w:r w:rsidRPr="00E44C50">
        <w:rPr>
          <w:lang w:val="en-GB"/>
        </w:rPr>
        <w:t>Albeni</w:t>
      </w:r>
      <w:proofErr w:type="spellEnd"/>
      <w:r w:rsidRPr="00E44C50">
        <w:rPr>
          <w:lang w:val="en-GB"/>
        </w:rPr>
        <w:t xml:space="preserve"> town bridges</w:t>
      </w:r>
    </w:p>
    <w:p w14:paraId="50B41452" w14:textId="77777777" w:rsidR="00906E77" w:rsidRDefault="00906E77" w:rsidP="00DB2703">
      <w:pPr>
        <w:spacing w:line="240" w:lineRule="auto"/>
        <w:jc w:val="both"/>
        <w:rPr>
          <w:rFonts w:ascii="Times New Roman" w:hAnsi="Times New Roman" w:cs="Times New Roman"/>
          <w:sz w:val="20"/>
          <w:szCs w:val="20"/>
          <w:lang w:val="en-GB"/>
        </w:rPr>
      </w:pPr>
    </w:p>
    <w:p w14:paraId="70F8B8AA" w14:textId="5EE18252" w:rsidR="00BB63AF" w:rsidRPr="00E44C50" w:rsidRDefault="00BB63AF" w:rsidP="00BB63AF">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The road bridge is both over the </w:t>
      </w:r>
      <w:proofErr w:type="spellStart"/>
      <w:r w:rsidRPr="00E44C50">
        <w:rPr>
          <w:rFonts w:ascii="Times New Roman" w:hAnsi="Times New Roman" w:cs="Times New Roman"/>
          <w:color w:val="202124"/>
          <w:lang w:val="en-GB"/>
        </w:rPr>
        <w:t>Gilort</w:t>
      </w:r>
      <w:proofErr w:type="spellEnd"/>
      <w:r w:rsidRPr="00E44C50">
        <w:rPr>
          <w:rFonts w:ascii="Times New Roman" w:hAnsi="Times New Roman" w:cs="Times New Roman"/>
          <w:color w:val="202124"/>
          <w:lang w:val="en-GB"/>
        </w:rPr>
        <w:t xml:space="preserve"> </w:t>
      </w:r>
      <w:r w:rsidR="00F41487">
        <w:rPr>
          <w:rFonts w:ascii="Times New Roman" w:hAnsi="Times New Roman" w:cs="Times New Roman"/>
          <w:color w:val="202124"/>
          <w:lang w:val="en-GB"/>
        </w:rPr>
        <w:t>R</w:t>
      </w:r>
      <w:r w:rsidRPr="00E44C50">
        <w:rPr>
          <w:rFonts w:ascii="Times New Roman" w:hAnsi="Times New Roman" w:cs="Times New Roman"/>
          <w:color w:val="202124"/>
          <w:lang w:val="en-GB"/>
        </w:rPr>
        <w:t>iver and over a left tributary of it (</w:t>
      </w:r>
      <w:proofErr w:type="spellStart"/>
      <w:r w:rsidRPr="00E44C50">
        <w:rPr>
          <w:rFonts w:ascii="Times New Roman" w:hAnsi="Times New Roman" w:cs="Times New Roman"/>
          <w:color w:val="202124"/>
          <w:lang w:val="en-GB"/>
        </w:rPr>
        <w:t>Câlnic</w:t>
      </w:r>
      <w:proofErr w:type="spellEnd"/>
      <w:r w:rsidRPr="00E44C50">
        <w:rPr>
          <w:rFonts w:ascii="Times New Roman" w:hAnsi="Times New Roman" w:cs="Times New Roman"/>
          <w:color w:val="202124"/>
          <w:lang w:val="en-GB"/>
        </w:rPr>
        <w:t xml:space="preserve">), and the GCD results record a lowering of the topographic surface by up to -2.20 m on the right bank of the </w:t>
      </w:r>
      <w:proofErr w:type="spellStart"/>
      <w:r w:rsidRPr="00E44C50">
        <w:rPr>
          <w:rFonts w:ascii="Times New Roman" w:hAnsi="Times New Roman" w:cs="Times New Roman"/>
          <w:color w:val="202124"/>
          <w:lang w:val="en-GB"/>
        </w:rPr>
        <w:t>Gilort</w:t>
      </w:r>
      <w:proofErr w:type="spellEnd"/>
      <w:r w:rsidRPr="00E44C50">
        <w:rPr>
          <w:rFonts w:ascii="Times New Roman" w:hAnsi="Times New Roman" w:cs="Times New Roman"/>
          <w:color w:val="202124"/>
          <w:lang w:val="en-GB"/>
        </w:rPr>
        <w:t xml:space="preserve"> and by up to 1 m on the left bank of </w:t>
      </w:r>
      <w:proofErr w:type="spellStart"/>
      <w:r w:rsidRPr="00E44C50">
        <w:rPr>
          <w:rFonts w:ascii="Times New Roman" w:hAnsi="Times New Roman" w:cs="Times New Roman"/>
          <w:color w:val="202124"/>
          <w:lang w:val="en-GB"/>
        </w:rPr>
        <w:t>Câlnic</w:t>
      </w:r>
      <w:proofErr w:type="spellEnd"/>
      <w:r w:rsidRPr="00E44C50">
        <w:rPr>
          <w:rFonts w:ascii="Times New Roman" w:hAnsi="Times New Roman" w:cs="Times New Roman"/>
          <w:color w:val="202124"/>
          <w:lang w:val="en-GB"/>
        </w:rPr>
        <w:t xml:space="preserve">. Also, downstream of the bridge, a sector with pronounced depth erosion is identified, with calculated values of lowering up to 4 m in </w:t>
      </w:r>
      <w:r w:rsidR="00F41487">
        <w:rPr>
          <w:rFonts w:ascii="Times New Roman" w:hAnsi="Times New Roman" w:cs="Times New Roman"/>
          <w:color w:val="202124"/>
          <w:lang w:val="en-GB"/>
        </w:rPr>
        <w:t xml:space="preserve">the </w:t>
      </w:r>
      <w:proofErr w:type="spellStart"/>
      <w:r w:rsidRPr="00E44C50">
        <w:rPr>
          <w:rFonts w:ascii="Times New Roman" w:hAnsi="Times New Roman" w:cs="Times New Roman"/>
          <w:color w:val="202124"/>
          <w:lang w:val="en-GB"/>
        </w:rPr>
        <w:t>Gilort</w:t>
      </w:r>
      <w:proofErr w:type="spellEnd"/>
      <w:r w:rsidRPr="00E44C50">
        <w:rPr>
          <w:rFonts w:ascii="Times New Roman" w:hAnsi="Times New Roman" w:cs="Times New Roman"/>
          <w:color w:val="202124"/>
          <w:lang w:val="en-GB"/>
        </w:rPr>
        <w:t xml:space="preserve"> </w:t>
      </w:r>
      <w:r w:rsidR="00F41487">
        <w:rPr>
          <w:rFonts w:ascii="Times New Roman" w:hAnsi="Times New Roman" w:cs="Times New Roman"/>
          <w:color w:val="202124"/>
          <w:lang w:val="en-GB"/>
        </w:rPr>
        <w:t>R</w:t>
      </w:r>
      <w:r w:rsidRPr="00E44C50">
        <w:rPr>
          <w:rFonts w:ascii="Times New Roman" w:hAnsi="Times New Roman" w:cs="Times New Roman"/>
          <w:color w:val="202124"/>
          <w:lang w:val="en-GB"/>
        </w:rPr>
        <w:t xml:space="preserve">iver bed and a sector with depth erosion with calculated lowering values of up to 3 m in </w:t>
      </w:r>
      <w:r w:rsidR="00F41487">
        <w:rPr>
          <w:rFonts w:ascii="Times New Roman" w:hAnsi="Times New Roman" w:cs="Times New Roman"/>
          <w:color w:val="202124"/>
          <w:lang w:val="en-GB"/>
        </w:rPr>
        <w:t xml:space="preserve">the </w:t>
      </w:r>
      <w:proofErr w:type="spellStart"/>
      <w:r w:rsidRPr="00E44C50">
        <w:rPr>
          <w:rFonts w:ascii="Times New Roman" w:hAnsi="Times New Roman" w:cs="Times New Roman"/>
          <w:color w:val="202124"/>
          <w:lang w:val="en-GB"/>
        </w:rPr>
        <w:t>Câlnic</w:t>
      </w:r>
      <w:proofErr w:type="spellEnd"/>
      <w:r w:rsidRPr="00E44C50">
        <w:rPr>
          <w:rFonts w:ascii="Times New Roman" w:hAnsi="Times New Roman" w:cs="Times New Roman"/>
          <w:color w:val="202124"/>
          <w:lang w:val="en-GB"/>
        </w:rPr>
        <w:t xml:space="preserve"> </w:t>
      </w:r>
      <w:r w:rsidR="00F41487">
        <w:rPr>
          <w:rFonts w:ascii="Times New Roman" w:hAnsi="Times New Roman" w:cs="Times New Roman"/>
          <w:color w:val="202124"/>
          <w:lang w:val="en-GB"/>
        </w:rPr>
        <w:t>R</w:t>
      </w:r>
      <w:r w:rsidRPr="00E44C50">
        <w:rPr>
          <w:rFonts w:ascii="Times New Roman" w:hAnsi="Times New Roman" w:cs="Times New Roman"/>
          <w:color w:val="202124"/>
          <w:lang w:val="en-GB"/>
        </w:rPr>
        <w:t xml:space="preserve">iver bed. These sectors can </w:t>
      </w:r>
      <w:r w:rsidR="00F41487">
        <w:rPr>
          <w:rFonts w:ascii="Times New Roman" w:hAnsi="Times New Roman" w:cs="Times New Roman"/>
          <w:color w:val="202124"/>
          <w:lang w:val="en-GB"/>
        </w:rPr>
        <w:t>destabilise</w:t>
      </w:r>
      <w:r w:rsidRPr="00E44C50">
        <w:rPr>
          <w:rFonts w:ascii="Times New Roman" w:hAnsi="Times New Roman" w:cs="Times New Roman"/>
          <w:color w:val="202124"/>
          <w:lang w:val="en-GB"/>
        </w:rPr>
        <w:t xml:space="preserve"> the longitudinal profile of the river, leading to a natural process of balancing the profile by accentuating in</w:t>
      </w:r>
      <w:r w:rsidR="00F41487">
        <w:rPr>
          <w:rFonts w:ascii="Times New Roman" w:hAnsi="Times New Roman" w:cs="Times New Roman"/>
          <w:color w:val="202124"/>
          <w:lang w:val="en-GB"/>
        </w:rPr>
        <w:t>-</w:t>
      </w:r>
      <w:r w:rsidRPr="00E44C50">
        <w:rPr>
          <w:rFonts w:ascii="Times New Roman" w:hAnsi="Times New Roman" w:cs="Times New Roman"/>
          <w:color w:val="202124"/>
          <w:lang w:val="en-GB"/>
        </w:rPr>
        <w:t>depth erosion upstream.</w:t>
      </w:r>
    </w:p>
    <w:p w14:paraId="10D1521D" w14:textId="68081E28" w:rsidR="00BB63AF" w:rsidRPr="00E44C50" w:rsidRDefault="00BB63AF" w:rsidP="00BB63AF">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lastRenderedPageBreak/>
        <w:t>Analy</w:t>
      </w:r>
      <w:r w:rsidR="00F41487">
        <w:rPr>
          <w:rFonts w:ascii="Times New Roman" w:hAnsi="Times New Roman" w:cs="Times New Roman"/>
          <w:color w:val="202124"/>
          <w:lang w:val="en-GB"/>
        </w:rPr>
        <w:t>s</w:t>
      </w:r>
      <w:r w:rsidRPr="00E44C50">
        <w:rPr>
          <w:rFonts w:ascii="Times New Roman" w:hAnsi="Times New Roman" w:cs="Times New Roman"/>
          <w:color w:val="202124"/>
          <w:lang w:val="en-GB"/>
        </w:rPr>
        <w:t xml:space="preserve">ing the cross-section, an area with a visible erosion tendency can be observed on the right bank of the </w:t>
      </w:r>
      <w:proofErr w:type="spellStart"/>
      <w:r w:rsidRPr="00E44C50">
        <w:rPr>
          <w:rFonts w:ascii="Times New Roman" w:hAnsi="Times New Roman" w:cs="Times New Roman"/>
          <w:color w:val="202124"/>
          <w:lang w:val="en-GB"/>
        </w:rPr>
        <w:t>Gilort</w:t>
      </w:r>
      <w:proofErr w:type="spellEnd"/>
      <w:r w:rsidRPr="00E44C50">
        <w:rPr>
          <w:rFonts w:ascii="Times New Roman" w:hAnsi="Times New Roman" w:cs="Times New Roman"/>
          <w:color w:val="202124"/>
          <w:lang w:val="en-GB"/>
        </w:rPr>
        <w:t xml:space="preserve"> (Fig. 7). Also, no protective structure or intervention to regulate the course and flow speed is observed for this bridge.</w:t>
      </w:r>
    </w:p>
    <w:p w14:paraId="2D9CBC83" w14:textId="77777777" w:rsidR="00BB63AF" w:rsidRPr="00E44C50" w:rsidRDefault="00BB63AF" w:rsidP="00DB2703">
      <w:pPr>
        <w:spacing w:line="240" w:lineRule="auto"/>
        <w:jc w:val="both"/>
        <w:rPr>
          <w:rFonts w:ascii="Times New Roman" w:hAnsi="Times New Roman" w:cs="Times New Roman"/>
          <w:sz w:val="20"/>
          <w:szCs w:val="20"/>
          <w:lang w:val="en-GB"/>
        </w:rPr>
      </w:pPr>
    </w:p>
    <w:p w14:paraId="7E6B2C8F" w14:textId="5B75C930" w:rsidR="002A15DD" w:rsidRPr="00E44C50" w:rsidRDefault="00E40DB3" w:rsidP="000F435A">
      <w:pPr>
        <w:spacing w:line="240" w:lineRule="auto"/>
        <w:jc w:val="center"/>
        <w:rPr>
          <w:rFonts w:ascii="Times New Roman" w:hAnsi="Times New Roman" w:cs="Times New Roman"/>
          <w:sz w:val="20"/>
          <w:szCs w:val="20"/>
          <w:lang w:val="en-GB"/>
        </w:rPr>
      </w:pPr>
      <w:r w:rsidRPr="00E44C50">
        <w:rPr>
          <w:rFonts w:ascii="Times New Roman" w:hAnsi="Times New Roman" w:cs="Times New Roman"/>
          <w:noProof/>
          <w:sz w:val="20"/>
          <w:szCs w:val="20"/>
          <w:lang w:val="en-GB"/>
        </w:rPr>
        <w:drawing>
          <wp:inline distT="0" distB="0" distL="0" distR="0" wp14:anchorId="500C5BD4" wp14:editId="4E027F00">
            <wp:extent cx="6048000" cy="23662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48000" cy="2366248"/>
                    </a:xfrm>
                    <a:prstGeom prst="rect">
                      <a:avLst/>
                    </a:prstGeom>
                  </pic:spPr>
                </pic:pic>
              </a:graphicData>
            </a:graphic>
          </wp:inline>
        </w:drawing>
      </w:r>
    </w:p>
    <w:p w14:paraId="7191FEDF" w14:textId="77777777" w:rsidR="00DA3F1E" w:rsidRPr="00E44C50" w:rsidRDefault="00DA3F1E" w:rsidP="00DB2703">
      <w:pPr>
        <w:pStyle w:val="Rrys"/>
        <w:rPr>
          <w:lang w:val="en-GB"/>
        </w:rPr>
      </w:pPr>
      <w:r w:rsidRPr="00E44C50">
        <w:rPr>
          <w:b/>
          <w:bCs/>
          <w:lang w:val="en-GB"/>
        </w:rPr>
        <w:t>Fig. 7.</w:t>
      </w:r>
      <w:r w:rsidRPr="00E44C50">
        <w:rPr>
          <w:lang w:val="en-GB"/>
        </w:rPr>
        <w:t xml:space="preserve"> Cross-section downstream of County Road 675B bridge</w:t>
      </w:r>
    </w:p>
    <w:p w14:paraId="30E0491B" w14:textId="77777777" w:rsidR="000F435A" w:rsidRDefault="000F435A" w:rsidP="000F435A">
      <w:pPr>
        <w:spacing w:line="240" w:lineRule="auto"/>
        <w:jc w:val="both"/>
        <w:rPr>
          <w:rFonts w:ascii="Times New Roman" w:hAnsi="Times New Roman" w:cs="Times New Roman"/>
          <w:lang w:val="en-GB"/>
        </w:rPr>
      </w:pPr>
    </w:p>
    <w:p w14:paraId="3D6AC1CA" w14:textId="59474247" w:rsidR="005265D9" w:rsidRPr="00E44C50" w:rsidRDefault="005265D9" w:rsidP="005265D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The two railway bridges located south of </w:t>
      </w:r>
      <w:proofErr w:type="spellStart"/>
      <w:r w:rsidRPr="00E44C50">
        <w:rPr>
          <w:rFonts w:ascii="Times New Roman" w:hAnsi="Times New Roman" w:cs="Times New Roman"/>
          <w:color w:val="202124"/>
          <w:lang w:val="en-GB"/>
        </w:rPr>
        <w:t>Albeni</w:t>
      </w:r>
      <w:proofErr w:type="spellEnd"/>
      <w:r w:rsidRPr="00E44C50">
        <w:rPr>
          <w:rFonts w:ascii="Times New Roman" w:hAnsi="Times New Roman" w:cs="Times New Roman"/>
          <w:color w:val="202124"/>
          <w:lang w:val="en-GB"/>
        </w:rPr>
        <w:t xml:space="preserve"> town (Fig.</w:t>
      </w:r>
      <w:r>
        <w:rPr>
          <w:rFonts w:ascii="Times New Roman" w:hAnsi="Times New Roman" w:cs="Times New Roman"/>
          <w:color w:val="202124"/>
          <w:lang w:val="en-GB"/>
        </w:rPr>
        <w:t xml:space="preserve"> </w:t>
      </w:r>
      <w:r w:rsidRPr="00E44C50">
        <w:rPr>
          <w:rFonts w:ascii="Times New Roman" w:hAnsi="Times New Roman" w:cs="Times New Roman"/>
          <w:color w:val="202124"/>
          <w:lang w:val="en-GB"/>
        </w:rPr>
        <w:t xml:space="preserve">6) belong to the same railway main (CF220 </w:t>
      </w:r>
      <w:proofErr w:type="spellStart"/>
      <w:r w:rsidRPr="00E44C50">
        <w:rPr>
          <w:rFonts w:ascii="Times New Roman" w:hAnsi="Times New Roman" w:cs="Times New Roman"/>
          <w:color w:val="202124"/>
          <w:lang w:val="en-GB"/>
        </w:rPr>
        <w:t>Cărbunești</w:t>
      </w:r>
      <w:proofErr w:type="spellEnd"/>
      <w:r w:rsidRPr="00E44C50">
        <w:rPr>
          <w:rFonts w:ascii="Times New Roman" w:hAnsi="Times New Roman" w:cs="Times New Roman"/>
          <w:color w:val="202124"/>
          <w:lang w:val="en-GB"/>
        </w:rPr>
        <w:t xml:space="preserve"> – </w:t>
      </w:r>
      <w:proofErr w:type="spellStart"/>
      <w:r w:rsidRPr="00E44C50">
        <w:rPr>
          <w:rFonts w:ascii="Times New Roman" w:hAnsi="Times New Roman" w:cs="Times New Roman"/>
          <w:color w:val="202124"/>
          <w:lang w:val="en-GB"/>
        </w:rPr>
        <w:t>Albeni</w:t>
      </w:r>
      <w:proofErr w:type="spellEnd"/>
      <w:r w:rsidRPr="00E44C50">
        <w:rPr>
          <w:rFonts w:ascii="Times New Roman" w:hAnsi="Times New Roman" w:cs="Times New Roman"/>
          <w:color w:val="202124"/>
          <w:lang w:val="en-GB"/>
        </w:rPr>
        <w:t xml:space="preserve"> – </w:t>
      </w:r>
      <w:proofErr w:type="spellStart"/>
      <w:r w:rsidRPr="00E44C50">
        <w:rPr>
          <w:rFonts w:ascii="Times New Roman" w:hAnsi="Times New Roman" w:cs="Times New Roman"/>
          <w:color w:val="202124"/>
          <w:lang w:val="en-GB"/>
        </w:rPr>
        <w:t>Călugăreasca</w:t>
      </w:r>
      <w:proofErr w:type="spellEnd"/>
      <w:r w:rsidRPr="00E44C50">
        <w:rPr>
          <w:rFonts w:ascii="Times New Roman" w:hAnsi="Times New Roman" w:cs="Times New Roman"/>
          <w:color w:val="202124"/>
          <w:lang w:val="en-GB"/>
        </w:rPr>
        <w:t>), currently non-interoperable (according to National Railway Company data from 2020). Due to in</w:t>
      </w:r>
      <w:r w:rsidR="00F41487">
        <w:rPr>
          <w:rFonts w:ascii="Times New Roman" w:hAnsi="Times New Roman" w:cs="Times New Roman"/>
          <w:color w:val="202124"/>
          <w:lang w:val="en-GB"/>
        </w:rPr>
        <w:t>-</w:t>
      </w:r>
      <w:r w:rsidRPr="00E44C50">
        <w:rPr>
          <w:rFonts w:ascii="Times New Roman" w:hAnsi="Times New Roman" w:cs="Times New Roman"/>
          <w:color w:val="202124"/>
          <w:lang w:val="en-GB"/>
        </w:rPr>
        <w:t>depth and lateral erosion</w:t>
      </w:r>
      <w:r w:rsidR="00F41487">
        <w:rPr>
          <w:rFonts w:ascii="Times New Roman" w:hAnsi="Times New Roman" w:cs="Times New Roman"/>
          <w:color w:val="202124"/>
          <w:lang w:val="en-GB"/>
        </w:rPr>
        <w:t>, it</w:t>
      </w:r>
      <w:r w:rsidRPr="00E44C50">
        <w:rPr>
          <w:rFonts w:ascii="Times New Roman" w:hAnsi="Times New Roman" w:cs="Times New Roman"/>
          <w:color w:val="202124"/>
          <w:lang w:val="en-GB"/>
        </w:rPr>
        <w:t xml:space="preserve"> became impossible to use, its structure and resistance being endangered by the lowering of the river's base level below the level of the bridge piers (Fig. 8). For the studied time interval, a lowering of the topographic surface by approximately 3 m was calculated, so erosion processes are still active in this area. The accentuated </w:t>
      </w:r>
      <w:r w:rsidR="00F41487">
        <w:rPr>
          <w:rFonts w:ascii="Times New Roman" w:hAnsi="Times New Roman" w:cs="Times New Roman"/>
          <w:color w:val="202124"/>
          <w:lang w:val="en-GB"/>
        </w:rPr>
        <w:t>erosion tendency</w:t>
      </w:r>
      <w:r w:rsidRPr="00E44C50">
        <w:rPr>
          <w:rFonts w:ascii="Times New Roman" w:hAnsi="Times New Roman" w:cs="Times New Roman"/>
          <w:color w:val="202124"/>
          <w:lang w:val="en-GB"/>
        </w:rPr>
        <w:t xml:space="preserve"> can also be observed in the cross-section, especially on the right bank of the </w:t>
      </w:r>
      <w:proofErr w:type="spellStart"/>
      <w:r w:rsidRPr="00E44C50">
        <w:rPr>
          <w:rFonts w:ascii="Times New Roman" w:hAnsi="Times New Roman" w:cs="Times New Roman"/>
          <w:color w:val="202124"/>
          <w:lang w:val="en-GB"/>
        </w:rPr>
        <w:t>Gilort</w:t>
      </w:r>
      <w:proofErr w:type="spellEnd"/>
      <w:r w:rsidRPr="00E44C50">
        <w:rPr>
          <w:rFonts w:ascii="Times New Roman" w:hAnsi="Times New Roman" w:cs="Times New Roman"/>
          <w:color w:val="202124"/>
          <w:lang w:val="en-GB"/>
        </w:rPr>
        <w:t xml:space="preserve"> (Fig. 9).</w:t>
      </w:r>
    </w:p>
    <w:p w14:paraId="43992991" w14:textId="64EAB0DD" w:rsidR="005265D9" w:rsidRPr="00E44C50" w:rsidRDefault="005265D9" w:rsidP="005265D9">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The second railway bridge is built at a distance of 15 m upstream from the first one. Thus, the same accentuated trends of lateral erosion on the right bank are identified. </w:t>
      </w:r>
      <w:r w:rsidR="00F41487">
        <w:rPr>
          <w:rFonts w:ascii="Times New Roman" w:hAnsi="Times New Roman" w:cs="Times New Roman"/>
          <w:color w:val="202124"/>
          <w:lang w:val="en-GB"/>
        </w:rPr>
        <w:t>The GCD analysis calculated a surface lowering of approximately 3 m</w:t>
      </w:r>
      <w:r w:rsidRPr="00E44C50">
        <w:rPr>
          <w:rFonts w:ascii="Times New Roman" w:hAnsi="Times New Roman" w:cs="Times New Roman"/>
          <w:color w:val="202124"/>
          <w:lang w:val="en-GB"/>
        </w:rPr>
        <w:t>, and the cross-section is similar to the one downstream (Fig. 10).</w:t>
      </w:r>
    </w:p>
    <w:p w14:paraId="5FBEFFDE" w14:textId="77777777" w:rsidR="005265D9" w:rsidRDefault="005265D9" w:rsidP="000F435A">
      <w:pPr>
        <w:spacing w:line="240" w:lineRule="auto"/>
        <w:jc w:val="both"/>
        <w:rPr>
          <w:rFonts w:ascii="Times New Roman" w:hAnsi="Times New Roman" w:cs="Times New Roman"/>
          <w:lang w:val="en-GB"/>
        </w:rPr>
      </w:pPr>
    </w:p>
    <w:p w14:paraId="27CFCB0C" w14:textId="50CF042E" w:rsidR="00E40DB3" w:rsidRPr="00E44C50" w:rsidRDefault="00E40DB3" w:rsidP="000F435A">
      <w:pPr>
        <w:spacing w:line="240" w:lineRule="auto"/>
        <w:jc w:val="center"/>
        <w:rPr>
          <w:rFonts w:ascii="Times New Roman" w:hAnsi="Times New Roman" w:cs="Times New Roman"/>
          <w:lang w:val="en-GB"/>
        </w:rPr>
      </w:pPr>
      <w:r w:rsidRPr="00E44C50">
        <w:rPr>
          <w:rFonts w:ascii="Times New Roman" w:hAnsi="Times New Roman" w:cs="Times New Roman"/>
          <w:noProof/>
          <w:lang w:val="en-GB"/>
        </w:rPr>
        <w:drawing>
          <wp:inline distT="0" distB="0" distL="0" distR="0" wp14:anchorId="51363B2B" wp14:editId="25FC94EE">
            <wp:extent cx="4908476" cy="368072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3781" cy="3699697"/>
                    </a:xfrm>
                    <a:prstGeom prst="rect">
                      <a:avLst/>
                    </a:prstGeom>
                  </pic:spPr>
                </pic:pic>
              </a:graphicData>
            </a:graphic>
          </wp:inline>
        </w:drawing>
      </w:r>
    </w:p>
    <w:p w14:paraId="4DE3AC8D" w14:textId="5744467E" w:rsidR="002A15DD" w:rsidRPr="00E44C50" w:rsidRDefault="00DA3F1E" w:rsidP="00DB2703">
      <w:pPr>
        <w:pStyle w:val="Rrys"/>
        <w:rPr>
          <w:lang w:val="en-GB"/>
        </w:rPr>
      </w:pPr>
      <w:r w:rsidRPr="00E44C50">
        <w:rPr>
          <w:b/>
          <w:bCs/>
          <w:lang w:val="en-GB"/>
        </w:rPr>
        <w:t>Fig. 8.</w:t>
      </w:r>
      <w:r w:rsidRPr="00E44C50">
        <w:rPr>
          <w:lang w:val="en-GB"/>
        </w:rPr>
        <w:t xml:space="preserve"> Railway bridge, </w:t>
      </w:r>
      <w:proofErr w:type="spellStart"/>
      <w:r w:rsidRPr="00E44C50">
        <w:rPr>
          <w:lang w:val="en-GB"/>
        </w:rPr>
        <w:t>Albeni</w:t>
      </w:r>
      <w:proofErr w:type="spellEnd"/>
      <w:r w:rsidRPr="00E44C50">
        <w:rPr>
          <w:lang w:val="en-GB"/>
        </w:rPr>
        <w:t>. Photo taken in 2019</w:t>
      </w:r>
    </w:p>
    <w:p w14:paraId="22264E02" w14:textId="4CD00F71" w:rsidR="00E40DB3" w:rsidRPr="00E44C50" w:rsidRDefault="00E40DB3" w:rsidP="00DB2703">
      <w:pPr>
        <w:spacing w:line="240" w:lineRule="auto"/>
        <w:jc w:val="both"/>
        <w:rPr>
          <w:rFonts w:ascii="Times New Roman" w:hAnsi="Times New Roman" w:cs="Times New Roman"/>
          <w:lang w:val="en-GB"/>
        </w:rPr>
      </w:pPr>
    </w:p>
    <w:p w14:paraId="0CFEC5EE" w14:textId="599F7D38" w:rsidR="00906E77" w:rsidRPr="00422AEC" w:rsidRDefault="00422AEC" w:rsidP="000F435A">
      <w:pPr>
        <w:spacing w:line="240" w:lineRule="auto"/>
        <w:jc w:val="center"/>
        <w:rPr>
          <w:rFonts w:ascii="Times New Roman" w:hAnsi="Times New Roman" w:cs="Times New Roman"/>
          <w:lang w:val="en-GB"/>
        </w:rPr>
      </w:pPr>
      <w:r w:rsidRPr="00422AEC">
        <w:rPr>
          <w:rFonts w:ascii="Times New Roman" w:hAnsi="Times New Roman" w:cs="Times New Roman"/>
          <w:noProof/>
          <w:sz w:val="24"/>
          <w:szCs w:val="24"/>
          <w:lang w:val="en-GB"/>
        </w:rPr>
        <w:lastRenderedPageBreak/>
        <w:drawing>
          <wp:inline distT="0" distB="0" distL="0" distR="0" wp14:anchorId="6F37EEF2" wp14:editId="18FDAD64">
            <wp:extent cx="6048000" cy="18126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8000" cy="1812692"/>
                    </a:xfrm>
                    <a:prstGeom prst="rect">
                      <a:avLst/>
                    </a:prstGeom>
                  </pic:spPr>
                </pic:pic>
              </a:graphicData>
            </a:graphic>
          </wp:inline>
        </w:drawing>
      </w:r>
    </w:p>
    <w:p w14:paraId="2479ABE1" w14:textId="0C869D95" w:rsidR="002A15DD" w:rsidRPr="00E44C50" w:rsidRDefault="002A15DD" w:rsidP="00E40DB3">
      <w:pPr>
        <w:spacing w:before="120" w:line="240" w:lineRule="auto"/>
        <w:jc w:val="both"/>
        <w:rPr>
          <w:rFonts w:ascii="Times New Roman" w:hAnsi="Times New Roman" w:cs="Times New Roman"/>
          <w:sz w:val="20"/>
          <w:szCs w:val="20"/>
          <w:lang w:val="en-GB"/>
        </w:rPr>
      </w:pPr>
      <w:r w:rsidRPr="00E44C50">
        <w:rPr>
          <w:rFonts w:ascii="Times New Roman" w:hAnsi="Times New Roman" w:cs="Times New Roman"/>
          <w:b/>
          <w:bCs/>
          <w:sz w:val="20"/>
          <w:szCs w:val="20"/>
          <w:lang w:val="en-GB"/>
        </w:rPr>
        <w:t>Fig. 9.</w:t>
      </w:r>
      <w:r w:rsidRPr="00E44C50">
        <w:rPr>
          <w:rFonts w:ascii="Times New Roman" w:hAnsi="Times New Roman" w:cs="Times New Roman"/>
          <w:sz w:val="20"/>
          <w:szCs w:val="20"/>
          <w:lang w:val="en-GB"/>
        </w:rPr>
        <w:t xml:space="preserve"> Cross-section downstream the first railway bridge</w:t>
      </w:r>
    </w:p>
    <w:p w14:paraId="2A000FC1" w14:textId="77777777" w:rsidR="00DB2703" w:rsidRPr="00E44C50" w:rsidRDefault="00DB2703" w:rsidP="00DB2703">
      <w:pPr>
        <w:spacing w:line="240" w:lineRule="auto"/>
        <w:jc w:val="both"/>
        <w:rPr>
          <w:rFonts w:ascii="Times New Roman" w:hAnsi="Times New Roman" w:cs="Times New Roman"/>
          <w:lang w:val="en-GB"/>
        </w:rPr>
      </w:pPr>
    </w:p>
    <w:p w14:paraId="49F46A90" w14:textId="026459A0" w:rsidR="00906E77" w:rsidRPr="00E44C50" w:rsidRDefault="00422AEC" w:rsidP="000F435A">
      <w:pPr>
        <w:spacing w:line="240" w:lineRule="auto"/>
        <w:jc w:val="center"/>
        <w:rPr>
          <w:rFonts w:ascii="Times New Roman" w:hAnsi="Times New Roman" w:cs="Times New Roman"/>
          <w:lang w:val="en-GB"/>
        </w:rPr>
      </w:pPr>
      <w:r w:rsidRPr="00E44C50">
        <w:rPr>
          <w:rFonts w:ascii="Times New Roman" w:hAnsi="Times New Roman" w:cs="Times New Roman"/>
          <w:noProof/>
          <w:sz w:val="20"/>
          <w:szCs w:val="20"/>
          <w:lang w:val="en-GB"/>
        </w:rPr>
        <w:drawing>
          <wp:inline distT="0" distB="0" distL="0" distR="0" wp14:anchorId="5ECEFEA1" wp14:editId="71717681">
            <wp:extent cx="6048000" cy="167151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8000" cy="1671519"/>
                    </a:xfrm>
                    <a:prstGeom prst="rect">
                      <a:avLst/>
                    </a:prstGeom>
                  </pic:spPr>
                </pic:pic>
              </a:graphicData>
            </a:graphic>
          </wp:inline>
        </w:drawing>
      </w:r>
    </w:p>
    <w:p w14:paraId="5BAB2B0B" w14:textId="3F4B61D1" w:rsidR="002A15DD" w:rsidRPr="00E44C50" w:rsidRDefault="002A15DD" w:rsidP="00DB2703">
      <w:pPr>
        <w:pStyle w:val="Rrys"/>
        <w:rPr>
          <w:lang w:val="en-GB"/>
        </w:rPr>
      </w:pPr>
      <w:r w:rsidRPr="00E44C50">
        <w:rPr>
          <w:b/>
          <w:bCs/>
          <w:lang w:val="en-GB"/>
        </w:rPr>
        <w:t>Fig. 10.</w:t>
      </w:r>
      <w:r w:rsidRPr="00E44C50">
        <w:rPr>
          <w:lang w:val="en-GB"/>
        </w:rPr>
        <w:t xml:space="preserve"> Cross-section downstream the </w:t>
      </w:r>
      <w:r w:rsidR="00DA3F1E" w:rsidRPr="00E44C50">
        <w:rPr>
          <w:lang w:val="en-GB"/>
        </w:rPr>
        <w:t>second</w:t>
      </w:r>
      <w:r w:rsidRPr="00E44C50">
        <w:rPr>
          <w:lang w:val="en-GB"/>
        </w:rPr>
        <w:t xml:space="preserve"> railway</w:t>
      </w:r>
      <w:r w:rsidR="00DA3F1E" w:rsidRPr="00E44C50">
        <w:rPr>
          <w:lang w:val="en-GB"/>
        </w:rPr>
        <w:t xml:space="preserve"> bridge</w:t>
      </w:r>
    </w:p>
    <w:p w14:paraId="22C9063C" w14:textId="3A2AA387" w:rsidR="00307F7F" w:rsidRPr="00E44C50" w:rsidRDefault="00327420" w:rsidP="00327420">
      <w:pPr>
        <w:pStyle w:val="Rn1"/>
        <w:rPr>
          <w:lang w:val="en-GB"/>
        </w:rPr>
      </w:pPr>
      <w:r w:rsidRPr="00E44C50">
        <w:rPr>
          <w:lang w:val="en-GB"/>
        </w:rPr>
        <w:t xml:space="preserve">4. </w:t>
      </w:r>
      <w:r w:rsidR="00DF34FA" w:rsidRPr="00E44C50">
        <w:rPr>
          <w:lang w:val="en-GB"/>
        </w:rPr>
        <w:t>Conclusions</w:t>
      </w:r>
    </w:p>
    <w:p w14:paraId="7F55D448" w14:textId="09841056" w:rsidR="001738E3" w:rsidRPr="00E44C50" w:rsidRDefault="001738E3" w:rsidP="00EA6116">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The elements of the transport infrastructure with the greatest vulnerability to the</w:t>
      </w:r>
      <w:r w:rsidR="0002046F">
        <w:rPr>
          <w:rFonts w:ascii="Times New Roman" w:hAnsi="Times New Roman" w:cs="Times New Roman"/>
          <w:color w:val="202124"/>
          <w:lang w:val="en-GB"/>
        </w:rPr>
        <w:t xml:space="preserve"> </w:t>
      </w:r>
      <w:r w:rsidRPr="00E44C50">
        <w:rPr>
          <w:rFonts w:ascii="Times New Roman" w:hAnsi="Times New Roman" w:cs="Times New Roman"/>
          <w:color w:val="202124"/>
          <w:lang w:val="en-GB"/>
        </w:rPr>
        <w:t xml:space="preserve">riverbed erosion processes </w:t>
      </w:r>
      <w:r w:rsidR="00F41487">
        <w:rPr>
          <w:rFonts w:ascii="Times New Roman" w:hAnsi="Times New Roman" w:cs="Times New Roman"/>
          <w:color w:val="202124"/>
          <w:lang w:val="en-GB"/>
        </w:rPr>
        <w:t xml:space="preserve">are </w:t>
      </w:r>
      <w:r w:rsidRPr="00E44C50">
        <w:rPr>
          <w:rFonts w:ascii="Times New Roman" w:hAnsi="Times New Roman" w:cs="Times New Roman"/>
          <w:color w:val="202124"/>
          <w:lang w:val="en-GB"/>
        </w:rPr>
        <w:t xml:space="preserve">bridges. Their construction must </w:t>
      </w:r>
      <w:r w:rsidR="00F41487">
        <w:rPr>
          <w:rFonts w:ascii="Times New Roman" w:hAnsi="Times New Roman" w:cs="Times New Roman"/>
          <w:color w:val="202124"/>
          <w:lang w:val="en-GB"/>
        </w:rPr>
        <w:t>consider</w:t>
      </w:r>
      <w:r w:rsidRPr="00E44C50">
        <w:rPr>
          <w:rFonts w:ascii="Times New Roman" w:hAnsi="Times New Roman" w:cs="Times New Roman"/>
          <w:color w:val="202124"/>
          <w:lang w:val="en-GB"/>
        </w:rPr>
        <w:t xml:space="preserve"> the evolution trends of the river bed in those sections where it is necessary to cross it. The operational life of some infrastructure elements, such as bridges, is approximately 50 years from the date they were put into use, so the dynamics of riverbed processes must be </w:t>
      </w:r>
      <w:r w:rsidR="00F41487">
        <w:rPr>
          <w:rFonts w:ascii="Times New Roman" w:hAnsi="Times New Roman" w:cs="Times New Roman"/>
          <w:color w:val="202124"/>
          <w:lang w:val="en-GB"/>
        </w:rPr>
        <w:t>considered</w:t>
      </w:r>
      <w:r w:rsidRPr="00E44C50">
        <w:rPr>
          <w:rFonts w:ascii="Times New Roman" w:hAnsi="Times New Roman" w:cs="Times New Roman"/>
          <w:color w:val="202124"/>
          <w:lang w:val="en-GB"/>
        </w:rPr>
        <w:t xml:space="preserve"> for the entire period. Among the bed processes, </w:t>
      </w:r>
      <w:r w:rsidR="00F41487">
        <w:rPr>
          <w:rFonts w:ascii="Times New Roman" w:hAnsi="Times New Roman" w:cs="Times New Roman"/>
          <w:color w:val="202124"/>
          <w:lang w:val="en-GB"/>
        </w:rPr>
        <w:t>lateral and in-depth erosion have the highest impact on the transport infrastructure</w:t>
      </w:r>
      <w:r w:rsidRPr="00E44C50">
        <w:rPr>
          <w:rFonts w:ascii="Times New Roman" w:hAnsi="Times New Roman" w:cs="Times New Roman"/>
          <w:color w:val="202124"/>
          <w:lang w:val="en-GB"/>
        </w:rPr>
        <w:t>.</w:t>
      </w:r>
    </w:p>
    <w:p w14:paraId="1ABDC8E5" w14:textId="2FF341D3" w:rsidR="001738E3" w:rsidRPr="00E44C50" w:rsidRDefault="001738E3" w:rsidP="00EA6116">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There are </w:t>
      </w:r>
      <w:r w:rsidR="00F41487">
        <w:rPr>
          <w:rFonts w:ascii="Times New Roman" w:hAnsi="Times New Roman" w:cs="Times New Roman"/>
          <w:color w:val="202124"/>
          <w:lang w:val="en-GB"/>
        </w:rPr>
        <w:t>several</w:t>
      </w:r>
      <w:r w:rsidRPr="00E44C50">
        <w:rPr>
          <w:rFonts w:ascii="Times New Roman" w:hAnsi="Times New Roman" w:cs="Times New Roman"/>
          <w:color w:val="202124"/>
          <w:lang w:val="en-GB"/>
        </w:rPr>
        <w:t xml:space="preserve"> interventions, either at the level of the riverbed or at the level of the banks, through which the erosion processes can be diminished. In the studied area, a series of anthropic interventions were identified </w:t>
      </w:r>
      <w:r w:rsidR="00F41487">
        <w:rPr>
          <w:rFonts w:ascii="Times New Roman" w:hAnsi="Times New Roman" w:cs="Times New Roman"/>
          <w:color w:val="202124"/>
          <w:lang w:val="en-GB"/>
        </w:rPr>
        <w:t>to reduce</w:t>
      </w:r>
      <w:r w:rsidRPr="00E44C50">
        <w:rPr>
          <w:rFonts w:ascii="Times New Roman" w:hAnsi="Times New Roman" w:cs="Times New Roman"/>
          <w:color w:val="202124"/>
          <w:lang w:val="en-GB"/>
        </w:rPr>
        <w:t xml:space="preserve"> the impact of erosion on the stability of bridges: the construction of bed sills to reduce the flow speed (this intervention must be doubled by constant actions to remove the sedime</w:t>
      </w:r>
      <w:r w:rsidR="00F41487">
        <w:rPr>
          <w:rFonts w:ascii="Times New Roman" w:hAnsi="Times New Roman" w:cs="Times New Roman"/>
          <w:color w:val="202124"/>
          <w:lang w:val="en-GB"/>
        </w:rPr>
        <w:t>n</w:t>
      </w:r>
      <w:r w:rsidRPr="00E44C50">
        <w:rPr>
          <w:rFonts w:ascii="Times New Roman" w:hAnsi="Times New Roman" w:cs="Times New Roman"/>
          <w:color w:val="202124"/>
          <w:lang w:val="en-GB"/>
        </w:rPr>
        <w:t>ts deposited at the bridge piers, to avoid the risk of damming the river), as well as structures to strengthen the banks against lateral erosion (</w:t>
      </w:r>
      <w:proofErr w:type="spellStart"/>
      <w:r w:rsidRPr="00E44C50">
        <w:rPr>
          <w:rFonts w:ascii="Times New Roman" w:hAnsi="Times New Roman" w:cs="Times New Roman"/>
          <w:color w:val="202124"/>
          <w:lang w:val="en-GB"/>
        </w:rPr>
        <w:t>enbankments</w:t>
      </w:r>
      <w:proofErr w:type="spellEnd"/>
      <w:r w:rsidRPr="00E44C50">
        <w:rPr>
          <w:rFonts w:ascii="Times New Roman" w:hAnsi="Times New Roman" w:cs="Times New Roman"/>
          <w:color w:val="202124"/>
          <w:lang w:val="en-GB"/>
        </w:rPr>
        <w:t>).</w:t>
      </w:r>
    </w:p>
    <w:p w14:paraId="7DD0A8EB" w14:textId="4EA26500" w:rsidR="001738E3" w:rsidRPr="00E44C50" w:rsidRDefault="001738E3" w:rsidP="00EA6116">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In the studied area (with a total surface of 3.67 km</w:t>
      </w:r>
      <w:r w:rsidR="0053587B" w:rsidRPr="00E44C50">
        <w:rPr>
          <w:rFonts w:ascii="Times New Roman" w:hAnsi="Times New Roman" w:cs="Times New Roman"/>
          <w:color w:val="202124"/>
          <w:vertAlign w:val="superscript"/>
          <w:lang w:val="en-GB"/>
        </w:rPr>
        <w:t>2</w:t>
      </w:r>
      <w:r w:rsidRPr="00E44C50">
        <w:rPr>
          <w:rFonts w:ascii="Times New Roman" w:hAnsi="Times New Roman" w:cs="Times New Roman"/>
          <w:color w:val="202124"/>
          <w:lang w:val="en-GB"/>
        </w:rPr>
        <w:t>), 0.82 km of surfaces recorded a lowering of the topographic surface through erosion processes (lateral or in</w:t>
      </w:r>
      <w:r w:rsidR="00F41487">
        <w:rPr>
          <w:rFonts w:ascii="Times New Roman" w:hAnsi="Times New Roman" w:cs="Times New Roman"/>
          <w:color w:val="202124"/>
          <w:lang w:val="en-GB"/>
        </w:rPr>
        <w:t>-</w:t>
      </w:r>
      <w:r w:rsidRPr="00E44C50">
        <w:rPr>
          <w:rFonts w:ascii="Times New Roman" w:hAnsi="Times New Roman" w:cs="Times New Roman"/>
          <w:color w:val="202124"/>
          <w:lang w:val="en-GB"/>
        </w:rPr>
        <w:t>depth), with an average depth of lowering of -1.08 m.</w:t>
      </w:r>
    </w:p>
    <w:p w14:paraId="48ED3442" w14:textId="529EFD1B" w:rsidR="001738E3" w:rsidRPr="00E44C50" w:rsidRDefault="001738E3" w:rsidP="00EA6116">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The bridges identified in the study area are in different stages of damage due to lateral and in</w:t>
      </w:r>
      <w:r w:rsidR="00F41487">
        <w:rPr>
          <w:rFonts w:ascii="Times New Roman" w:hAnsi="Times New Roman" w:cs="Times New Roman"/>
          <w:color w:val="202124"/>
          <w:lang w:val="en-GB"/>
        </w:rPr>
        <w:t>-</w:t>
      </w:r>
      <w:r w:rsidRPr="00E44C50">
        <w:rPr>
          <w:rFonts w:ascii="Times New Roman" w:hAnsi="Times New Roman" w:cs="Times New Roman"/>
          <w:color w:val="202124"/>
          <w:lang w:val="en-GB"/>
        </w:rPr>
        <w:t>depth erosion processes, depending on the intensity of the processes and the interventions carried out to protect these bridges.</w:t>
      </w:r>
    </w:p>
    <w:p w14:paraId="6288A4AC" w14:textId="6C2A6DC7" w:rsidR="001335D8" w:rsidRPr="00E44C50" w:rsidRDefault="001738E3" w:rsidP="00EA6116">
      <w:pPr>
        <w:spacing w:line="240" w:lineRule="auto"/>
        <w:ind w:firstLine="284"/>
        <w:jc w:val="both"/>
        <w:rPr>
          <w:rFonts w:ascii="Times New Roman" w:hAnsi="Times New Roman" w:cs="Times New Roman"/>
          <w:color w:val="202124"/>
          <w:lang w:val="en-GB"/>
        </w:rPr>
      </w:pPr>
      <w:r w:rsidRPr="00E44C50">
        <w:rPr>
          <w:rFonts w:ascii="Times New Roman" w:hAnsi="Times New Roman" w:cs="Times New Roman"/>
          <w:color w:val="202124"/>
          <w:lang w:val="en-GB"/>
        </w:rPr>
        <w:t xml:space="preserve">The </w:t>
      </w:r>
      <w:r w:rsidR="00F41487">
        <w:rPr>
          <w:rFonts w:ascii="Times New Roman" w:hAnsi="Times New Roman" w:cs="Times New Roman"/>
          <w:color w:val="202124"/>
          <w:lang w:val="en-GB"/>
        </w:rPr>
        <w:t>study's limitations</w:t>
      </w:r>
      <w:r w:rsidRPr="00E44C50">
        <w:rPr>
          <w:rFonts w:ascii="Times New Roman" w:hAnsi="Times New Roman" w:cs="Times New Roman"/>
          <w:color w:val="202124"/>
          <w:lang w:val="en-GB"/>
        </w:rPr>
        <w:t xml:space="preserve"> are related to the difference in structure between the two types of digital models used. Also, the lack of a digital model for an intermediate year could have created a clearer picture of the evolution of dynamic processes (if it is a linear evolution or these processes are related to a hydrological event recorded in the analy</w:t>
      </w:r>
      <w:r w:rsidR="00F41487">
        <w:rPr>
          <w:rFonts w:ascii="Times New Roman" w:hAnsi="Times New Roman" w:cs="Times New Roman"/>
          <w:color w:val="202124"/>
          <w:lang w:val="en-GB"/>
        </w:rPr>
        <w:t>s</w:t>
      </w:r>
      <w:r w:rsidRPr="00E44C50">
        <w:rPr>
          <w:rFonts w:ascii="Times New Roman" w:hAnsi="Times New Roman" w:cs="Times New Roman"/>
          <w:color w:val="202124"/>
          <w:lang w:val="en-GB"/>
        </w:rPr>
        <w:t>ed period).</w:t>
      </w:r>
    </w:p>
    <w:p w14:paraId="110784D4" w14:textId="732A6160" w:rsidR="002135B0" w:rsidRPr="00E44C50" w:rsidRDefault="002135B0" w:rsidP="00327420">
      <w:pPr>
        <w:pStyle w:val="Rn2"/>
        <w:rPr>
          <w:lang w:val="en-GB"/>
        </w:rPr>
      </w:pPr>
      <w:r w:rsidRPr="00E44C50">
        <w:rPr>
          <w:lang w:val="en-GB"/>
        </w:rPr>
        <w:t>References</w:t>
      </w:r>
    </w:p>
    <w:p w14:paraId="2DC67EE5" w14:textId="54C07574" w:rsidR="0031739D" w:rsidRPr="00E44C50" w:rsidRDefault="0031739D" w:rsidP="00327420">
      <w:pPr>
        <w:pStyle w:val="Rlit"/>
        <w:rPr>
          <w:lang w:val="en-GB"/>
        </w:rPr>
      </w:pPr>
      <w:r w:rsidRPr="00E44C50">
        <w:rPr>
          <w:lang w:val="en-GB"/>
        </w:rPr>
        <w:t>Abbe, T</w:t>
      </w:r>
      <w:r w:rsidR="000B024E">
        <w:rPr>
          <w:lang w:val="en-GB"/>
        </w:rPr>
        <w:t>.</w:t>
      </w:r>
      <w:r w:rsidRPr="00E44C50">
        <w:rPr>
          <w:lang w:val="en-GB"/>
        </w:rPr>
        <w:t>B</w:t>
      </w:r>
      <w:r w:rsidR="000B024E">
        <w:rPr>
          <w:lang w:val="en-GB"/>
        </w:rPr>
        <w:t>.</w:t>
      </w:r>
      <w:r w:rsidRPr="00E44C50">
        <w:rPr>
          <w:lang w:val="en-GB"/>
        </w:rPr>
        <w:t>, Montgomery</w:t>
      </w:r>
      <w:r w:rsidR="000B024E">
        <w:rPr>
          <w:lang w:val="en-GB"/>
        </w:rPr>
        <w:t xml:space="preserve">, </w:t>
      </w:r>
      <w:r w:rsidR="000B024E" w:rsidRPr="00E44C50">
        <w:rPr>
          <w:lang w:val="en-GB"/>
        </w:rPr>
        <w:t>D</w:t>
      </w:r>
      <w:r w:rsidR="000B024E">
        <w:rPr>
          <w:lang w:val="en-GB"/>
        </w:rPr>
        <w:t>.</w:t>
      </w:r>
      <w:r w:rsidR="000B024E" w:rsidRPr="00E44C50">
        <w:rPr>
          <w:lang w:val="en-GB"/>
        </w:rPr>
        <w:t>R</w:t>
      </w:r>
      <w:r w:rsidR="000B024E">
        <w:rPr>
          <w:lang w:val="en-GB"/>
        </w:rPr>
        <w:t>.</w:t>
      </w:r>
      <w:r w:rsidRPr="00E44C50">
        <w:rPr>
          <w:lang w:val="en-GB"/>
        </w:rPr>
        <w:t xml:space="preserve"> </w:t>
      </w:r>
      <w:r w:rsidR="000B024E">
        <w:rPr>
          <w:lang w:val="en-GB"/>
        </w:rPr>
        <w:t>(</w:t>
      </w:r>
      <w:r w:rsidRPr="00E44C50">
        <w:rPr>
          <w:lang w:val="en-GB"/>
        </w:rPr>
        <w:t>2003</w:t>
      </w:r>
      <w:r w:rsidR="000B024E">
        <w:rPr>
          <w:lang w:val="en-GB"/>
        </w:rPr>
        <w:t>)</w:t>
      </w:r>
      <w:r w:rsidRPr="00E44C50">
        <w:rPr>
          <w:lang w:val="en-GB"/>
        </w:rPr>
        <w:t xml:space="preserve">. Patterns and Processes of Wood Debris Accumulation in the Queets River Basin, Washington. </w:t>
      </w:r>
      <w:r w:rsidRPr="00E44C50">
        <w:rPr>
          <w:i/>
          <w:iCs/>
          <w:lang w:val="en-GB"/>
        </w:rPr>
        <w:t>Geomorphology</w:t>
      </w:r>
      <w:r w:rsidR="000B024E">
        <w:rPr>
          <w:lang w:val="en-GB"/>
        </w:rPr>
        <w:t xml:space="preserve">, </w:t>
      </w:r>
      <w:r w:rsidRPr="00F52339">
        <w:rPr>
          <w:i/>
          <w:iCs/>
          <w:lang w:val="en-GB"/>
        </w:rPr>
        <w:t>51</w:t>
      </w:r>
      <w:r w:rsidRPr="00E44C50">
        <w:rPr>
          <w:lang w:val="en-GB"/>
        </w:rPr>
        <w:t>(1</w:t>
      </w:r>
      <w:r w:rsidR="000B024E">
        <w:rPr>
          <w:lang w:val="en-GB"/>
        </w:rPr>
        <w:t>-</w:t>
      </w:r>
      <w:r w:rsidRPr="00E44C50">
        <w:rPr>
          <w:lang w:val="en-GB"/>
        </w:rPr>
        <w:t>3)</w:t>
      </w:r>
      <w:r w:rsidR="000B024E">
        <w:rPr>
          <w:lang w:val="en-GB"/>
        </w:rPr>
        <w:t>,</w:t>
      </w:r>
      <w:r w:rsidRPr="00E44C50">
        <w:rPr>
          <w:lang w:val="en-GB"/>
        </w:rPr>
        <w:t xml:space="preserve"> 81</w:t>
      </w:r>
      <w:r w:rsidR="000B024E">
        <w:rPr>
          <w:lang w:val="en-GB"/>
        </w:rPr>
        <w:t>-</w:t>
      </w:r>
      <w:r w:rsidRPr="00E44C50">
        <w:rPr>
          <w:lang w:val="en-GB"/>
        </w:rPr>
        <w:t>107. https://doi.org/10.1016/S0169-555X(02)00326-4</w:t>
      </w:r>
    </w:p>
    <w:p w14:paraId="32FEEB7D" w14:textId="5E58EA31" w:rsidR="0031739D" w:rsidRPr="00E44C50" w:rsidRDefault="0031739D" w:rsidP="00327420">
      <w:pPr>
        <w:pStyle w:val="Rlit"/>
        <w:rPr>
          <w:lang w:val="en-GB"/>
        </w:rPr>
      </w:pPr>
      <w:proofErr w:type="spellStart"/>
      <w:r w:rsidRPr="00E44C50">
        <w:rPr>
          <w:lang w:val="en-GB"/>
        </w:rPr>
        <w:t>Addiscott</w:t>
      </w:r>
      <w:proofErr w:type="spellEnd"/>
      <w:r w:rsidRPr="00E44C50">
        <w:rPr>
          <w:lang w:val="en-GB"/>
        </w:rPr>
        <w:t>, T</w:t>
      </w:r>
      <w:r w:rsidR="000B024E">
        <w:rPr>
          <w:lang w:val="en-GB"/>
        </w:rPr>
        <w:t>.</w:t>
      </w:r>
      <w:r w:rsidRPr="00E44C50">
        <w:rPr>
          <w:lang w:val="en-GB"/>
        </w:rPr>
        <w:t>M., Tuck</w:t>
      </w:r>
      <w:r w:rsidR="000B024E">
        <w:rPr>
          <w:lang w:val="en-GB"/>
        </w:rPr>
        <w:t>,</w:t>
      </w:r>
      <w:r w:rsidRPr="00E44C50">
        <w:rPr>
          <w:lang w:val="en-GB"/>
        </w:rPr>
        <w:t xml:space="preserve"> </w:t>
      </w:r>
      <w:r w:rsidR="000B024E" w:rsidRPr="00E44C50">
        <w:rPr>
          <w:lang w:val="en-GB"/>
        </w:rPr>
        <w:t>G</w:t>
      </w:r>
      <w:r w:rsidR="000B024E">
        <w:rPr>
          <w:lang w:val="en-GB"/>
        </w:rPr>
        <w:t>. (</w:t>
      </w:r>
      <w:r w:rsidRPr="00E44C50">
        <w:rPr>
          <w:lang w:val="en-GB"/>
        </w:rPr>
        <w:t>2015</w:t>
      </w:r>
      <w:r w:rsidR="000B024E">
        <w:rPr>
          <w:lang w:val="en-GB"/>
        </w:rPr>
        <w:t>)</w:t>
      </w:r>
      <w:r w:rsidRPr="00E44C50">
        <w:rPr>
          <w:lang w:val="en-GB"/>
        </w:rPr>
        <w:t xml:space="preserve">. Sensitivity Analysis for Regional-Scale Solute Transport </w:t>
      </w:r>
      <w:proofErr w:type="spellStart"/>
      <w:r w:rsidRPr="00E44C50">
        <w:rPr>
          <w:lang w:val="en-GB"/>
        </w:rPr>
        <w:t>Modeling</w:t>
      </w:r>
      <w:proofErr w:type="spellEnd"/>
      <w:r w:rsidRPr="00E44C50">
        <w:rPr>
          <w:lang w:val="en-GB"/>
        </w:rPr>
        <w:t xml:space="preserve">. </w:t>
      </w:r>
      <w:r w:rsidR="00F52339">
        <w:rPr>
          <w:rStyle w:val="infolabel"/>
        </w:rPr>
        <w:t xml:space="preserve">Book Series: </w:t>
      </w:r>
      <w:r w:rsidR="00F52339" w:rsidRPr="00F52339">
        <w:rPr>
          <w:rStyle w:val="infovalue"/>
          <w:i/>
          <w:iCs/>
        </w:rPr>
        <w:t>Soil Science Society of America, Inc</w:t>
      </w:r>
      <w:r w:rsidR="00F52339">
        <w:rPr>
          <w:rStyle w:val="infovalue"/>
        </w:rPr>
        <w:t xml:space="preserve">. </w:t>
      </w:r>
      <w:r w:rsidRPr="00E44C50">
        <w:rPr>
          <w:lang w:val="en-GB"/>
        </w:rPr>
        <w:t>153</w:t>
      </w:r>
      <w:r w:rsidR="00F52339">
        <w:rPr>
          <w:lang w:val="en-GB"/>
        </w:rPr>
        <w:t>-</w:t>
      </w:r>
      <w:r w:rsidRPr="00E44C50">
        <w:rPr>
          <w:lang w:val="en-GB"/>
        </w:rPr>
        <w:t>62. https://doi.org/10.2136/sssaspecpub48.c8</w:t>
      </w:r>
    </w:p>
    <w:p w14:paraId="789CDB25" w14:textId="757FDDFF" w:rsidR="0031739D" w:rsidRPr="00E44C50" w:rsidRDefault="0031739D" w:rsidP="00327420">
      <w:pPr>
        <w:pStyle w:val="Rlit"/>
        <w:rPr>
          <w:lang w:val="en-GB"/>
        </w:rPr>
      </w:pPr>
      <w:r w:rsidRPr="00E44C50">
        <w:rPr>
          <w:lang w:val="en-GB"/>
        </w:rPr>
        <w:t xml:space="preserve">Camporeale, C., Perona, </w:t>
      </w:r>
      <w:r w:rsidR="00F52339" w:rsidRPr="00E44C50">
        <w:rPr>
          <w:lang w:val="en-GB"/>
        </w:rPr>
        <w:t>P.</w:t>
      </w:r>
      <w:r w:rsidR="00F52339">
        <w:rPr>
          <w:lang w:val="en-GB"/>
        </w:rPr>
        <w:t xml:space="preserve">, </w:t>
      </w:r>
      <w:proofErr w:type="spellStart"/>
      <w:r w:rsidRPr="00E44C50">
        <w:rPr>
          <w:lang w:val="en-GB"/>
        </w:rPr>
        <w:t>Porporato</w:t>
      </w:r>
      <w:proofErr w:type="spellEnd"/>
      <w:r w:rsidRPr="00E44C50">
        <w:rPr>
          <w:lang w:val="en-GB"/>
        </w:rPr>
        <w:t xml:space="preserve">, </w:t>
      </w:r>
      <w:r w:rsidR="00F52339" w:rsidRPr="00E44C50">
        <w:rPr>
          <w:lang w:val="en-GB"/>
        </w:rPr>
        <w:t>A.</w:t>
      </w:r>
      <w:r w:rsidR="00F52339">
        <w:rPr>
          <w:lang w:val="en-GB"/>
        </w:rPr>
        <w:t xml:space="preserve">, </w:t>
      </w:r>
      <w:r w:rsidRPr="00E44C50">
        <w:rPr>
          <w:lang w:val="en-GB"/>
        </w:rPr>
        <w:t>Ridolfi</w:t>
      </w:r>
      <w:r w:rsidR="00F52339">
        <w:rPr>
          <w:lang w:val="en-GB"/>
        </w:rPr>
        <w:t xml:space="preserve">, </w:t>
      </w:r>
      <w:r w:rsidR="00F52339" w:rsidRPr="00E44C50">
        <w:rPr>
          <w:lang w:val="en-GB"/>
        </w:rPr>
        <w:t>L.</w:t>
      </w:r>
      <w:r w:rsidRPr="00E44C50">
        <w:rPr>
          <w:lang w:val="en-GB"/>
        </w:rPr>
        <w:t xml:space="preserve"> </w:t>
      </w:r>
      <w:r w:rsidR="00F52339">
        <w:rPr>
          <w:lang w:val="en-GB"/>
        </w:rPr>
        <w:t>(</w:t>
      </w:r>
      <w:r w:rsidRPr="00E44C50">
        <w:rPr>
          <w:lang w:val="en-GB"/>
        </w:rPr>
        <w:t>2005</w:t>
      </w:r>
      <w:r w:rsidR="00F52339">
        <w:rPr>
          <w:lang w:val="en-GB"/>
        </w:rPr>
        <w:t>)</w:t>
      </w:r>
      <w:r w:rsidRPr="00E44C50">
        <w:rPr>
          <w:lang w:val="en-GB"/>
        </w:rPr>
        <w:t xml:space="preserve">. On the Long‐term </w:t>
      </w:r>
      <w:proofErr w:type="spellStart"/>
      <w:r w:rsidRPr="00E44C50">
        <w:rPr>
          <w:lang w:val="en-GB"/>
        </w:rPr>
        <w:t>Behavior</w:t>
      </w:r>
      <w:proofErr w:type="spellEnd"/>
      <w:r w:rsidRPr="00E44C50">
        <w:rPr>
          <w:lang w:val="en-GB"/>
        </w:rPr>
        <w:t xml:space="preserve"> of Meandering Rivers. </w:t>
      </w:r>
      <w:r w:rsidRPr="00E44C50">
        <w:rPr>
          <w:i/>
          <w:iCs/>
          <w:lang w:val="en-GB"/>
        </w:rPr>
        <w:t>Water Resources Research</w:t>
      </w:r>
      <w:r w:rsidR="00F52339">
        <w:rPr>
          <w:lang w:val="en-GB"/>
        </w:rPr>
        <w:t xml:space="preserve">, </w:t>
      </w:r>
      <w:r w:rsidRPr="00F52339">
        <w:rPr>
          <w:i/>
          <w:iCs/>
          <w:lang w:val="en-GB"/>
        </w:rPr>
        <w:t>41</w:t>
      </w:r>
      <w:r w:rsidRPr="00E44C50">
        <w:rPr>
          <w:lang w:val="en-GB"/>
        </w:rPr>
        <w:t>(12). https://doi.org/10.1029/2005WR004109</w:t>
      </w:r>
    </w:p>
    <w:p w14:paraId="3490183F" w14:textId="168E9BC7" w:rsidR="0031739D" w:rsidRPr="00E44C50" w:rsidRDefault="0031739D" w:rsidP="001D29AB">
      <w:pPr>
        <w:pStyle w:val="Rlit"/>
        <w:jc w:val="left"/>
        <w:rPr>
          <w:lang w:val="en-GB"/>
        </w:rPr>
      </w:pPr>
      <w:r w:rsidRPr="00E44C50">
        <w:rPr>
          <w:lang w:val="en-GB"/>
        </w:rPr>
        <w:lastRenderedPageBreak/>
        <w:t>Coulthard, T.J., Van De Wiel</w:t>
      </w:r>
      <w:r w:rsidR="001D29AB">
        <w:rPr>
          <w:lang w:val="en-GB"/>
        </w:rPr>
        <w:t xml:space="preserve">, </w:t>
      </w:r>
      <w:r w:rsidR="001D29AB" w:rsidRPr="00E44C50">
        <w:rPr>
          <w:lang w:val="en-GB"/>
        </w:rPr>
        <w:t>M.J.</w:t>
      </w:r>
      <w:r w:rsidRPr="00E44C50">
        <w:rPr>
          <w:lang w:val="en-GB"/>
        </w:rPr>
        <w:t xml:space="preserve"> </w:t>
      </w:r>
      <w:r w:rsidR="001D29AB">
        <w:rPr>
          <w:lang w:val="en-GB"/>
        </w:rPr>
        <w:t>(</w:t>
      </w:r>
      <w:r w:rsidRPr="00E44C50">
        <w:rPr>
          <w:lang w:val="en-GB"/>
        </w:rPr>
        <w:t>2012</w:t>
      </w:r>
      <w:r w:rsidR="001D29AB">
        <w:rPr>
          <w:lang w:val="en-GB"/>
        </w:rPr>
        <w:t>)</w:t>
      </w:r>
      <w:r w:rsidRPr="00E44C50">
        <w:rPr>
          <w:lang w:val="en-GB"/>
        </w:rPr>
        <w:t xml:space="preserve">. Modelling River History and Evolution. </w:t>
      </w:r>
      <w:r w:rsidRPr="00E44C50">
        <w:rPr>
          <w:i/>
          <w:iCs/>
          <w:lang w:val="en-GB"/>
        </w:rPr>
        <w:t>Philosophical Transactions of the Royal Society A: Mathematical, Physical and Engineering Sciences</w:t>
      </w:r>
      <w:r w:rsidR="001D29AB">
        <w:rPr>
          <w:lang w:val="en-GB"/>
        </w:rPr>
        <w:t xml:space="preserve">, </w:t>
      </w:r>
      <w:r w:rsidRPr="001D29AB">
        <w:rPr>
          <w:i/>
          <w:iCs/>
          <w:lang w:val="en-GB"/>
        </w:rPr>
        <w:t>370</w:t>
      </w:r>
      <w:r w:rsidRPr="00E44C50">
        <w:rPr>
          <w:lang w:val="en-GB"/>
        </w:rPr>
        <w:t>(1966)</w:t>
      </w:r>
      <w:r w:rsidR="001D29AB">
        <w:rPr>
          <w:lang w:val="en-GB"/>
        </w:rPr>
        <w:t>,</w:t>
      </w:r>
      <w:r w:rsidRPr="00E44C50">
        <w:rPr>
          <w:lang w:val="en-GB"/>
        </w:rPr>
        <w:t xml:space="preserve"> 2123</w:t>
      </w:r>
      <w:r w:rsidR="001D29AB">
        <w:rPr>
          <w:lang w:val="en-GB"/>
        </w:rPr>
        <w:t>-</w:t>
      </w:r>
      <w:r w:rsidRPr="00E44C50">
        <w:rPr>
          <w:lang w:val="en-GB"/>
        </w:rPr>
        <w:t>42. https://doi.org/10.1098/rsta.2011.0597</w:t>
      </w:r>
    </w:p>
    <w:p w14:paraId="16FF01D4" w14:textId="4FD9B4B6" w:rsidR="0031739D" w:rsidRPr="00E44C50" w:rsidRDefault="0031739D" w:rsidP="00327420">
      <w:pPr>
        <w:pStyle w:val="Rlit"/>
        <w:rPr>
          <w:lang w:val="en-GB"/>
        </w:rPr>
      </w:pPr>
      <w:r w:rsidRPr="00E44C50">
        <w:rPr>
          <w:lang w:val="en-GB"/>
        </w:rPr>
        <w:t>Dobre, R</w:t>
      </w:r>
      <w:r w:rsidR="004E10FE">
        <w:rPr>
          <w:lang w:val="en-GB"/>
        </w:rPr>
        <w:t>.</w:t>
      </w:r>
      <w:r w:rsidRPr="00E44C50">
        <w:rPr>
          <w:lang w:val="en-GB"/>
        </w:rPr>
        <w:t>R</w:t>
      </w:r>
      <w:r w:rsidR="004E10FE">
        <w:rPr>
          <w:lang w:val="en-GB"/>
        </w:rPr>
        <w:t>.</w:t>
      </w:r>
      <w:r w:rsidR="001D29AB">
        <w:rPr>
          <w:lang w:val="en-GB"/>
        </w:rPr>
        <w:t xml:space="preserve"> (</w:t>
      </w:r>
      <w:r w:rsidRPr="00E44C50">
        <w:rPr>
          <w:lang w:val="en-GB"/>
        </w:rPr>
        <w:t>2016</w:t>
      </w:r>
      <w:r w:rsidR="001D29AB">
        <w:rPr>
          <w:lang w:val="en-GB"/>
        </w:rPr>
        <w:t>)</w:t>
      </w:r>
      <w:r w:rsidRPr="00E44C50">
        <w:rPr>
          <w:lang w:val="en-GB"/>
        </w:rPr>
        <w:t xml:space="preserve">. </w:t>
      </w:r>
      <w:proofErr w:type="spellStart"/>
      <w:r w:rsidRPr="00E44C50">
        <w:rPr>
          <w:i/>
          <w:iCs/>
          <w:lang w:val="en-GB"/>
        </w:rPr>
        <w:t>Relația</w:t>
      </w:r>
      <w:proofErr w:type="spellEnd"/>
      <w:r w:rsidRPr="00E44C50">
        <w:rPr>
          <w:i/>
          <w:iCs/>
          <w:lang w:val="en-GB"/>
        </w:rPr>
        <w:t xml:space="preserve"> </w:t>
      </w:r>
      <w:proofErr w:type="spellStart"/>
      <w:r w:rsidRPr="00E44C50">
        <w:rPr>
          <w:i/>
          <w:iCs/>
          <w:lang w:val="en-GB"/>
        </w:rPr>
        <w:t>Dinamica</w:t>
      </w:r>
      <w:proofErr w:type="spellEnd"/>
      <w:r w:rsidRPr="00E44C50">
        <w:rPr>
          <w:i/>
          <w:iCs/>
          <w:lang w:val="en-GB"/>
        </w:rPr>
        <w:t xml:space="preserve"> </w:t>
      </w:r>
      <w:proofErr w:type="spellStart"/>
      <w:r w:rsidRPr="00E44C50">
        <w:rPr>
          <w:i/>
          <w:iCs/>
          <w:lang w:val="en-GB"/>
        </w:rPr>
        <w:t>Reliefului</w:t>
      </w:r>
      <w:proofErr w:type="spellEnd"/>
      <w:r w:rsidRPr="00E44C50">
        <w:rPr>
          <w:i/>
          <w:iCs/>
          <w:lang w:val="en-GB"/>
        </w:rPr>
        <w:t xml:space="preserve"> – </w:t>
      </w:r>
      <w:proofErr w:type="spellStart"/>
      <w:r w:rsidRPr="00E44C50">
        <w:rPr>
          <w:i/>
          <w:iCs/>
          <w:lang w:val="en-GB"/>
        </w:rPr>
        <w:t>Infrastructura</w:t>
      </w:r>
      <w:proofErr w:type="spellEnd"/>
      <w:r w:rsidRPr="00E44C50">
        <w:rPr>
          <w:i/>
          <w:iCs/>
          <w:lang w:val="en-GB"/>
        </w:rPr>
        <w:t xml:space="preserve"> de Transport</w:t>
      </w:r>
      <w:r w:rsidRPr="00E44C50">
        <w:rPr>
          <w:lang w:val="en-GB"/>
        </w:rPr>
        <w:t xml:space="preserve">. Bucharest: </w:t>
      </w:r>
      <w:proofErr w:type="spellStart"/>
      <w:r w:rsidRPr="00E44C50">
        <w:rPr>
          <w:lang w:val="en-GB"/>
        </w:rPr>
        <w:t>Editura</w:t>
      </w:r>
      <w:proofErr w:type="spellEnd"/>
      <w:r w:rsidRPr="00E44C50">
        <w:rPr>
          <w:lang w:val="en-GB"/>
        </w:rPr>
        <w:t xml:space="preserve"> </w:t>
      </w:r>
      <w:proofErr w:type="spellStart"/>
      <w:r w:rsidRPr="00E44C50">
        <w:rPr>
          <w:lang w:val="en-GB"/>
        </w:rPr>
        <w:t>Etnologică</w:t>
      </w:r>
      <w:proofErr w:type="spellEnd"/>
      <w:r w:rsidRPr="00E44C50">
        <w:rPr>
          <w:lang w:val="en-GB"/>
        </w:rPr>
        <w:t>.</w:t>
      </w:r>
    </w:p>
    <w:p w14:paraId="4FF5ECCB" w14:textId="7F767A99" w:rsidR="0031739D" w:rsidRPr="00E44C50" w:rsidRDefault="0031739D" w:rsidP="00327420">
      <w:pPr>
        <w:pStyle w:val="Rlit"/>
        <w:rPr>
          <w:lang w:val="en-GB"/>
        </w:rPr>
      </w:pPr>
      <w:r w:rsidRPr="00E44C50">
        <w:rPr>
          <w:lang w:val="en-GB"/>
        </w:rPr>
        <w:t>Dobre, R</w:t>
      </w:r>
      <w:r w:rsidR="004E10FE">
        <w:rPr>
          <w:lang w:val="en-GB"/>
        </w:rPr>
        <w:t>.R</w:t>
      </w:r>
      <w:r w:rsidRPr="00E44C50">
        <w:rPr>
          <w:lang w:val="en-GB"/>
        </w:rPr>
        <w:t xml:space="preserve">. </w:t>
      </w:r>
      <w:r w:rsidR="004E10FE">
        <w:rPr>
          <w:lang w:val="en-GB"/>
        </w:rPr>
        <w:t>(</w:t>
      </w:r>
      <w:r w:rsidRPr="00E44C50">
        <w:rPr>
          <w:lang w:val="en-GB"/>
        </w:rPr>
        <w:t>2009</w:t>
      </w:r>
      <w:r w:rsidR="004E10FE">
        <w:rPr>
          <w:lang w:val="en-GB"/>
        </w:rPr>
        <w:t>)</w:t>
      </w:r>
      <w:r w:rsidRPr="00E44C50">
        <w:rPr>
          <w:lang w:val="en-GB"/>
        </w:rPr>
        <w:t xml:space="preserve">. </w:t>
      </w:r>
      <w:proofErr w:type="spellStart"/>
      <w:r w:rsidRPr="004E10FE">
        <w:rPr>
          <w:i/>
          <w:iCs/>
          <w:lang w:val="en-GB"/>
        </w:rPr>
        <w:t>Pretabilitatea</w:t>
      </w:r>
      <w:proofErr w:type="spellEnd"/>
      <w:r w:rsidRPr="004E10FE">
        <w:rPr>
          <w:i/>
          <w:iCs/>
          <w:lang w:val="en-GB"/>
        </w:rPr>
        <w:t xml:space="preserve"> </w:t>
      </w:r>
      <w:proofErr w:type="spellStart"/>
      <w:r w:rsidRPr="004E10FE">
        <w:rPr>
          <w:i/>
          <w:iCs/>
          <w:lang w:val="en-GB"/>
        </w:rPr>
        <w:t>Reliefului</w:t>
      </w:r>
      <w:proofErr w:type="spellEnd"/>
      <w:r w:rsidRPr="004E10FE">
        <w:rPr>
          <w:i/>
          <w:iCs/>
          <w:lang w:val="en-GB"/>
        </w:rPr>
        <w:t xml:space="preserve"> </w:t>
      </w:r>
      <w:proofErr w:type="spellStart"/>
      <w:r w:rsidRPr="004E10FE">
        <w:rPr>
          <w:i/>
          <w:iCs/>
          <w:lang w:val="en-GB"/>
        </w:rPr>
        <w:t>Pentru</w:t>
      </w:r>
      <w:proofErr w:type="spellEnd"/>
      <w:r w:rsidRPr="004E10FE">
        <w:rPr>
          <w:i/>
          <w:iCs/>
          <w:lang w:val="en-GB"/>
        </w:rPr>
        <w:t xml:space="preserve"> </w:t>
      </w:r>
      <w:proofErr w:type="spellStart"/>
      <w:r w:rsidRPr="004E10FE">
        <w:rPr>
          <w:i/>
          <w:iCs/>
          <w:lang w:val="en-GB"/>
        </w:rPr>
        <w:t>Căi</w:t>
      </w:r>
      <w:proofErr w:type="spellEnd"/>
      <w:r w:rsidRPr="004E10FE">
        <w:rPr>
          <w:i/>
          <w:iCs/>
          <w:lang w:val="en-GB"/>
        </w:rPr>
        <w:t xml:space="preserve"> de </w:t>
      </w:r>
      <w:proofErr w:type="spellStart"/>
      <w:r w:rsidRPr="004E10FE">
        <w:rPr>
          <w:i/>
          <w:iCs/>
          <w:lang w:val="en-GB"/>
        </w:rPr>
        <w:t>Comunicație</w:t>
      </w:r>
      <w:proofErr w:type="spellEnd"/>
      <w:r w:rsidRPr="004E10FE">
        <w:rPr>
          <w:i/>
          <w:iCs/>
          <w:lang w:val="en-GB"/>
        </w:rPr>
        <w:t xml:space="preserve"> </w:t>
      </w:r>
      <w:proofErr w:type="spellStart"/>
      <w:r w:rsidRPr="004E10FE">
        <w:rPr>
          <w:i/>
          <w:iCs/>
          <w:lang w:val="en-GB"/>
        </w:rPr>
        <w:t>Și</w:t>
      </w:r>
      <w:proofErr w:type="spellEnd"/>
      <w:r w:rsidRPr="004E10FE">
        <w:rPr>
          <w:i/>
          <w:iCs/>
          <w:lang w:val="en-GB"/>
        </w:rPr>
        <w:t xml:space="preserve"> Transport </w:t>
      </w:r>
      <w:proofErr w:type="spellStart"/>
      <w:r w:rsidRPr="004E10FE">
        <w:rPr>
          <w:i/>
          <w:iCs/>
          <w:lang w:val="en-GB"/>
        </w:rPr>
        <w:t>În</w:t>
      </w:r>
      <w:proofErr w:type="spellEnd"/>
      <w:r w:rsidRPr="004E10FE">
        <w:rPr>
          <w:i/>
          <w:iCs/>
          <w:lang w:val="en-GB"/>
        </w:rPr>
        <w:t xml:space="preserve"> </w:t>
      </w:r>
      <w:proofErr w:type="spellStart"/>
      <w:r w:rsidRPr="004E10FE">
        <w:rPr>
          <w:i/>
          <w:iCs/>
          <w:lang w:val="en-GB"/>
        </w:rPr>
        <w:t>Culoarul</w:t>
      </w:r>
      <w:proofErr w:type="spellEnd"/>
      <w:r w:rsidRPr="004E10FE">
        <w:rPr>
          <w:i/>
          <w:iCs/>
          <w:lang w:val="en-GB"/>
        </w:rPr>
        <w:t xml:space="preserve"> </w:t>
      </w:r>
      <w:proofErr w:type="spellStart"/>
      <w:r w:rsidRPr="004E10FE">
        <w:rPr>
          <w:i/>
          <w:iCs/>
          <w:lang w:val="en-GB"/>
        </w:rPr>
        <w:t>Prahovei</w:t>
      </w:r>
      <w:proofErr w:type="spellEnd"/>
      <w:r w:rsidRPr="00E44C50">
        <w:rPr>
          <w:lang w:val="en-GB"/>
        </w:rPr>
        <w:t>. Bucharest: University of Bucharest.</w:t>
      </w:r>
    </w:p>
    <w:p w14:paraId="288A0C3A" w14:textId="0132052D" w:rsidR="0031739D" w:rsidRPr="00E44C50" w:rsidRDefault="0031739D" w:rsidP="004E10FE">
      <w:pPr>
        <w:pStyle w:val="Rlit"/>
        <w:jc w:val="left"/>
        <w:rPr>
          <w:lang w:val="en-GB"/>
        </w:rPr>
      </w:pPr>
      <w:r w:rsidRPr="00E44C50">
        <w:rPr>
          <w:lang w:val="en-GB"/>
        </w:rPr>
        <w:t>Gurnell, A</w:t>
      </w:r>
      <w:r w:rsidR="004E10FE">
        <w:rPr>
          <w:lang w:val="en-GB"/>
        </w:rPr>
        <w:t>.</w:t>
      </w:r>
      <w:r w:rsidRPr="00E44C50">
        <w:rPr>
          <w:lang w:val="en-GB"/>
        </w:rPr>
        <w:t xml:space="preserve">M. </w:t>
      </w:r>
      <w:r w:rsidR="004E10FE">
        <w:rPr>
          <w:lang w:val="en-GB"/>
        </w:rPr>
        <w:t>(</w:t>
      </w:r>
      <w:r w:rsidRPr="00E44C50">
        <w:rPr>
          <w:lang w:val="en-GB"/>
        </w:rPr>
        <w:t>1997</w:t>
      </w:r>
      <w:r w:rsidR="004E10FE">
        <w:rPr>
          <w:lang w:val="en-GB"/>
        </w:rPr>
        <w:t>)</w:t>
      </w:r>
      <w:r w:rsidRPr="00E44C50">
        <w:rPr>
          <w:lang w:val="en-GB"/>
        </w:rPr>
        <w:t>. Channel Change on the River Dee Meanders, 1946</w:t>
      </w:r>
      <w:r w:rsidR="004E10FE">
        <w:rPr>
          <w:lang w:val="en-GB"/>
        </w:rPr>
        <w:t>-</w:t>
      </w:r>
      <w:r w:rsidRPr="00E44C50">
        <w:rPr>
          <w:lang w:val="en-GB"/>
        </w:rPr>
        <w:t xml:space="preserve">1992, from the Analysis of Air Photographs. </w:t>
      </w:r>
      <w:r w:rsidRPr="00E44C50">
        <w:rPr>
          <w:i/>
          <w:iCs/>
          <w:lang w:val="en-GB"/>
        </w:rPr>
        <w:t>Regulated Rivers: Research &amp; Management</w:t>
      </w:r>
      <w:r w:rsidR="004E10FE">
        <w:rPr>
          <w:lang w:val="en-GB"/>
        </w:rPr>
        <w:t xml:space="preserve">, </w:t>
      </w:r>
      <w:r w:rsidRPr="004E10FE">
        <w:rPr>
          <w:i/>
          <w:iCs/>
          <w:lang w:val="en-GB"/>
        </w:rPr>
        <w:t>13</w:t>
      </w:r>
      <w:r w:rsidRPr="00E44C50">
        <w:rPr>
          <w:lang w:val="en-GB"/>
        </w:rPr>
        <w:t>(1)</w:t>
      </w:r>
      <w:r w:rsidR="004E10FE">
        <w:rPr>
          <w:lang w:val="en-GB"/>
        </w:rPr>
        <w:t>,</w:t>
      </w:r>
      <w:r w:rsidRPr="00E44C50">
        <w:rPr>
          <w:lang w:val="en-GB"/>
        </w:rPr>
        <w:t xml:space="preserve"> 13</w:t>
      </w:r>
      <w:r w:rsidR="004E10FE">
        <w:rPr>
          <w:lang w:val="en-GB"/>
        </w:rPr>
        <w:t>-</w:t>
      </w:r>
      <w:r w:rsidRPr="00E44C50">
        <w:rPr>
          <w:lang w:val="en-GB"/>
        </w:rPr>
        <w:t xml:space="preserve">26. </w:t>
      </w:r>
      <w:r w:rsidR="004E10FE">
        <w:rPr>
          <w:lang w:val="en-GB"/>
        </w:rPr>
        <w:br/>
      </w:r>
      <w:r w:rsidRPr="00E44C50">
        <w:rPr>
          <w:lang w:val="en-GB"/>
        </w:rPr>
        <w:t>https://doi.org/10.1002/(SICI)1099-1646(199701)13:1&lt;13::AID-RRR420&gt;3.0.CO;2-W</w:t>
      </w:r>
    </w:p>
    <w:p w14:paraId="5303D6CD" w14:textId="567D5862" w:rsidR="0031739D" w:rsidRPr="00E44C50" w:rsidRDefault="0031739D" w:rsidP="00327420">
      <w:pPr>
        <w:pStyle w:val="Rlit"/>
        <w:rPr>
          <w:lang w:val="en-GB"/>
        </w:rPr>
      </w:pPr>
      <w:r w:rsidRPr="00E44C50">
        <w:rPr>
          <w:lang w:val="en-GB"/>
        </w:rPr>
        <w:t>Gurnell, A</w:t>
      </w:r>
      <w:r w:rsidR="004E10FE">
        <w:rPr>
          <w:lang w:val="en-GB"/>
        </w:rPr>
        <w:t>.</w:t>
      </w:r>
      <w:r w:rsidRPr="00E44C50">
        <w:rPr>
          <w:lang w:val="en-GB"/>
        </w:rPr>
        <w:t>M., Walter</w:t>
      </w:r>
      <w:r w:rsidR="004E10FE">
        <w:rPr>
          <w:lang w:val="en-GB"/>
        </w:rPr>
        <w:t>,</w:t>
      </w:r>
      <w:r w:rsidRPr="00E44C50">
        <w:rPr>
          <w:lang w:val="en-GB"/>
        </w:rPr>
        <w:t xml:space="preserve"> Bertoldi, Dov </w:t>
      </w:r>
      <w:proofErr w:type="spellStart"/>
      <w:r w:rsidRPr="00E44C50">
        <w:rPr>
          <w:lang w:val="en-GB"/>
        </w:rPr>
        <w:t>Corenblit</w:t>
      </w:r>
      <w:proofErr w:type="spellEnd"/>
      <w:r w:rsidRPr="00E44C50">
        <w:rPr>
          <w:lang w:val="en-GB"/>
        </w:rPr>
        <w:t xml:space="preserve">. </w:t>
      </w:r>
      <w:r w:rsidR="004E10FE">
        <w:rPr>
          <w:lang w:val="en-GB"/>
        </w:rPr>
        <w:t>(</w:t>
      </w:r>
      <w:r w:rsidRPr="00E44C50">
        <w:rPr>
          <w:lang w:val="en-GB"/>
        </w:rPr>
        <w:t>2012</w:t>
      </w:r>
      <w:r w:rsidR="004E10FE">
        <w:rPr>
          <w:lang w:val="en-GB"/>
        </w:rPr>
        <w:t>)</w:t>
      </w:r>
      <w:r w:rsidRPr="00E44C50">
        <w:rPr>
          <w:lang w:val="en-GB"/>
        </w:rPr>
        <w:t xml:space="preserve">. Changing River Channels: The Roles of Hydrological Processes, Plants and Pioneer Fluvial Landforms in Humid Temperate, Mixed Load, Gravel Bed Rivers. </w:t>
      </w:r>
      <w:r w:rsidRPr="00E44C50">
        <w:rPr>
          <w:i/>
          <w:iCs/>
          <w:lang w:val="en-GB"/>
        </w:rPr>
        <w:t>Earth-Science Reviews</w:t>
      </w:r>
      <w:r w:rsidR="004E10FE">
        <w:rPr>
          <w:lang w:val="en-GB"/>
        </w:rPr>
        <w:t xml:space="preserve">, </w:t>
      </w:r>
      <w:r w:rsidRPr="004E10FE">
        <w:rPr>
          <w:i/>
          <w:iCs/>
          <w:lang w:val="en-GB"/>
        </w:rPr>
        <w:t>111</w:t>
      </w:r>
      <w:r w:rsidRPr="00E44C50">
        <w:rPr>
          <w:lang w:val="en-GB"/>
        </w:rPr>
        <w:t>(1</w:t>
      </w:r>
      <w:r w:rsidR="004E10FE">
        <w:rPr>
          <w:lang w:val="en-GB"/>
        </w:rPr>
        <w:t>-</w:t>
      </w:r>
      <w:r w:rsidRPr="00E44C50">
        <w:rPr>
          <w:lang w:val="en-GB"/>
        </w:rPr>
        <w:t>2)</w:t>
      </w:r>
      <w:r w:rsidR="004E10FE">
        <w:rPr>
          <w:lang w:val="en-GB"/>
        </w:rPr>
        <w:t>,</w:t>
      </w:r>
      <w:r w:rsidRPr="00E44C50">
        <w:rPr>
          <w:lang w:val="en-GB"/>
        </w:rPr>
        <w:t xml:space="preserve"> 129</w:t>
      </w:r>
      <w:r w:rsidR="004E10FE">
        <w:rPr>
          <w:lang w:val="en-GB"/>
        </w:rPr>
        <w:t>-</w:t>
      </w:r>
      <w:r w:rsidRPr="00E44C50">
        <w:rPr>
          <w:lang w:val="en-GB"/>
        </w:rPr>
        <w:t>41. https://doi.org/10.1016/j.earscirev.2011.11.005</w:t>
      </w:r>
    </w:p>
    <w:p w14:paraId="5554461F" w14:textId="215FB470" w:rsidR="0031739D" w:rsidRPr="00E44C50" w:rsidRDefault="0031739D" w:rsidP="00327420">
      <w:pPr>
        <w:pStyle w:val="Rlit"/>
        <w:rPr>
          <w:lang w:val="en-GB"/>
        </w:rPr>
      </w:pPr>
      <w:proofErr w:type="spellStart"/>
      <w:r w:rsidRPr="00E44C50">
        <w:rPr>
          <w:lang w:val="en-GB"/>
        </w:rPr>
        <w:t>Ielenicz</w:t>
      </w:r>
      <w:proofErr w:type="spellEnd"/>
      <w:r w:rsidRPr="00E44C50">
        <w:rPr>
          <w:lang w:val="en-GB"/>
        </w:rPr>
        <w:t>, M</w:t>
      </w:r>
      <w:r w:rsidR="0002046F">
        <w:rPr>
          <w:lang w:val="en-GB"/>
        </w:rPr>
        <w:t>.</w:t>
      </w:r>
      <w:r w:rsidRPr="00E44C50">
        <w:rPr>
          <w:lang w:val="en-GB"/>
        </w:rPr>
        <w:t xml:space="preserve">, </w:t>
      </w:r>
      <w:proofErr w:type="spellStart"/>
      <w:r w:rsidRPr="00E44C50">
        <w:rPr>
          <w:lang w:val="en-GB"/>
        </w:rPr>
        <w:t>Pătru</w:t>
      </w:r>
      <w:proofErr w:type="spellEnd"/>
      <w:r w:rsidRPr="00E44C50">
        <w:rPr>
          <w:lang w:val="en-GB"/>
        </w:rPr>
        <w:t xml:space="preserve">, </w:t>
      </w:r>
      <w:r w:rsidR="0002046F" w:rsidRPr="00E44C50">
        <w:rPr>
          <w:lang w:val="en-GB"/>
        </w:rPr>
        <w:t>I</w:t>
      </w:r>
      <w:r w:rsidR="0002046F">
        <w:rPr>
          <w:lang w:val="en-GB"/>
        </w:rPr>
        <w:t xml:space="preserve">., </w:t>
      </w:r>
      <w:proofErr w:type="spellStart"/>
      <w:r w:rsidRPr="00E44C50">
        <w:rPr>
          <w:lang w:val="en-GB"/>
        </w:rPr>
        <w:t>Ghincea</w:t>
      </w:r>
      <w:proofErr w:type="spellEnd"/>
      <w:r w:rsidR="0002046F">
        <w:rPr>
          <w:lang w:val="en-GB"/>
        </w:rPr>
        <w:t xml:space="preserve">, </w:t>
      </w:r>
      <w:r w:rsidR="0002046F" w:rsidRPr="00E44C50">
        <w:rPr>
          <w:lang w:val="en-GB"/>
        </w:rPr>
        <w:t>M</w:t>
      </w:r>
      <w:r w:rsidR="0002046F">
        <w:rPr>
          <w:lang w:val="en-GB"/>
        </w:rPr>
        <w:t>.</w:t>
      </w:r>
      <w:r w:rsidRPr="00E44C50">
        <w:rPr>
          <w:lang w:val="en-GB"/>
        </w:rPr>
        <w:t xml:space="preserve"> </w:t>
      </w:r>
      <w:r w:rsidR="0002046F">
        <w:rPr>
          <w:lang w:val="en-GB"/>
        </w:rPr>
        <w:t>(</w:t>
      </w:r>
      <w:r w:rsidRPr="00E44C50">
        <w:rPr>
          <w:lang w:val="en-GB"/>
        </w:rPr>
        <w:t>2003</w:t>
      </w:r>
      <w:r w:rsidR="0002046F">
        <w:rPr>
          <w:lang w:val="en-GB"/>
        </w:rPr>
        <w:t>)</w:t>
      </w:r>
      <w:r w:rsidRPr="00E44C50">
        <w:rPr>
          <w:lang w:val="en-GB"/>
        </w:rPr>
        <w:t xml:space="preserve">. </w:t>
      </w:r>
      <w:proofErr w:type="spellStart"/>
      <w:r w:rsidRPr="00E44C50">
        <w:rPr>
          <w:i/>
          <w:iCs/>
          <w:lang w:val="en-GB"/>
        </w:rPr>
        <w:t>Subcarpații</w:t>
      </w:r>
      <w:proofErr w:type="spellEnd"/>
      <w:r w:rsidRPr="00E44C50">
        <w:rPr>
          <w:i/>
          <w:iCs/>
          <w:lang w:val="en-GB"/>
        </w:rPr>
        <w:t xml:space="preserve"> </w:t>
      </w:r>
      <w:proofErr w:type="spellStart"/>
      <w:r w:rsidRPr="00E44C50">
        <w:rPr>
          <w:i/>
          <w:iCs/>
          <w:lang w:val="en-GB"/>
        </w:rPr>
        <w:t>României</w:t>
      </w:r>
      <w:proofErr w:type="spellEnd"/>
      <w:r w:rsidRPr="00E44C50">
        <w:rPr>
          <w:lang w:val="en-GB"/>
        </w:rPr>
        <w:t xml:space="preserve">. Bucharest: </w:t>
      </w:r>
      <w:proofErr w:type="spellStart"/>
      <w:r w:rsidRPr="00E44C50">
        <w:rPr>
          <w:lang w:val="en-GB"/>
        </w:rPr>
        <w:t>Editura</w:t>
      </w:r>
      <w:proofErr w:type="spellEnd"/>
      <w:r w:rsidRPr="00E44C50">
        <w:rPr>
          <w:lang w:val="en-GB"/>
        </w:rPr>
        <w:t xml:space="preserve"> </w:t>
      </w:r>
      <w:proofErr w:type="spellStart"/>
      <w:r w:rsidRPr="00E44C50">
        <w:rPr>
          <w:lang w:val="en-GB"/>
        </w:rPr>
        <w:t>Universitară</w:t>
      </w:r>
      <w:proofErr w:type="spellEnd"/>
      <w:r w:rsidRPr="00E44C50">
        <w:rPr>
          <w:lang w:val="en-GB"/>
        </w:rPr>
        <w:t>.</w:t>
      </w:r>
    </w:p>
    <w:p w14:paraId="1D12F053" w14:textId="02630742" w:rsidR="0031739D" w:rsidRPr="00E44C50" w:rsidRDefault="0031739D" w:rsidP="00327420">
      <w:pPr>
        <w:pStyle w:val="Rlit"/>
        <w:rPr>
          <w:lang w:val="en-GB"/>
        </w:rPr>
      </w:pPr>
      <w:r w:rsidRPr="00E44C50">
        <w:rPr>
          <w:lang w:val="en-GB"/>
        </w:rPr>
        <w:t>Kleinhans, M</w:t>
      </w:r>
      <w:r w:rsidR="0002046F">
        <w:rPr>
          <w:lang w:val="en-GB"/>
        </w:rPr>
        <w:t>.</w:t>
      </w:r>
      <w:r w:rsidRPr="00E44C50">
        <w:rPr>
          <w:lang w:val="en-GB"/>
        </w:rPr>
        <w:t xml:space="preserve">G. </w:t>
      </w:r>
      <w:r w:rsidR="0002046F">
        <w:rPr>
          <w:lang w:val="en-GB"/>
        </w:rPr>
        <w:t>(</w:t>
      </w:r>
      <w:r w:rsidRPr="00E44C50">
        <w:rPr>
          <w:lang w:val="en-GB"/>
        </w:rPr>
        <w:t>2010</w:t>
      </w:r>
      <w:r w:rsidR="0002046F">
        <w:rPr>
          <w:lang w:val="en-GB"/>
        </w:rPr>
        <w:t>)</w:t>
      </w:r>
      <w:r w:rsidRPr="00E44C50">
        <w:rPr>
          <w:lang w:val="en-GB"/>
        </w:rPr>
        <w:t xml:space="preserve">. Sorting out River Channel Patterns. </w:t>
      </w:r>
      <w:r w:rsidRPr="00E44C50">
        <w:rPr>
          <w:i/>
          <w:iCs/>
          <w:lang w:val="en-GB"/>
        </w:rPr>
        <w:t>Progress in Physical Geography: Earth and Environment</w:t>
      </w:r>
      <w:r w:rsidR="0002046F">
        <w:rPr>
          <w:lang w:val="en-GB"/>
        </w:rPr>
        <w:t xml:space="preserve">, </w:t>
      </w:r>
      <w:r w:rsidRPr="0002046F">
        <w:rPr>
          <w:i/>
          <w:iCs/>
          <w:lang w:val="en-GB"/>
        </w:rPr>
        <w:t>34</w:t>
      </w:r>
      <w:r w:rsidRPr="00E44C50">
        <w:rPr>
          <w:lang w:val="en-GB"/>
        </w:rPr>
        <w:t>(3)</w:t>
      </w:r>
      <w:r w:rsidR="0002046F">
        <w:rPr>
          <w:lang w:val="en-GB"/>
        </w:rPr>
        <w:t>,</w:t>
      </w:r>
      <w:r w:rsidRPr="00E44C50">
        <w:rPr>
          <w:lang w:val="en-GB"/>
        </w:rPr>
        <w:t xml:space="preserve"> 287</w:t>
      </w:r>
      <w:r w:rsidR="0002046F">
        <w:rPr>
          <w:lang w:val="en-GB"/>
        </w:rPr>
        <w:t>-</w:t>
      </w:r>
      <w:r w:rsidRPr="00E44C50">
        <w:rPr>
          <w:lang w:val="en-GB"/>
        </w:rPr>
        <w:t>326. https://doi.org/10.1177/0309133310365300</w:t>
      </w:r>
    </w:p>
    <w:p w14:paraId="7A9A6A8E" w14:textId="43263E74" w:rsidR="0031739D" w:rsidRPr="00E44C50" w:rsidRDefault="0031739D" w:rsidP="00175E26">
      <w:pPr>
        <w:pStyle w:val="Rlit"/>
        <w:jc w:val="left"/>
        <w:rPr>
          <w:lang w:val="en-GB"/>
        </w:rPr>
      </w:pPr>
      <w:r w:rsidRPr="00E44C50">
        <w:rPr>
          <w:lang w:val="en-GB"/>
        </w:rPr>
        <w:t>Lane, S</w:t>
      </w:r>
      <w:r w:rsidR="00175E26">
        <w:rPr>
          <w:lang w:val="en-GB"/>
        </w:rPr>
        <w:t>.</w:t>
      </w:r>
      <w:r w:rsidRPr="00E44C50">
        <w:rPr>
          <w:lang w:val="en-GB"/>
        </w:rPr>
        <w:t>N., Richards</w:t>
      </w:r>
      <w:r w:rsidR="00175E26">
        <w:rPr>
          <w:lang w:val="en-GB"/>
        </w:rPr>
        <w:t xml:space="preserve">, </w:t>
      </w:r>
      <w:r w:rsidR="00175E26" w:rsidRPr="00E44C50">
        <w:rPr>
          <w:lang w:val="en-GB"/>
        </w:rPr>
        <w:t>K</w:t>
      </w:r>
      <w:r w:rsidR="00175E26">
        <w:rPr>
          <w:lang w:val="en-GB"/>
        </w:rPr>
        <w:t>.</w:t>
      </w:r>
      <w:r w:rsidR="00175E26" w:rsidRPr="00E44C50">
        <w:rPr>
          <w:lang w:val="en-GB"/>
        </w:rPr>
        <w:t>S.</w:t>
      </w:r>
      <w:r w:rsidRPr="00E44C50">
        <w:rPr>
          <w:lang w:val="en-GB"/>
        </w:rPr>
        <w:t xml:space="preserve"> </w:t>
      </w:r>
      <w:r w:rsidR="00175E26">
        <w:rPr>
          <w:lang w:val="en-GB"/>
        </w:rPr>
        <w:t>(</w:t>
      </w:r>
      <w:r w:rsidRPr="00E44C50">
        <w:rPr>
          <w:lang w:val="en-GB"/>
        </w:rPr>
        <w:t>1997</w:t>
      </w:r>
      <w:r w:rsidR="00175E26">
        <w:rPr>
          <w:lang w:val="en-GB"/>
        </w:rPr>
        <w:t>)</w:t>
      </w:r>
      <w:r w:rsidRPr="00E44C50">
        <w:rPr>
          <w:lang w:val="en-GB"/>
        </w:rPr>
        <w:t xml:space="preserve">. Linking River Channel Form and Process: Time, Space and Causality Revisited. </w:t>
      </w:r>
      <w:r w:rsidRPr="00E44C50">
        <w:rPr>
          <w:i/>
          <w:iCs/>
          <w:lang w:val="en-GB"/>
        </w:rPr>
        <w:t>Earth Surface Processes and Landforms</w:t>
      </w:r>
      <w:r w:rsidR="00175E26">
        <w:rPr>
          <w:lang w:val="en-GB"/>
        </w:rPr>
        <w:t xml:space="preserve">, </w:t>
      </w:r>
      <w:r w:rsidRPr="00175E26">
        <w:rPr>
          <w:i/>
          <w:iCs/>
          <w:lang w:val="en-GB"/>
        </w:rPr>
        <w:t>22</w:t>
      </w:r>
      <w:r w:rsidRPr="00E44C50">
        <w:rPr>
          <w:lang w:val="en-GB"/>
        </w:rPr>
        <w:t>(3)</w:t>
      </w:r>
      <w:r w:rsidR="00175E26">
        <w:rPr>
          <w:lang w:val="en-GB"/>
        </w:rPr>
        <w:t>,</w:t>
      </w:r>
      <w:r w:rsidRPr="00E44C50">
        <w:rPr>
          <w:lang w:val="en-GB"/>
        </w:rPr>
        <w:t xml:space="preserve"> 249</w:t>
      </w:r>
      <w:r w:rsidR="00175E26">
        <w:rPr>
          <w:lang w:val="en-GB"/>
        </w:rPr>
        <w:t>-</w:t>
      </w:r>
      <w:r w:rsidRPr="00E44C50">
        <w:rPr>
          <w:lang w:val="en-GB"/>
        </w:rPr>
        <w:t xml:space="preserve">60. </w:t>
      </w:r>
      <w:r w:rsidR="00175E26">
        <w:rPr>
          <w:lang w:val="en-GB"/>
        </w:rPr>
        <w:br/>
      </w:r>
      <w:r w:rsidRPr="00E44C50">
        <w:rPr>
          <w:lang w:val="en-GB"/>
        </w:rPr>
        <w:t>https://doi.org/10.1002/(SICI)1096-9837(199703)22:3&lt;249::AID-ESP752&gt;3.0.CO;2-7</w:t>
      </w:r>
    </w:p>
    <w:p w14:paraId="10F6B197" w14:textId="26CDEECF" w:rsidR="0031739D" w:rsidRPr="00E44C50" w:rsidRDefault="0031739D" w:rsidP="00175E26">
      <w:pPr>
        <w:pStyle w:val="Rlit"/>
        <w:jc w:val="left"/>
        <w:rPr>
          <w:lang w:val="en-GB"/>
        </w:rPr>
      </w:pPr>
      <w:proofErr w:type="spellStart"/>
      <w:r w:rsidRPr="00E44C50">
        <w:rPr>
          <w:lang w:val="en-GB"/>
        </w:rPr>
        <w:t>Latrubesse</w:t>
      </w:r>
      <w:proofErr w:type="spellEnd"/>
      <w:r w:rsidRPr="00E44C50">
        <w:rPr>
          <w:lang w:val="en-GB"/>
        </w:rPr>
        <w:t xml:space="preserve">, E.M., </w:t>
      </w:r>
      <w:proofErr w:type="spellStart"/>
      <w:r w:rsidRPr="00E44C50">
        <w:rPr>
          <w:lang w:val="en-GB"/>
        </w:rPr>
        <w:t>Stevaux</w:t>
      </w:r>
      <w:proofErr w:type="spellEnd"/>
      <w:r w:rsidRPr="00E44C50">
        <w:rPr>
          <w:lang w:val="en-GB"/>
        </w:rPr>
        <w:t xml:space="preserve">, </w:t>
      </w:r>
      <w:r w:rsidR="00175E26" w:rsidRPr="00E44C50">
        <w:rPr>
          <w:lang w:val="en-GB"/>
        </w:rPr>
        <w:t>J.C.</w:t>
      </w:r>
      <w:r w:rsidR="00175E26">
        <w:rPr>
          <w:lang w:val="en-GB"/>
        </w:rPr>
        <w:t>,</w:t>
      </w:r>
      <w:r w:rsidRPr="00E44C50">
        <w:rPr>
          <w:lang w:val="en-GB"/>
        </w:rPr>
        <w:t xml:space="preserve"> Sinha</w:t>
      </w:r>
      <w:r w:rsidR="00175E26">
        <w:rPr>
          <w:lang w:val="en-GB"/>
        </w:rPr>
        <w:t xml:space="preserve">, </w:t>
      </w:r>
      <w:r w:rsidR="00175E26" w:rsidRPr="00E44C50">
        <w:rPr>
          <w:lang w:val="en-GB"/>
        </w:rPr>
        <w:t>R.</w:t>
      </w:r>
      <w:r w:rsidRPr="00E44C50">
        <w:rPr>
          <w:lang w:val="en-GB"/>
        </w:rPr>
        <w:t xml:space="preserve"> </w:t>
      </w:r>
      <w:r w:rsidR="00175E26">
        <w:rPr>
          <w:lang w:val="en-GB"/>
        </w:rPr>
        <w:t>(</w:t>
      </w:r>
      <w:r w:rsidRPr="00E44C50">
        <w:rPr>
          <w:lang w:val="en-GB"/>
        </w:rPr>
        <w:t>2005</w:t>
      </w:r>
      <w:r w:rsidR="00175E26">
        <w:rPr>
          <w:lang w:val="en-GB"/>
        </w:rPr>
        <w:t>)</w:t>
      </w:r>
      <w:r w:rsidRPr="00E44C50">
        <w:rPr>
          <w:lang w:val="en-GB"/>
        </w:rPr>
        <w:t xml:space="preserve">. Tropical Rivers. </w:t>
      </w:r>
      <w:r w:rsidRPr="00E44C50">
        <w:rPr>
          <w:i/>
          <w:iCs/>
          <w:lang w:val="en-GB"/>
        </w:rPr>
        <w:t>Geomorphology</w:t>
      </w:r>
      <w:r w:rsidR="00175E26">
        <w:rPr>
          <w:lang w:val="en-GB"/>
        </w:rPr>
        <w:t xml:space="preserve">, </w:t>
      </w:r>
      <w:r w:rsidRPr="00175E26">
        <w:rPr>
          <w:i/>
          <w:iCs/>
          <w:lang w:val="en-GB"/>
        </w:rPr>
        <w:t>70</w:t>
      </w:r>
      <w:r w:rsidRPr="00E44C50">
        <w:rPr>
          <w:lang w:val="en-GB"/>
        </w:rPr>
        <w:t>(3</w:t>
      </w:r>
      <w:r w:rsidR="00175E26">
        <w:rPr>
          <w:lang w:val="en-GB"/>
        </w:rPr>
        <w:t>-</w:t>
      </w:r>
      <w:r w:rsidRPr="00E44C50">
        <w:rPr>
          <w:lang w:val="en-GB"/>
        </w:rPr>
        <w:t>4)</w:t>
      </w:r>
      <w:r w:rsidR="00175E26">
        <w:rPr>
          <w:lang w:val="en-GB"/>
        </w:rPr>
        <w:t>,</w:t>
      </w:r>
      <w:r w:rsidRPr="00E44C50">
        <w:rPr>
          <w:lang w:val="en-GB"/>
        </w:rPr>
        <w:t xml:space="preserve"> 187</w:t>
      </w:r>
      <w:r w:rsidR="00175E26">
        <w:rPr>
          <w:lang w:val="en-GB"/>
        </w:rPr>
        <w:t>-</w:t>
      </w:r>
      <w:r w:rsidRPr="00E44C50">
        <w:rPr>
          <w:lang w:val="en-GB"/>
        </w:rPr>
        <w:t>206. https://doi.org/10.1016/j.geomorph.2005.02.005</w:t>
      </w:r>
    </w:p>
    <w:p w14:paraId="6307A5D3" w14:textId="35C21234" w:rsidR="0031739D" w:rsidRPr="00E44C50" w:rsidRDefault="0031739D" w:rsidP="00327420">
      <w:pPr>
        <w:pStyle w:val="Rlit"/>
        <w:rPr>
          <w:lang w:val="en-GB"/>
        </w:rPr>
      </w:pPr>
      <w:proofErr w:type="spellStart"/>
      <w:r w:rsidRPr="00E44C50">
        <w:rPr>
          <w:lang w:val="en-GB"/>
        </w:rPr>
        <w:t>Liébault</w:t>
      </w:r>
      <w:proofErr w:type="spellEnd"/>
      <w:r w:rsidRPr="00E44C50">
        <w:rPr>
          <w:lang w:val="en-GB"/>
        </w:rPr>
        <w:t xml:space="preserve">, F., </w:t>
      </w:r>
      <w:proofErr w:type="spellStart"/>
      <w:r w:rsidRPr="00E44C50">
        <w:rPr>
          <w:lang w:val="en-GB"/>
        </w:rPr>
        <w:t>Piégay</w:t>
      </w:r>
      <w:proofErr w:type="spellEnd"/>
      <w:r w:rsidR="00175E26">
        <w:rPr>
          <w:lang w:val="en-GB"/>
        </w:rPr>
        <w:t xml:space="preserve">, </w:t>
      </w:r>
      <w:r w:rsidR="00175E26" w:rsidRPr="00E44C50">
        <w:rPr>
          <w:lang w:val="en-GB"/>
        </w:rPr>
        <w:t>H.</w:t>
      </w:r>
      <w:r w:rsidRPr="00E44C50">
        <w:rPr>
          <w:lang w:val="en-GB"/>
        </w:rPr>
        <w:t xml:space="preserve"> </w:t>
      </w:r>
      <w:r w:rsidR="00175E26">
        <w:rPr>
          <w:lang w:val="en-GB"/>
        </w:rPr>
        <w:t>(</w:t>
      </w:r>
      <w:r w:rsidRPr="00E44C50">
        <w:rPr>
          <w:lang w:val="en-GB"/>
        </w:rPr>
        <w:t>2002</w:t>
      </w:r>
      <w:r w:rsidR="00175E26">
        <w:rPr>
          <w:lang w:val="en-GB"/>
        </w:rPr>
        <w:t>)</w:t>
      </w:r>
      <w:r w:rsidRPr="00E44C50">
        <w:rPr>
          <w:lang w:val="en-GB"/>
        </w:rPr>
        <w:t xml:space="preserve">. Causes of 20th Century Channel Narrowing in Mountain and Piedmont Rivers of Southeastern France. </w:t>
      </w:r>
      <w:r w:rsidRPr="00E44C50">
        <w:rPr>
          <w:i/>
          <w:iCs/>
          <w:lang w:val="en-GB"/>
        </w:rPr>
        <w:t>Earth Surface Processes and Landforms</w:t>
      </w:r>
      <w:r w:rsidR="00175E26">
        <w:rPr>
          <w:lang w:val="en-GB"/>
        </w:rPr>
        <w:t xml:space="preserve">, </w:t>
      </w:r>
      <w:r w:rsidRPr="00175E26">
        <w:rPr>
          <w:i/>
          <w:iCs/>
          <w:lang w:val="en-GB"/>
        </w:rPr>
        <w:t>27</w:t>
      </w:r>
      <w:r w:rsidRPr="00E44C50">
        <w:rPr>
          <w:lang w:val="en-GB"/>
        </w:rPr>
        <w:t>(4)</w:t>
      </w:r>
      <w:r w:rsidR="00175E26">
        <w:rPr>
          <w:lang w:val="en-GB"/>
        </w:rPr>
        <w:t>,</w:t>
      </w:r>
      <w:r w:rsidRPr="00E44C50">
        <w:rPr>
          <w:lang w:val="en-GB"/>
        </w:rPr>
        <w:t xml:space="preserve"> 425</w:t>
      </w:r>
      <w:r w:rsidR="00175E26">
        <w:rPr>
          <w:lang w:val="en-GB"/>
        </w:rPr>
        <w:t>-</w:t>
      </w:r>
      <w:r w:rsidRPr="00E44C50">
        <w:rPr>
          <w:lang w:val="en-GB"/>
        </w:rPr>
        <w:t>44. https://doi.org/10.1002/esp.328</w:t>
      </w:r>
    </w:p>
    <w:p w14:paraId="377183CB" w14:textId="39DE4C7D" w:rsidR="0031739D" w:rsidRPr="00E72855" w:rsidRDefault="0031739D" w:rsidP="00175E26">
      <w:pPr>
        <w:pStyle w:val="Rlit"/>
        <w:jc w:val="left"/>
        <w:rPr>
          <w:lang w:val="pl-PL"/>
        </w:rPr>
      </w:pPr>
      <w:r w:rsidRPr="00E44C50">
        <w:rPr>
          <w:lang w:val="en-GB"/>
        </w:rPr>
        <w:t>Paunescu, C</w:t>
      </w:r>
      <w:r w:rsidR="00175E26">
        <w:rPr>
          <w:lang w:val="en-GB"/>
        </w:rPr>
        <w:t>.</w:t>
      </w:r>
      <w:r w:rsidRPr="00E44C50">
        <w:rPr>
          <w:lang w:val="en-GB"/>
        </w:rPr>
        <w:t xml:space="preserve">, Dobre, </w:t>
      </w:r>
      <w:r w:rsidR="00175E26" w:rsidRPr="00E44C50">
        <w:rPr>
          <w:lang w:val="en-GB"/>
        </w:rPr>
        <w:t>R</w:t>
      </w:r>
      <w:r w:rsidR="00175E26">
        <w:rPr>
          <w:lang w:val="en-GB"/>
        </w:rPr>
        <w:t xml:space="preserve">., </w:t>
      </w:r>
      <w:r w:rsidRPr="00E44C50">
        <w:rPr>
          <w:lang w:val="en-GB"/>
        </w:rPr>
        <w:t xml:space="preserve">Comănescu, </w:t>
      </w:r>
      <w:r w:rsidR="00175E26" w:rsidRPr="00E44C50">
        <w:rPr>
          <w:lang w:val="en-GB"/>
        </w:rPr>
        <w:t>L</w:t>
      </w:r>
      <w:r w:rsidR="00175E26">
        <w:rPr>
          <w:lang w:val="en-GB"/>
        </w:rPr>
        <w:t xml:space="preserve">., </w:t>
      </w:r>
      <w:r w:rsidRPr="00E44C50">
        <w:rPr>
          <w:lang w:val="en-GB"/>
        </w:rPr>
        <w:t xml:space="preserve">Drăghici, </w:t>
      </w:r>
      <w:r w:rsidR="00175E26" w:rsidRPr="00E44C50">
        <w:rPr>
          <w:lang w:val="en-GB"/>
        </w:rPr>
        <w:t>T</w:t>
      </w:r>
      <w:r w:rsidR="00175E26">
        <w:rPr>
          <w:lang w:val="en-GB"/>
        </w:rPr>
        <w:t>.,</w:t>
      </w:r>
      <w:r w:rsidRPr="00E44C50">
        <w:rPr>
          <w:lang w:val="en-GB"/>
        </w:rPr>
        <w:t xml:space="preserve"> Nedelea</w:t>
      </w:r>
      <w:r w:rsidR="00175E26">
        <w:rPr>
          <w:lang w:val="en-GB"/>
        </w:rPr>
        <w:t xml:space="preserve">, </w:t>
      </w:r>
      <w:r w:rsidR="00175E26" w:rsidRPr="00E44C50">
        <w:rPr>
          <w:lang w:val="en-GB"/>
        </w:rPr>
        <w:t>A</w:t>
      </w:r>
      <w:r w:rsidR="00175E26">
        <w:rPr>
          <w:lang w:val="en-GB"/>
        </w:rPr>
        <w:t>.</w:t>
      </w:r>
      <w:r w:rsidRPr="00E44C50">
        <w:rPr>
          <w:lang w:val="en-GB"/>
        </w:rPr>
        <w:t xml:space="preserve"> </w:t>
      </w:r>
      <w:r w:rsidR="00175E26">
        <w:rPr>
          <w:lang w:val="en-GB"/>
        </w:rPr>
        <w:t>(</w:t>
      </w:r>
      <w:r w:rsidRPr="00E44C50">
        <w:rPr>
          <w:lang w:val="en-GB"/>
        </w:rPr>
        <w:t>2021</w:t>
      </w:r>
      <w:r w:rsidR="00175E26">
        <w:rPr>
          <w:lang w:val="en-GB"/>
        </w:rPr>
        <w:t>)</w:t>
      </w:r>
      <w:r w:rsidRPr="00E44C50">
        <w:rPr>
          <w:lang w:val="en-GB"/>
        </w:rPr>
        <w:t xml:space="preserve">. GIS as a Support Tool for Sensitivity and Decision-Making Analysis for Transport Infrastructure Development. </w:t>
      </w:r>
      <w:r w:rsidRPr="00E72855">
        <w:rPr>
          <w:i/>
          <w:iCs/>
          <w:lang w:val="pl-PL"/>
        </w:rPr>
        <w:t>Rocznik Ochrona Środowiska</w:t>
      </w:r>
      <w:r w:rsidR="00175E26" w:rsidRPr="00E72855">
        <w:rPr>
          <w:lang w:val="pl-PL"/>
        </w:rPr>
        <w:t xml:space="preserve">, </w:t>
      </w:r>
      <w:r w:rsidRPr="00E72855">
        <w:rPr>
          <w:lang w:val="pl-PL"/>
        </w:rPr>
        <w:t>23</w:t>
      </w:r>
      <w:r w:rsidR="00175E26" w:rsidRPr="00E72855">
        <w:rPr>
          <w:lang w:val="pl-PL"/>
        </w:rPr>
        <w:t>,</w:t>
      </w:r>
      <w:r w:rsidRPr="00E72855">
        <w:rPr>
          <w:lang w:val="pl-PL"/>
        </w:rPr>
        <w:t xml:space="preserve"> 23</w:t>
      </w:r>
      <w:r w:rsidR="00175E26" w:rsidRPr="00E72855">
        <w:rPr>
          <w:lang w:val="pl-PL"/>
        </w:rPr>
        <w:t>-</w:t>
      </w:r>
      <w:r w:rsidRPr="00E72855">
        <w:rPr>
          <w:lang w:val="pl-PL"/>
        </w:rPr>
        <w:t>41. https://doi.org/10.54740/ros.2021.002</w:t>
      </w:r>
    </w:p>
    <w:p w14:paraId="18D9CB0E" w14:textId="7E21C983" w:rsidR="0031739D" w:rsidRPr="00E44C50" w:rsidRDefault="0031739D" w:rsidP="00327420">
      <w:pPr>
        <w:pStyle w:val="Rlit"/>
        <w:rPr>
          <w:lang w:val="en-GB"/>
        </w:rPr>
      </w:pPr>
      <w:proofErr w:type="spellStart"/>
      <w:r w:rsidRPr="00E72855">
        <w:rPr>
          <w:lang w:val="pl-PL"/>
        </w:rPr>
        <w:t>Rădoane</w:t>
      </w:r>
      <w:proofErr w:type="spellEnd"/>
      <w:r w:rsidRPr="00E72855">
        <w:rPr>
          <w:lang w:val="pl-PL"/>
        </w:rPr>
        <w:t>, M</w:t>
      </w:r>
      <w:r w:rsidR="00175E26" w:rsidRPr="00E72855">
        <w:rPr>
          <w:lang w:val="pl-PL"/>
        </w:rPr>
        <w:t>.</w:t>
      </w:r>
      <w:r w:rsidRPr="00E72855">
        <w:rPr>
          <w:lang w:val="pl-PL"/>
        </w:rPr>
        <w:t xml:space="preserve">, </w:t>
      </w:r>
      <w:proofErr w:type="spellStart"/>
      <w:r w:rsidRPr="00E72855">
        <w:rPr>
          <w:lang w:val="pl-PL"/>
        </w:rPr>
        <w:t>Pandi</w:t>
      </w:r>
      <w:proofErr w:type="spellEnd"/>
      <w:r w:rsidRPr="00E72855">
        <w:rPr>
          <w:lang w:val="pl-PL"/>
        </w:rPr>
        <w:t xml:space="preserve">, </w:t>
      </w:r>
      <w:r w:rsidR="00175E26" w:rsidRPr="00E72855">
        <w:rPr>
          <w:lang w:val="pl-PL"/>
        </w:rPr>
        <w:t>G.,</w:t>
      </w:r>
      <w:r w:rsidRPr="00E72855">
        <w:rPr>
          <w:lang w:val="pl-PL"/>
        </w:rPr>
        <w:t xml:space="preserve"> </w:t>
      </w:r>
      <w:proofErr w:type="spellStart"/>
      <w:r w:rsidRPr="00E72855">
        <w:rPr>
          <w:lang w:val="pl-PL"/>
        </w:rPr>
        <w:t>Rădoane</w:t>
      </w:r>
      <w:proofErr w:type="spellEnd"/>
      <w:r w:rsidR="00175E26" w:rsidRPr="00E72855">
        <w:rPr>
          <w:lang w:val="pl-PL"/>
        </w:rPr>
        <w:t>, N.</w:t>
      </w:r>
      <w:r w:rsidRPr="00E72855">
        <w:rPr>
          <w:lang w:val="pl-PL"/>
        </w:rPr>
        <w:t xml:space="preserve"> </w:t>
      </w:r>
      <w:r w:rsidR="00175E26" w:rsidRPr="00E72855">
        <w:rPr>
          <w:lang w:val="pl-PL"/>
        </w:rPr>
        <w:t>(</w:t>
      </w:r>
      <w:r w:rsidRPr="00E72855">
        <w:rPr>
          <w:lang w:val="pl-PL"/>
        </w:rPr>
        <w:t>2010</w:t>
      </w:r>
      <w:r w:rsidR="00175E26" w:rsidRPr="00E72855">
        <w:rPr>
          <w:lang w:val="pl-PL"/>
        </w:rPr>
        <w:t>)</w:t>
      </w:r>
      <w:r w:rsidRPr="00E72855">
        <w:rPr>
          <w:lang w:val="pl-PL"/>
        </w:rPr>
        <w:t xml:space="preserve">. </w:t>
      </w:r>
      <w:r w:rsidR="00175E26" w:rsidRPr="00E44C50">
        <w:rPr>
          <w:lang w:val="en-GB"/>
        </w:rPr>
        <w:t xml:space="preserve">Contemporary Bed Elevation Changes </w:t>
      </w:r>
      <w:r w:rsidR="00175E26">
        <w:rPr>
          <w:lang w:val="en-GB"/>
        </w:rPr>
        <w:t>f</w:t>
      </w:r>
      <w:r w:rsidR="00175E26" w:rsidRPr="00E44C50">
        <w:rPr>
          <w:lang w:val="en-GB"/>
        </w:rPr>
        <w:t xml:space="preserve">rom </w:t>
      </w:r>
      <w:r w:rsidR="00175E26">
        <w:rPr>
          <w:lang w:val="en-GB"/>
        </w:rPr>
        <w:t>t</w:t>
      </w:r>
      <w:r w:rsidR="00175E26" w:rsidRPr="00E44C50">
        <w:rPr>
          <w:lang w:val="en-GB"/>
        </w:rPr>
        <w:t>he Eastern Carpathians</w:t>
      </w:r>
      <w:r w:rsidRPr="00E44C50">
        <w:rPr>
          <w:lang w:val="en-GB"/>
        </w:rPr>
        <w:t xml:space="preserve">. </w:t>
      </w:r>
      <w:r w:rsidRPr="00E44C50">
        <w:rPr>
          <w:i/>
          <w:iCs/>
          <w:lang w:val="en-GB"/>
        </w:rPr>
        <w:t>Carpathian Journal of Earth and Environmental Sciences</w:t>
      </w:r>
      <w:r w:rsidR="00175E26">
        <w:rPr>
          <w:lang w:val="en-GB"/>
        </w:rPr>
        <w:t xml:space="preserve">, </w:t>
      </w:r>
      <w:r w:rsidRPr="00175E26">
        <w:rPr>
          <w:i/>
          <w:iCs/>
          <w:lang w:val="en-GB"/>
        </w:rPr>
        <w:t>5</w:t>
      </w:r>
      <w:r w:rsidRPr="00E44C50">
        <w:rPr>
          <w:lang w:val="en-GB"/>
        </w:rPr>
        <w:t>(2)</w:t>
      </w:r>
      <w:r w:rsidR="00175E26">
        <w:rPr>
          <w:lang w:val="en-GB"/>
        </w:rPr>
        <w:t>,</w:t>
      </w:r>
      <w:r w:rsidRPr="00E44C50">
        <w:rPr>
          <w:lang w:val="en-GB"/>
        </w:rPr>
        <w:t xml:space="preserve"> 49</w:t>
      </w:r>
      <w:r w:rsidR="00175E26">
        <w:rPr>
          <w:lang w:val="en-GB"/>
        </w:rPr>
        <w:t>-</w:t>
      </w:r>
      <w:r w:rsidRPr="00E44C50">
        <w:rPr>
          <w:lang w:val="en-GB"/>
        </w:rPr>
        <w:t>60.</w:t>
      </w:r>
    </w:p>
    <w:p w14:paraId="764F966C" w14:textId="469AFCC6" w:rsidR="0031739D" w:rsidRPr="00E44C50" w:rsidRDefault="0031739D" w:rsidP="00327420">
      <w:pPr>
        <w:pStyle w:val="Rlit"/>
        <w:rPr>
          <w:lang w:val="en-GB"/>
        </w:rPr>
      </w:pPr>
      <w:r w:rsidRPr="00E44C50">
        <w:rPr>
          <w:lang w:val="en-GB"/>
        </w:rPr>
        <w:t xml:space="preserve">Rinaldi, M. </w:t>
      </w:r>
      <w:r w:rsidR="00175E26">
        <w:rPr>
          <w:lang w:val="en-GB"/>
        </w:rPr>
        <w:t>(</w:t>
      </w:r>
      <w:r w:rsidRPr="00E44C50">
        <w:rPr>
          <w:lang w:val="en-GB"/>
        </w:rPr>
        <w:t>2003</w:t>
      </w:r>
      <w:r w:rsidR="00175E26">
        <w:rPr>
          <w:lang w:val="en-GB"/>
        </w:rPr>
        <w:t>)</w:t>
      </w:r>
      <w:r w:rsidRPr="00E44C50">
        <w:rPr>
          <w:lang w:val="en-GB"/>
        </w:rPr>
        <w:t xml:space="preserve">. Recent Channel Adjustments in Alluvial Rivers of Tuscany, Central Italy. </w:t>
      </w:r>
      <w:r w:rsidRPr="00E44C50">
        <w:rPr>
          <w:i/>
          <w:iCs/>
          <w:lang w:val="en-GB"/>
        </w:rPr>
        <w:t>Earth Surface Processes and Landforms</w:t>
      </w:r>
      <w:r w:rsidR="00175E26">
        <w:rPr>
          <w:lang w:val="en-GB"/>
        </w:rPr>
        <w:t xml:space="preserve">, </w:t>
      </w:r>
      <w:r w:rsidRPr="00175E26">
        <w:rPr>
          <w:i/>
          <w:iCs/>
          <w:lang w:val="en-GB"/>
        </w:rPr>
        <w:t>28</w:t>
      </w:r>
      <w:r w:rsidRPr="00E44C50">
        <w:rPr>
          <w:lang w:val="en-GB"/>
        </w:rPr>
        <w:t>(6)</w:t>
      </w:r>
      <w:r w:rsidR="00175E26">
        <w:rPr>
          <w:lang w:val="en-GB"/>
        </w:rPr>
        <w:t>,</w:t>
      </w:r>
      <w:r w:rsidRPr="00E44C50">
        <w:rPr>
          <w:lang w:val="en-GB"/>
        </w:rPr>
        <w:t xml:space="preserve"> 587</w:t>
      </w:r>
      <w:r w:rsidR="00175E26">
        <w:rPr>
          <w:lang w:val="en-GB"/>
        </w:rPr>
        <w:t>-</w:t>
      </w:r>
      <w:r w:rsidRPr="00E44C50">
        <w:rPr>
          <w:lang w:val="en-GB"/>
        </w:rPr>
        <w:t>608. https://doi.org/10.1002/esp.464</w:t>
      </w:r>
    </w:p>
    <w:p w14:paraId="664AB23B" w14:textId="76C278C7" w:rsidR="0031739D" w:rsidRPr="00E44C50" w:rsidRDefault="0031739D" w:rsidP="007D3C9C">
      <w:pPr>
        <w:pStyle w:val="Rlit"/>
        <w:jc w:val="left"/>
        <w:rPr>
          <w:lang w:val="en-GB"/>
        </w:rPr>
      </w:pPr>
      <w:r w:rsidRPr="00E44C50">
        <w:rPr>
          <w:lang w:val="en-GB"/>
        </w:rPr>
        <w:t xml:space="preserve">Schumm, S.A. </w:t>
      </w:r>
      <w:r w:rsidR="00175E26">
        <w:rPr>
          <w:lang w:val="en-GB"/>
        </w:rPr>
        <w:t>(</w:t>
      </w:r>
      <w:r w:rsidRPr="00E44C50">
        <w:rPr>
          <w:lang w:val="en-GB"/>
        </w:rPr>
        <w:t>1969</w:t>
      </w:r>
      <w:r w:rsidR="00175E26">
        <w:rPr>
          <w:lang w:val="en-GB"/>
        </w:rPr>
        <w:t>)</w:t>
      </w:r>
      <w:r w:rsidRPr="00E44C50">
        <w:rPr>
          <w:lang w:val="en-GB"/>
        </w:rPr>
        <w:t xml:space="preserve">. River Metamorphosis. </w:t>
      </w:r>
      <w:r w:rsidRPr="00E44C50">
        <w:rPr>
          <w:i/>
          <w:iCs/>
          <w:lang w:val="en-GB"/>
        </w:rPr>
        <w:t>Journal of the Hydraulics Division</w:t>
      </w:r>
      <w:r w:rsidR="00175E26">
        <w:rPr>
          <w:lang w:val="en-GB"/>
        </w:rPr>
        <w:t xml:space="preserve">, </w:t>
      </w:r>
      <w:r w:rsidRPr="00175E26">
        <w:rPr>
          <w:i/>
          <w:iCs/>
          <w:lang w:val="en-GB"/>
        </w:rPr>
        <w:t>95</w:t>
      </w:r>
      <w:r w:rsidRPr="00E44C50">
        <w:rPr>
          <w:lang w:val="en-GB"/>
        </w:rPr>
        <w:t>(1)</w:t>
      </w:r>
      <w:r w:rsidR="00175E26">
        <w:rPr>
          <w:lang w:val="en-GB"/>
        </w:rPr>
        <w:t>,</w:t>
      </w:r>
      <w:r w:rsidRPr="00E44C50">
        <w:rPr>
          <w:lang w:val="en-GB"/>
        </w:rPr>
        <w:t xml:space="preserve"> 255</w:t>
      </w:r>
      <w:r w:rsidR="00175E26">
        <w:rPr>
          <w:lang w:val="en-GB"/>
        </w:rPr>
        <w:t>-</w:t>
      </w:r>
      <w:r w:rsidRPr="00E44C50">
        <w:rPr>
          <w:lang w:val="en-GB"/>
        </w:rPr>
        <w:t>74. https://doi.org/10.1061/JYCEAJ.0001938</w:t>
      </w:r>
    </w:p>
    <w:p w14:paraId="5AA46B28" w14:textId="5783E2DE" w:rsidR="0031739D" w:rsidRPr="00E44C50" w:rsidRDefault="0031739D" w:rsidP="00327420">
      <w:pPr>
        <w:pStyle w:val="Rlit"/>
        <w:rPr>
          <w:lang w:val="en-GB"/>
        </w:rPr>
      </w:pPr>
      <w:r w:rsidRPr="00E44C50">
        <w:rPr>
          <w:lang w:val="en-GB"/>
        </w:rPr>
        <w:t>Surian, N</w:t>
      </w:r>
      <w:r w:rsidR="007D3C9C">
        <w:rPr>
          <w:lang w:val="en-GB"/>
        </w:rPr>
        <w:t>.</w:t>
      </w:r>
      <w:r w:rsidRPr="00E44C50">
        <w:rPr>
          <w:lang w:val="en-GB"/>
        </w:rPr>
        <w:t xml:space="preserve">, </w:t>
      </w:r>
      <w:proofErr w:type="spellStart"/>
      <w:r w:rsidRPr="00E44C50">
        <w:rPr>
          <w:lang w:val="en-GB"/>
        </w:rPr>
        <w:t>Cisotto</w:t>
      </w:r>
      <w:proofErr w:type="spellEnd"/>
      <w:r w:rsidR="007D3C9C">
        <w:rPr>
          <w:lang w:val="en-GB"/>
        </w:rPr>
        <w:t xml:space="preserve">, </w:t>
      </w:r>
      <w:r w:rsidR="007D3C9C" w:rsidRPr="00E44C50">
        <w:rPr>
          <w:lang w:val="en-GB"/>
        </w:rPr>
        <w:t>A</w:t>
      </w:r>
      <w:r w:rsidR="007D3C9C">
        <w:rPr>
          <w:lang w:val="en-GB"/>
        </w:rPr>
        <w:t>.</w:t>
      </w:r>
      <w:r w:rsidRPr="00E44C50">
        <w:rPr>
          <w:lang w:val="en-GB"/>
        </w:rPr>
        <w:t xml:space="preserve"> </w:t>
      </w:r>
      <w:r w:rsidR="007D3C9C">
        <w:rPr>
          <w:lang w:val="en-GB"/>
        </w:rPr>
        <w:t>(</w:t>
      </w:r>
      <w:r w:rsidRPr="00E44C50">
        <w:rPr>
          <w:lang w:val="en-GB"/>
        </w:rPr>
        <w:t>2007</w:t>
      </w:r>
      <w:r w:rsidR="007D3C9C">
        <w:rPr>
          <w:lang w:val="en-GB"/>
        </w:rPr>
        <w:t>)</w:t>
      </w:r>
      <w:r w:rsidRPr="00E44C50">
        <w:rPr>
          <w:lang w:val="en-GB"/>
        </w:rPr>
        <w:t xml:space="preserve">. Channel Adjustments, Bedload Transport and Sediment Sources in a Gravel‐bed River, Brenta River, Italy. </w:t>
      </w:r>
      <w:r w:rsidRPr="00E44C50">
        <w:rPr>
          <w:i/>
          <w:iCs/>
          <w:lang w:val="en-GB"/>
        </w:rPr>
        <w:t>Earth Surface Processes and Landforms</w:t>
      </w:r>
      <w:r w:rsidR="007D3C9C">
        <w:rPr>
          <w:lang w:val="en-GB"/>
        </w:rPr>
        <w:t xml:space="preserve">, </w:t>
      </w:r>
      <w:r w:rsidRPr="007D3C9C">
        <w:rPr>
          <w:i/>
          <w:iCs/>
          <w:lang w:val="en-GB"/>
        </w:rPr>
        <w:t>32</w:t>
      </w:r>
      <w:r w:rsidRPr="00E44C50">
        <w:rPr>
          <w:lang w:val="en-GB"/>
        </w:rPr>
        <w:t>(11)</w:t>
      </w:r>
      <w:r w:rsidR="007D3C9C">
        <w:rPr>
          <w:lang w:val="en-GB"/>
        </w:rPr>
        <w:t>,</w:t>
      </w:r>
      <w:r w:rsidRPr="00E44C50">
        <w:rPr>
          <w:lang w:val="en-GB"/>
        </w:rPr>
        <w:t xml:space="preserve"> 1641</w:t>
      </w:r>
      <w:r w:rsidR="007D3C9C">
        <w:rPr>
          <w:lang w:val="en-GB"/>
        </w:rPr>
        <w:t>-</w:t>
      </w:r>
      <w:r w:rsidRPr="00E44C50">
        <w:rPr>
          <w:lang w:val="en-GB"/>
        </w:rPr>
        <w:t>56. https://doi.org/10.1002/esp.1591</w:t>
      </w:r>
    </w:p>
    <w:p w14:paraId="70AFC2AF" w14:textId="66E62CD0" w:rsidR="0031739D" w:rsidRPr="00E44C50" w:rsidRDefault="0031739D" w:rsidP="00327420">
      <w:pPr>
        <w:pStyle w:val="Rlit"/>
        <w:rPr>
          <w:lang w:val="en-GB"/>
        </w:rPr>
      </w:pPr>
      <w:r w:rsidRPr="00E44C50">
        <w:rPr>
          <w:lang w:val="en-GB"/>
        </w:rPr>
        <w:t>Surian, N</w:t>
      </w:r>
      <w:r w:rsidR="007D3C9C">
        <w:rPr>
          <w:lang w:val="en-GB"/>
        </w:rPr>
        <w:t>.</w:t>
      </w:r>
      <w:r w:rsidRPr="00E44C50">
        <w:rPr>
          <w:lang w:val="en-GB"/>
        </w:rPr>
        <w:t>, Rinaldi</w:t>
      </w:r>
      <w:r w:rsidR="007D3C9C">
        <w:rPr>
          <w:lang w:val="en-GB"/>
        </w:rPr>
        <w:t xml:space="preserve">, </w:t>
      </w:r>
      <w:r w:rsidR="007D3C9C" w:rsidRPr="00E44C50">
        <w:rPr>
          <w:lang w:val="en-GB"/>
        </w:rPr>
        <w:t>M</w:t>
      </w:r>
      <w:r w:rsidR="007D3C9C">
        <w:rPr>
          <w:lang w:val="en-GB"/>
        </w:rPr>
        <w:t>.</w:t>
      </w:r>
      <w:r w:rsidRPr="00E44C50">
        <w:rPr>
          <w:lang w:val="en-GB"/>
        </w:rPr>
        <w:t xml:space="preserve"> </w:t>
      </w:r>
      <w:r w:rsidR="007D3C9C">
        <w:rPr>
          <w:lang w:val="en-GB"/>
        </w:rPr>
        <w:t>(</w:t>
      </w:r>
      <w:r w:rsidRPr="00E44C50">
        <w:rPr>
          <w:lang w:val="en-GB"/>
        </w:rPr>
        <w:t>2003</w:t>
      </w:r>
      <w:r w:rsidR="007D3C9C">
        <w:rPr>
          <w:lang w:val="en-GB"/>
        </w:rPr>
        <w:t>)</w:t>
      </w:r>
      <w:r w:rsidRPr="00E44C50">
        <w:rPr>
          <w:lang w:val="en-GB"/>
        </w:rPr>
        <w:t xml:space="preserve">. Morphological Response to River Engineering and Management in Alluvial Channels in Italy. </w:t>
      </w:r>
      <w:r w:rsidRPr="00E44C50">
        <w:rPr>
          <w:i/>
          <w:iCs/>
          <w:lang w:val="en-GB"/>
        </w:rPr>
        <w:t>Geomorphology</w:t>
      </w:r>
      <w:r w:rsidR="007D3C9C">
        <w:rPr>
          <w:lang w:val="en-GB"/>
        </w:rPr>
        <w:t xml:space="preserve">, </w:t>
      </w:r>
      <w:r w:rsidRPr="007D3C9C">
        <w:rPr>
          <w:i/>
          <w:iCs/>
          <w:lang w:val="en-GB"/>
        </w:rPr>
        <w:t>50</w:t>
      </w:r>
      <w:r w:rsidRPr="00E44C50">
        <w:rPr>
          <w:lang w:val="en-GB"/>
        </w:rPr>
        <w:t>(4)</w:t>
      </w:r>
      <w:r w:rsidR="007D3C9C">
        <w:rPr>
          <w:lang w:val="en-GB"/>
        </w:rPr>
        <w:t>,</w:t>
      </w:r>
      <w:r w:rsidRPr="00E44C50">
        <w:rPr>
          <w:lang w:val="en-GB"/>
        </w:rPr>
        <w:t xml:space="preserve"> 307</w:t>
      </w:r>
      <w:r w:rsidR="007D3C9C">
        <w:rPr>
          <w:lang w:val="en-GB"/>
        </w:rPr>
        <w:t>-</w:t>
      </w:r>
      <w:r w:rsidRPr="00E44C50">
        <w:rPr>
          <w:lang w:val="en-GB"/>
        </w:rPr>
        <w:t>26. https://doi.org/10.1016/S0169-555X(02)00219-2</w:t>
      </w:r>
    </w:p>
    <w:p w14:paraId="21CC95A8" w14:textId="10F10651" w:rsidR="0031739D" w:rsidRPr="00E44C50" w:rsidRDefault="0031739D" w:rsidP="007D3C9C">
      <w:pPr>
        <w:pStyle w:val="Rlit"/>
        <w:jc w:val="left"/>
        <w:rPr>
          <w:lang w:val="en-GB"/>
        </w:rPr>
      </w:pPr>
      <w:r w:rsidRPr="00E44C50">
        <w:rPr>
          <w:lang w:val="en-GB"/>
        </w:rPr>
        <w:t>Swanson, B</w:t>
      </w:r>
      <w:r w:rsidR="007D3C9C">
        <w:rPr>
          <w:lang w:val="en-GB"/>
        </w:rPr>
        <w:t>.</w:t>
      </w:r>
      <w:r w:rsidRPr="00E44C50">
        <w:rPr>
          <w:lang w:val="en-GB"/>
        </w:rPr>
        <w:t xml:space="preserve">J., Meyer, </w:t>
      </w:r>
      <w:r w:rsidR="007D3C9C" w:rsidRPr="00E44C50">
        <w:rPr>
          <w:lang w:val="en-GB"/>
        </w:rPr>
        <w:t>G</w:t>
      </w:r>
      <w:r w:rsidR="007D3C9C">
        <w:rPr>
          <w:lang w:val="en-GB"/>
        </w:rPr>
        <w:t>.</w:t>
      </w:r>
      <w:r w:rsidR="007D3C9C" w:rsidRPr="00E44C50">
        <w:rPr>
          <w:lang w:val="en-GB"/>
        </w:rPr>
        <w:t>A.</w:t>
      </w:r>
      <w:r w:rsidR="007D3C9C">
        <w:rPr>
          <w:lang w:val="en-GB"/>
        </w:rPr>
        <w:t>,</w:t>
      </w:r>
      <w:r w:rsidRPr="00E44C50">
        <w:rPr>
          <w:lang w:val="en-GB"/>
        </w:rPr>
        <w:t xml:space="preserve"> Coonrod</w:t>
      </w:r>
      <w:r w:rsidR="007D3C9C">
        <w:rPr>
          <w:lang w:val="en-GB"/>
        </w:rPr>
        <w:t xml:space="preserve">, </w:t>
      </w:r>
      <w:r w:rsidR="007D3C9C" w:rsidRPr="00E44C50">
        <w:rPr>
          <w:lang w:val="en-GB"/>
        </w:rPr>
        <w:t>J</w:t>
      </w:r>
      <w:r w:rsidR="007D3C9C">
        <w:rPr>
          <w:lang w:val="en-GB"/>
        </w:rPr>
        <w:t>.</w:t>
      </w:r>
      <w:r w:rsidR="007D3C9C" w:rsidRPr="00E44C50">
        <w:rPr>
          <w:lang w:val="en-GB"/>
        </w:rPr>
        <w:t>E.</w:t>
      </w:r>
      <w:r w:rsidRPr="00E44C50">
        <w:rPr>
          <w:lang w:val="en-GB"/>
        </w:rPr>
        <w:t xml:space="preserve"> </w:t>
      </w:r>
      <w:r w:rsidR="007D3C9C">
        <w:rPr>
          <w:lang w:val="en-GB"/>
        </w:rPr>
        <w:t>(</w:t>
      </w:r>
      <w:r w:rsidRPr="00E44C50">
        <w:rPr>
          <w:lang w:val="en-GB"/>
        </w:rPr>
        <w:t>2011</w:t>
      </w:r>
      <w:r w:rsidR="007D3C9C">
        <w:rPr>
          <w:lang w:val="en-GB"/>
        </w:rPr>
        <w:t>)</w:t>
      </w:r>
      <w:r w:rsidRPr="00E44C50">
        <w:rPr>
          <w:lang w:val="en-GB"/>
        </w:rPr>
        <w:t xml:space="preserve">. Historical Channel Narrowing along the Rio Grande near Albuquerque, New Mexico in Response to Peak Discharge Reductions and Engineering: Magnitude and Uncertainty of Change from Air Photo Measurements. </w:t>
      </w:r>
      <w:r w:rsidRPr="00E44C50">
        <w:rPr>
          <w:i/>
          <w:iCs/>
          <w:lang w:val="en-GB"/>
        </w:rPr>
        <w:t>Earth Surface Processes and Landforms</w:t>
      </w:r>
      <w:r w:rsidR="007D3C9C">
        <w:rPr>
          <w:lang w:val="en-GB"/>
        </w:rPr>
        <w:t xml:space="preserve">, </w:t>
      </w:r>
      <w:r w:rsidRPr="007D3C9C">
        <w:rPr>
          <w:i/>
          <w:iCs/>
          <w:lang w:val="en-GB"/>
        </w:rPr>
        <w:t>36</w:t>
      </w:r>
      <w:r w:rsidRPr="00E44C50">
        <w:rPr>
          <w:lang w:val="en-GB"/>
        </w:rPr>
        <w:t>(7)</w:t>
      </w:r>
      <w:r w:rsidR="007D3C9C">
        <w:rPr>
          <w:lang w:val="en-GB"/>
        </w:rPr>
        <w:t>,</w:t>
      </w:r>
      <w:r w:rsidRPr="00E44C50">
        <w:rPr>
          <w:lang w:val="en-GB"/>
        </w:rPr>
        <w:t xml:space="preserve"> 885</w:t>
      </w:r>
      <w:r w:rsidR="007D3C9C">
        <w:rPr>
          <w:lang w:val="en-GB"/>
        </w:rPr>
        <w:t>-</w:t>
      </w:r>
      <w:r w:rsidRPr="00E44C50">
        <w:rPr>
          <w:lang w:val="en-GB"/>
        </w:rPr>
        <w:t>900. https://doi.org/10.1002/esp.2119</w:t>
      </w:r>
    </w:p>
    <w:p w14:paraId="40961F07" w14:textId="2C21CE77" w:rsidR="0031739D" w:rsidRPr="00E44C50" w:rsidRDefault="0031739D" w:rsidP="00327420">
      <w:pPr>
        <w:pStyle w:val="Rlit"/>
        <w:rPr>
          <w:lang w:val="en-GB"/>
        </w:rPr>
      </w:pPr>
      <w:r w:rsidRPr="00E44C50">
        <w:rPr>
          <w:lang w:val="en-GB"/>
        </w:rPr>
        <w:t>Winterbottom, S</w:t>
      </w:r>
      <w:r w:rsidR="007D3C9C">
        <w:rPr>
          <w:lang w:val="en-GB"/>
        </w:rPr>
        <w:t>.</w:t>
      </w:r>
      <w:r w:rsidRPr="00E44C50">
        <w:rPr>
          <w:lang w:val="en-GB"/>
        </w:rPr>
        <w:t xml:space="preserve">J. </w:t>
      </w:r>
      <w:r w:rsidR="007D3C9C">
        <w:rPr>
          <w:lang w:val="en-GB"/>
        </w:rPr>
        <w:t>(</w:t>
      </w:r>
      <w:r w:rsidRPr="00E44C50">
        <w:rPr>
          <w:lang w:val="en-GB"/>
        </w:rPr>
        <w:t>2000</w:t>
      </w:r>
      <w:r w:rsidR="007D3C9C">
        <w:rPr>
          <w:lang w:val="en-GB"/>
        </w:rPr>
        <w:t>)</w:t>
      </w:r>
      <w:r w:rsidRPr="00E44C50">
        <w:rPr>
          <w:lang w:val="en-GB"/>
        </w:rPr>
        <w:t xml:space="preserve">. Medium and Short-Term Channel Planform Changes on the Rivers Tay and Tummel, Scotland. </w:t>
      </w:r>
      <w:r w:rsidRPr="00E44C50">
        <w:rPr>
          <w:i/>
          <w:iCs/>
          <w:lang w:val="en-GB"/>
        </w:rPr>
        <w:t>Geomorphology</w:t>
      </w:r>
      <w:r w:rsidR="007D3C9C">
        <w:rPr>
          <w:lang w:val="en-GB"/>
        </w:rPr>
        <w:t xml:space="preserve">, </w:t>
      </w:r>
      <w:r w:rsidRPr="007D3C9C">
        <w:rPr>
          <w:i/>
          <w:iCs/>
          <w:lang w:val="en-GB"/>
        </w:rPr>
        <w:t>34</w:t>
      </w:r>
      <w:r w:rsidRPr="00E44C50">
        <w:rPr>
          <w:lang w:val="en-GB"/>
        </w:rPr>
        <w:t>(3</w:t>
      </w:r>
      <w:r w:rsidR="007D3C9C">
        <w:rPr>
          <w:lang w:val="en-GB"/>
        </w:rPr>
        <w:t>-</w:t>
      </w:r>
      <w:r w:rsidRPr="00E44C50">
        <w:rPr>
          <w:lang w:val="en-GB"/>
        </w:rPr>
        <w:t>4)</w:t>
      </w:r>
      <w:r w:rsidR="007D3C9C">
        <w:rPr>
          <w:lang w:val="en-GB"/>
        </w:rPr>
        <w:t>,</w:t>
      </w:r>
      <w:r w:rsidRPr="00E44C50">
        <w:rPr>
          <w:lang w:val="en-GB"/>
        </w:rPr>
        <w:t xml:space="preserve"> 195</w:t>
      </w:r>
      <w:r w:rsidR="007D3C9C">
        <w:rPr>
          <w:lang w:val="en-GB"/>
        </w:rPr>
        <w:t>-</w:t>
      </w:r>
      <w:r w:rsidRPr="00E44C50">
        <w:rPr>
          <w:lang w:val="en-GB"/>
        </w:rPr>
        <w:t>208. https://doi.org/10.1016/S0169-555X(00)00007-6</w:t>
      </w:r>
    </w:p>
    <w:p w14:paraId="5A3136F1" w14:textId="5990D139" w:rsidR="0031739D" w:rsidRPr="00E44C50" w:rsidRDefault="0031739D" w:rsidP="00327420">
      <w:pPr>
        <w:pStyle w:val="Rlit"/>
        <w:rPr>
          <w:lang w:val="en-GB"/>
        </w:rPr>
      </w:pPr>
      <w:proofErr w:type="spellStart"/>
      <w:r w:rsidRPr="00E44C50">
        <w:rPr>
          <w:lang w:val="en-GB"/>
        </w:rPr>
        <w:t>Wyżga</w:t>
      </w:r>
      <w:proofErr w:type="spellEnd"/>
      <w:r w:rsidRPr="00E44C50">
        <w:rPr>
          <w:lang w:val="en-GB"/>
        </w:rPr>
        <w:t xml:space="preserve">, B. </w:t>
      </w:r>
      <w:r w:rsidR="007D3C9C">
        <w:rPr>
          <w:lang w:val="en-GB"/>
        </w:rPr>
        <w:t>(</w:t>
      </w:r>
      <w:r w:rsidRPr="00E44C50">
        <w:rPr>
          <w:lang w:val="en-GB"/>
        </w:rPr>
        <w:t>2007</w:t>
      </w:r>
      <w:r w:rsidR="007D3C9C">
        <w:rPr>
          <w:lang w:val="en-GB"/>
        </w:rPr>
        <w:t>)</w:t>
      </w:r>
      <w:r w:rsidRPr="00E44C50">
        <w:rPr>
          <w:lang w:val="en-GB"/>
        </w:rPr>
        <w:t>. 20 A Review on Channel Incision in the Polish Carpathian Rivers during the 20th Century.</w:t>
      </w:r>
      <w:r w:rsidR="00A64CBE">
        <w:rPr>
          <w:lang w:val="en-GB"/>
        </w:rPr>
        <w:t xml:space="preserve"> In: </w:t>
      </w:r>
      <w:r w:rsidR="00A64CBE" w:rsidRPr="00A64CBE">
        <w:rPr>
          <w:lang w:val="en-GB"/>
        </w:rPr>
        <w:t>Book series</w:t>
      </w:r>
      <w:r w:rsidR="00A64CBE">
        <w:rPr>
          <w:lang w:val="en-GB"/>
        </w:rPr>
        <w:t>:</w:t>
      </w:r>
      <w:r w:rsidRPr="00E44C50">
        <w:rPr>
          <w:lang w:val="en-GB"/>
        </w:rPr>
        <w:t xml:space="preserve"> </w:t>
      </w:r>
      <w:r w:rsidR="007D3C9C" w:rsidRPr="007D3C9C">
        <w:rPr>
          <w:i/>
          <w:iCs/>
          <w:lang w:val="en-GB"/>
        </w:rPr>
        <w:t>Developments in Earth Surface Processes</w:t>
      </w:r>
      <w:r w:rsidR="007D3C9C">
        <w:rPr>
          <w:lang w:val="en-GB"/>
        </w:rPr>
        <w:t xml:space="preserve">, </w:t>
      </w:r>
      <w:r w:rsidR="007D3C9C" w:rsidRPr="007D3C9C">
        <w:rPr>
          <w:i/>
          <w:iCs/>
          <w:lang w:val="en-GB"/>
        </w:rPr>
        <w:t>11</w:t>
      </w:r>
      <w:r w:rsidR="007D3C9C">
        <w:rPr>
          <w:lang w:val="en-GB"/>
        </w:rPr>
        <w:t>,</w:t>
      </w:r>
      <w:r w:rsidRPr="00E44C50">
        <w:rPr>
          <w:lang w:val="en-GB"/>
        </w:rPr>
        <w:t xml:space="preserve"> 525</w:t>
      </w:r>
      <w:r w:rsidR="007D3C9C">
        <w:rPr>
          <w:lang w:val="en-GB"/>
        </w:rPr>
        <w:t>-</w:t>
      </w:r>
      <w:r w:rsidRPr="00E44C50">
        <w:rPr>
          <w:lang w:val="en-GB"/>
        </w:rPr>
        <w:t>53. https://doi.org/10.1016/S0928-2025(07)11142-1</w:t>
      </w:r>
    </w:p>
    <w:p w14:paraId="2D15AEDE" w14:textId="60222983" w:rsidR="0031739D" w:rsidRPr="00E44C50" w:rsidRDefault="0031739D" w:rsidP="00327420">
      <w:pPr>
        <w:pStyle w:val="Rlit"/>
        <w:rPr>
          <w:lang w:val="en-GB"/>
        </w:rPr>
      </w:pPr>
      <w:r w:rsidRPr="00E44C50">
        <w:rPr>
          <w:lang w:val="en-GB"/>
        </w:rPr>
        <w:t>Zaharia, L</w:t>
      </w:r>
      <w:r w:rsidR="00A64CBE">
        <w:rPr>
          <w:lang w:val="en-GB"/>
        </w:rPr>
        <w:t>.</w:t>
      </w:r>
      <w:r w:rsidRPr="00E44C50">
        <w:rPr>
          <w:lang w:val="en-GB"/>
        </w:rPr>
        <w:t xml:space="preserve">, Grecu, </w:t>
      </w:r>
      <w:r w:rsidR="00A64CBE" w:rsidRPr="00E44C50">
        <w:rPr>
          <w:lang w:val="en-GB"/>
        </w:rPr>
        <w:t>F</w:t>
      </w:r>
      <w:r w:rsidR="00A64CBE">
        <w:rPr>
          <w:lang w:val="en-GB"/>
        </w:rPr>
        <w:t xml:space="preserve">., </w:t>
      </w:r>
      <w:r w:rsidRPr="00E44C50">
        <w:rPr>
          <w:lang w:val="en-GB"/>
        </w:rPr>
        <w:t>Ioana-</w:t>
      </w:r>
      <w:proofErr w:type="spellStart"/>
      <w:r w:rsidRPr="00E44C50">
        <w:rPr>
          <w:lang w:val="en-GB"/>
        </w:rPr>
        <w:t>Toroimac</w:t>
      </w:r>
      <w:proofErr w:type="spellEnd"/>
      <w:r w:rsidRPr="00E44C50">
        <w:rPr>
          <w:lang w:val="en-GB"/>
        </w:rPr>
        <w:t xml:space="preserve">, </w:t>
      </w:r>
      <w:r w:rsidR="00A64CBE" w:rsidRPr="00E44C50">
        <w:rPr>
          <w:lang w:val="en-GB"/>
        </w:rPr>
        <w:t>G</w:t>
      </w:r>
      <w:r w:rsidR="00A64CBE">
        <w:rPr>
          <w:lang w:val="en-GB"/>
        </w:rPr>
        <w:t>.,</w:t>
      </w:r>
      <w:r w:rsidRPr="00E44C50">
        <w:rPr>
          <w:lang w:val="en-GB"/>
        </w:rPr>
        <w:t xml:space="preserve"> </w:t>
      </w:r>
      <w:proofErr w:type="spellStart"/>
      <w:r w:rsidRPr="00E44C50">
        <w:rPr>
          <w:lang w:val="en-GB"/>
        </w:rPr>
        <w:t>Neculau</w:t>
      </w:r>
      <w:proofErr w:type="spellEnd"/>
      <w:r w:rsidR="00A64CBE">
        <w:rPr>
          <w:lang w:val="en-GB"/>
        </w:rPr>
        <w:t xml:space="preserve">, </w:t>
      </w:r>
      <w:r w:rsidR="00A64CBE" w:rsidRPr="00E44C50">
        <w:rPr>
          <w:lang w:val="en-GB"/>
        </w:rPr>
        <w:t>G</w:t>
      </w:r>
      <w:r w:rsidR="00A64CBE">
        <w:rPr>
          <w:lang w:val="en-GB"/>
        </w:rPr>
        <w:t>.</w:t>
      </w:r>
      <w:r w:rsidRPr="00E44C50">
        <w:rPr>
          <w:lang w:val="en-GB"/>
        </w:rPr>
        <w:t xml:space="preserve"> </w:t>
      </w:r>
      <w:r w:rsidR="00A64CBE">
        <w:rPr>
          <w:lang w:val="en-GB"/>
        </w:rPr>
        <w:t>(</w:t>
      </w:r>
      <w:r w:rsidRPr="00E44C50">
        <w:rPr>
          <w:lang w:val="en-GB"/>
        </w:rPr>
        <w:t>2011</w:t>
      </w:r>
      <w:r w:rsidR="00A64CBE">
        <w:rPr>
          <w:lang w:val="en-GB"/>
        </w:rPr>
        <w:t>)</w:t>
      </w:r>
      <w:r w:rsidRPr="00E44C50">
        <w:rPr>
          <w:lang w:val="en-GB"/>
        </w:rPr>
        <w:t xml:space="preserve">. Sediment Transport and River Channel Dynamics in Romania – Variability and Control Factors. </w:t>
      </w:r>
      <w:r w:rsidRPr="00E44C50">
        <w:rPr>
          <w:i/>
          <w:iCs/>
          <w:lang w:val="en-GB"/>
        </w:rPr>
        <w:t>Sediment Transport in Aquatic Environments</w:t>
      </w:r>
      <w:r w:rsidRPr="00E44C50">
        <w:rPr>
          <w:lang w:val="en-GB"/>
        </w:rPr>
        <w:t>, 293</w:t>
      </w:r>
      <w:r w:rsidR="00A64CBE">
        <w:rPr>
          <w:lang w:val="en-GB"/>
        </w:rPr>
        <w:t>-</w:t>
      </w:r>
      <w:r w:rsidRPr="00E44C50">
        <w:rPr>
          <w:lang w:val="en-GB"/>
        </w:rPr>
        <w:t>316.</w:t>
      </w:r>
    </w:p>
    <w:p w14:paraId="33E24308" w14:textId="4A4EEDC8" w:rsidR="0031739D" w:rsidRPr="00E44C50" w:rsidRDefault="0031739D" w:rsidP="00327420">
      <w:pPr>
        <w:pStyle w:val="Rlit"/>
        <w:rPr>
          <w:lang w:val="en-GB"/>
        </w:rPr>
      </w:pPr>
      <w:proofErr w:type="spellStart"/>
      <w:r w:rsidRPr="00E44C50">
        <w:rPr>
          <w:lang w:val="en-GB"/>
        </w:rPr>
        <w:t>Zawiejska</w:t>
      </w:r>
      <w:proofErr w:type="spellEnd"/>
      <w:r w:rsidRPr="00E44C50">
        <w:rPr>
          <w:lang w:val="en-GB"/>
        </w:rPr>
        <w:t>, J</w:t>
      </w:r>
      <w:r w:rsidR="00A64CBE">
        <w:rPr>
          <w:lang w:val="en-GB"/>
        </w:rPr>
        <w:t>.</w:t>
      </w:r>
      <w:r w:rsidRPr="00E44C50">
        <w:rPr>
          <w:lang w:val="en-GB"/>
        </w:rPr>
        <w:t xml:space="preserve">, </w:t>
      </w:r>
      <w:proofErr w:type="spellStart"/>
      <w:r w:rsidRPr="00E44C50">
        <w:rPr>
          <w:lang w:val="en-GB"/>
        </w:rPr>
        <w:t>Wyżga</w:t>
      </w:r>
      <w:proofErr w:type="spellEnd"/>
      <w:r w:rsidR="00A64CBE">
        <w:rPr>
          <w:lang w:val="en-GB"/>
        </w:rPr>
        <w:t>, B.</w:t>
      </w:r>
      <w:r w:rsidRPr="00E44C50">
        <w:rPr>
          <w:lang w:val="en-GB"/>
        </w:rPr>
        <w:t xml:space="preserve"> </w:t>
      </w:r>
      <w:r w:rsidR="00A64CBE">
        <w:rPr>
          <w:lang w:val="en-GB"/>
        </w:rPr>
        <w:t>(</w:t>
      </w:r>
      <w:r w:rsidRPr="00E44C50">
        <w:rPr>
          <w:lang w:val="en-GB"/>
        </w:rPr>
        <w:t>2010</w:t>
      </w:r>
      <w:r w:rsidR="00A64CBE">
        <w:rPr>
          <w:lang w:val="en-GB"/>
        </w:rPr>
        <w:t>)</w:t>
      </w:r>
      <w:r w:rsidRPr="00E44C50">
        <w:rPr>
          <w:lang w:val="en-GB"/>
        </w:rPr>
        <w:t xml:space="preserve">. Twentieth-Century Channel Change on the </w:t>
      </w:r>
      <w:proofErr w:type="spellStart"/>
      <w:r w:rsidRPr="00E44C50">
        <w:rPr>
          <w:lang w:val="en-GB"/>
        </w:rPr>
        <w:t>Dunajec</w:t>
      </w:r>
      <w:proofErr w:type="spellEnd"/>
      <w:r w:rsidRPr="00E44C50">
        <w:rPr>
          <w:lang w:val="en-GB"/>
        </w:rPr>
        <w:t xml:space="preserve"> River, Southern Poland: Patterns, Causes and Controls. </w:t>
      </w:r>
      <w:r w:rsidRPr="00E44C50">
        <w:rPr>
          <w:i/>
          <w:iCs/>
          <w:lang w:val="en-GB"/>
        </w:rPr>
        <w:t>Geomorphology</w:t>
      </w:r>
      <w:r w:rsidR="00A64CBE">
        <w:rPr>
          <w:lang w:val="en-GB"/>
        </w:rPr>
        <w:t xml:space="preserve">, </w:t>
      </w:r>
      <w:r w:rsidRPr="00A64CBE">
        <w:rPr>
          <w:i/>
          <w:iCs/>
          <w:lang w:val="en-GB"/>
        </w:rPr>
        <w:t>117</w:t>
      </w:r>
      <w:r w:rsidRPr="00E44C50">
        <w:rPr>
          <w:lang w:val="en-GB"/>
        </w:rPr>
        <w:t>(3</w:t>
      </w:r>
      <w:r w:rsidR="00A64CBE">
        <w:rPr>
          <w:lang w:val="en-GB"/>
        </w:rPr>
        <w:t>-</w:t>
      </w:r>
      <w:r w:rsidRPr="00E44C50">
        <w:rPr>
          <w:lang w:val="en-GB"/>
        </w:rPr>
        <w:t>4)</w:t>
      </w:r>
      <w:r w:rsidR="00A64CBE">
        <w:rPr>
          <w:lang w:val="en-GB"/>
        </w:rPr>
        <w:t>,</w:t>
      </w:r>
      <w:r w:rsidRPr="00E44C50">
        <w:rPr>
          <w:lang w:val="en-GB"/>
        </w:rPr>
        <w:t xml:space="preserve"> 234</w:t>
      </w:r>
      <w:r w:rsidR="00A64CBE">
        <w:rPr>
          <w:lang w:val="en-GB"/>
        </w:rPr>
        <w:t>-</w:t>
      </w:r>
      <w:r w:rsidRPr="00E44C50">
        <w:rPr>
          <w:lang w:val="en-GB"/>
        </w:rPr>
        <w:t>46. https://doi.org/10.1016/j.geomorph.2009.01.014</w:t>
      </w:r>
    </w:p>
    <w:p w14:paraId="0A324F38" w14:textId="44496D6A" w:rsidR="0031739D" w:rsidRPr="00E44C50" w:rsidRDefault="0031739D" w:rsidP="00327420">
      <w:pPr>
        <w:pStyle w:val="Rlit"/>
        <w:rPr>
          <w:lang w:val="en-GB"/>
        </w:rPr>
      </w:pPr>
      <w:proofErr w:type="spellStart"/>
      <w:r w:rsidRPr="00E44C50">
        <w:rPr>
          <w:lang w:val="en-GB"/>
        </w:rPr>
        <w:t>Ziliani</w:t>
      </w:r>
      <w:proofErr w:type="spellEnd"/>
      <w:r w:rsidRPr="00E44C50">
        <w:rPr>
          <w:lang w:val="en-GB"/>
        </w:rPr>
        <w:t>, L</w:t>
      </w:r>
      <w:r w:rsidR="00A64CBE">
        <w:rPr>
          <w:lang w:val="en-GB"/>
        </w:rPr>
        <w:t>.</w:t>
      </w:r>
      <w:r w:rsidRPr="00E44C50">
        <w:rPr>
          <w:lang w:val="en-GB"/>
        </w:rPr>
        <w:t>, Surian</w:t>
      </w:r>
      <w:r w:rsidR="00A64CBE">
        <w:rPr>
          <w:lang w:val="en-GB"/>
        </w:rPr>
        <w:t xml:space="preserve">, </w:t>
      </w:r>
      <w:r w:rsidR="00A64CBE" w:rsidRPr="00E44C50">
        <w:rPr>
          <w:lang w:val="en-GB"/>
        </w:rPr>
        <w:t>N</w:t>
      </w:r>
      <w:r w:rsidR="00A64CBE">
        <w:rPr>
          <w:lang w:val="en-GB"/>
        </w:rPr>
        <w:t>.</w:t>
      </w:r>
      <w:r w:rsidRPr="00E44C50">
        <w:rPr>
          <w:lang w:val="en-GB"/>
        </w:rPr>
        <w:t xml:space="preserve"> </w:t>
      </w:r>
      <w:r w:rsidR="00A64CBE">
        <w:rPr>
          <w:lang w:val="en-GB"/>
        </w:rPr>
        <w:t>(</w:t>
      </w:r>
      <w:r w:rsidRPr="00E44C50">
        <w:rPr>
          <w:lang w:val="en-GB"/>
        </w:rPr>
        <w:t>2012</w:t>
      </w:r>
      <w:r w:rsidR="00A64CBE">
        <w:rPr>
          <w:lang w:val="en-GB"/>
        </w:rPr>
        <w:t>)</w:t>
      </w:r>
      <w:r w:rsidRPr="00E44C50">
        <w:rPr>
          <w:lang w:val="en-GB"/>
        </w:rPr>
        <w:t xml:space="preserve">. Evolutionary Trajectory of Channel Morphology and Controlling Factors in a Large Gravel-Bed River. </w:t>
      </w:r>
      <w:r w:rsidRPr="00E44C50">
        <w:rPr>
          <w:i/>
          <w:iCs/>
          <w:lang w:val="en-GB"/>
        </w:rPr>
        <w:t>Geomorphology</w:t>
      </w:r>
      <w:r w:rsidR="00A64CBE">
        <w:rPr>
          <w:lang w:val="en-GB"/>
        </w:rPr>
        <w:t xml:space="preserve">, </w:t>
      </w:r>
      <w:r w:rsidRPr="00E44C50">
        <w:rPr>
          <w:lang w:val="en-GB"/>
        </w:rPr>
        <w:t>173</w:t>
      </w:r>
      <w:r w:rsidR="00A64CBE">
        <w:rPr>
          <w:lang w:val="en-GB"/>
        </w:rPr>
        <w:t>-</w:t>
      </w:r>
      <w:r w:rsidRPr="00E44C50">
        <w:rPr>
          <w:lang w:val="en-GB"/>
        </w:rPr>
        <w:t>174</w:t>
      </w:r>
      <w:r w:rsidR="008078CD">
        <w:rPr>
          <w:lang w:val="en-GB"/>
        </w:rPr>
        <w:t>,</w:t>
      </w:r>
      <w:r w:rsidRPr="00E44C50">
        <w:rPr>
          <w:lang w:val="en-GB"/>
        </w:rPr>
        <w:t xml:space="preserve"> 104</w:t>
      </w:r>
      <w:r w:rsidR="008078CD">
        <w:rPr>
          <w:lang w:val="en-GB"/>
        </w:rPr>
        <w:t>-</w:t>
      </w:r>
      <w:r w:rsidRPr="00E44C50">
        <w:rPr>
          <w:lang w:val="en-GB"/>
        </w:rPr>
        <w:t>17. https://doi.org/10.1016/j.geomorph.2012.06.001</w:t>
      </w:r>
    </w:p>
    <w:p w14:paraId="02968BE8" w14:textId="72A308BC" w:rsidR="001738E3" w:rsidRPr="00E44C50" w:rsidRDefault="001738E3" w:rsidP="00327420">
      <w:pPr>
        <w:pStyle w:val="Rlit"/>
        <w:rPr>
          <w:color w:val="202124"/>
          <w:lang w:val="en-GB"/>
        </w:rPr>
      </w:pPr>
      <w:r w:rsidRPr="00E44C50">
        <w:rPr>
          <w:color w:val="202124"/>
          <w:lang w:val="en-GB"/>
        </w:rPr>
        <w:t xml:space="preserve">* * *, Pedological Map of Romania, Sc. 1:200.000, ICPA, </w:t>
      </w:r>
      <w:proofErr w:type="spellStart"/>
      <w:r w:rsidRPr="00E44C50">
        <w:rPr>
          <w:color w:val="202124"/>
          <w:lang w:val="en-GB"/>
        </w:rPr>
        <w:t>București</w:t>
      </w:r>
      <w:proofErr w:type="spellEnd"/>
      <w:r w:rsidRPr="00E44C50">
        <w:rPr>
          <w:color w:val="202124"/>
          <w:lang w:val="en-GB"/>
        </w:rPr>
        <w:t>, 1978</w:t>
      </w:r>
    </w:p>
    <w:p w14:paraId="73930656" w14:textId="6A66FCC3" w:rsidR="00D64641" w:rsidRPr="00E44C50" w:rsidRDefault="00D64641" w:rsidP="00E40DB3">
      <w:pPr>
        <w:spacing w:line="240" w:lineRule="auto"/>
        <w:ind w:left="425" w:hanging="425"/>
        <w:jc w:val="both"/>
        <w:rPr>
          <w:rFonts w:ascii="Times New Roman" w:hAnsi="Times New Roman" w:cs="Times New Roman"/>
          <w:color w:val="202124"/>
          <w:sz w:val="20"/>
          <w:szCs w:val="20"/>
          <w:lang w:val="en-GB"/>
        </w:rPr>
      </w:pPr>
    </w:p>
    <w:sectPr w:rsidR="00D64641" w:rsidRPr="00E44C50" w:rsidSect="00B37FCE">
      <w:headerReference w:type="even" r:id="rId20"/>
      <w:headerReference w:type="default" r:id="rId21"/>
      <w:footerReference w:type="first" r:id="rId22"/>
      <w:pgSz w:w="11907" w:h="16840" w:code="9"/>
      <w:pgMar w:top="1134" w:right="1134" w:bottom="1134" w:left="1134" w:header="567" w:footer="567" w:gutter="0"/>
      <w:pgNumType w:start="13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7E7A8" w14:textId="77777777" w:rsidR="00B37FCE" w:rsidRDefault="00B37FCE" w:rsidP="00E43358">
      <w:pPr>
        <w:spacing w:line="240" w:lineRule="auto"/>
      </w:pPr>
      <w:r>
        <w:separator/>
      </w:r>
    </w:p>
  </w:endnote>
  <w:endnote w:type="continuationSeparator" w:id="0">
    <w:p w14:paraId="512CCCC9" w14:textId="77777777" w:rsidR="00B37FCE" w:rsidRDefault="00B37FCE" w:rsidP="00E433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C0173A" w:rsidRPr="006365A0" w14:paraId="4E4A7AB1" w14:textId="77777777" w:rsidTr="00BF4E6F">
      <w:trPr>
        <w:trHeight w:val="198"/>
      </w:trPr>
      <w:tc>
        <w:tcPr>
          <w:tcW w:w="1384" w:type="dxa"/>
          <w:shd w:val="clear" w:color="auto" w:fill="auto"/>
          <w:vAlign w:val="center"/>
        </w:tcPr>
        <w:p w14:paraId="485D8F11" w14:textId="77777777" w:rsidR="00C0173A" w:rsidRPr="003A29B8" w:rsidRDefault="00C0173A" w:rsidP="00C0173A">
          <w:pPr>
            <w:spacing w:line="240" w:lineRule="auto"/>
            <w:ind w:left="-112"/>
            <w:rPr>
              <w:rFonts w:ascii="Times New Roman" w:hAnsi="Times New Roman" w:cs="Times New Roman"/>
            </w:rPr>
          </w:pPr>
          <w:bookmarkStart w:id="4" w:name="_Hlk104286226"/>
          <w:bookmarkStart w:id="5" w:name="_Hlk104286227"/>
          <w:bookmarkStart w:id="6" w:name="_Hlk154270864"/>
          <w:bookmarkStart w:id="7" w:name="_Hlk154270865"/>
          <w:r w:rsidRPr="003A29B8">
            <w:rPr>
              <w:rFonts w:ascii="Times New Roman" w:hAnsi="Times New Roman" w:cs="Times New Roman"/>
              <w:noProof/>
            </w:rPr>
            <w:drawing>
              <wp:inline distT="0" distB="0" distL="0" distR="0" wp14:anchorId="4DE94132" wp14:editId="0876EC77">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48465C29" w14:textId="77777777" w:rsidR="00C0173A" w:rsidRPr="003A29B8" w:rsidRDefault="00C0173A" w:rsidP="00C0173A">
          <w:pPr>
            <w:suppressAutoHyphens/>
            <w:spacing w:line="240" w:lineRule="auto"/>
            <w:ind w:left="-78"/>
            <w:rPr>
              <w:rFonts w:ascii="Times New Roman" w:hAnsi="Times New Roman" w:cs="Times New Roman"/>
              <w:sz w:val="18"/>
              <w:szCs w:val="18"/>
              <w:lang w:val="en-GB"/>
            </w:rPr>
          </w:pPr>
          <w:r w:rsidRPr="003A29B8">
            <w:rPr>
              <w:rFonts w:ascii="Times New Roman" w:hAnsi="Times New Roman" w:cs="Times New Roman"/>
              <w:sz w:val="18"/>
              <w:szCs w:val="18"/>
              <w:lang w:val="en-GB"/>
            </w:rPr>
            <w:t>© 202</w:t>
          </w:r>
          <w:r>
            <w:rPr>
              <w:rFonts w:ascii="Times New Roman" w:hAnsi="Times New Roman" w:cs="Times New Roman"/>
              <w:sz w:val="18"/>
              <w:szCs w:val="18"/>
              <w:lang w:val="en-GB"/>
            </w:rPr>
            <w:t>4</w:t>
          </w:r>
          <w:r w:rsidRPr="003A29B8">
            <w:rPr>
              <w:rFonts w:ascii="Times New Roman" w:hAnsi="Times New Roman" w:cs="Times New Roman"/>
              <w:sz w:val="18"/>
              <w:szCs w:val="18"/>
              <w:lang w:val="en-GB"/>
            </w:rPr>
            <w:t>. Author(s). This work is licensed under a Creative Commons Attribution 4.0 International License (CC BY-SA)</w:t>
          </w:r>
        </w:p>
      </w:tc>
    </w:tr>
    <w:bookmarkEnd w:id="4"/>
    <w:bookmarkEnd w:id="5"/>
    <w:bookmarkEnd w:id="6"/>
    <w:bookmarkEnd w:id="7"/>
  </w:tbl>
  <w:p w14:paraId="1A51C46D" w14:textId="77777777" w:rsidR="00C0173A" w:rsidRPr="003A29B8" w:rsidRDefault="00C0173A" w:rsidP="00C0173A">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656EC" w14:textId="77777777" w:rsidR="00B37FCE" w:rsidRDefault="00B37FCE" w:rsidP="00E43358">
      <w:pPr>
        <w:spacing w:line="240" w:lineRule="auto"/>
      </w:pPr>
      <w:r>
        <w:separator/>
      </w:r>
    </w:p>
  </w:footnote>
  <w:footnote w:type="continuationSeparator" w:id="0">
    <w:p w14:paraId="3C07AC09" w14:textId="77777777" w:rsidR="00B37FCE" w:rsidRDefault="00B37FCE" w:rsidP="00E433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C0173A" w:rsidRPr="00C970C2" w14:paraId="131A64EB" w14:textId="77777777" w:rsidTr="00BF4E6F">
      <w:trPr>
        <w:trHeight w:hRule="exact" w:val="284"/>
      </w:trPr>
      <w:tc>
        <w:tcPr>
          <w:tcW w:w="397" w:type="dxa"/>
          <w:shd w:val="clear" w:color="auto" w:fill="auto"/>
          <w:vAlign w:val="center"/>
        </w:tcPr>
        <w:p w14:paraId="67F686FA" w14:textId="77777777" w:rsidR="00C0173A" w:rsidRPr="00C970C2" w:rsidRDefault="00C0173A" w:rsidP="00C0173A">
          <w:pPr>
            <w:pStyle w:val="Nagwek"/>
            <w:rPr>
              <w:i/>
              <w:sz w:val="20"/>
              <w:lang w:val="en-GB"/>
            </w:rPr>
          </w:pPr>
          <w:r w:rsidRPr="00C970C2">
            <w:rPr>
              <w:sz w:val="20"/>
              <w:lang w:val="en-GB"/>
            </w:rPr>
            <w:fldChar w:fldCharType="begin"/>
          </w:r>
          <w:r w:rsidRPr="00C970C2">
            <w:rPr>
              <w:sz w:val="20"/>
              <w:lang w:val="en-GB"/>
            </w:rPr>
            <w:instrText xml:space="preserve"> PAGE   \* MERGEFORMAT </w:instrText>
          </w:r>
          <w:r w:rsidRPr="00C970C2">
            <w:rPr>
              <w:sz w:val="20"/>
              <w:lang w:val="en-GB"/>
            </w:rPr>
            <w:fldChar w:fldCharType="separate"/>
          </w:r>
          <w:r>
            <w:rPr>
              <w:sz w:val="20"/>
              <w:lang w:val="en-GB"/>
            </w:rPr>
            <w:t>2</w:t>
          </w:r>
          <w:r w:rsidRPr="00C970C2">
            <w:rPr>
              <w:sz w:val="20"/>
              <w:lang w:val="en-GB"/>
            </w:rPr>
            <w:fldChar w:fldCharType="end"/>
          </w:r>
        </w:p>
      </w:tc>
      <w:tc>
        <w:tcPr>
          <w:tcW w:w="9242" w:type="dxa"/>
          <w:shd w:val="clear" w:color="auto" w:fill="auto"/>
          <w:vAlign w:val="center"/>
        </w:tcPr>
        <w:p w14:paraId="77A514C3" w14:textId="727D6BF4" w:rsidR="00C0173A" w:rsidRPr="00C970C2" w:rsidRDefault="00E44C50" w:rsidP="00C0173A">
          <w:pPr>
            <w:pStyle w:val="Nagwek"/>
            <w:jc w:val="center"/>
            <w:rPr>
              <w:i/>
              <w:sz w:val="20"/>
              <w:lang w:val="en-GB"/>
            </w:rPr>
          </w:pPr>
          <w:r w:rsidRPr="00E44C50">
            <w:rPr>
              <w:i/>
              <w:sz w:val="20"/>
              <w:lang w:val="en-GB"/>
            </w:rPr>
            <w:t xml:space="preserve">Alexandru-Andrei </w:t>
          </w:r>
          <w:proofErr w:type="spellStart"/>
          <w:r w:rsidRPr="00E44C50">
            <w:rPr>
              <w:i/>
              <w:sz w:val="20"/>
              <w:lang w:val="en-GB"/>
            </w:rPr>
            <w:t>Giurea</w:t>
          </w:r>
          <w:proofErr w:type="spellEnd"/>
          <w:r>
            <w:rPr>
              <w:i/>
              <w:sz w:val="20"/>
              <w:lang w:val="en-GB"/>
            </w:rPr>
            <w:t xml:space="preserve"> et al.</w:t>
          </w:r>
        </w:p>
      </w:tc>
    </w:tr>
  </w:tbl>
  <w:p w14:paraId="769E4A62" w14:textId="77777777" w:rsidR="00C0173A" w:rsidRPr="00C970C2" w:rsidRDefault="00C0173A" w:rsidP="00C0173A">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C0173A" w:rsidRPr="003337FB" w14:paraId="1D8A54C5" w14:textId="77777777" w:rsidTr="00BF4E6F">
      <w:trPr>
        <w:trHeight w:hRule="exact" w:val="284"/>
        <w:jc w:val="right"/>
      </w:trPr>
      <w:tc>
        <w:tcPr>
          <w:tcW w:w="9243" w:type="dxa"/>
          <w:shd w:val="clear" w:color="auto" w:fill="auto"/>
          <w:vAlign w:val="center"/>
        </w:tcPr>
        <w:p w14:paraId="344B0095" w14:textId="7425A684" w:rsidR="00C0173A" w:rsidRPr="003337FB" w:rsidRDefault="00E44C50" w:rsidP="00C0173A">
          <w:pPr>
            <w:pStyle w:val="Nagwek"/>
            <w:jc w:val="center"/>
            <w:rPr>
              <w:i/>
              <w:sz w:val="20"/>
              <w:szCs w:val="16"/>
              <w:lang w:val="en-GB"/>
            </w:rPr>
          </w:pPr>
          <w:r w:rsidRPr="00E44C50">
            <w:rPr>
              <w:i/>
              <w:sz w:val="20"/>
              <w:szCs w:val="16"/>
              <w:lang w:val="en-GB"/>
            </w:rPr>
            <w:t>River Erosion Impact on Transport Infrastructure</w:t>
          </w:r>
          <w:r w:rsidR="00C0173A">
            <w:rPr>
              <w:i/>
              <w:sz w:val="20"/>
              <w:szCs w:val="16"/>
              <w:lang w:val="en-GB"/>
            </w:rPr>
            <w:t>…</w:t>
          </w:r>
        </w:p>
      </w:tc>
      <w:tc>
        <w:tcPr>
          <w:tcW w:w="397" w:type="dxa"/>
          <w:shd w:val="clear" w:color="auto" w:fill="auto"/>
          <w:vAlign w:val="center"/>
        </w:tcPr>
        <w:p w14:paraId="3C622DF8" w14:textId="77777777" w:rsidR="00C0173A" w:rsidRPr="003337FB" w:rsidRDefault="00C0173A" w:rsidP="00C0173A">
          <w:pPr>
            <w:pStyle w:val="Nagwek"/>
            <w:jc w:val="right"/>
            <w:rPr>
              <w:i/>
              <w:sz w:val="20"/>
              <w:szCs w:val="16"/>
            </w:rPr>
          </w:pPr>
          <w:r w:rsidRPr="003337FB">
            <w:rPr>
              <w:sz w:val="20"/>
              <w:szCs w:val="16"/>
            </w:rPr>
            <w:fldChar w:fldCharType="begin"/>
          </w:r>
          <w:r w:rsidRPr="003337FB">
            <w:rPr>
              <w:sz w:val="20"/>
              <w:szCs w:val="16"/>
            </w:rPr>
            <w:instrText xml:space="preserve"> PAGE   \* MERGEFORMAT </w:instrText>
          </w:r>
          <w:r w:rsidRPr="003337FB">
            <w:rPr>
              <w:sz w:val="20"/>
              <w:szCs w:val="16"/>
            </w:rPr>
            <w:fldChar w:fldCharType="separate"/>
          </w:r>
          <w:r>
            <w:rPr>
              <w:sz w:val="20"/>
              <w:szCs w:val="16"/>
            </w:rPr>
            <w:t>3</w:t>
          </w:r>
          <w:r w:rsidRPr="003337FB">
            <w:rPr>
              <w:sz w:val="20"/>
              <w:szCs w:val="16"/>
            </w:rPr>
            <w:fldChar w:fldCharType="end"/>
          </w:r>
        </w:p>
      </w:tc>
    </w:tr>
  </w:tbl>
  <w:p w14:paraId="5EE2BC97" w14:textId="77777777" w:rsidR="00C0173A" w:rsidRPr="003337FB" w:rsidRDefault="00C0173A" w:rsidP="00C0173A">
    <w:pPr>
      <w:pStyle w:val="Nagwek"/>
      <w:rPr>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47D54"/>
    <w:multiLevelType w:val="multilevel"/>
    <w:tmpl w:val="AD74AA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FCB7500"/>
    <w:multiLevelType w:val="multilevel"/>
    <w:tmpl w:val="8C02CB6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54266DD1"/>
    <w:multiLevelType w:val="hybridMultilevel"/>
    <w:tmpl w:val="8BDA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3706A9"/>
    <w:multiLevelType w:val="hybridMultilevel"/>
    <w:tmpl w:val="5066EFF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704A0D09"/>
    <w:multiLevelType w:val="hybridMultilevel"/>
    <w:tmpl w:val="670A69C2"/>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5" w15:restartNumberingAfterBreak="0">
    <w:nsid w:val="707D4E43"/>
    <w:multiLevelType w:val="multilevel"/>
    <w:tmpl w:val="CEF8ADE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6CE175F"/>
    <w:multiLevelType w:val="multilevel"/>
    <w:tmpl w:val="D568A438"/>
    <w:lvl w:ilvl="0">
      <w:start w:val="1"/>
      <w:numFmt w:val="decimal"/>
      <w:lvlText w:val="%1."/>
      <w:lvlJc w:val="left"/>
      <w:pPr>
        <w:ind w:left="720" w:hanging="360"/>
      </w:pPr>
      <w:rPr>
        <w:rFonts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84408603">
    <w:abstractNumId w:val="2"/>
  </w:num>
  <w:num w:numId="2" w16cid:durableId="1364868488">
    <w:abstractNumId w:val="6"/>
  </w:num>
  <w:num w:numId="3" w16cid:durableId="723138183">
    <w:abstractNumId w:val="1"/>
  </w:num>
  <w:num w:numId="4" w16cid:durableId="1533882340">
    <w:abstractNumId w:val="5"/>
  </w:num>
  <w:num w:numId="5" w16cid:durableId="697052504">
    <w:abstractNumId w:val="4"/>
  </w:num>
  <w:num w:numId="6" w16cid:durableId="1011834260">
    <w:abstractNumId w:val="3"/>
  </w:num>
  <w:num w:numId="7" w16cid:durableId="894853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hideSpellingErrors/>
  <w:hideGrammaticalErrors/>
  <w:proofState w:spelling="clean"/>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1tzS2MDAwBLIMLJR0lIJTi4sz8/NACgxrAZUSK+ksAAAA"/>
  </w:docVars>
  <w:rsids>
    <w:rsidRoot w:val="00307F7F"/>
    <w:rsid w:val="000003F5"/>
    <w:rsid w:val="0000496C"/>
    <w:rsid w:val="0002046F"/>
    <w:rsid w:val="00025BB1"/>
    <w:rsid w:val="00032070"/>
    <w:rsid w:val="00032460"/>
    <w:rsid w:val="00035818"/>
    <w:rsid w:val="000361D5"/>
    <w:rsid w:val="000362DD"/>
    <w:rsid w:val="00045587"/>
    <w:rsid w:val="0006237F"/>
    <w:rsid w:val="00074634"/>
    <w:rsid w:val="000A4347"/>
    <w:rsid w:val="000A5EC6"/>
    <w:rsid w:val="000A7387"/>
    <w:rsid w:val="000B024E"/>
    <w:rsid w:val="000B3049"/>
    <w:rsid w:val="000B4D85"/>
    <w:rsid w:val="000C5D2D"/>
    <w:rsid w:val="000D78E6"/>
    <w:rsid w:val="000E2144"/>
    <w:rsid w:val="000F435A"/>
    <w:rsid w:val="000F6FE1"/>
    <w:rsid w:val="0012138D"/>
    <w:rsid w:val="00123EDF"/>
    <w:rsid w:val="00125213"/>
    <w:rsid w:val="001335D8"/>
    <w:rsid w:val="00143986"/>
    <w:rsid w:val="0016231E"/>
    <w:rsid w:val="00171DB5"/>
    <w:rsid w:val="001738E3"/>
    <w:rsid w:val="00175E26"/>
    <w:rsid w:val="001915DC"/>
    <w:rsid w:val="001B6D08"/>
    <w:rsid w:val="001B7A8F"/>
    <w:rsid w:val="001D29AB"/>
    <w:rsid w:val="001F0D2D"/>
    <w:rsid w:val="001F2281"/>
    <w:rsid w:val="00202EBF"/>
    <w:rsid w:val="002135B0"/>
    <w:rsid w:val="00222024"/>
    <w:rsid w:val="00241997"/>
    <w:rsid w:val="00254D4D"/>
    <w:rsid w:val="00262E35"/>
    <w:rsid w:val="002650C1"/>
    <w:rsid w:val="00266128"/>
    <w:rsid w:val="00285280"/>
    <w:rsid w:val="00290FD4"/>
    <w:rsid w:val="00291578"/>
    <w:rsid w:val="002928E9"/>
    <w:rsid w:val="00293019"/>
    <w:rsid w:val="002A15DD"/>
    <w:rsid w:val="002B1034"/>
    <w:rsid w:val="002E6A15"/>
    <w:rsid w:val="002F69E8"/>
    <w:rsid w:val="00307F7F"/>
    <w:rsid w:val="00310A23"/>
    <w:rsid w:val="003120FF"/>
    <w:rsid w:val="0031739D"/>
    <w:rsid w:val="00327420"/>
    <w:rsid w:val="00330229"/>
    <w:rsid w:val="003308A8"/>
    <w:rsid w:val="003321D4"/>
    <w:rsid w:val="00337318"/>
    <w:rsid w:val="00353C8B"/>
    <w:rsid w:val="00354132"/>
    <w:rsid w:val="00366DA9"/>
    <w:rsid w:val="00370F6F"/>
    <w:rsid w:val="0037162E"/>
    <w:rsid w:val="003761D9"/>
    <w:rsid w:val="00376312"/>
    <w:rsid w:val="00392829"/>
    <w:rsid w:val="003A7904"/>
    <w:rsid w:val="003B0478"/>
    <w:rsid w:val="003B53D9"/>
    <w:rsid w:val="003D2D1C"/>
    <w:rsid w:val="003E4846"/>
    <w:rsid w:val="003F1350"/>
    <w:rsid w:val="004054E4"/>
    <w:rsid w:val="00406911"/>
    <w:rsid w:val="0041294A"/>
    <w:rsid w:val="004178CE"/>
    <w:rsid w:val="00417D8C"/>
    <w:rsid w:val="00422AEC"/>
    <w:rsid w:val="00422D97"/>
    <w:rsid w:val="00440667"/>
    <w:rsid w:val="00451402"/>
    <w:rsid w:val="00475211"/>
    <w:rsid w:val="00493DEC"/>
    <w:rsid w:val="004A7D98"/>
    <w:rsid w:val="004B0F76"/>
    <w:rsid w:val="004D3EA9"/>
    <w:rsid w:val="004D7C78"/>
    <w:rsid w:val="004E0F96"/>
    <w:rsid w:val="004E10FE"/>
    <w:rsid w:val="004E1931"/>
    <w:rsid w:val="004E2949"/>
    <w:rsid w:val="004E399E"/>
    <w:rsid w:val="004F51B1"/>
    <w:rsid w:val="005020BA"/>
    <w:rsid w:val="0050331F"/>
    <w:rsid w:val="00503813"/>
    <w:rsid w:val="00507C29"/>
    <w:rsid w:val="00520776"/>
    <w:rsid w:val="005265D9"/>
    <w:rsid w:val="00533C33"/>
    <w:rsid w:val="0053587B"/>
    <w:rsid w:val="00546386"/>
    <w:rsid w:val="00574831"/>
    <w:rsid w:val="00592105"/>
    <w:rsid w:val="005A0D08"/>
    <w:rsid w:val="005A0FE3"/>
    <w:rsid w:val="005A47D9"/>
    <w:rsid w:val="005C5478"/>
    <w:rsid w:val="005C79AC"/>
    <w:rsid w:val="005C7FBD"/>
    <w:rsid w:val="005D0D6F"/>
    <w:rsid w:val="005E60A7"/>
    <w:rsid w:val="00600523"/>
    <w:rsid w:val="0061025C"/>
    <w:rsid w:val="006120A3"/>
    <w:rsid w:val="0069325D"/>
    <w:rsid w:val="006B62E2"/>
    <w:rsid w:val="006C0379"/>
    <w:rsid w:val="006C3EA5"/>
    <w:rsid w:val="006D1C1D"/>
    <w:rsid w:val="006F0438"/>
    <w:rsid w:val="006F2C1C"/>
    <w:rsid w:val="006F349F"/>
    <w:rsid w:val="00706C7E"/>
    <w:rsid w:val="00707C21"/>
    <w:rsid w:val="00710D23"/>
    <w:rsid w:val="007255F3"/>
    <w:rsid w:val="00727A6E"/>
    <w:rsid w:val="007334AA"/>
    <w:rsid w:val="00734692"/>
    <w:rsid w:val="00740C99"/>
    <w:rsid w:val="00751FA4"/>
    <w:rsid w:val="007522DA"/>
    <w:rsid w:val="007743EB"/>
    <w:rsid w:val="00784742"/>
    <w:rsid w:val="00790171"/>
    <w:rsid w:val="0079121F"/>
    <w:rsid w:val="00792414"/>
    <w:rsid w:val="007A78B7"/>
    <w:rsid w:val="007C1004"/>
    <w:rsid w:val="007D3C9C"/>
    <w:rsid w:val="007F293C"/>
    <w:rsid w:val="007F4A88"/>
    <w:rsid w:val="008078CD"/>
    <w:rsid w:val="00814663"/>
    <w:rsid w:val="008239A0"/>
    <w:rsid w:val="0082794F"/>
    <w:rsid w:val="00835360"/>
    <w:rsid w:val="00844485"/>
    <w:rsid w:val="008546D2"/>
    <w:rsid w:val="008729D0"/>
    <w:rsid w:val="00875FD6"/>
    <w:rsid w:val="008844F8"/>
    <w:rsid w:val="00895CA5"/>
    <w:rsid w:val="008A05B7"/>
    <w:rsid w:val="008B20BD"/>
    <w:rsid w:val="008C21E0"/>
    <w:rsid w:val="008D1A3A"/>
    <w:rsid w:val="008D61AF"/>
    <w:rsid w:val="008E6BCA"/>
    <w:rsid w:val="008F4F51"/>
    <w:rsid w:val="00906E77"/>
    <w:rsid w:val="00922B92"/>
    <w:rsid w:val="00926F72"/>
    <w:rsid w:val="00937924"/>
    <w:rsid w:val="00947684"/>
    <w:rsid w:val="0095052D"/>
    <w:rsid w:val="00950623"/>
    <w:rsid w:val="009523C7"/>
    <w:rsid w:val="00976C3A"/>
    <w:rsid w:val="0099558F"/>
    <w:rsid w:val="009A217A"/>
    <w:rsid w:val="009A4E8F"/>
    <w:rsid w:val="009B1695"/>
    <w:rsid w:val="009B6F3A"/>
    <w:rsid w:val="009C58BA"/>
    <w:rsid w:val="009D6D91"/>
    <w:rsid w:val="00A10275"/>
    <w:rsid w:val="00A22AD2"/>
    <w:rsid w:val="00A301C0"/>
    <w:rsid w:val="00A40F8F"/>
    <w:rsid w:val="00A46286"/>
    <w:rsid w:val="00A64CBE"/>
    <w:rsid w:val="00A80538"/>
    <w:rsid w:val="00A83CD9"/>
    <w:rsid w:val="00A8521A"/>
    <w:rsid w:val="00AB669A"/>
    <w:rsid w:val="00B13C56"/>
    <w:rsid w:val="00B1521F"/>
    <w:rsid w:val="00B21E0E"/>
    <w:rsid w:val="00B35ECC"/>
    <w:rsid w:val="00B36435"/>
    <w:rsid w:val="00B37FCE"/>
    <w:rsid w:val="00B40414"/>
    <w:rsid w:val="00B529C0"/>
    <w:rsid w:val="00B81F9F"/>
    <w:rsid w:val="00BB63AF"/>
    <w:rsid w:val="00BC55E5"/>
    <w:rsid w:val="00BD6294"/>
    <w:rsid w:val="00BD6315"/>
    <w:rsid w:val="00BF3692"/>
    <w:rsid w:val="00C0173A"/>
    <w:rsid w:val="00C0606A"/>
    <w:rsid w:val="00C07303"/>
    <w:rsid w:val="00C3232F"/>
    <w:rsid w:val="00C35A38"/>
    <w:rsid w:val="00C45E9A"/>
    <w:rsid w:val="00C45F7C"/>
    <w:rsid w:val="00C513D3"/>
    <w:rsid w:val="00C61F7C"/>
    <w:rsid w:val="00C73FE6"/>
    <w:rsid w:val="00C82242"/>
    <w:rsid w:val="00C90240"/>
    <w:rsid w:val="00CB26B1"/>
    <w:rsid w:val="00CB6C9F"/>
    <w:rsid w:val="00CB6E6B"/>
    <w:rsid w:val="00CB7E2F"/>
    <w:rsid w:val="00CC196F"/>
    <w:rsid w:val="00CE341D"/>
    <w:rsid w:val="00CE45A8"/>
    <w:rsid w:val="00CF08F9"/>
    <w:rsid w:val="00D03F89"/>
    <w:rsid w:val="00D04BF5"/>
    <w:rsid w:val="00D21D4D"/>
    <w:rsid w:val="00D5742C"/>
    <w:rsid w:val="00D64641"/>
    <w:rsid w:val="00D74F63"/>
    <w:rsid w:val="00D85F65"/>
    <w:rsid w:val="00DA3F1E"/>
    <w:rsid w:val="00DB2703"/>
    <w:rsid w:val="00DD356A"/>
    <w:rsid w:val="00DF34FA"/>
    <w:rsid w:val="00DF7DAE"/>
    <w:rsid w:val="00E03617"/>
    <w:rsid w:val="00E03A9C"/>
    <w:rsid w:val="00E06B37"/>
    <w:rsid w:val="00E25B6E"/>
    <w:rsid w:val="00E331D2"/>
    <w:rsid w:val="00E40DB3"/>
    <w:rsid w:val="00E43358"/>
    <w:rsid w:val="00E44C50"/>
    <w:rsid w:val="00E604A6"/>
    <w:rsid w:val="00E72855"/>
    <w:rsid w:val="00E81DE2"/>
    <w:rsid w:val="00E85BDF"/>
    <w:rsid w:val="00EA0861"/>
    <w:rsid w:val="00EA6116"/>
    <w:rsid w:val="00EB663D"/>
    <w:rsid w:val="00EB79EE"/>
    <w:rsid w:val="00ED00C3"/>
    <w:rsid w:val="00ED0657"/>
    <w:rsid w:val="00EF0FBD"/>
    <w:rsid w:val="00EF378C"/>
    <w:rsid w:val="00EF3D8E"/>
    <w:rsid w:val="00F00572"/>
    <w:rsid w:val="00F02021"/>
    <w:rsid w:val="00F036EB"/>
    <w:rsid w:val="00F04345"/>
    <w:rsid w:val="00F20FC7"/>
    <w:rsid w:val="00F21B30"/>
    <w:rsid w:val="00F41487"/>
    <w:rsid w:val="00F4509C"/>
    <w:rsid w:val="00F52339"/>
    <w:rsid w:val="00F571E5"/>
    <w:rsid w:val="00F60434"/>
    <w:rsid w:val="00F6236F"/>
    <w:rsid w:val="00F6682F"/>
    <w:rsid w:val="00F8689B"/>
    <w:rsid w:val="00F8786C"/>
    <w:rsid w:val="00F90138"/>
    <w:rsid w:val="00FE2613"/>
    <w:rsid w:val="00FF1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66795"/>
  <w14:defaultImageDpi w14:val="32767"/>
  <w15:docId w15:val="{C3E123F8-CDAF-43CC-A836-87590B9D5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2A15DD"/>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table" w:customStyle="1" w:styleId="a">
    <w:basedOn w:val="Standardowy"/>
    <w:tblPr>
      <w:tblStyleRowBandSize w:val="1"/>
      <w:tblStyleColBandSize w:val="1"/>
      <w:tblCellMar>
        <w:top w:w="100" w:type="dxa"/>
        <w:left w:w="100" w:type="dxa"/>
        <w:bottom w:w="100" w:type="dxa"/>
        <w:right w:w="100" w:type="dxa"/>
      </w:tblCellMar>
    </w:tblPr>
  </w:style>
  <w:style w:type="table" w:customStyle="1" w:styleId="a0">
    <w:basedOn w:val="Standardowy"/>
    <w:tblPr>
      <w:tblStyleRowBandSize w:val="1"/>
      <w:tblStyleColBandSize w:val="1"/>
      <w:tblCellMar>
        <w:top w:w="100" w:type="dxa"/>
        <w:left w:w="100" w:type="dxa"/>
        <w:bottom w:w="100" w:type="dxa"/>
        <w:right w:w="100" w:type="dxa"/>
      </w:tblCellMar>
    </w:tblPr>
  </w:style>
  <w:style w:type="table" w:customStyle="1" w:styleId="a1">
    <w:basedOn w:val="Standardowy"/>
    <w:tblPr>
      <w:tblStyleRowBandSize w:val="1"/>
      <w:tblStyleColBandSize w:val="1"/>
      <w:tblCellMar>
        <w:top w:w="100" w:type="dxa"/>
        <w:left w:w="100" w:type="dxa"/>
        <w:bottom w:w="100" w:type="dxa"/>
        <w:right w:w="100" w:type="dxa"/>
      </w:tblCellMar>
    </w:tblPr>
  </w:style>
  <w:style w:type="table" w:customStyle="1" w:styleId="a2">
    <w:basedOn w:val="Standardowy"/>
    <w:tblPr>
      <w:tblStyleRowBandSize w:val="1"/>
      <w:tblStyleColBandSize w:val="1"/>
      <w:tblCellMar>
        <w:top w:w="100" w:type="dxa"/>
        <w:left w:w="100" w:type="dxa"/>
        <w:bottom w:w="100" w:type="dxa"/>
        <w:right w:w="100" w:type="dxa"/>
      </w:tblCellMar>
    </w:tblPr>
  </w:style>
  <w:style w:type="table" w:customStyle="1" w:styleId="a3">
    <w:basedOn w:val="Standardowy"/>
    <w:tblPr>
      <w:tblStyleRowBandSize w:val="1"/>
      <w:tblStyleColBandSize w:val="1"/>
      <w:tblCellMar>
        <w:top w:w="100" w:type="dxa"/>
        <w:left w:w="100" w:type="dxa"/>
        <w:bottom w:w="100" w:type="dxa"/>
        <w:right w:w="100" w:type="dxa"/>
      </w:tblCellMar>
    </w:tblPr>
  </w:style>
  <w:style w:type="table" w:customStyle="1" w:styleId="a4">
    <w:basedOn w:val="Standardowy"/>
    <w:tblPr>
      <w:tblStyleRowBandSize w:val="1"/>
      <w:tblStyleColBandSize w:val="1"/>
      <w:tblCellMar>
        <w:top w:w="100" w:type="dxa"/>
        <w:left w:w="100" w:type="dxa"/>
        <w:bottom w:w="100" w:type="dxa"/>
        <w:right w:w="100" w:type="dxa"/>
      </w:tblCellMar>
    </w:tblPr>
  </w:style>
  <w:style w:type="table" w:customStyle="1" w:styleId="a5">
    <w:basedOn w:val="Standardowy"/>
    <w:tblPr>
      <w:tblStyleRowBandSize w:val="1"/>
      <w:tblStyleColBandSize w:val="1"/>
      <w:tblCellMar>
        <w:top w:w="100" w:type="dxa"/>
        <w:left w:w="100" w:type="dxa"/>
        <w:bottom w:w="100" w:type="dxa"/>
        <w:right w:w="100" w:type="dxa"/>
      </w:tblCellMar>
    </w:tblPr>
  </w:style>
  <w:style w:type="paragraph" w:styleId="Tekstdymka">
    <w:name w:val="Balloon Text"/>
    <w:basedOn w:val="Normalny"/>
    <w:link w:val="TekstdymkaZnak"/>
    <w:uiPriority w:val="99"/>
    <w:semiHidden/>
    <w:unhideWhenUsed/>
    <w:rsid w:val="00B21E0E"/>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21E0E"/>
    <w:rPr>
      <w:rFonts w:ascii="Segoe UI" w:hAnsi="Segoe UI" w:cs="Segoe UI"/>
      <w:sz w:val="18"/>
      <w:szCs w:val="18"/>
    </w:rPr>
  </w:style>
  <w:style w:type="paragraph" w:styleId="Akapitzlist">
    <w:name w:val="List Paragraph"/>
    <w:basedOn w:val="Normalny"/>
    <w:uiPriority w:val="34"/>
    <w:qFormat/>
    <w:rsid w:val="002135B0"/>
    <w:pPr>
      <w:ind w:left="720"/>
      <w:contextualSpacing/>
    </w:pPr>
  </w:style>
  <w:style w:type="paragraph" w:styleId="Nagwek">
    <w:name w:val="header"/>
    <w:basedOn w:val="Normalny"/>
    <w:link w:val="NagwekZnak"/>
    <w:uiPriority w:val="99"/>
    <w:unhideWhenUsed/>
    <w:rsid w:val="00E43358"/>
    <w:pPr>
      <w:tabs>
        <w:tab w:val="center" w:pos="4513"/>
        <w:tab w:val="right" w:pos="9026"/>
      </w:tabs>
      <w:spacing w:line="240" w:lineRule="auto"/>
    </w:pPr>
  </w:style>
  <w:style w:type="character" w:customStyle="1" w:styleId="NagwekZnak">
    <w:name w:val="Nagłówek Znak"/>
    <w:basedOn w:val="Domylnaczcionkaakapitu"/>
    <w:link w:val="Nagwek"/>
    <w:uiPriority w:val="99"/>
    <w:rsid w:val="00E43358"/>
  </w:style>
  <w:style w:type="paragraph" w:styleId="Stopka">
    <w:name w:val="footer"/>
    <w:basedOn w:val="Normalny"/>
    <w:link w:val="StopkaZnak"/>
    <w:uiPriority w:val="99"/>
    <w:unhideWhenUsed/>
    <w:rsid w:val="00E43358"/>
    <w:pPr>
      <w:tabs>
        <w:tab w:val="center" w:pos="4513"/>
        <w:tab w:val="right" w:pos="9026"/>
      </w:tabs>
      <w:spacing w:line="240" w:lineRule="auto"/>
    </w:pPr>
  </w:style>
  <w:style w:type="character" w:customStyle="1" w:styleId="StopkaZnak">
    <w:name w:val="Stopka Znak"/>
    <w:basedOn w:val="Domylnaczcionkaakapitu"/>
    <w:link w:val="Stopka"/>
    <w:uiPriority w:val="99"/>
    <w:rsid w:val="00E43358"/>
  </w:style>
  <w:style w:type="table" w:styleId="Tabela-Siatka">
    <w:name w:val="Table Grid"/>
    <w:basedOn w:val="Standardowy"/>
    <w:uiPriority w:val="39"/>
    <w:rsid w:val="007522D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7162E"/>
    <w:rPr>
      <w:color w:val="0000FF" w:themeColor="hyperlink"/>
      <w:u w:val="single"/>
    </w:rPr>
  </w:style>
  <w:style w:type="character" w:styleId="Nierozpoznanawzmianka">
    <w:name w:val="Unresolved Mention"/>
    <w:basedOn w:val="Domylnaczcionkaakapitu"/>
    <w:uiPriority w:val="99"/>
    <w:semiHidden/>
    <w:unhideWhenUsed/>
    <w:rsid w:val="0037162E"/>
    <w:rPr>
      <w:color w:val="605E5C"/>
      <w:shd w:val="clear" w:color="auto" w:fill="E1DFDD"/>
    </w:rPr>
  </w:style>
  <w:style w:type="paragraph" w:styleId="Legenda">
    <w:name w:val="caption"/>
    <w:basedOn w:val="Normalny"/>
    <w:next w:val="Normalny"/>
    <w:uiPriority w:val="35"/>
    <w:unhideWhenUsed/>
    <w:qFormat/>
    <w:rsid w:val="0037162E"/>
    <w:pPr>
      <w:spacing w:after="200" w:line="240" w:lineRule="auto"/>
    </w:pPr>
    <w:rPr>
      <w:rFonts w:asciiTheme="minorHAnsi" w:eastAsiaTheme="minorHAnsi" w:hAnsiTheme="minorHAnsi" w:cstheme="minorBidi"/>
      <w:i/>
      <w:iCs/>
      <w:color w:val="1F497D" w:themeColor="text2"/>
      <w:sz w:val="18"/>
      <w:szCs w:val="18"/>
    </w:rPr>
  </w:style>
  <w:style w:type="paragraph" w:styleId="NormalnyWeb">
    <w:name w:val="Normal (Web)"/>
    <w:basedOn w:val="Normalny"/>
    <w:uiPriority w:val="99"/>
    <w:semiHidden/>
    <w:unhideWhenUsed/>
    <w:rsid w:val="0031739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Rab1">
    <w:name w:val="R_ab1"/>
    <w:next w:val="Normalny"/>
    <w:autoRedefine/>
    <w:qFormat/>
    <w:rsid w:val="00600523"/>
    <w:pPr>
      <w:suppressAutoHyphens/>
      <w:spacing w:before="12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600523"/>
    <w:pPr>
      <w:spacing w:before="60"/>
    </w:pPr>
  </w:style>
  <w:style w:type="paragraph" w:customStyle="1" w:styleId="Rafiliacja">
    <w:name w:val="R_afiliacja"/>
    <w:basedOn w:val="Normalny"/>
    <w:link w:val="RafiliacjaZnak"/>
    <w:qFormat/>
    <w:rsid w:val="00600523"/>
    <w:pPr>
      <w:suppressAutoHyphens/>
      <w:spacing w:line="240" w:lineRule="auto"/>
      <w:jc w:val="center"/>
    </w:pPr>
    <w:rPr>
      <w:rFonts w:ascii="Times New Roman" w:eastAsiaTheme="minorHAnsi"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600523"/>
    <w:rPr>
      <w:rFonts w:ascii="Times New Roman" w:eastAsiaTheme="minorHAnsi" w:hAnsi="Times New Roman" w:cs="Times New Roman"/>
      <w:i/>
      <w:kern w:val="2"/>
      <w:sz w:val="20"/>
      <w:szCs w:val="28"/>
      <w:lang w:val="pl-PL"/>
      <w14:ligatures w14:val="standardContextual"/>
    </w:rPr>
  </w:style>
  <w:style w:type="paragraph" w:customStyle="1" w:styleId="Rauco">
    <w:name w:val="R_au_co"/>
    <w:basedOn w:val="Rafiliacja"/>
    <w:autoRedefine/>
    <w:qFormat/>
    <w:rsid w:val="00600523"/>
    <w:pPr>
      <w:spacing w:before="120"/>
    </w:pPr>
    <w:rPr>
      <w:lang w:val="en-GB"/>
    </w:rPr>
  </w:style>
  <w:style w:type="paragraph" w:customStyle="1" w:styleId="Rn1">
    <w:name w:val="R_n1"/>
    <w:basedOn w:val="Normalny"/>
    <w:link w:val="Rn1Znak"/>
    <w:qFormat/>
    <w:rsid w:val="00600523"/>
    <w:pPr>
      <w:suppressAutoHyphens/>
      <w:spacing w:before="240" w:after="120" w:line="240" w:lineRule="auto"/>
      <w:jc w:val="both"/>
    </w:pPr>
    <w:rPr>
      <w:rFonts w:ascii="Times New Roman" w:eastAsiaTheme="minorHAnsi" w:hAnsi="Times New Roman" w:cstheme="minorBidi"/>
      <w:b/>
      <w:kern w:val="2"/>
      <w:sz w:val="24"/>
      <w:lang w:val="pl-PL"/>
      <w14:ligatures w14:val="standardContextual"/>
    </w:rPr>
  </w:style>
  <w:style w:type="character" w:customStyle="1" w:styleId="Rn1Znak">
    <w:name w:val="R_n1 Znak"/>
    <w:basedOn w:val="Domylnaczcionkaakapitu"/>
    <w:link w:val="Rn1"/>
    <w:rsid w:val="00600523"/>
    <w:rPr>
      <w:rFonts w:ascii="Times New Roman" w:eastAsiaTheme="minorHAnsi" w:hAnsi="Times New Roman" w:cstheme="minorBidi"/>
      <w:b/>
      <w:kern w:val="2"/>
      <w:sz w:val="24"/>
      <w:lang w:val="pl-PL"/>
      <w14:ligatures w14:val="standardContextual"/>
    </w:rPr>
  </w:style>
  <w:style w:type="paragraph" w:customStyle="1" w:styleId="Rn2">
    <w:name w:val="R_n2"/>
    <w:basedOn w:val="Rn1"/>
    <w:link w:val="Rn2Znak"/>
    <w:qFormat/>
    <w:rsid w:val="00600523"/>
    <w:pPr>
      <w:spacing w:before="120"/>
      <w:jc w:val="left"/>
    </w:pPr>
    <w:rPr>
      <w:sz w:val="22"/>
    </w:rPr>
  </w:style>
  <w:style w:type="character" w:customStyle="1" w:styleId="Rn2Znak">
    <w:name w:val="R_n2 Znak"/>
    <w:link w:val="Rn2"/>
    <w:rsid w:val="00600523"/>
    <w:rPr>
      <w:rFonts w:ascii="Times New Roman" w:eastAsiaTheme="minorHAnsi" w:hAnsi="Times New Roman" w:cstheme="minorBidi"/>
      <w:b/>
      <w:kern w:val="2"/>
      <w:lang w:val="pl-PL"/>
      <w14:ligatures w14:val="standardContextual"/>
    </w:rPr>
  </w:style>
  <w:style w:type="paragraph" w:customStyle="1" w:styleId="Rtytu">
    <w:name w:val="R_tytuł"/>
    <w:basedOn w:val="Rn2"/>
    <w:link w:val="RtytuZnak"/>
    <w:autoRedefine/>
    <w:qFormat/>
    <w:rsid w:val="00600523"/>
    <w:pPr>
      <w:spacing w:before="240" w:after="0"/>
      <w:jc w:val="center"/>
    </w:pPr>
    <w:rPr>
      <w:sz w:val="24"/>
      <w:szCs w:val="28"/>
    </w:rPr>
  </w:style>
  <w:style w:type="character" w:customStyle="1" w:styleId="RtytuZnak">
    <w:name w:val="R_tytuł Znak"/>
    <w:basedOn w:val="Rn2Znak"/>
    <w:link w:val="Rtytu"/>
    <w:rsid w:val="00600523"/>
    <w:rPr>
      <w:rFonts w:ascii="Times New Roman" w:eastAsiaTheme="minorHAnsi" w:hAnsi="Times New Roman" w:cstheme="minorBidi"/>
      <w:b/>
      <w:kern w:val="2"/>
      <w:sz w:val="24"/>
      <w:szCs w:val="28"/>
      <w:lang w:val="pl-PL"/>
      <w14:ligatures w14:val="standardContextual"/>
    </w:rPr>
  </w:style>
  <w:style w:type="paragraph" w:customStyle="1" w:styleId="Rautor">
    <w:name w:val="R_autor"/>
    <w:basedOn w:val="Rtytu"/>
    <w:link w:val="RautorZnak"/>
    <w:autoRedefine/>
    <w:qFormat/>
    <w:rsid w:val="00600523"/>
    <w:pPr>
      <w:spacing w:before="120"/>
    </w:pPr>
    <w:rPr>
      <w:rFonts w:eastAsia="Calibri" w:cs="Times New Roman"/>
      <w:b w:val="0"/>
      <w:i/>
    </w:rPr>
  </w:style>
  <w:style w:type="character" w:customStyle="1" w:styleId="RautorZnak">
    <w:name w:val="R_autor Znak"/>
    <w:link w:val="Rautor"/>
    <w:rsid w:val="00600523"/>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600523"/>
    <w:pPr>
      <w:spacing w:line="240" w:lineRule="auto"/>
      <w:ind w:left="425" w:hanging="425"/>
      <w:jc w:val="both"/>
    </w:pPr>
    <w:rPr>
      <w:rFonts w:ascii="Times New Roman" w:eastAsia="Times New Roman" w:hAnsi="Times New Roman" w:cs="Times New Roman"/>
      <w:kern w:val="2"/>
      <w:sz w:val="20"/>
      <w:szCs w:val="20"/>
      <w:lang w:eastAsia="pl-PL"/>
      <w14:ligatures w14:val="standardContextual"/>
    </w:rPr>
  </w:style>
  <w:style w:type="character" w:customStyle="1" w:styleId="RlitZnak">
    <w:name w:val="R_lit Znak"/>
    <w:basedOn w:val="Domylnaczcionkaakapitu"/>
    <w:link w:val="Rlit"/>
    <w:rsid w:val="00600523"/>
    <w:rPr>
      <w:rFonts w:ascii="Times New Roman" w:eastAsia="Times New Roman" w:hAnsi="Times New Roman" w:cs="Times New Roman"/>
      <w:kern w:val="2"/>
      <w:sz w:val="20"/>
      <w:szCs w:val="20"/>
      <w:lang w:eastAsia="pl-PL"/>
      <w14:ligatures w14:val="standardContextual"/>
    </w:rPr>
  </w:style>
  <w:style w:type="paragraph" w:customStyle="1" w:styleId="Rtab">
    <w:name w:val="R_tab"/>
    <w:basedOn w:val="Normalny"/>
    <w:link w:val="RtabZnak"/>
    <w:qFormat/>
    <w:rsid w:val="00600523"/>
    <w:pPr>
      <w:suppressAutoHyphens/>
      <w:spacing w:after="120" w:line="240" w:lineRule="auto"/>
    </w:pPr>
    <w:rPr>
      <w:rFonts w:ascii="Times New Roman" w:eastAsiaTheme="minorHAnsi" w:hAnsi="Times New Roman" w:cstheme="minorBidi"/>
      <w:kern w:val="2"/>
      <w:sz w:val="20"/>
      <w:lang w:val="pl-PL"/>
      <w14:ligatures w14:val="standardContextual"/>
    </w:rPr>
  </w:style>
  <w:style w:type="character" w:customStyle="1" w:styleId="RtabZnak">
    <w:name w:val="R_tab Znak"/>
    <w:basedOn w:val="Domylnaczcionkaakapitu"/>
    <w:link w:val="Rtab"/>
    <w:rsid w:val="00600523"/>
    <w:rPr>
      <w:rFonts w:ascii="Times New Roman" w:eastAsiaTheme="minorHAnsi" w:hAnsi="Times New Roman" w:cstheme="minorBidi"/>
      <w:kern w:val="2"/>
      <w:sz w:val="20"/>
      <w:lang w:val="pl-PL"/>
      <w14:ligatures w14:val="standardContextual"/>
    </w:rPr>
  </w:style>
  <w:style w:type="paragraph" w:customStyle="1" w:styleId="Rn3">
    <w:name w:val="R_n3"/>
    <w:basedOn w:val="Rtab"/>
    <w:link w:val="Rn3Znak"/>
    <w:qFormat/>
    <w:rsid w:val="00600523"/>
    <w:pPr>
      <w:spacing w:before="120"/>
      <w:jc w:val="both"/>
    </w:pPr>
    <w:rPr>
      <w:i/>
    </w:rPr>
  </w:style>
  <w:style w:type="character" w:customStyle="1" w:styleId="Rn3Znak">
    <w:name w:val="R_n3 Znak"/>
    <w:basedOn w:val="RtabZnak"/>
    <w:link w:val="Rn3"/>
    <w:rsid w:val="00600523"/>
    <w:rPr>
      <w:rFonts w:ascii="Times New Roman" w:eastAsiaTheme="minorHAnsi" w:hAnsi="Times New Roman" w:cstheme="minorBidi"/>
      <w:i/>
      <w:kern w:val="2"/>
      <w:sz w:val="20"/>
      <w:lang w:val="pl-PL"/>
      <w14:ligatures w14:val="standardContextual"/>
    </w:rPr>
  </w:style>
  <w:style w:type="paragraph" w:customStyle="1" w:styleId="Rrys">
    <w:name w:val="R_rys"/>
    <w:basedOn w:val="Rafiliacja"/>
    <w:link w:val="RrysZnak"/>
    <w:qFormat/>
    <w:rsid w:val="00600523"/>
    <w:pPr>
      <w:spacing w:before="120"/>
      <w:jc w:val="left"/>
    </w:pPr>
    <w:rPr>
      <w:i w:val="0"/>
    </w:rPr>
  </w:style>
  <w:style w:type="character" w:customStyle="1" w:styleId="RrysZnak">
    <w:name w:val="R_rys Znak"/>
    <w:basedOn w:val="RafiliacjaZnak"/>
    <w:link w:val="Rrys"/>
    <w:rsid w:val="00600523"/>
    <w:rPr>
      <w:rFonts w:ascii="Times New Roman" w:eastAsiaTheme="minorHAnsi" w:hAnsi="Times New Roman" w:cs="Times New Roman"/>
      <w:i w:val="0"/>
      <w:kern w:val="2"/>
      <w:sz w:val="20"/>
      <w:szCs w:val="28"/>
      <w:lang w:val="pl-PL"/>
      <w14:ligatures w14:val="standardContextual"/>
    </w:rPr>
  </w:style>
  <w:style w:type="character" w:customStyle="1" w:styleId="infovalue">
    <w:name w:val="info_value"/>
    <w:basedOn w:val="Domylnaczcionkaakapitu"/>
    <w:rsid w:val="00F52339"/>
  </w:style>
  <w:style w:type="character" w:customStyle="1" w:styleId="infolabel">
    <w:name w:val="info_label"/>
    <w:basedOn w:val="Domylnaczcionkaakapitu"/>
    <w:rsid w:val="00F52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4859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andrei.giurea@drd.unibuc.ro" TargetMode="External"/><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F91C9D4A-BA54-4D28-ABF8-0ADABCBF3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Pages>
  <Words>3469</Words>
  <Characters>20817</Characters>
  <Application>Microsoft Office Word</Application>
  <DocSecurity>0</DocSecurity>
  <Lines>173</Lines>
  <Paragraphs>48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 GIUREA</dc:creator>
  <cp:lastModifiedBy>Janusz Dabrowski NA</cp:lastModifiedBy>
  <cp:revision>24</cp:revision>
  <cp:lastPrinted>2020-12-22T18:52:00Z</cp:lastPrinted>
  <dcterms:created xsi:type="dcterms:W3CDTF">2024-03-21T07:17:00Z</dcterms:created>
  <dcterms:modified xsi:type="dcterms:W3CDTF">2024-04-18T08:13:00Z</dcterms:modified>
</cp:coreProperties>
</file>