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D842E1" w:rsidRPr="008640C4" w14:paraId="5A5A5632" w14:textId="77777777" w:rsidTr="00FA6194">
        <w:trPr>
          <w:trHeight w:hRule="exact" w:val="142"/>
        </w:trPr>
        <w:tc>
          <w:tcPr>
            <w:tcW w:w="709" w:type="dxa"/>
            <w:vMerge w:val="restart"/>
            <w:shd w:val="clear" w:color="auto" w:fill="auto"/>
            <w:vAlign w:val="center"/>
          </w:tcPr>
          <w:p w14:paraId="4EA766CB" w14:textId="77777777" w:rsidR="00D842E1" w:rsidRPr="008640C4" w:rsidRDefault="00D842E1" w:rsidP="00FA6194">
            <w:pPr>
              <w:rPr>
                <w:sz w:val="20"/>
                <w:lang w:val="en-GB"/>
              </w:rPr>
            </w:pPr>
            <w:bookmarkStart w:id="0" w:name="_Hlk145412337"/>
            <w:bookmarkStart w:id="1" w:name="_Hlk103340665"/>
            <w:bookmarkStart w:id="2" w:name="_Hlk24804592"/>
            <w:bookmarkStart w:id="3" w:name="_Toc421598207"/>
            <w:bookmarkEnd w:id="0"/>
            <w:bookmarkEnd w:id="1"/>
            <w:r w:rsidRPr="008640C4">
              <w:rPr>
                <w:noProof/>
                <w:lang w:val="en-GB"/>
              </w:rPr>
              <w:drawing>
                <wp:anchor distT="0" distB="0" distL="114300" distR="114300" simplePos="0" relativeHeight="251677696" behindDoc="0" locked="0" layoutInCell="1" allowOverlap="1" wp14:anchorId="2B1E5418" wp14:editId="458CE446">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071F645F" w14:textId="77777777" w:rsidR="00D842E1" w:rsidRPr="008640C4" w:rsidRDefault="00D842E1" w:rsidP="00FA6194">
            <w:pPr>
              <w:jc w:val="center"/>
              <w:rPr>
                <w:lang w:val="en-GB"/>
              </w:rPr>
            </w:pPr>
          </w:p>
        </w:tc>
      </w:tr>
      <w:tr w:rsidR="00D842E1" w:rsidRPr="008640C4" w14:paraId="260558D1" w14:textId="77777777" w:rsidTr="00FA6194">
        <w:trPr>
          <w:trHeight w:hRule="exact" w:val="283"/>
        </w:trPr>
        <w:tc>
          <w:tcPr>
            <w:tcW w:w="709" w:type="dxa"/>
            <w:vMerge/>
            <w:shd w:val="clear" w:color="auto" w:fill="auto"/>
          </w:tcPr>
          <w:p w14:paraId="56A99328" w14:textId="77777777" w:rsidR="00D842E1" w:rsidRPr="008640C4" w:rsidRDefault="00D842E1" w:rsidP="00FA6194">
            <w:pPr>
              <w:jc w:val="center"/>
              <w:rPr>
                <w:lang w:val="en-GB"/>
              </w:rPr>
            </w:pPr>
          </w:p>
        </w:tc>
        <w:tc>
          <w:tcPr>
            <w:tcW w:w="8930" w:type="dxa"/>
            <w:gridSpan w:val="3"/>
            <w:tcBorders>
              <w:bottom w:val="single" w:sz="2" w:space="0" w:color="auto"/>
            </w:tcBorders>
            <w:shd w:val="clear" w:color="auto" w:fill="auto"/>
            <w:vAlign w:val="center"/>
          </w:tcPr>
          <w:p w14:paraId="427F3AF3" w14:textId="77777777" w:rsidR="00D842E1" w:rsidRPr="008640C4" w:rsidRDefault="00D842E1" w:rsidP="00FA6194">
            <w:pPr>
              <w:jc w:val="center"/>
              <w:rPr>
                <w:lang w:val="en-GB"/>
              </w:rPr>
            </w:pPr>
            <w:proofErr w:type="spellStart"/>
            <w:r w:rsidRPr="008640C4">
              <w:rPr>
                <w:b/>
                <w:sz w:val="20"/>
                <w:lang w:val="en-GB"/>
              </w:rPr>
              <w:t>Rocznik</w:t>
            </w:r>
            <w:proofErr w:type="spellEnd"/>
            <w:r w:rsidRPr="008640C4">
              <w:rPr>
                <w:b/>
                <w:sz w:val="20"/>
                <w:lang w:val="en-GB"/>
              </w:rPr>
              <w:t xml:space="preserve"> </w:t>
            </w:r>
            <w:proofErr w:type="spellStart"/>
            <w:r w:rsidRPr="008640C4">
              <w:rPr>
                <w:b/>
                <w:sz w:val="20"/>
                <w:lang w:val="en-GB"/>
              </w:rPr>
              <w:t>Ochrona</w:t>
            </w:r>
            <w:proofErr w:type="spellEnd"/>
            <w:r w:rsidRPr="008640C4">
              <w:rPr>
                <w:b/>
                <w:sz w:val="20"/>
                <w:lang w:val="en-GB"/>
              </w:rPr>
              <w:t xml:space="preserve"> </w:t>
            </w:r>
            <w:proofErr w:type="spellStart"/>
            <w:r w:rsidRPr="008640C4">
              <w:rPr>
                <w:b/>
                <w:sz w:val="20"/>
                <w:lang w:val="en-GB"/>
              </w:rPr>
              <w:t>Środowiska</w:t>
            </w:r>
            <w:proofErr w:type="spellEnd"/>
          </w:p>
        </w:tc>
      </w:tr>
      <w:tr w:rsidR="00D842E1" w:rsidRPr="008640C4" w14:paraId="50501F69" w14:textId="77777777" w:rsidTr="00FA6194">
        <w:trPr>
          <w:trHeight w:hRule="exact" w:val="283"/>
        </w:trPr>
        <w:tc>
          <w:tcPr>
            <w:tcW w:w="709" w:type="dxa"/>
            <w:vMerge/>
            <w:shd w:val="clear" w:color="auto" w:fill="auto"/>
          </w:tcPr>
          <w:p w14:paraId="362D09EA" w14:textId="77777777" w:rsidR="00D842E1" w:rsidRPr="008640C4" w:rsidRDefault="00D842E1" w:rsidP="00FA6194">
            <w:pPr>
              <w:jc w:val="center"/>
              <w:rPr>
                <w:lang w:val="en-GB"/>
              </w:rPr>
            </w:pPr>
          </w:p>
        </w:tc>
        <w:tc>
          <w:tcPr>
            <w:tcW w:w="992" w:type="dxa"/>
            <w:tcBorders>
              <w:top w:val="single" w:sz="2" w:space="0" w:color="auto"/>
              <w:bottom w:val="single" w:sz="2" w:space="0" w:color="auto"/>
            </w:tcBorders>
            <w:shd w:val="clear" w:color="auto" w:fill="auto"/>
            <w:vAlign w:val="center"/>
          </w:tcPr>
          <w:p w14:paraId="78E2347D" w14:textId="77777777" w:rsidR="00D842E1" w:rsidRPr="008640C4" w:rsidRDefault="00D842E1" w:rsidP="00FA6194">
            <w:pPr>
              <w:rPr>
                <w:sz w:val="18"/>
                <w:szCs w:val="18"/>
                <w:lang w:val="en-GB"/>
              </w:rPr>
            </w:pPr>
            <w:r w:rsidRPr="008640C4">
              <w:rPr>
                <w:sz w:val="18"/>
                <w:szCs w:val="18"/>
                <w:lang w:val="en-GB"/>
              </w:rPr>
              <w:t>Volume 25</w:t>
            </w:r>
          </w:p>
        </w:tc>
        <w:tc>
          <w:tcPr>
            <w:tcW w:w="6304" w:type="dxa"/>
            <w:tcBorders>
              <w:top w:val="single" w:sz="2" w:space="0" w:color="auto"/>
              <w:bottom w:val="single" w:sz="2" w:space="0" w:color="auto"/>
            </w:tcBorders>
            <w:shd w:val="clear" w:color="auto" w:fill="auto"/>
            <w:vAlign w:val="center"/>
          </w:tcPr>
          <w:p w14:paraId="1904A17D" w14:textId="77777777" w:rsidR="00D842E1" w:rsidRPr="008640C4" w:rsidRDefault="00D842E1" w:rsidP="00FA6194">
            <w:pPr>
              <w:tabs>
                <w:tab w:val="left" w:pos="3057"/>
              </w:tabs>
              <w:ind w:left="227"/>
              <w:rPr>
                <w:sz w:val="18"/>
                <w:szCs w:val="18"/>
                <w:lang w:val="en-GB"/>
              </w:rPr>
            </w:pPr>
            <w:r w:rsidRPr="008640C4">
              <w:rPr>
                <w:sz w:val="18"/>
                <w:szCs w:val="18"/>
                <w:lang w:val="en-GB"/>
              </w:rPr>
              <w:t>Year 2023</w:t>
            </w:r>
            <w:r w:rsidRPr="008640C4">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1B3F879" w14:textId="6D2FFEAD" w:rsidR="00D842E1" w:rsidRPr="008640C4" w:rsidRDefault="00D842E1" w:rsidP="00FA6194">
            <w:pPr>
              <w:jc w:val="right"/>
              <w:rPr>
                <w:sz w:val="18"/>
                <w:szCs w:val="18"/>
                <w:lang w:val="en-GB"/>
              </w:rPr>
            </w:pPr>
            <w:r w:rsidRPr="008640C4">
              <w:rPr>
                <w:sz w:val="18"/>
                <w:szCs w:val="18"/>
                <w:lang w:val="en-GB"/>
              </w:rPr>
              <w:t xml:space="preserve">pp. </w:t>
            </w:r>
            <w:r w:rsidR="003845C8">
              <w:rPr>
                <w:sz w:val="18"/>
                <w:szCs w:val="18"/>
                <w:lang w:val="en-GB"/>
              </w:rPr>
              <w:t>329</w:t>
            </w:r>
            <w:r w:rsidRPr="008640C4">
              <w:rPr>
                <w:sz w:val="18"/>
                <w:szCs w:val="18"/>
                <w:lang w:val="en-GB"/>
              </w:rPr>
              <w:t>-</w:t>
            </w:r>
            <w:r w:rsidR="003845C8">
              <w:rPr>
                <w:sz w:val="18"/>
                <w:szCs w:val="18"/>
                <w:lang w:val="en-GB"/>
              </w:rPr>
              <w:t>341</w:t>
            </w:r>
          </w:p>
        </w:tc>
      </w:tr>
      <w:tr w:rsidR="00D842E1" w:rsidRPr="008640C4" w14:paraId="578D8E03" w14:textId="77777777" w:rsidTr="00FA6194">
        <w:trPr>
          <w:trHeight w:hRule="exact" w:val="283"/>
        </w:trPr>
        <w:tc>
          <w:tcPr>
            <w:tcW w:w="709" w:type="dxa"/>
            <w:shd w:val="clear" w:color="auto" w:fill="auto"/>
          </w:tcPr>
          <w:p w14:paraId="2CD1D6BD" w14:textId="77777777" w:rsidR="00D842E1" w:rsidRPr="008640C4" w:rsidRDefault="00D842E1" w:rsidP="00FA6194">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0927D11A" w14:textId="09027EA6" w:rsidR="00D842E1" w:rsidRPr="008640C4" w:rsidRDefault="00D842E1" w:rsidP="00FA6194">
            <w:pPr>
              <w:tabs>
                <w:tab w:val="right" w:pos="8928"/>
              </w:tabs>
              <w:rPr>
                <w:sz w:val="18"/>
                <w:szCs w:val="18"/>
                <w:lang w:val="en-GB"/>
              </w:rPr>
            </w:pPr>
            <w:r w:rsidRPr="008640C4">
              <w:rPr>
                <w:sz w:val="18"/>
                <w:szCs w:val="18"/>
                <w:lang w:val="en-GB"/>
              </w:rPr>
              <w:t>https://doi.org/10.54740/ros.2023.0</w:t>
            </w:r>
            <w:r w:rsidR="00FF794F">
              <w:rPr>
                <w:sz w:val="18"/>
                <w:szCs w:val="18"/>
                <w:lang w:val="en-GB"/>
              </w:rPr>
              <w:t>34</w:t>
            </w:r>
            <w:r w:rsidRPr="008640C4">
              <w:rPr>
                <w:sz w:val="18"/>
                <w:szCs w:val="18"/>
                <w:lang w:val="en-GB"/>
              </w:rPr>
              <w:tab/>
              <w:t>open access</w:t>
            </w:r>
          </w:p>
        </w:tc>
      </w:tr>
      <w:tr w:rsidR="00D842E1" w:rsidRPr="008640C4" w14:paraId="72470F2E" w14:textId="77777777" w:rsidTr="00FA6194">
        <w:trPr>
          <w:trHeight w:hRule="exact" w:val="283"/>
        </w:trPr>
        <w:tc>
          <w:tcPr>
            <w:tcW w:w="709" w:type="dxa"/>
            <w:shd w:val="clear" w:color="auto" w:fill="auto"/>
          </w:tcPr>
          <w:p w14:paraId="6C8DF270" w14:textId="77777777" w:rsidR="00D842E1" w:rsidRPr="008640C4" w:rsidRDefault="00D842E1" w:rsidP="00FA6194">
            <w:pPr>
              <w:jc w:val="center"/>
              <w:rPr>
                <w:lang w:val="en-GB"/>
              </w:rPr>
            </w:pPr>
          </w:p>
        </w:tc>
        <w:tc>
          <w:tcPr>
            <w:tcW w:w="8930" w:type="dxa"/>
            <w:gridSpan w:val="3"/>
            <w:tcBorders>
              <w:top w:val="single" w:sz="2" w:space="0" w:color="auto"/>
            </w:tcBorders>
            <w:shd w:val="clear" w:color="auto" w:fill="auto"/>
            <w:vAlign w:val="center"/>
          </w:tcPr>
          <w:p w14:paraId="1C9A9B5D" w14:textId="06646E32" w:rsidR="00D842E1" w:rsidRPr="008640C4" w:rsidRDefault="00D842E1" w:rsidP="00FA6194">
            <w:pPr>
              <w:tabs>
                <w:tab w:val="left" w:pos="3828"/>
                <w:tab w:val="right" w:pos="8928"/>
              </w:tabs>
              <w:rPr>
                <w:sz w:val="18"/>
                <w:szCs w:val="18"/>
                <w:lang w:val="en-GB"/>
              </w:rPr>
            </w:pPr>
            <w:r w:rsidRPr="008640C4">
              <w:rPr>
                <w:sz w:val="18"/>
                <w:szCs w:val="18"/>
                <w:lang w:val="en-GB"/>
              </w:rPr>
              <w:t xml:space="preserve">Received: </w:t>
            </w:r>
            <w:r w:rsidR="00C90206">
              <w:rPr>
                <w:sz w:val="18"/>
                <w:szCs w:val="18"/>
                <w:lang w:val="en-GB"/>
              </w:rPr>
              <w:t>Nov</w:t>
            </w:r>
            <w:r w:rsidR="00C90206" w:rsidRPr="008640C4">
              <w:rPr>
                <w:sz w:val="18"/>
                <w:szCs w:val="18"/>
                <w:lang w:val="en-GB"/>
              </w:rPr>
              <w:t>ember</w:t>
            </w:r>
            <w:r w:rsidRPr="008640C4">
              <w:rPr>
                <w:sz w:val="18"/>
                <w:szCs w:val="18"/>
                <w:lang w:val="en-GB"/>
              </w:rPr>
              <w:t xml:space="preserve"> 2023</w:t>
            </w:r>
            <w:r w:rsidRPr="008640C4">
              <w:rPr>
                <w:sz w:val="18"/>
                <w:szCs w:val="18"/>
                <w:lang w:val="en-GB"/>
              </w:rPr>
              <w:tab/>
              <w:t>Accepted: December 2023</w:t>
            </w:r>
            <w:r w:rsidRPr="008640C4">
              <w:rPr>
                <w:sz w:val="18"/>
                <w:szCs w:val="18"/>
                <w:lang w:val="en-GB"/>
              </w:rPr>
              <w:tab/>
              <w:t>Published: December 2023</w:t>
            </w:r>
          </w:p>
        </w:tc>
      </w:tr>
    </w:tbl>
    <w:p w14:paraId="4688B2C5" w14:textId="689235F0" w:rsidR="00D77F51" w:rsidRDefault="00BB557E" w:rsidP="00A80FCF">
      <w:pPr>
        <w:pStyle w:val="Rtytu"/>
        <w:rPr>
          <w:lang w:val="en-US"/>
        </w:rPr>
      </w:pPr>
      <w:bookmarkStart w:id="4" w:name="_Hlk153268250"/>
      <w:bookmarkEnd w:id="2"/>
      <w:proofErr w:type="spellStart"/>
      <w:r w:rsidRPr="008B6720">
        <w:rPr>
          <w:lang w:val="en-US"/>
        </w:rPr>
        <w:t>Rationali</w:t>
      </w:r>
      <w:r w:rsidR="00186FD0">
        <w:rPr>
          <w:lang w:val="en-US"/>
        </w:rPr>
        <w:t>s</w:t>
      </w:r>
      <w:r w:rsidRPr="008B6720">
        <w:rPr>
          <w:lang w:val="en-US"/>
        </w:rPr>
        <w:t>ation</w:t>
      </w:r>
      <w:proofErr w:type="spellEnd"/>
      <w:r w:rsidRPr="008B6720">
        <w:rPr>
          <w:lang w:val="en-US"/>
        </w:rPr>
        <w:t xml:space="preserve"> of the </w:t>
      </w:r>
      <w:r w:rsidR="00BC0E01">
        <w:rPr>
          <w:lang w:val="en-US"/>
        </w:rPr>
        <w:t>F</w:t>
      </w:r>
      <w:r w:rsidRPr="008B6720">
        <w:rPr>
          <w:lang w:val="en-US"/>
        </w:rPr>
        <w:t xml:space="preserve">unctioning of </w:t>
      </w:r>
      <w:r w:rsidR="00BC0E01">
        <w:rPr>
          <w:lang w:val="en-US"/>
        </w:rPr>
        <w:t>V</w:t>
      </w:r>
      <w:r w:rsidRPr="008B6720">
        <w:rPr>
          <w:lang w:val="en-US"/>
        </w:rPr>
        <w:t xml:space="preserve">ehicle </w:t>
      </w:r>
      <w:r w:rsidR="00BC0E01">
        <w:rPr>
          <w:lang w:val="en-US"/>
        </w:rPr>
        <w:t>R</w:t>
      </w:r>
      <w:r w:rsidRPr="008B6720">
        <w:rPr>
          <w:lang w:val="en-US"/>
        </w:rPr>
        <w:t>ecycling</w:t>
      </w:r>
      <w:bookmarkEnd w:id="4"/>
    </w:p>
    <w:p w14:paraId="16AF734D" w14:textId="2C7825ED" w:rsidR="00A80FCF" w:rsidRPr="00252CD7" w:rsidRDefault="00D05A05" w:rsidP="00FF794F">
      <w:pPr>
        <w:pStyle w:val="Rautor"/>
        <w:rPr>
          <w:lang w:val="en-GB"/>
        </w:rPr>
      </w:pPr>
      <w:r w:rsidRPr="00CD5FD9">
        <w:rPr>
          <w:lang w:val="en-US"/>
        </w:rPr>
        <w:t>Pawel Zaja</w:t>
      </w:r>
      <w:r w:rsidR="008B6720">
        <w:rPr>
          <w:lang w:val="en-US"/>
        </w:rPr>
        <w:t>c</w:t>
      </w:r>
      <w:r w:rsidR="00D842E1" w:rsidRPr="002C51BD">
        <w:rPr>
          <w:vertAlign w:val="superscript"/>
          <w:lang w:val="en-GB" w:eastAsia="en-IN" w:bidi="hi-IN"/>
        </w:rPr>
        <w:t>*</w:t>
      </w:r>
      <w:r w:rsidR="00A80FCF" w:rsidRPr="00A80FCF">
        <w:rPr>
          <w:vertAlign w:val="superscript"/>
          <w:lang w:val="en-US"/>
        </w:rPr>
        <w:t>1</w:t>
      </w:r>
      <w:r w:rsidR="00A80FCF">
        <w:rPr>
          <w:lang w:val="en-US"/>
        </w:rPr>
        <w:t xml:space="preserve">, Stanisław </w:t>
      </w:r>
      <w:proofErr w:type="spellStart"/>
      <w:r w:rsidR="00A80FCF">
        <w:rPr>
          <w:lang w:val="en-US"/>
        </w:rPr>
        <w:t>Ejdys</w:t>
      </w:r>
      <w:proofErr w:type="spellEnd"/>
      <w:r w:rsidR="00A80FCF" w:rsidRPr="00D842E1">
        <w:rPr>
          <w:vertAlign w:val="superscript"/>
          <w:lang w:val="en-US"/>
        </w:rPr>
        <w:t>*</w:t>
      </w:r>
      <w:r w:rsidR="00A80FCF">
        <w:rPr>
          <w:vertAlign w:val="superscript"/>
          <w:lang w:val="en-US"/>
        </w:rPr>
        <w:t>2</w:t>
      </w:r>
      <w:r w:rsidR="00A80FCF" w:rsidRPr="00A80FCF">
        <w:rPr>
          <w:lang w:val="en-US"/>
        </w:rPr>
        <w:t>,</w:t>
      </w:r>
      <w:r w:rsidR="00A80FCF">
        <w:rPr>
          <w:lang w:val="en-US"/>
        </w:rPr>
        <w:t xml:space="preserve"> </w:t>
      </w:r>
      <w:r w:rsidR="00A80FCF" w:rsidRPr="00252CD7">
        <w:rPr>
          <w:lang w:val="en-GB"/>
        </w:rPr>
        <w:t>Piotr Balicki</w:t>
      </w:r>
      <w:r w:rsidR="00A80FCF">
        <w:rPr>
          <w:vertAlign w:val="superscript"/>
          <w:lang w:val="en-US"/>
        </w:rPr>
        <w:t>3</w:t>
      </w:r>
    </w:p>
    <w:p w14:paraId="4D0D2A29" w14:textId="663668D9" w:rsidR="00D05A05" w:rsidRDefault="00A80FCF" w:rsidP="00A80FCF">
      <w:pPr>
        <w:pStyle w:val="Rafiliacja"/>
        <w:rPr>
          <w:lang w:val="en-US"/>
        </w:rPr>
      </w:pPr>
      <w:r w:rsidRPr="00A80FCF">
        <w:rPr>
          <w:vertAlign w:val="superscript"/>
          <w:lang w:val="en-US"/>
        </w:rPr>
        <w:t>1</w:t>
      </w:r>
      <w:r w:rsidR="00D05A05" w:rsidRPr="00CD5FD9">
        <w:rPr>
          <w:lang w:val="en-US"/>
        </w:rPr>
        <w:t>Wroclaw University of Science and Technology,</w:t>
      </w:r>
      <w:r w:rsidR="00D47FD2">
        <w:rPr>
          <w:lang w:val="en-US"/>
        </w:rPr>
        <w:t xml:space="preserve"> Poland</w:t>
      </w:r>
      <w:r>
        <w:rPr>
          <w:lang w:val="en-US"/>
        </w:rPr>
        <w:t xml:space="preserve"> </w:t>
      </w:r>
      <w:r>
        <w:rPr>
          <w:lang w:val="en-US"/>
        </w:rPr>
        <w:br/>
      </w:r>
      <w:r w:rsidR="00D47FD2" w:rsidRPr="00D47FD2">
        <w:rPr>
          <w:lang w:val="en-US"/>
        </w:rPr>
        <w:t>https://orcid.org/0000-0003-3103-832X</w:t>
      </w:r>
    </w:p>
    <w:p w14:paraId="463A743B" w14:textId="68FCE4A4" w:rsidR="00252CD7" w:rsidRPr="00252CD7" w:rsidRDefault="00A80FCF" w:rsidP="00A80FCF">
      <w:pPr>
        <w:pStyle w:val="Rafiliacja"/>
        <w:rPr>
          <w:iCs/>
        </w:rPr>
      </w:pPr>
      <w:r>
        <w:rPr>
          <w:vertAlign w:val="superscript"/>
          <w:lang w:val="en-US"/>
        </w:rPr>
        <w:t>2</w:t>
      </w:r>
      <w:r w:rsidR="00252CD7" w:rsidRPr="00252CD7">
        <w:rPr>
          <w:lang w:val="en-GB"/>
        </w:rPr>
        <w:t xml:space="preserve">Ignacy Moscicki’s University of Applied Sciences in </w:t>
      </w:r>
      <w:proofErr w:type="spellStart"/>
      <w:r w:rsidR="00252CD7" w:rsidRPr="00252CD7">
        <w:rPr>
          <w:lang w:val="en-GB"/>
        </w:rPr>
        <w:t>Ciechanów</w:t>
      </w:r>
      <w:proofErr w:type="spellEnd"/>
      <w:r w:rsidR="00252CD7" w:rsidRPr="00252CD7">
        <w:rPr>
          <w:lang w:val="en-GB"/>
        </w:rPr>
        <w:t>, Poland</w:t>
      </w:r>
      <w:r>
        <w:rPr>
          <w:lang w:val="en-GB"/>
        </w:rPr>
        <w:t xml:space="preserve"> </w:t>
      </w:r>
      <w:r>
        <w:rPr>
          <w:lang w:val="en-GB"/>
        </w:rPr>
        <w:br/>
      </w:r>
      <w:r w:rsidR="00252CD7" w:rsidRPr="00911979">
        <w:rPr>
          <w:rFonts w:eastAsia="Times New Roman"/>
        </w:rPr>
        <w:t>https://orcid.org/0000-0003-4312-7880</w:t>
      </w:r>
    </w:p>
    <w:p w14:paraId="13D66DA7" w14:textId="48DC4C0F" w:rsidR="00252CD7" w:rsidRDefault="00A80FCF" w:rsidP="00A80FCF">
      <w:pPr>
        <w:pStyle w:val="Rafiliacja"/>
        <w:rPr>
          <w:iCs/>
          <w:lang w:val="en-US"/>
        </w:rPr>
      </w:pPr>
      <w:r>
        <w:rPr>
          <w:vertAlign w:val="superscript"/>
          <w:lang w:val="en-US"/>
        </w:rPr>
        <w:t>3</w:t>
      </w:r>
      <w:r w:rsidR="00252CD7" w:rsidRPr="00252CD7">
        <w:rPr>
          <w:lang w:val="en-GB"/>
        </w:rPr>
        <w:t xml:space="preserve">Ignacy Moscicki’s University of Applied Sciences in </w:t>
      </w:r>
      <w:proofErr w:type="spellStart"/>
      <w:r w:rsidR="00252CD7" w:rsidRPr="00252CD7">
        <w:rPr>
          <w:lang w:val="en-GB"/>
        </w:rPr>
        <w:t>Ciechanów</w:t>
      </w:r>
      <w:proofErr w:type="spellEnd"/>
      <w:r w:rsidR="00252CD7" w:rsidRPr="00252CD7">
        <w:rPr>
          <w:lang w:val="en-GB"/>
        </w:rPr>
        <w:t>, Poland</w:t>
      </w:r>
      <w:r>
        <w:rPr>
          <w:lang w:val="en-GB"/>
        </w:rPr>
        <w:t xml:space="preserve"> </w:t>
      </w:r>
      <w:r>
        <w:rPr>
          <w:lang w:val="en-GB"/>
        </w:rPr>
        <w:br/>
      </w:r>
      <w:r w:rsidR="00252CD7" w:rsidRPr="00911979">
        <w:rPr>
          <w:rFonts w:eastAsia="Times New Roman"/>
        </w:rPr>
        <w:t>https://orcid.org/</w:t>
      </w:r>
      <w:r w:rsidR="00252CD7" w:rsidRPr="00252CD7">
        <w:rPr>
          <w:rFonts w:eastAsia="Times New Roman"/>
        </w:rPr>
        <w:t>0000-0001-7874-8797</w:t>
      </w:r>
    </w:p>
    <w:p w14:paraId="147E9870" w14:textId="5ACC3FCF" w:rsidR="00D05A05" w:rsidRPr="00252CD7" w:rsidRDefault="00D05A05" w:rsidP="00A80FCF">
      <w:pPr>
        <w:pStyle w:val="Rauco"/>
        <w:rPr>
          <w:rStyle w:val="Hipercze"/>
          <w:i w:val="0"/>
          <w:iCs/>
          <w:color w:val="000000" w:themeColor="text1"/>
          <w:sz w:val="24"/>
          <w:szCs w:val="24"/>
        </w:rPr>
      </w:pPr>
      <w:r w:rsidRPr="00CD5FD9">
        <w:rPr>
          <w:iCs/>
          <w:vertAlign w:val="superscript"/>
          <w:lang w:val="en-US"/>
        </w:rPr>
        <w:t>*</w:t>
      </w:r>
      <w:r w:rsidRPr="00CD5FD9">
        <w:rPr>
          <w:iCs/>
          <w:lang w:val="en-US"/>
        </w:rPr>
        <w:t>corresponding author</w:t>
      </w:r>
      <w:r w:rsidR="00186FD0">
        <w:rPr>
          <w:iCs/>
          <w:lang w:val="en-US"/>
        </w:rPr>
        <w:t>'</w:t>
      </w:r>
      <w:r w:rsidRPr="00CD5FD9">
        <w:rPr>
          <w:iCs/>
          <w:lang w:val="en-US"/>
        </w:rPr>
        <w:t>s e-mail:</w:t>
      </w:r>
      <w:r w:rsidR="00252CD7">
        <w:rPr>
          <w:iCs/>
          <w:lang w:val="en-US"/>
        </w:rPr>
        <w:t xml:space="preserve"> </w:t>
      </w:r>
      <w:hyperlink r:id="rId10" w:history="1">
        <w:r w:rsidRPr="004A5239">
          <w:rPr>
            <w:rStyle w:val="Hipercze"/>
            <w:iCs/>
            <w:color w:val="000000" w:themeColor="text1"/>
            <w:szCs w:val="20"/>
            <w:u w:val="none"/>
            <w:lang w:val="en-US"/>
          </w:rPr>
          <w:t>pawel.zajac@pwr.edu.pl</w:t>
        </w:r>
      </w:hyperlink>
      <w:r w:rsidR="00252CD7">
        <w:rPr>
          <w:rStyle w:val="Hipercze"/>
          <w:iCs/>
          <w:color w:val="000000" w:themeColor="text1"/>
          <w:szCs w:val="20"/>
          <w:u w:val="none"/>
          <w:lang w:val="en-US"/>
        </w:rPr>
        <w:t xml:space="preserve">, </w:t>
      </w:r>
      <w:r w:rsidR="00252CD7" w:rsidRPr="00252CD7">
        <w:t>stanislaw.ejdys@pansim.edu.pl</w:t>
      </w:r>
    </w:p>
    <w:p w14:paraId="3F3BF5E0" w14:textId="0C484EC7" w:rsidR="002A5BE5" w:rsidRPr="00CD5FD9" w:rsidRDefault="002A5BE5" w:rsidP="00A80FCF">
      <w:pPr>
        <w:pStyle w:val="Rab1"/>
      </w:pPr>
      <w:r w:rsidRPr="00CD5FD9">
        <w:rPr>
          <w:b/>
          <w:bCs/>
        </w:rPr>
        <w:t>Abstract:</w:t>
      </w:r>
      <w:r w:rsidRPr="005F1F50">
        <w:t xml:space="preserve"> </w:t>
      </w:r>
      <w:r w:rsidR="005F1F50" w:rsidRPr="005F1F50">
        <w:t>I</w:t>
      </w:r>
      <w:r w:rsidRPr="00CD5FD9">
        <w:t xml:space="preserve">ncludes the identification and analysis of the vehicle recycling system using the example of buses in consideration of economic and </w:t>
      </w:r>
      <w:r w:rsidRPr="00A80FCF">
        <w:t>business</w:t>
      </w:r>
      <w:r w:rsidRPr="00CD5FD9">
        <w:t xml:space="preserve"> issues in Poland, speciali</w:t>
      </w:r>
      <w:r w:rsidR="00186FD0">
        <w:t>s</w:t>
      </w:r>
      <w:r w:rsidRPr="00CD5FD9">
        <w:t xml:space="preserve">ing in the collection of cars/buses, their dismantling, </w:t>
      </w:r>
      <w:r w:rsidR="006D4A1C" w:rsidRPr="00CD5FD9">
        <w:t>segregation</w:t>
      </w:r>
      <w:r w:rsidRPr="00CD5FD9">
        <w:t xml:space="preserve"> of materials and secondary use (recycling)</w:t>
      </w:r>
      <w:r w:rsidR="00D536D7" w:rsidRPr="00CD5FD9">
        <w:t xml:space="preserve">, </w:t>
      </w:r>
      <w:r w:rsidR="00186FD0">
        <w:t>given</w:t>
      </w:r>
      <w:r w:rsidRPr="00CD5FD9">
        <w:t xml:space="preserve"> the regulatory changes proposed by the EU.</w:t>
      </w:r>
      <w:r w:rsidR="000735A6" w:rsidRPr="00CD5FD9">
        <w:t xml:space="preserve"> </w:t>
      </w:r>
      <w:r w:rsidRPr="00CD5FD9">
        <w:t>The operations listed are interrelated. Reus</w:t>
      </w:r>
      <w:r w:rsidR="00186FD0">
        <w:t>ing</w:t>
      </w:r>
      <w:r w:rsidRPr="00CD5FD9">
        <w:t xml:space="preserve"> materials identical to their original purpose (including reuse of steel for car bodies) and assemblies from end-of-life vehicles (after possible reconditioning) can be </w:t>
      </w:r>
      <w:r w:rsidR="00D94CB7" w:rsidRPr="00CD5FD9">
        <w:t xml:space="preserve">applied </w:t>
      </w:r>
      <w:r w:rsidRPr="00CD5FD9">
        <w:t>as spare parts for repairs</w:t>
      </w:r>
      <w:r w:rsidR="00D536D7" w:rsidRPr="00CD5FD9">
        <w:t>,</w:t>
      </w:r>
      <w:r w:rsidRPr="00CD5FD9">
        <w:t xml:space="preserve"> </w:t>
      </w:r>
      <w:r w:rsidR="00D536D7" w:rsidRPr="00CD5FD9">
        <w:t xml:space="preserve">subject to the observance of </w:t>
      </w:r>
      <w:r w:rsidRPr="00CD5FD9">
        <w:t>certain rules and the law. Life extension activities contribute to reducing the amount of waste sent to landfills. The paper presents a case for dismantling a bus.</w:t>
      </w:r>
    </w:p>
    <w:p w14:paraId="728F135F" w14:textId="75A1A4C6" w:rsidR="002A5BE5" w:rsidRPr="00CD5FD9" w:rsidRDefault="002A5BE5" w:rsidP="00A80FCF">
      <w:pPr>
        <w:pStyle w:val="Rab2"/>
      </w:pPr>
      <w:r w:rsidRPr="00CD5FD9">
        <w:rPr>
          <w:b/>
          <w:bCs/>
        </w:rPr>
        <w:t>Keywords:</w:t>
      </w:r>
      <w:r w:rsidRPr="00CD5FD9">
        <w:t xml:space="preserve"> recycling, waste, environmental protection, management</w:t>
      </w:r>
    </w:p>
    <w:p w14:paraId="4C521C24" w14:textId="67C70794" w:rsidR="00ED42E3" w:rsidRPr="00CD5FD9" w:rsidRDefault="00E96A2F" w:rsidP="00E96A2F">
      <w:pPr>
        <w:pStyle w:val="Rn1"/>
        <w:rPr>
          <w:lang w:val="en-US"/>
        </w:rPr>
      </w:pPr>
      <w:r>
        <w:rPr>
          <w:lang w:val="en-US"/>
        </w:rPr>
        <w:t xml:space="preserve">1. </w:t>
      </w:r>
      <w:r w:rsidR="00E6114D" w:rsidRPr="00CD5FD9">
        <w:rPr>
          <w:lang w:val="en-US"/>
        </w:rPr>
        <w:t>Introduction</w:t>
      </w:r>
      <w:bookmarkEnd w:id="3"/>
    </w:p>
    <w:p w14:paraId="5DA9AD24" w14:textId="67B3E856" w:rsidR="005B3185" w:rsidRPr="00CD5FD9" w:rsidRDefault="005B3185" w:rsidP="00AD26C9">
      <w:pPr>
        <w:ind w:firstLine="284"/>
        <w:rPr>
          <w:lang w:val="en-US"/>
        </w:rPr>
      </w:pPr>
      <w:r w:rsidRPr="00CD5FD9">
        <w:rPr>
          <w:lang w:val="en-US"/>
        </w:rPr>
        <w:t>In the implementation of vehicle recycling</w:t>
      </w:r>
      <w:r w:rsidR="00A05C40">
        <w:rPr>
          <w:lang w:val="en-US"/>
        </w:rPr>
        <w:t xml:space="preserve"> (Li et al. 2021, Li et al. 2021a, L</w:t>
      </w:r>
      <w:r w:rsidR="00673B26">
        <w:rPr>
          <w:lang w:val="en-US"/>
        </w:rPr>
        <w:t>i et al. 2019, Liu et al. 2020, Meng et al. 2022)</w:t>
      </w:r>
      <w:r w:rsidRPr="00CD5FD9">
        <w:rPr>
          <w:lang w:val="en-US"/>
        </w:rPr>
        <w:t>, especially of trucks and buses, it is necessary to build economic systems on a national scale or individual EU international communities that ensure safe collection of end-of-life cars/buses, dismantling,</w:t>
      </w:r>
      <w:r w:rsidR="0050404D">
        <w:rPr>
          <w:lang w:val="en-US"/>
        </w:rPr>
        <w:t xml:space="preserve"> reuse, recovery (</w:t>
      </w:r>
      <w:proofErr w:type="spellStart"/>
      <w:r w:rsidR="0050404D">
        <w:rPr>
          <w:lang w:val="en-US"/>
        </w:rPr>
        <w:t>Chamier-Gliszczyński</w:t>
      </w:r>
      <w:proofErr w:type="spellEnd"/>
      <w:r w:rsidR="0050404D">
        <w:rPr>
          <w:lang w:val="en-US"/>
        </w:rPr>
        <w:t xml:space="preserve"> 2011)</w:t>
      </w:r>
      <w:r w:rsidRPr="00CD5FD9">
        <w:rPr>
          <w:lang w:val="en-US"/>
        </w:rPr>
        <w:t xml:space="preserve"> selection and transport of materials to processing plants, </w:t>
      </w:r>
      <w:proofErr w:type="spellStart"/>
      <w:r w:rsidRPr="00CD5FD9">
        <w:rPr>
          <w:lang w:val="en-US"/>
        </w:rPr>
        <w:t>characteri</w:t>
      </w:r>
      <w:r w:rsidR="00186FD0">
        <w:rPr>
          <w:lang w:val="en-US"/>
        </w:rPr>
        <w:t>s</w:t>
      </w:r>
      <w:r w:rsidRPr="00CD5FD9">
        <w:rPr>
          <w:lang w:val="en-US"/>
        </w:rPr>
        <w:t>ed</w:t>
      </w:r>
      <w:proofErr w:type="spellEnd"/>
      <w:r w:rsidRPr="00CD5FD9">
        <w:rPr>
          <w:lang w:val="en-US"/>
        </w:rPr>
        <w:t xml:space="preserve"> by:</w:t>
      </w:r>
    </w:p>
    <w:p w14:paraId="51641B83" w14:textId="24F3CDA3" w:rsidR="005B3185" w:rsidRPr="00CD5FD9" w:rsidRDefault="005B3185" w:rsidP="00A80FCF">
      <w:pPr>
        <w:pStyle w:val="Akapitzlist"/>
        <w:numPr>
          <w:ilvl w:val="0"/>
          <w:numId w:val="9"/>
        </w:numPr>
        <w:ind w:left="364"/>
        <w:rPr>
          <w:lang w:val="en-US"/>
        </w:rPr>
      </w:pPr>
      <w:r w:rsidRPr="00CD5FD9">
        <w:rPr>
          <w:lang w:val="en-US"/>
        </w:rPr>
        <w:t xml:space="preserve">Tightness – ensuring that every end-of-life vehicle/bus (except for antique vehicles with museum or collector value) goes to the recycling network and preventing environmental contamination during uncontrolled dismantling by spilling oil into the ground </w:t>
      </w:r>
      <w:r w:rsidR="00186FD0">
        <w:rPr>
          <w:lang w:val="en-US"/>
        </w:rPr>
        <w:t xml:space="preserve">or </w:t>
      </w:r>
      <w:r w:rsidRPr="00CD5FD9">
        <w:rPr>
          <w:lang w:val="en-US"/>
        </w:rPr>
        <w:t xml:space="preserve">dumping tires into the forest, among others. </w:t>
      </w:r>
      <w:r w:rsidRPr="00CD5FD9">
        <w:rPr>
          <w:rStyle w:val="h1"/>
          <w:lang w:val="en-US"/>
        </w:rPr>
        <w:t>(</w:t>
      </w:r>
      <w:proofErr w:type="spellStart"/>
      <w:r w:rsidRPr="00CD5FD9">
        <w:rPr>
          <w:rStyle w:val="h1"/>
          <w:lang w:val="en-US"/>
        </w:rPr>
        <w:t>Osiński</w:t>
      </w:r>
      <w:proofErr w:type="spellEnd"/>
      <w:r w:rsidRPr="00CD5FD9">
        <w:rPr>
          <w:rStyle w:val="h1"/>
          <w:lang w:val="en-US"/>
        </w:rPr>
        <w:t xml:space="preserve"> &amp;</w:t>
      </w:r>
      <w:r w:rsidR="00155BCD">
        <w:rPr>
          <w:rStyle w:val="h1"/>
          <w:lang w:val="en-US"/>
        </w:rPr>
        <w:t xml:space="preserve"> </w:t>
      </w:r>
      <w:proofErr w:type="spellStart"/>
      <w:r w:rsidRPr="00CD5FD9">
        <w:rPr>
          <w:rStyle w:val="h1"/>
          <w:lang w:val="en-US"/>
        </w:rPr>
        <w:t>Żach</w:t>
      </w:r>
      <w:proofErr w:type="spellEnd"/>
      <w:r w:rsidRPr="00CD5FD9">
        <w:rPr>
          <w:rStyle w:val="h1"/>
          <w:lang w:val="en-US"/>
        </w:rPr>
        <w:t xml:space="preserve"> 2019)</w:t>
      </w:r>
      <w:r w:rsidRPr="00CD5FD9">
        <w:rPr>
          <w:lang w:val="en-US"/>
        </w:rPr>
        <w:t>,</w:t>
      </w:r>
    </w:p>
    <w:p w14:paraId="08805DD7" w14:textId="20041F5D" w:rsidR="005B3185" w:rsidRPr="00CD5FD9" w:rsidRDefault="005B3185" w:rsidP="00A80FCF">
      <w:pPr>
        <w:pStyle w:val="Akapitzlist"/>
        <w:numPr>
          <w:ilvl w:val="0"/>
          <w:numId w:val="9"/>
        </w:numPr>
        <w:ind w:left="364"/>
        <w:rPr>
          <w:lang w:val="en-US"/>
        </w:rPr>
      </w:pPr>
      <w:r w:rsidRPr="00CD5FD9">
        <w:rPr>
          <w:lang w:val="en-US"/>
        </w:rPr>
        <w:t>Recycling level – as high as possible, or at least required by the EU Directive</w:t>
      </w:r>
      <w:r w:rsidR="00CF0D77">
        <w:rPr>
          <w:lang w:val="en-US"/>
        </w:rPr>
        <w:t xml:space="preserve"> (</w:t>
      </w:r>
      <w:proofErr w:type="spellStart"/>
      <w:r w:rsidR="00CF0D77">
        <w:rPr>
          <w:lang w:val="en-US"/>
        </w:rPr>
        <w:t>Chamier-Gliszczyński</w:t>
      </w:r>
      <w:proofErr w:type="spellEnd"/>
      <w:r w:rsidR="00CF0D77">
        <w:rPr>
          <w:lang w:val="en-US"/>
        </w:rPr>
        <w:t xml:space="preserve"> 2011a)</w:t>
      </w:r>
      <w:r w:rsidRPr="00CD5FD9">
        <w:rPr>
          <w:lang w:val="en-US"/>
        </w:rPr>
        <w:t>,</w:t>
      </w:r>
    </w:p>
    <w:p w14:paraId="3F9CAE23" w14:textId="5B1E6E7D" w:rsidR="005B3185" w:rsidRPr="00CD5FD9" w:rsidRDefault="005B3185" w:rsidP="00A80FCF">
      <w:pPr>
        <w:pStyle w:val="Akapitzlist"/>
        <w:numPr>
          <w:ilvl w:val="0"/>
          <w:numId w:val="9"/>
        </w:numPr>
        <w:ind w:left="364"/>
        <w:rPr>
          <w:lang w:val="en-US"/>
        </w:rPr>
      </w:pPr>
      <w:r w:rsidRPr="00CD5FD9">
        <w:rPr>
          <w:lang w:val="en-US"/>
        </w:rPr>
        <w:t>Profitability – all business entities participating in the system must conduct economically viable operations.</w:t>
      </w:r>
    </w:p>
    <w:p w14:paraId="4A75F750" w14:textId="63741C15" w:rsidR="001B2BCC" w:rsidRDefault="00A0423E" w:rsidP="00AD26C9">
      <w:pPr>
        <w:ind w:firstLine="284"/>
        <w:rPr>
          <w:lang w:val="en-US"/>
        </w:rPr>
      </w:pPr>
      <w:r w:rsidRPr="00CD5FD9">
        <w:rPr>
          <w:lang w:val="en-US"/>
        </w:rPr>
        <w:t>The problems of recycling end-of-life vehicles are complex</w:t>
      </w:r>
      <w:r w:rsidR="00B305EE">
        <w:rPr>
          <w:lang w:val="en-US"/>
        </w:rPr>
        <w:t xml:space="preserve"> (Lenort et al. 2021)</w:t>
      </w:r>
      <w:r w:rsidRPr="00CD5FD9">
        <w:rPr>
          <w:lang w:val="en-US"/>
        </w:rPr>
        <w:t>, and the situation was further complicated by the legal status, which did not include trucks, buses and motorcycles. The changes introduced by the EU could lay the groundwork for big, needed changes, especially in the context of putting EV vehicles into service (</w:t>
      </w:r>
      <w:hyperlink r:id="rId11" w:history="1">
        <w:r w:rsidRPr="00AD26C9">
          <w:rPr>
            <w:rStyle w:val="Hipercze"/>
            <w:color w:val="000000" w:themeColor="text1"/>
            <w:u w:val="none"/>
            <w:lang w:val="en-US"/>
          </w:rPr>
          <w:t>https://ec.europa.eu/commission/presscorner/detail/en/IP_23_3819</w:t>
        </w:r>
      </w:hyperlink>
      <w:r w:rsidRPr="00CD5FD9">
        <w:rPr>
          <w:lang w:val="en-US"/>
        </w:rPr>
        <w:t>). A diagram of the logistical management of end-of-life vehicles is shown in Fig. 1.</w:t>
      </w:r>
    </w:p>
    <w:p w14:paraId="786641F1" w14:textId="6DF00C28" w:rsidR="00AD26C9" w:rsidRPr="00CD5FD9" w:rsidRDefault="00AD26C9" w:rsidP="00AD26C9">
      <w:pPr>
        <w:ind w:firstLine="284"/>
        <w:rPr>
          <w:lang w:val="en-US"/>
        </w:rPr>
      </w:pPr>
      <w:r w:rsidRPr="00CD5FD9">
        <w:rPr>
          <w:lang w:val="en-US"/>
        </w:rPr>
        <w:t xml:space="preserve">In place of Directive 2000/53/EC, currently in effect at the time of writing, there are plans to modify bus recycling in the EU through a regulation with annexes that will apply directly in each country of the European Union. This </w:t>
      </w:r>
      <w:r w:rsidR="00186FD0">
        <w:rPr>
          <w:lang w:val="en-US"/>
        </w:rPr>
        <w:t>significant change</w:t>
      </w:r>
      <w:r w:rsidRPr="00CD5FD9">
        <w:rPr>
          <w:lang w:val="en-US"/>
        </w:rPr>
        <w:t xml:space="preserve"> requires an amendment to the Polish Act of January 20, 2005 on Recycling of End-of-Life Vehicles (</w:t>
      </w:r>
      <w:proofErr w:type="spellStart"/>
      <w:r w:rsidRPr="00CD5FD9">
        <w:rPr>
          <w:lang w:val="en-US"/>
        </w:rPr>
        <w:t>Merkisz-Guranowska</w:t>
      </w:r>
      <w:proofErr w:type="spellEnd"/>
      <w:r w:rsidRPr="00CD5FD9">
        <w:rPr>
          <w:lang w:val="en-US"/>
        </w:rPr>
        <w:t xml:space="preserve"> 2007, 2008).</w:t>
      </w:r>
    </w:p>
    <w:p w14:paraId="2A9D81DE" w14:textId="77777777" w:rsidR="001B2BCC" w:rsidRPr="00CD5FD9" w:rsidRDefault="001B2BCC" w:rsidP="00B373D1">
      <w:pPr>
        <w:rPr>
          <w:lang w:val="en-US"/>
        </w:rPr>
      </w:pPr>
    </w:p>
    <w:p w14:paraId="778BF843" w14:textId="7AE36943" w:rsidR="001B2BCC" w:rsidRPr="00CD5FD9" w:rsidRDefault="00C61782" w:rsidP="001C0C1A">
      <w:pPr>
        <w:jc w:val="center"/>
        <w:rPr>
          <w:lang w:val="en-US"/>
        </w:rPr>
      </w:pPr>
      <w:r w:rsidRPr="00C61782">
        <w:rPr>
          <w:noProof/>
        </w:rPr>
        <w:lastRenderedPageBreak/>
        <w:drawing>
          <wp:inline distT="0" distB="0" distL="0" distR="0" wp14:anchorId="014A341E" wp14:editId="78B8CB83">
            <wp:extent cx="4370400" cy="4028400"/>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0400" cy="4028400"/>
                    </a:xfrm>
                    <a:prstGeom prst="rect">
                      <a:avLst/>
                    </a:prstGeom>
                  </pic:spPr>
                </pic:pic>
              </a:graphicData>
            </a:graphic>
          </wp:inline>
        </w:drawing>
      </w:r>
    </w:p>
    <w:p w14:paraId="18D781CC" w14:textId="5C7962FA" w:rsidR="001B2BCC" w:rsidRPr="00CD5FD9" w:rsidRDefault="00804567" w:rsidP="00A80FCF">
      <w:pPr>
        <w:pStyle w:val="Rrys"/>
        <w:rPr>
          <w:lang w:val="en-US"/>
        </w:rPr>
      </w:pPr>
      <w:bookmarkStart w:id="5" w:name="_Toc313900161"/>
      <w:r w:rsidRPr="00A80FCF">
        <w:rPr>
          <w:b/>
          <w:bCs/>
          <w:lang w:val="en-US"/>
        </w:rPr>
        <w:t xml:space="preserve">Fig. </w:t>
      </w:r>
      <w:r w:rsidRPr="00A80FCF">
        <w:rPr>
          <w:b/>
          <w:bCs/>
          <w:lang w:val="en-US"/>
        </w:rPr>
        <w:fldChar w:fldCharType="begin"/>
      </w:r>
      <w:r w:rsidRPr="00A80FCF">
        <w:rPr>
          <w:b/>
          <w:bCs/>
          <w:lang w:val="en-US"/>
        </w:rPr>
        <w:instrText xml:space="preserve"> SEQ obrazek \* ARABIC </w:instrText>
      </w:r>
      <w:r w:rsidRPr="00A80FCF">
        <w:rPr>
          <w:b/>
          <w:bCs/>
          <w:lang w:val="en-US"/>
        </w:rPr>
        <w:fldChar w:fldCharType="separate"/>
      </w:r>
      <w:r w:rsidR="004E7BA8">
        <w:rPr>
          <w:b/>
          <w:bCs/>
          <w:noProof/>
          <w:lang w:val="en-US"/>
        </w:rPr>
        <w:t>1</w:t>
      </w:r>
      <w:r w:rsidRPr="00A80FCF">
        <w:rPr>
          <w:b/>
          <w:bCs/>
          <w:lang w:val="en-US"/>
        </w:rPr>
        <w:fldChar w:fldCharType="end"/>
      </w:r>
      <w:r w:rsidRPr="00A80FCF">
        <w:rPr>
          <w:b/>
          <w:bCs/>
          <w:lang w:val="en-US"/>
        </w:rPr>
        <w:t>.</w:t>
      </w:r>
      <w:r w:rsidRPr="00CD5FD9">
        <w:rPr>
          <w:lang w:val="en-US"/>
        </w:rPr>
        <w:t xml:space="preserve"> Diagram of process logistics</w:t>
      </w:r>
      <w:bookmarkEnd w:id="5"/>
      <w:r w:rsidRPr="00CD5FD9">
        <w:rPr>
          <w:lang w:val="en-US"/>
        </w:rPr>
        <w:t>, where Q stands for pre-classification, bas</w:t>
      </w:r>
      <w:r w:rsidR="00590B85">
        <w:rPr>
          <w:lang w:val="en-US"/>
        </w:rPr>
        <w:t>ed on (</w:t>
      </w:r>
      <w:proofErr w:type="spellStart"/>
      <w:r w:rsidR="00590B85">
        <w:rPr>
          <w:lang w:val="en-US"/>
        </w:rPr>
        <w:t>Merkisz-Guranowska</w:t>
      </w:r>
      <w:proofErr w:type="spellEnd"/>
      <w:r w:rsidR="00590B85">
        <w:rPr>
          <w:lang w:val="en-US"/>
        </w:rPr>
        <w:t xml:space="preserve"> 2007)</w:t>
      </w:r>
    </w:p>
    <w:p w14:paraId="09BDB9AE" w14:textId="0A170363" w:rsidR="00D02A9B" w:rsidRPr="00CD5FD9" w:rsidRDefault="00E96A2F" w:rsidP="00E96A2F">
      <w:pPr>
        <w:pStyle w:val="Rn1"/>
        <w:rPr>
          <w:lang w:val="en-US"/>
        </w:rPr>
      </w:pPr>
      <w:r>
        <w:rPr>
          <w:lang w:val="en-US"/>
        </w:rPr>
        <w:t xml:space="preserve">2. </w:t>
      </w:r>
      <w:r w:rsidR="001B2BCC" w:rsidRPr="00CD5FD9">
        <w:rPr>
          <w:lang w:val="en-US"/>
        </w:rPr>
        <w:t xml:space="preserve">Bus </w:t>
      </w:r>
      <w:r>
        <w:rPr>
          <w:lang w:val="en-US"/>
        </w:rPr>
        <w:t>R</w:t>
      </w:r>
      <w:r w:rsidR="001B2BCC" w:rsidRPr="00CD5FD9">
        <w:rPr>
          <w:lang w:val="en-US"/>
        </w:rPr>
        <w:t xml:space="preserve">ecycling </w:t>
      </w:r>
      <w:r>
        <w:rPr>
          <w:lang w:val="en-US"/>
        </w:rPr>
        <w:t>S</w:t>
      </w:r>
      <w:r w:rsidR="001B2BCC" w:rsidRPr="00CD5FD9">
        <w:rPr>
          <w:lang w:val="en-US"/>
        </w:rPr>
        <w:t>ystem in Poland</w:t>
      </w:r>
    </w:p>
    <w:p w14:paraId="00A5B979" w14:textId="0EA074BA" w:rsidR="001B2BCC" w:rsidRPr="00CD5FD9" w:rsidRDefault="001B2BCC" w:rsidP="00590B85">
      <w:pPr>
        <w:ind w:firstLine="284"/>
        <w:rPr>
          <w:rStyle w:val="h1"/>
          <w:lang w:val="en-US"/>
        </w:rPr>
      </w:pPr>
      <w:r w:rsidRPr="00CD5FD9">
        <w:rPr>
          <w:lang w:val="en-US"/>
        </w:rPr>
        <w:t xml:space="preserve">Bus recycling activities in Poland </w:t>
      </w:r>
      <w:r w:rsidR="00186FD0">
        <w:rPr>
          <w:lang w:val="en-US"/>
        </w:rPr>
        <w:t>have not been regulated by the provisions of the Act of January 20, 2005 on Recycling of End-of-Life Vehicles, which has been</w:t>
      </w:r>
      <w:r w:rsidRPr="00CD5FD9">
        <w:rPr>
          <w:lang w:val="en-US"/>
        </w:rPr>
        <w:t xml:space="preserve"> in force since March 14, 2005. This is due to the provision that end-of-life vehicles are vehicles in the M1 and N1 (passenger/truck) categories. In the Regulation of the Minister of Infrastructure dated 24.10.2005, the bus belongs to the M3 category (a vehicle weighing more than 5 tons, with more than 8 seats). The Waste Act of April 27, 2001 (Journal of Laws 2001 No. 62, item 628) defines the category of waste presented in Appendix 1 to the </w:t>
      </w:r>
      <w:r w:rsidR="00186FD0">
        <w:rPr>
          <w:lang w:val="en-US"/>
        </w:rPr>
        <w:t>Act mentioned above</w:t>
      </w:r>
      <w:r w:rsidRPr="00CD5FD9">
        <w:rPr>
          <w:lang w:val="en-US"/>
        </w:rPr>
        <w:t>. The appendix in question does not take into account / does not classify waste, which could be buses. Thus, an end-of-life bus is not waste under the Waste Act of April 27, 2001. Therefore, it should be considered that there is a lack of regulation (</w:t>
      </w:r>
      <w:proofErr w:type="spellStart"/>
      <w:r w:rsidRPr="00CD5FD9">
        <w:rPr>
          <w:lang w:val="en-US"/>
        </w:rPr>
        <w:t>Osiński</w:t>
      </w:r>
      <w:proofErr w:type="spellEnd"/>
      <w:r w:rsidRPr="00CD5FD9">
        <w:rPr>
          <w:lang w:val="en-US"/>
        </w:rPr>
        <w:t xml:space="preserve"> &amp; </w:t>
      </w:r>
      <w:proofErr w:type="spellStart"/>
      <w:r w:rsidRPr="00CD5FD9">
        <w:rPr>
          <w:lang w:val="en-US"/>
        </w:rPr>
        <w:t>Żach</w:t>
      </w:r>
      <w:proofErr w:type="spellEnd"/>
      <w:r w:rsidRPr="00CD5FD9">
        <w:rPr>
          <w:lang w:val="en-US"/>
        </w:rPr>
        <w:t xml:space="preserve"> 2015).</w:t>
      </w:r>
    </w:p>
    <w:p w14:paraId="51FF6D70" w14:textId="180F8C28" w:rsidR="001B2BCC" w:rsidRPr="00CD5FD9" w:rsidRDefault="005063F2" w:rsidP="00590B85">
      <w:pPr>
        <w:ind w:firstLine="284"/>
        <w:rPr>
          <w:lang w:val="en-US"/>
        </w:rPr>
      </w:pPr>
      <w:r w:rsidRPr="00CD5FD9">
        <w:rPr>
          <w:lang w:val="en-US"/>
        </w:rPr>
        <w:t xml:space="preserve">The dismantling station is obliged to accept any end-of-life vehicle </w:t>
      </w:r>
      <w:r w:rsidR="00186FD0">
        <w:rPr>
          <w:lang w:val="en-US"/>
        </w:rPr>
        <w:t>with identifying features, collect a fee from the vehicle's owner</w:t>
      </w:r>
      <w:r w:rsidRPr="00CD5FD9">
        <w:rPr>
          <w:lang w:val="en-US"/>
        </w:rPr>
        <w:t xml:space="preserve"> if it is incomplete or contains other waste not originating from that vehicle. The dismantling station can accept vehicles of other categories than M1/N1, such as buses. Recycling of such vehicles is not included in the Recycling Act. An entity that dismantles vehicles that do not belong to the M1 and N1 categories shall comply with environmental regulations, </w:t>
      </w:r>
      <w:r w:rsidR="00186FD0">
        <w:rPr>
          <w:lang w:val="en-US"/>
        </w:rPr>
        <w:t>considering</w:t>
      </w:r>
      <w:r w:rsidRPr="00CD5FD9">
        <w:rPr>
          <w:lang w:val="en-US"/>
        </w:rPr>
        <w:t xml:space="preserve"> the Waste Act. </w:t>
      </w:r>
    </w:p>
    <w:p w14:paraId="5892B3A1" w14:textId="3D5E8D57" w:rsidR="001B2BCC" w:rsidRDefault="00186FD0" w:rsidP="00590B85">
      <w:pPr>
        <w:ind w:firstLine="284"/>
        <w:rPr>
          <w:lang w:val="en-US"/>
        </w:rPr>
      </w:pPr>
      <w:r>
        <w:rPr>
          <w:lang w:val="en-US"/>
        </w:rPr>
        <w:t>The registration certificate, license plates, and vehicle card are invalidated when the vehicle is taken to the dismantling facility</w:t>
      </w:r>
      <w:r w:rsidR="001B2BCC" w:rsidRPr="00CD5FD9">
        <w:rPr>
          <w:lang w:val="en-US"/>
        </w:rPr>
        <w:t xml:space="preserve">. The facility issues a certificate of dismantling to the owner and the registration authority. Detailed requirements for dismantling stations are </w:t>
      </w:r>
      <w:r>
        <w:rPr>
          <w:lang w:val="en-US"/>
        </w:rPr>
        <w:t>outlined</w:t>
      </w:r>
      <w:r w:rsidR="001B2BCC" w:rsidRPr="00CD5FD9">
        <w:rPr>
          <w:lang w:val="en-US"/>
        </w:rPr>
        <w:t xml:space="preserve"> in the </w:t>
      </w:r>
      <w:r>
        <w:rPr>
          <w:lang w:val="en-US"/>
        </w:rPr>
        <w:t>Minister of Economy and Labor Regulation</w:t>
      </w:r>
      <w:r w:rsidR="001B2BCC" w:rsidRPr="00CD5FD9">
        <w:rPr>
          <w:lang w:val="en-US"/>
        </w:rPr>
        <w:t xml:space="preserve"> on minimum requirements for dismantling stations and </w:t>
      </w:r>
      <w:r>
        <w:rPr>
          <w:lang w:val="en-US"/>
        </w:rPr>
        <w:t>how to dismantle</w:t>
      </w:r>
      <w:r w:rsidR="001B2BCC" w:rsidRPr="00CD5FD9">
        <w:rPr>
          <w:lang w:val="en-US"/>
        </w:rPr>
        <w:t xml:space="preserve"> end-of-life vehicles (Journal of Laws 2001 No. 62 item 628). </w:t>
      </w:r>
      <w:bookmarkStart w:id="6" w:name="_Toc301367362"/>
      <w:bookmarkStart w:id="7" w:name="_Toc313900286"/>
      <w:r w:rsidR="001B2BCC" w:rsidRPr="00CD5FD9">
        <w:rPr>
          <w:lang w:val="en-US"/>
        </w:rPr>
        <w:t>The processes carried out at the dismantling station</w:t>
      </w:r>
      <w:bookmarkEnd w:id="6"/>
      <w:r w:rsidR="001B2BCC" w:rsidRPr="00CD5FD9">
        <w:rPr>
          <w:lang w:val="en-US"/>
        </w:rPr>
        <w:t xml:space="preserve"> </w:t>
      </w:r>
      <w:bookmarkEnd w:id="7"/>
      <w:r w:rsidR="001B2BCC" w:rsidRPr="00CD5FD9">
        <w:rPr>
          <w:lang w:val="en-US"/>
        </w:rPr>
        <w:t>are shown in Fig. 2.</w:t>
      </w:r>
    </w:p>
    <w:p w14:paraId="399F8747" w14:textId="32FC3A62" w:rsidR="00590B85" w:rsidRPr="00CD5FD9" w:rsidRDefault="00590B85" w:rsidP="00590B85">
      <w:pPr>
        <w:ind w:firstLine="284"/>
        <w:rPr>
          <w:lang w:val="en-US"/>
        </w:rPr>
      </w:pPr>
      <w:bookmarkStart w:id="8" w:name="_Toc301367363"/>
      <w:r w:rsidRPr="00CD5FD9">
        <w:rPr>
          <w:lang w:val="en-US"/>
        </w:rPr>
        <w:t xml:space="preserve">The first stage involves preparing </w:t>
      </w:r>
      <w:r w:rsidR="00186FD0">
        <w:rPr>
          <w:lang w:val="en-US"/>
        </w:rPr>
        <w:t>and taking the vehicle</w:t>
      </w:r>
      <w:r w:rsidRPr="00CD5FD9">
        <w:rPr>
          <w:lang w:val="en-US"/>
        </w:rPr>
        <w:t xml:space="preserve"> to the dismantling station. The next step is to drain off any fluids, such as brake fluid, windshield washer fluid, engine oil and air conditioning fluid. Once the vehicle is dry, the next step is to remove hazardous substances such as an acid battery. </w:t>
      </w:r>
      <w:bookmarkEnd w:id="8"/>
      <w:r w:rsidRPr="00CD5FD9">
        <w:rPr>
          <w:lang w:val="en-US"/>
        </w:rPr>
        <w:t>The dismantling station is an essential link during the recycling process. The operator of the dismantling station is obliged to fulfil the obligations imposed by the Road Traffic Act (Bylina 2020), the Environmental Protection Act (</w:t>
      </w:r>
      <w:proofErr w:type="spellStart"/>
      <w:r w:rsidRPr="00CD5FD9">
        <w:rPr>
          <w:lang w:val="en-US"/>
        </w:rPr>
        <w:t>Bojanowicz</w:t>
      </w:r>
      <w:proofErr w:type="spellEnd"/>
      <w:r w:rsidRPr="00CD5FD9">
        <w:rPr>
          <w:lang w:val="en-US"/>
        </w:rPr>
        <w:t xml:space="preserve"> 2015) and the Waste Act (Journal of Laws 2001 No. 62 item 628). Accordingly, the station should ensure that all vehicles are effectively received to be scrapped </w:t>
      </w:r>
      <w:r w:rsidR="00186FD0">
        <w:rPr>
          <w:lang w:val="en-US"/>
        </w:rPr>
        <w:t>following</w:t>
      </w:r>
      <w:r w:rsidRPr="00CD5FD9">
        <w:rPr>
          <w:lang w:val="en-US"/>
        </w:rPr>
        <w:t xml:space="preserve"> applicable environmental requirements and issue a certificate of scrapping to the owner. In addition, a station that accepts a car for recycling </w:t>
      </w:r>
      <w:r w:rsidR="00186FD0">
        <w:rPr>
          <w:lang w:val="en-US"/>
        </w:rPr>
        <w:t>must</w:t>
      </w:r>
      <w:r w:rsidRPr="00CD5FD9">
        <w:rPr>
          <w:lang w:val="en-US"/>
        </w:rPr>
        <w:t xml:space="preserve"> have a permit for such activity, which </w:t>
      </w:r>
      <w:r w:rsidR="00186FD0">
        <w:rPr>
          <w:lang w:val="en-US"/>
        </w:rPr>
        <w:t>the governor issues</w:t>
      </w:r>
      <w:r w:rsidRPr="00CD5FD9">
        <w:rPr>
          <w:lang w:val="en-US"/>
        </w:rPr>
        <w:t xml:space="preserve">. Dismantling stations that accept vehicles for recycling </w:t>
      </w:r>
      <w:r w:rsidR="00186FD0">
        <w:rPr>
          <w:lang w:val="en-US"/>
        </w:rPr>
        <w:t>must als</w:t>
      </w:r>
      <w:r w:rsidRPr="00CD5FD9">
        <w:rPr>
          <w:lang w:val="en-US"/>
        </w:rPr>
        <w:t xml:space="preserve">o </w:t>
      </w:r>
      <w:r w:rsidRPr="00CD5FD9">
        <w:rPr>
          <w:lang w:val="en-US"/>
        </w:rPr>
        <w:lastRenderedPageBreak/>
        <w:t>keep records of the cars they accept</w:t>
      </w:r>
      <w:r w:rsidR="00186FD0">
        <w:rPr>
          <w:lang w:val="en-US"/>
        </w:rPr>
        <w:t>, the waste generated,</w:t>
      </w:r>
      <w:r w:rsidRPr="00CD5FD9">
        <w:rPr>
          <w:lang w:val="en-US"/>
        </w:rPr>
        <w:t xml:space="preserve"> and its records, </w:t>
      </w:r>
      <w:r w:rsidR="00186FD0">
        <w:rPr>
          <w:lang w:val="en-US"/>
        </w:rPr>
        <w:t>following</w:t>
      </w:r>
      <w:r w:rsidRPr="00CD5FD9">
        <w:rPr>
          <w:lang w:val="en-US"/>
        </w:rPr>
        <w:t xml:space="preserve"> current regulations. Below is a diagram of the recycling process</w:t>
      </w:r>
      <w:r>
        <w:rPr>
          <w:lang w:val="en-US"/>
        </w:rPr>
        <w:t xml:space="preserve"> (</w:t>
      </w:r>
      <w:proofErr w:type="spellStart"/>
      <w:r>
        <w:rPr>
          <w:lang w:val="en-US"/>
        </w:rPr>
        <w:t>Chamier-Gliszczyński</w:t>
      </w:r>
      <w:proofErr w:type="spellEnd"/>
      <w:r>
        <w:rPr>
          <w:lang w:val="en-US"/>
        </w:rPr>
        <w:t xml:space="preserve"> 2010)</w:t>
      </w:r>
      <w:r w:rsidRPr="00CD5FD9">
        <w:rPr>
          <w:lang w:val="en-US"/>
        </w:rPr>
        <w:t xml:space="preserve">. The most important step in the recycling process is to dismantle the vehicle </w:t>
      </w:r>
      <w:r w:rsidR="00186FD0">
        <w:rPr>
          <w:lang w:val="en-US"/>
        </w:rPr>
        <w:t>environmentally soundly</w:t>
      </w:r>
      <w:r>
        <w:rPr>
          <w:lang w:val="en-US"/>
        </w:rPr>
        <w:t xml:space="preserve"> (</w:t>
      </w:r>
      <w:proofErr w:type="spellStart"/>
      <w:r>
        <w:rPr>
          <w:lang w:val="en-US"/>
        </w:rPr>
        <w:t>Chamier-Gliszczyński</w:t>
      </w:r>
      <w:proofErr w:type="spellEnd"/>
      <w:r>
        <w:rPr>
          <w:lang w:val="en-US"/>
        </w:rPr>
        <w:t xml:space="preserve"> 2011b)</w:t>
      </w:r>
      <w:r w:rsidRPr="00CD5FD9">
        <w:rPr>
          <w:lang w:val="en-US"/>
        </w:rPr>
        <w:t xml:space="preserve">. The </w:t>
      </w:r>
      <w:r w:rsidR="00186FD0">
        <w:rPr>
          <w:lang w:val="en-US"/>
        </w:rPr>
        <w:t>end-of-life vehicle dismantling station operator</w:t>
      </w:r>
      <w:r w:rsidRPr="00CD5FD9">
        <w:rPr>
          <w:lang w:val="en-US"/>
        </w:rPr>
        <w:t xml:space="preserve"> also collects and transports waste, recovers products and materials and transfers generated waste for further processing. The technology for dismantling end-of-life cars should be designed to make the venture profitable. The profitability of the venture is influenced by many factors, such as obtaining the vehicles for dismantling and its cost, ensuring continuity of supply, the cost of dismantling: </w:t>
      </w:r>
      <w:proofErr w:type="spellStart"/>
      <w:r w:rsidRPr="00CD5FD9">
        <w:rPr>
          <w:lang w:val="en-US"/>
        </w:rPr>
        <w:t>labo</w:t>
      </w:r>
      <w:r w:rsidR="00186FD0">
        <w:rPr>
          <w:lang w:val="en-US"/>
        </w:rPr>
        <w:t>u</w:t>
      </w:r>
      <w:r w:rsidRPr="00CD5FD9">
        <w:rPr>
          <w:lang w:val="en-US"/>
        </w:rPr>
        <w:t>r</w:t>
      </w:r>
      <w:proofErr w:type="spellEnd"/>
      <w:r w:rsidRPr="00CD5FD9">
        <w:rPr>
          <w:lang w:val="en-US"/>
        </w:rPr>
        <w:t xml:space="preserve">, energy, fixed assets, environmental fees and waste disposal fees, the depth of dismantling, revenue from the sale of replacement parts and materials for further processing, and the cost of transporting metal and non-metal scrap (Transportation. Results of Operations 2016). </w:t>
      </w:r>
      <w:r w:rsidR="00186FD0">
        <w:rPr>
          <w:lang w:val="en-US"/>
        </w:rPr>
        <w:t>T</w:t>
      </w:r>
      <w:r w:rsidRPr="00CD5FD9">
        <w:rPr>
          <w:lang w:val="en-US"/>
        </w:rPr>
        <w:t xml:space="preserve">o avoid environmental hazards, each stage of the dismantling process should </w:t>
      </w:r>
      <w:r w:rsidR="00186FD0">
        <w:rPr>
          <w:lang w:val="en-US"/>
        </w:rPr>
        <w:t>follow</w:t>
      </w:r>
      <w:r w:rsidRPr="00CD5FD9">
        <w:rPr>
          <w:lang w:val="en-US"/>
        </w:rPr>
        <w:t xml:space="preserve"> BAT requirements, that is, using all appropriate pollution prevention measures. The technology of car dismantling should also take into account the logistics of the entire recycling process, the purpose of which is to </w:t>
      </w:r>
      <w:proofErr w:type="spellStart"/>
      <w:r w:rsidRPr="00CD5FD9">
        <w:rPr>
          <w:lang w:val="en-US"/>
        </w:rPr>
        <w:t>minimi</w:t>
      </w:r>
      <w:r w:rsidR="00186FD0">
        <w:rPr>
          <w:lang w:val="en-US"/>
        </w:rPr>
        <w:t>s</w:t>
      </w:r>
      <w:r w:rsidRPr="00CD5FD9">
        <w:rPr>
          <w:lang w:val="en-US"/>
        </w:rPr>
        <w:t>e</w:t>
      </w:r>
      <w:proofErr w:type="spellEnd"/>
      <w:r w:rsidRPr="00CD5FD9">
        <w:rPr>
          <w:lang w:val="en-US"/>
        </w:rPr>
        <w:t xml:space="preserve"> the time and cost of waste collection</w:t>
      </w:r>
      <w:r>
        <w:rPr>
          <w:lang w:val="en-US"/>
        </w:rPr>
        <w:t xml:space="preserve"> (Izdebski &amp; </w:t>
      </w:r>
      <w:proofErr w:type="spellStart"/>
      <w:r>
        <w:rPr>
          <w:lang w:val="en-US"/>
        </w:rPr>
        <w:t>Jacyna</w:t>
      </w:r>
      <w:proofErr w:type="spellEnd"/>
      <w:r>
        <w:rPr>
          <w:lang w:val="en-US"/>
        </w:rPr>
        <w:t xml:space="preserve"> 2018), (</w:t>
      </w:r>
      <w:proofErr w:type="spellStart"/>
      <w:r>
        <w:rPr>
          <w:lang w:val="en-US"/>
        </w:rPr>
        <w:t>Jacyna</w:t>
      </w:r>
      <w:proofErr w:type="spellEnd"/>
      <w:r>
        <w:rPr>
          <w:lang w:val="en-US"/>
        </w:rPr>
        <w:t xml:space="preserve"> et al. 2018)</w:t>
      </w:r>
      <w:r w:rsidRPr="00CD5FD9">
        <w:rPr>
          <w:lang w:val="en-US"/>
        </w:rPr>
        <w:t>, storage and transportation of materials and their sale (Bujak &amp; Zajac 2012).</w:t>
      </w:r>
    </w:p>
    <w:p w14:paraId="339D6E5C" w14:textId="77777777" w:rsidR="00590B85" w:rsidRPr="00CD5FD9" w:rsidRDefault="00590B85" w:rsidP="00590B85">
      <w:pPr>
        <w:ind w:firstLine="284"/>
        <w:rPr>
          <w:lang w:val="en-US"/>
        </w:rPr>
      </w:pPr>
    </w:p>
    <w:p w14:paraId="57615E1E" w14:textId="3BEDFE9E" w:rsidR="001B2BCC" w:rsidRPr="00CD5FD9" w:rsidRDefault="00342C53" w:rsidP="001C0C1A">
      <w:pPr>
        <w:jc w:val="center"/>
        <w:rPr>
          <w:lang w:val="en-US"/>
        </w:rPr>
      </w:pPr>
      <w:r w:rsidRPr="00342C53">
        <w:rPr>
          <w:noProof/>
        </w:rPr>
        <w:drawing>
          <wp:inline distT="0" distB="0" distL="0" distR="0" wp14:anchorId="344DC1D9" wp14:editId="2E4413B9">
            <wp:extent cx="6156000" cy="3290400"/>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6000" cy="3290400"/>
                    </a:xfrm>
                    <a:prstGeom prst="rect">
                      <a:avLst/>
                    </a:prstGeom>
                  </pic:spPr>
                </pic:pic>
              </a:graphicData>
            </a:graphic>
          </wp:inline>
        </w:drawing>
      </w:r>
    </w:p>
    <w:p w14:paraId="4D648C13" w14:textId="29823C5D" w:rsidR="001B2BCC" w:rsidRPr="00CD5FD9" w:rsidRDefault="00804567" w:rsidP="00A80FCF">
      <w:pPr>
        <w:pStyle w:val="Rrys"/>
        <w:rPr>
          <w:lang w:val="en-US"/>
        </w:rPr>
      </w:pPr>
      <w:bookmarkStart w:id="9" w:name="_Toc313900162"/>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2</w:t>
      </w:r>
      <w:r w:rsidRPr="00CD5FD9">
        <w:rPr>
          <w:b/>
          <w:bCs/>
          <w:lang w:val="en-US"/>
        </w:rPr>
        <w:fldChar w:fldCharType="end"/>
      </w:r>
      <w:r w:rsidRPr="00CD5FD9">
        <w:rPr>
          <w:b/>
          <w:bCs/>
          <w:lang w:val="en-US"/>
        </w:rPr>
        <w:t>.</w:t>
      </w:r>
      <w:r w:rsidRPr="00CD5FD9">
        <w:rPr>
          <w:lang w:val="en-US"/>
        </w:rPr>
        <w:t xml:space="preserve"> General </w:t>
      </w:r>
      <w:r w:rsidR="00397FA2" w:rsidRPr="00CD5FD9">
        <w:rPr>
          <w:lang w:val="en-US"/>
        </w:rPr>
        <w:t>diagram</w:t>
      </w:r>
      <w:r w:rsidRPr="00CD5FD9">
        <w:rPr>
          <w:lang w:val="en-US"/>
        </w:rPr>
        <w:t xml:space="preserve"> of the end-of-life bus recycling process</w:t>
      </w:r>
      <w:bookmarkEnd w:id="9"/>
      <w:r w:rsidR="00590B85">
        <w:rPr>
          <w:lang w:val="en-US"/>
        </w:rPr>
        <w:t>, based on (Tomczyk 2012)</w:t>
      </w:r>
    </w:p>
    <w:p w14:paraId="07959C6D" w14:textId="77777777" w:rsidR="00A80FCF" w:rsidRDefault="00A80FCF" w:rsidP="001B2BCC">
      <w:pPr>
        <w:pStyle w:val="Tekstpodstawowywciety"/>
        <w:ind w:firstLine="708"/>
        <w:jc w:val="both"/>
        <w:rPr>
          <w:rFonts w:ascii="Times New Roman" w:hAnsi="Times New Roman" w:cs="Times New Roman"/>
          <w:sz w:val="22"/>
          <w:szCs w:val="22"/>
          <w:lang w:val="en-US"/>
        </w:rPr>
      </w:pPr>
    </w:p>
    <w:p w14:paraId="49089B66" w14:textId="106CA2EC" w:rsidR="001B2BCC" w:rsidRPr="00CD5FD9" w:rsidRDefault="00186FD0" w:rsidP="001B2BCC">
      <w:pPr>
        <w:pStyle w:val="Tekstpodstawowywciety"/>
        <w:ind w:firstLine="708"/>
        <w:jc w:val="both"/>
        <w:rPr>
          <w:rFonts w:ascii="Times New Roman" w:hAnsi="Times New Roman" w:cs="Times New Roman"/>
          <w:sz w:val="22"/>
          <w:szCs w:val="22"/>
          <w:lang w:val="en-US"/>
        </w:rPr>
      </w:pPr>
      <w:r>
        <w:rPr>
          <w:rFonts w:ascii="Times New Roman" w:hAnsi="Times New Roman" w:cs="Times New Roman"/>
          <w:sz w:val="22"/>
          <w:szCs w:val="22"/>
          <w:lang w:val="en-US"/>
        </w:rPr>
        <w:t>Due to its processing capacity, the vehicle dismantling and scrap shredding station qualifies as an IPPC (Integrated Pollution Prevention and Control Directive) plant, representing</w:t>
      </w:r>
      <w:r w:rsidR="001B2BCC" w:rsidRPr="00CD5FD9">
        <w:rPr>
          <w:rFonts w:ascii="Times New Roman" w:hAnsi="Times New Roman" w:cs="Times New Roman"/>
          <w:sz w:val="22"/>
          <w:szCs w:val="22"/>
          <w:lang w:val="en-US"/>
        </w:rPr>
        <w:t xml:space="preserve"> a potentially significant environmental impact. There is a possibility of adverse events, including those that may lead to harm (Listwan 2009).</w:t>
      </w:r>
    </w:p>
    <w:p w14:paraId="37C68630" w14:textId="35BF8D92" w:rsidR="005063F2" w:rsidRPr="00CD5FD9" w:rsidRDefault="00186FD0" w:rsidP="001B2BCC">
      <w:pPr>
        <w:pStyle w:val="Tekstpodstawowywciety"/>
        <w:ind w:firstLine="360"/>
        <w:jc w:val="both"/>
        <w:rPr>
          <w:rFonts w:ascii="Times New Roman" w:hAnsi="Times New Roman" w:cs="Times New Roman"/>
          <w:sz w:val="22"/>
          <w:szCs w:val="22"/>
          <w:lang w:val="en-US"/>
        </w:rPr>
      </w:pPr>
      <w:r>
        <w:rPr>
          <w:rFonts w:ascii="Times New Roman" w:hAnsi="Times New Roman" w:cs="Times New Roman"/>
          <w:sz w:val="22"/>
          <w:szCs w:val="22"/>
          <w:lang w:val="en-US"/>
        </w:rPr>
        <w:t>Waste generation and management are the main environmental aspects of operating an end-of-life car dismantling station</w:t>
      </w:r>
      <w:r w:rsidR="001B2BCC" w:rsidRPr="00CD5FD9">
        <w:rPr>
          <w:rFonts w:ascii="Times New Roman" w:hAnsi="Times New Roman" w:cs="Times New Roman"/>
          <w:sz w:val="22"/>
          <w:szCs w:val="22"/>
          <w:lang w:val="en-US"/>
        </w:rPr>
        <w:t>. The dismantling station generates waste from cars delivered for recycling</w:t>
      </w:r>
      <w:r w:rsidR="00155BCD">
        <w:rPr>
          <w:rFonts w:ascii="Times New Roman" w:hAnsi="Times New Roman" w:cs="Times New Roman"/>
          <w:sz w:val="22"/>
          <w:szCs w:val="22"/>
          <w:lang w:val="en-US"/>
        </w:rPr>
        <w:t xml:space="preserve"> (</w:t>
      </w:r>
      <w:proofErr w:type="spellStart"/>
      <w:r w:rsidR="00155BCD">
        <w:rPr>
          <w:rFonts w:ascii="Times New Roman" w:hAnsi="Times New Roman" w:cs="Times New Roman"/>
          <w:sz w:val="22"/>
          <w:szCs w:val="22"/>
          <w:lang w:val="en-US"/>
        </w:rPr>
        <w:t>Chamier-Gliszczynski</w:t>
      </w:r>
      <w:proofErr w:type="spellEnd"/>
      <w:r w:rsidR="00155BCD">
        <w:rPr>
          <w:rFonts w:ascii="Times New Roman" w:hAnsi="Times New Roman" w:cs="Times New Roman"/>
          <w:sz w:val="22"/>
          <w:szCs w:val="22"/>
          <w:lang w:val="en-US"/>
        </w:rPr>
        <w:t xml:space="preserve"> &amp; </w:t>
      </w:r>
      <w:proofErr w:type="spellStart"/>
      <w:r w:rsidR="00155BCD">
        <w:rPr>
          <w:rFonts w:ascii="Times New Roman" w:hAnsi="Times New Roman" w:cs="Times New Roman"/>
          <w:sz w:val="22"/>
          <w:szCs w:val="22"/>
          <w:lang w:val="en-US"/>
        </w:rPr>
        <w:t>Krzyzynski</w:t>
      </w:r>
      <w:proofErr w:type="spellEnd"/>
      <w:r w:rsidR="00155BCD">
        <w:rPr>
          <w:rFonts w:ascii="Times New Roman" w:hAnsi="Times New Roman" w:cs="Times New Roman"/>
          <w:sz w:val="22"/>
          <w:szCs w:val="22"/>
          <w:lang w:val="en-US"/>
        </w:rPr>
        <w:t xml:space="preserve"> 2005, </w:t>
      </w:r>
      <w:proofErr w:type="spellStart"/>
      <w:r w:rsidR="00155BCD">
        <w:rPr>
          <w:rFonts w:ascii="Times New Roman" w:hAnsi="Times New Roman" w:cs="Times New Roman"/>
          <w:sz w:val="22"/>
          <w:szCs w:val="22"/>
          <w:lang w:val="en-US"/>
        </w:rPr>
        <w:t>Czwajda</w:t>
      </w:r>
      <w:proofErr w:type="spellEnd"/>
      <w:r w:rsidR="00155BCD">
        <w:rPr>
          <w:rFonts w:ascii="Times New Roman" w:hAnsi="Times New Roman" w:cs="Times New Roman"/>
          <w:sz w:val="22"/>
          <w:szCs w:val="22"/>
          <w:lang w:val="en-US"/>
        </w:rPr>
        <w:t xml:space="preserve"> et al. 2019)</w:t>
      </w:r>
      <w:r w:rsidR="001B2BCC" w:rsidRPr="00CD5FD9">
        <w:rPr>
          <w:rFonts w:ascii="Times New Roman" w:hAnsi="Times New Roman" w:cs="Times New Roman"/>
          <w:sz w:val="22"/>
          <w:szCs w:val="22"/>
          <w:lang w:val="en-US"/>
        </w:rPr>
        <w:t>.</w:t>
      </w:r>
    </w:p>
    <w:p w14:paraId="744BD5D6" w14:textId="54F9AD1A" w:rsidR="001B2BCC" w:rsidRPr="00CD5FD9" w:rsidRDefault="001B2BCC" w:rsidP="00764496">
      <w:pPr>
        <w:ind w:firstLine="284"/>
        <w:rPr>
          <w:lang w:val="en-US"/>
        </w:rPr>
      </w:pPr>
      <w:r w:rsidRPr="00CD5FD9">
        <w:rPr>
          <w:lang w:val="en-US"/>
        </w:rPr>
        <w:t xml:space="preserve">When vehicles are dismantled, hazardous waste is generated, which may </w:t>
      </w:r>
      <w:r w:rsidR="00186FD0">
        <w:rPr>
          <w:lang w:val="en-US"/>
        </w:rPr>
        <w:t>threaten</w:t>
      </w:r>
      <w:r w:rsidRPr="00CD5FD9">
        <w:rPr>
          <w:lang w:val="en-US"/>
        </w:rPr>
        <w:t xml:space="preserve"> the environment. This is linked to </w:t>
      </w:r>
      <w:r w:rsidR="00186FD0">
        <w:rPr>
          <w:lang w:val="en-US"/>
        </w:rPr>
        <w:t>groundwater and soil contamination due to</w:t>
      </w:r>
      <w:r w:rsidRPr="00CD5FD9">
        <w:rPr>
          <w:lang w:val="en-US"/>
        </w:rPr>
        <w:t xml:space="preserve"> fluid leaks from recycled vehicles</w:t>
      </w:r>
      <w:r w:rsidR="00764496">
        <w:rPr>
          <w:lang w:val="en-US"/>
        </w:rPr>
        <w:t xml:space="preserve"> (</w:t>
      </w:r>
      <w:proofErr w:type="spellStart"/>
      <w:r w:rsidR="00764496">
        <w:rPr>
          <w:lang w:val="en-US"/>
        </w:rPr>
        <w:t>Gabryelewicz</w:t>
      </w:r>
      <w:proofErr w:type="spellEnd"/>
      <w:r w:rsidR="00764496">
        <w:rPr>
          <w:lang w:val="en-US"/>
        </w:rPr>
        <w:t xml:space="preserve"> et al. 2021)</w:t>
      </w:r>
      <w:r w:rsidRPr="00CD5FD9">
        <w:rPr>
          <w:lang w:val="en-US"/>
        </w:rPr>
        <w:t xml:space="preserve">. </w:t>
      </w:r>
      <w:r w:rsidR="00186FD0">
        <w:rPr>
          <w:lang w:val="en-US"/>
        </w:rPr>
        <w:t>Appropriate technical and technological solutions are used to reduce these risks</w:t>
      </w:r>
      <w:r w:rsidRPr="00CD5FD9">
        <w:rPr>
          <w:lang w:val="en-US"/>
        </w:rPr>
        <w:t xml:space="preserve"> to ensure an integrated </w:t>
      </w:r>
      <w:r w:rsidR="00186FD0">
        <w:rPr>
          <w:lang w:val="en-US"/>
        </w:rPr>
        <w:t>pollution control and prevention approach</w:t>
      </w:r>
      <w:r w:rsidRPr="00CD5FD9">
        <w:rPr>
          <w:lang w:val="en-US"/>
        </w:rPr>
        <w:t xml:space="preserve">. One legal instrument to achieve this is an integrated permit. </w:t>
      </w:r>
      <w:r w:rsidR="00186FD0">
        <w:rPr>
          <w:lang w:val="en-US"/>
        </w:rPr>
        <w:t>Considering</w:t>
      </w:r>
      <w:r w:rsidRPr="00CD5FD9">
        <w:rPr>
          <w:lang w:val="en-US"/>
        </w:rPr>
        <w:t xml:space="preserve"> the obligation imposed on the plant to comply with BAT requirements (European Commission Implementing Decision 2019/2010/EU of 2019</w:t>
      </w:r>
      <w:r w:rsidR="00186FD0">
        <w:rPr>
          <w:lang w:val="en-US"/>
        </w:rPr>
        <w:t>)</w:t>
      </w:r>
      <w:r w:rsidRPr="00CD5FD9">
        <w:rPr>
          <w:lang w:val="en-US"/>
        </w:rPr>
        <w:t xml:space="preserve">, which establishes conclusions on </w:t>
      </w:r>
      <w:r w:rsidR="00186FD0">
        <w:rPr>
          <w:lang w:val="en-US"/>
        </w:rPr>
        <w:t xml:space="preserve">the </w:t>
      </w:r>
      <w:r w:rsidRPr="00CD5FD9">
        <w:rPr>
          <w:lang w:val="en-US"/>
        </w:rPr>
        <w:t xml:space="preserve">best available techniques for waste incineration </w:t>
      </w:r>
      <w:r w:rsidR="00186FD0">
        <w:rPr>
          <w:lang w:val="en-US"/>
        </w:rPr>
        <w:t>following</w:t>
      </w:r>
      <w:r w:rsidRPr="00CD5FD9">
        <w:rPr>
          <w:lang w:val="en-US"/>
        </w:rPr>
        <w:t xml:space="preserve"> Directive 2010/75/EU of the European Parliament and the Council. There are 4 years from the date of the decision to achieve compliance – so the requirements should be met by November 12, 2023) related to the conducted operations; the dismantling station should be designed and operated </w:t>
      </w:r>
      <w:r w:rsidR="00186FD0">
        <w:rPr>
          <w:lang w:val="en-US"/>
        </w:rPr>
        <w:t>under</w:t>
      </w:r>
      <w:r w:rsidRPr="00CD5FD9">
        <w:rPr>
          <w:lang w:val="en-US"/>
        </w:rPr>
        <w:t xml:space="preserve"> applicable environmental regulations. </w:t>
      </w:r>
      <w:r w:rsidR="00186FD0">
        <w:rPr>
          <w:lang w:val="en-US"/>
        </w:rPr>
        <w:t>Moreover</w:t>
      </w:r>
      <w:r w:rsidRPr="00CD5FD9">
        <w:rPr>
          <w:lang w:val="en-US"/>
        </w:rPr>
        <w:t xml:space="preserve">, </w:t>
      </w:r>
      <w:r w:rsidR="00186FD0">
        <w:rPr>
          <w:lang w:val="en-US"/>
        </w:rPr>
        <w:t>reusing</w:t>
      </w:r>
      <w:r w:rsidRPr="00CD5FD9">
        <w:rPr>
          <w:lang w:val="en-US"/>
        </w:rPr>
        <w:t xml:space="preserve"> components and materials used in vehicles is significant </w:t>
      </w:r>
      <w:r w:rsidR="00186FD0">
        <w:rPr>
          <w:lang w:val="en-US"/>
        </w:rPr>
        <w:t>regarding</w:t>
      </w:r>
      <w:r w:rsidRPr="00CD5FD9">
        <w:rPr>
          <w:lang w:val="en-US"/>
        </w:rPr>
        <w:t xml:space="preserve"> economic</w:t>
      </w:r>
      <w:r w:rsidR="00186FD0">
        <w:rPr>
          <w:lang w:val="en-US"/>
        </w:rPr>
        <w:t>al,</w:t>
      </w:r>
      <w:r w:rsidRPr="00CD5FD9">
        <w:rPr>
          <w:lang w:val="en-US"/>
        </w:rPr>
        <w:t xml:space="preserve"> natural resources</w:t>
      </w:r>
      <w:r w:rsidR="00C078A4">
        <w:rPr>
          <w:lang w:val="en-US"/>
        </w:rPr>
        <w:t xml:space="preserve"> (Lenort et al. 2019)</w:t>
      </w:r>
      <w:r w:rsidRPr="00CD5FD9">
        <w:rPr>
          <w:lang w:val="en-US"/>
        </w:rPr>
        <w:t xml:space="preserve"> and energy management while reducing waste streams placed irretrievably in landfills. The operators should be guided by the principle of working </w:t>
      </w:r>
      <w:r w:rsidR="00186FD0">
        <w:rPr>
          <w:lang w:val="en-US"/>
        </w:rPr>
        <w:t xml:space="preserve">to </w:t>
      </w:r>
      <w:r w:rsidR="00186FD0">
        <w:rPr>
          <w:lang w:val="en-US"/>
        </w:rPr>
        <w:lastRenderedPageBreak/>
        <w:t xml:space="preserve">benefit the environment by </w:t>
      </w:r>
      <w:proofErr w:type="spellStart"/>
      <w:r w:rsidR="00186FD0">
        <w:rPr>
          <w:lang w:val="en-US"/>
        </w:rPr>
        <w:t>maximising</w:t>
      </w:r>
      <w:proofErr w:type="spellEnd"/>
      <w:r w:rsidR="00186FD0">
        <w:rPr>
          <w:lang w:val="en-US"/>
        </w:rPr>
        <w:t xml:space="preserve"> recovery and recycling of hazardous waste, including</w:t>
      </w:r>
      <w:r w:rsidRPr="00CD5FD9">
        <w:rPr>
          <w:lang w:val="en-US"/>
        </w:rPr>
        <w:t xml:space="preserve"> scrap metal from the bus, and not contributing to any environmental damage.</w:t>
      </w:r>
    </w:p>
    <w:p w14:paraId="5E6947B2" w14:textId="2C79AAB6" w:rsidR="001B2BCC" w:rsidRPr="00CD5FD9" w:rsidRDefault="00E96A2F" w:rsidP="00E96A2F">
      <w:pPr>
        <w:pStyle w:val="Rn1"/>
        <w:rPr>
          <w:lang w:val="en-US"/>
        </w:rPr>
      </w:pPr>
      <w:r>
        <w:rPr>
          <w:lang w:val="en-US"/>
        </w:rPr>
        <w:t xml:space="preserve">3. </w:t>
      </w:r>
      <w:r w:rsidR="005063F2" w:rsidRPr="00CD5FD9">
        <w:rPr>
          <w:lang w:val="en-US"/>
        </w:rPr>
        <w:t xml:space="preserve">Bus </w:t>
      </w:r>
      <w:r>
        <w:rPr>
          <w:lang w:val="en-US"/>
        </w:rPr>
        <w:t>D</w:t>
      </w:r>
      <w:r w:rsidR="005063F2" w:rsidRPr="00CD5FD9">
        <w:rPr>
          <w:lang w:val="en-US"/>
        </w:rPr>
        <w:t xml:space="preserve">ismantling </w:t>
      </w:r>
      <w:r>
        <w:rPr>
          <w:lang w:val="en-US"/>
        </w:rPr>
        <w:t>P</w:t>
      </w:r>
      <w:r w:rsidR="005063F2" w:rsidRPr="00CD5FD9">
        <w:rPr>
          <w:lang w:val="en-US"/>
        </w:rPr>
        <w:t>rocess</w:t>
      </w:r>
    </w:p>
    <w:p w14:paraId="20956F0A" w14:textId="39F7C110" w:rsidR="00783024" w:rsidRPr="00CD5FD9" w:rsidRDefault="00783024" w:rsidP="00590B85">
      <w:pPr>
        <w:ind w:firstLine="284"/>
        <w:rPr>
          <w:lang w:val="en-US"/>
        </w:rPr>
      </w:pPr>
      <w:r w:rsidRPr="00CD5FD9">
        <w:rPr>
          <w:lang w:val="en-US"/>
        </w:rPr>
        <w:t>The dismantling process is carried out in cells (dismantling cell</w:t>
      </w:r>
      <w:r w:rsidR="00186FD0">
        <w:rPr>
          <w:lang w:val="en-US"/>
        </w:rPr>
        <w:t>s</w:t>
      </w:r>
      <w:r w:rsidRPr="00CD5FD9">
        <w:rPr>
          <w:lang w:val="en-US"/>
        </w:rPr>
        <w:t>) or on belts. The division of dismantling technologies carried out in this way implies the level of automation and the level of manual work required</w:t>
      </w:r>
      <w:r w:rsidR="00764496">
        <w:rPr>
          <w:lang w:val="en-US"/>
        </w:rPr>
        <w:t xml:space="preserve"> (</w:t>
      </w:r>
      <w:proofErr w:type="spellStart"/>
      <w:r w:rsidR="00764496">
        <w:rPr>
          <w:lang w:val="en-US"/>
        </w:rPr>
        <w:t>Sąsiadek</w:t>
      </w:r>
      <w:proofErr w:type="spellEnd"/>
      <w:r w:rsidR="00764496">
        <w:rPr>
          <w:lang w:val="en-US"/>
        </w:rPr>
        <w:t xml:space="preserve"> et al. 2018)</w:t>
      </w:r>
      <w:r w:rsidRPr="00CD5FD9">
        <w:rPr>
          <w:lang w:val="en-US"/>
        </w:rPr>
        <w:t xml:space="preserve">. With cell-based dismantling, the vehicle is dismantled in one place, with the participation of station personnel Fig. 3. However, before it goes to the lift (before the cell), it is necessary to drain the vehicle, i.e. remove dangerous fluids, including the </w:t>
      </w:r>
      <w:r w:rsidR="00186FD0">
        <w:rPr>
          <w:lang w:val="en-US"/>
        </w:rPr>
        <w:t>battery removal</w:t>
      </w:r>
      <w:r w:rsidRPr="00CD5FD9">
        <w:rPr>
          <w:lang w:val="en-US"/>
        </w:rPr>
        <w:t xml:space="preserve">. The station has a highly </w:t>
      </w:r>
      <w:proofErr w:type="spellStart"/>
      <w:r w:rsidRPr="00CD5FD9">
        <w:rPr>
          <w:lang w:val="en-US"/>
        </w:rPr>
        <w:t>speciali</w:t>
      </w:r>
      <w:r w:rsidR="00186FD0">
        <w:rPr>
          <w:lang w:val="en-US"/>
        </w:rPr>
        <w:t>s</w:t>
      </w:r>
      <w:r w:rsidRPr="00CD5FD9">
        <w:rPr>
          <w:lang w:val="en-US"/>
        </w:rPr>
        <w:t>ed</w:t>
      </w:r>
      <w:proofErr w:type="spellEnd"/>
      <w:r w:rsidRPr="00CD5FD9">
        <w:rPr>
          <w:lang w:val="en-US"/>
        </w:rPr>
        <w:t xml:space="preserve"> lift (Journal of Laws 143, item 1206, 2005), which allows workers to dismantle not only above or inside the vehicle but also, very importantly, under it (under classic conditions, the presence of a worker in the work zone under the vehicle is not allowed by health and safety regulations). Components that cannot be dismantled on the lift, such as the engine, are recovered at other stations.</w:t>
      </w:r>
    </w:p>
    <w:p w14:paraId="57D8FEE3" w14:textId="77777777" w:rsidR="00084D77" w:rsidRPr="00CD5FD9" w:rsidRDefault="00084D77" w:rsidP="00B373D1">
      <w:pPr>
        <w:rPr>
          <w:lang w:val="en-US"/>
        </w:rPr>
      </w:pPr>
    </w:p>
    <w:p w14:paraId="1FD1A8E1" w14:textId="0C3B873F" w:rsidR="00783024" w:rsidRPr="00CD5FD9" w:rsidRDefault="00783024" w:rsidP="00DB6764">
      <w:pPr>
        <w:pStyle w:val="Akapitzlist"/>
        <w:numPr>
          <w:ilvl w:val="0"/>
          <w:numId w:val="30"/>
        </w:numPr>
        <w:jc w:val="center"/>
        <w:rPr>
          <w:lang w:val="en-US"/>
        </w:rPr>
      </w:pPr>
      <w:r w:rsidRPr="00CD5FD9">
        <w:rPr>
          <w:noProof/>
        </w:rPr>
        <w:drawing>
          <wp:inline distT="0" distB="0" distL="0" distR="0" wp14:anchorId="166B0886" wp14:editId="141A31BF">
            <wp:extent cx="1919856" cy="1440000"/>
            <wp:effectExtent l="0" t="0" r="4445" b="825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niazdow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856" cy="1440000"/>
                    </a:xfrm>
                    <a:prstGeom prst="rect">
                      <a:avLst/>
                    </a:prstGeom>
                  </pic:spPr>
                </pic:pic>
              </a:graphicData>
            </a:graphic>
          </wp:inline>
        </w:drawing>
      </w:r>
      <w:r w:rsidRPr="00CD5FD9">
        <w:rPr>
          <w:lang w:val="en-US"/>
        </w:rPr>
        <w:t xml:space="preserve"> B. </w:t>
      </w:r>
      <w:r w:rsidRPr="00CD5FD9">
        <w:rPr>
          <w:noProof/>
        </w:rPr>
        <w:drawing>
          <wp:inline distT="0" distB="0" distL="0" distR="0" wp14:anchorId="1D71EE3B" wp14:editId="1D344833">
            <wp:extent cx="1923224" cy="1440000"/>
            <wp:effectExtent l="0" t="0" r="1270" b="825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śm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3224" cy="1440000"/>
                    </a:xfrm>
                    <a:prstGeom prst="rect">
                      <a:avLst/>
                    </a:prstGeom>
                  </pic:spPr>
                </pic:pic>
              </a:graphicData>
            </a:graphic>
          </wp:inline>
        </w:drawing>
      </w:r>
    </w:p>
    <w:p w14:paraId="494875D6" w14:textId="4A806861" w:rsidR="00783024" w:rsidRPr="00CD5FD9" w:rsidRDefault="00A66CEF" w:rsidP="00A80FCF">
      <w:pPr>
        <w:pStyle w:val="Rrys"/>
        <w:rPr>
          <w:lang w:val="en-US"/>
        </w:rPr>
      </w:pPr>
      <w:bookmarkStart w:id="10" w:name="_Toc483838785"/>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3</w:t>
      </w:r>
      <w:r w:rsidRPr="00CD5FD9">
        <w:rPr>
          <w:b/>
          <w:bCs/>
          <w:lang w:val="en-US"/>
        </w:rPr>
        <w:fldChar w:fldCharType="end"/>
      </w:r>
      <w:r w:rsidRPr="00CD5FD9">
        <w:rPr>
          <w:b/>
          <w:bCs/>
          <w:lang w:val="en-US"/>
        </w:rPr>
        <w:t>.</w:t>
      </w:r>
      <w:r w:rsidRPr="00CD5FD9">
        <w:rPr>
          <w:lang w:val="en-US"/>
        </w:rPr>
        <w:t xml:space="preserve"> A – lift used in cell-based dismantling</w:t>
      </w:r>
      <w:bookmarkEnd w:id="10"/>
      <w:r w:rsidRPr="00CD5FD9">
        <w:rPr>
          <w:lang w:val="en-US"/>
        </w:rPr>
        <w:t>; B – dismantling of components in the dismantling line</w:t>
      </w:r>
    </w:p>
    <w:p w14:paraId="1E6286DE" w14:textId="77777777" w:rsidR="00A80FCF" w:rsidRDefault="00A80FCF" w:rsidP="00590B85">
      <w:pPr>
        <w:ind w:firstLine="284"/>
        <w:rPr>
          <w:lang w:val="en-US"/>
        </w:rPr>
      </w:pPr>
    </w:p>
    <w:p w14:paraId="7BDD721F" w14:textId="52AEFE67" w:rsidR="00783024" w:rsidRPr="00CD5FD9" w:rsidRDefault="00783024" w:rsidP="00590B85">
      <w:pPr>
        <w:ind w:firstLine="284"/>
        <w:rPr>
          <w:lang w:val="en-US"/>
        </w:rPr>
      </w:pPr>
      <w:r w:rsidRPr="00CD5FD9">
        <w:rPr>
          <w:lang w:val="en-US"/>
        </w:rPr>
        <w:t>Cell-based dismantling is used primarily in small dismantling stations that handle a small number of vehicles. This is the most popular dismantling method used in Poland.</w:t>
      </w:r>
    </w:p>
    <w:p w14:paraId="61712C65" w14:textId="6BDC078E" w:rsidR="00590D5C" w:rsidRPr="00CD5FD9" w:rsidRDefault="00186FD0" w:rsidP="00590B85">
      <w:pPr>
        <w:ind w:firstLine="284"/>
        <w:rPr>
          <w:lang w:val="en-US"/>
        </w:rPr>
      </w:pPr>
      <w:r>
        <w:rPr>
          <w:lang w:val="en-US"/>
        </w:rPr>
        <w:t>On the other hand, belt-based dismantling</w:t>
      </w:r>
      <w:r w:rsidR="00783024" w:rsidRPr="00CD5FD9">
        <w:rPr>
          <w:lang w:val="en-US"/>
        </w:rPr>
        <w:t xml:space="preserve"> takes place on a special belt line that is automated and resembles an assembly line. The dismantling process takes place at several stations</w:t>
      </w:r>
      <w:r>
        <w:rPr>
          <w:lang w:val="en-US"/>
        </w:rPr>
        <w:t>, starting with removing fluids at the beginning of the line, then dismantling</w:t>
      </w:r>
      <w:r w:rsidR="00783024" w:rsidRPr="00CD5FD9">
        <w:rPr>
          <w:lang w:val="en-US"/>
        </w:rPr>
        <w:t xml:space="preserve"> subsequent components of end-of-life vehicles, and finally</w:t>
      </w:r>
      <w:r>
        <w:rPr>
          <w:lang w:val="en-US"/>
        </w:rPr>
        <w:t>,</w:t>
      </w:r>
      <w:r w:rsidR="00783024" w:rsidRPr="00CD5FD9">
        <w:rPr>
          <w:lang w:val="en-US"/>
        </w:rPr>
        <w:t xml:space="preserve"> transfer</w:t>
      </w:r>
      <w:r>
        <w:rPr>
          <w:lang w:val="en-US"/>
        </w:rPr>
        <w:t>ring</w:t>
      </w:r>
      <w:r w:rsidR="00783024" w:rsidRPr="00CD5FD9">
        <w:rPr>
          <w:lang w:val="en-US"/>
        </w:rPr>
        <w:t xml:space="preserve"> the rest for shredding if the station is equipped with a special mill. Belt-based dismantling is carried out smoothly; up to 40 vehicles can be dismantled in a working day. Some bus manufacturing companies choose to build a dismantling line to obtain parts for reuse in bus construction – which is sometimes referred to as "industrial cannibalism" (</w:t>
      </w:r>
      <w:proofErr w:type="spellStart"/>
      <w:r w:rsidR="00783024" w:rsidRPr="00CD5FD9">
        <w:rPr>
          <w:lang w:val="en-US"/>
        </w:rPr>
        <w:t>Kosobudzki</w:t>
      </w:r>
      <w:proofErr w:type="spellEnd"/>
      <w:r w:rsidR="00783024" w:rsidRPr="00CD5FD9">
        <w:rPr>
          <w:lang w:val="en-US"/>
        </w:rPr>
        <w:t xml:space="preserve"> </w:t>
      </w:r>
      <w:r>
        <w:rPr>
          <w:lang w:val="en-US"/>
        </w:rPr>
        <w:t>e</w:t>
      </w:r>
      <w:r w:rsidR="00783024" w:rsidRPr="00CD5FD9">
        <w:rPr>
          <w:lang w:val="en-US"/>
        </w:rPr>
        <w:t xml:space="preserve">t </w:t>
      </w:r>
      <w:r>
        <w:rPr>
          <w:lang w:val="en-US"/>
        </w:rPr>
        <w:t>a</w:t>
      </w:r>
      <w:r w:rsidR="00783024" w:rsidRPr="00CD5FD9">
        <w:rPr>
          <w:lang w:val="en-US"/>
        </w:rPr>
        <w:t xml:space="preserve">l. 2018), the application of which is defined by Regulation of the Minister of Infrastructure of September 28, 2005 on reuse, where it is specified that reuse is not allowed for: airbags with pyrotechnic activators, electronic control units and sensors, brake pads, brake shoes, brake system hoses and seals, exhaust system mufflers, steering and suspension joints, seats integrated with seat belts or airbags, steering lock systems, </w:t>
      </w:r>
      <w:proofErr w:type="spellStart"/>
      <w:r w:rsidR="00783024" w:rsidRPr="00CD5FD9">
        <w:rPr>
          <w:lang w:val="en-US"/>
        </w:rPr>
        <w:t>immobili</w:t>
      </w:r>
      <w:r>
        <w:rPr>
          <w:lang w:val="en-US"/>
        </w:rPr>
        <w:t>s</w:t>
      </w:r>
      <w:r w:rsidR="00783024" w:rsidRPr="00CD5FD9">
        <w:rPr>
          <w:lang w:val="en-US"/>
        </w:rPr>
        <w:t>ers</w:t>
      </w:r>
      <w:proofErr w:type="spellEnd"/>
      <w:r w:rsidR="00783024" w:rsidRPr="00CD5FD9">
        <w:rPr>
          <w:lang w:val="en-US"/>
        </w:rPr>
        <w:t xml:space="preserve"> including electrical control transponders, anti-theft and alarm devices, electrical and electronic components of driving safety systems (especially ABS and ASR), fuel lines, disposable filters and filter cartridges – i.e. those that are directly responsible for safety (</w:t>
      </w:r>
      <w:proofErr w:type="spellStart"/>
      <w:r w:rsidR="00783024" w:rsidRPr="00CD5FD9">
        <w:rPr>
          <w:lang w:val="en-US"/>
        </w:rPr>
        <w:t>Jamroziak</w:t>
      </w:r>
      <w:proofErr w:type="spellEnd"/>
      <w:r w:rsidR="00783024" w:rsidRPr="00CD5FD9">
        <w:rPr>
          <w:lang w:val="en-US"/>
        </w:rPr>
        <w:t xml:space="preserve"> </w:t>
      </w:r>
      <w:r>
        <w:rPr>
          <w:lang w:val="en-US"/>
        </w:rPr>
        <w:t>et al</w:t>
      </w:r>
      <w:r w:rsidR="00783024" w:rsidRPr="00CD5FD9">
        <w:rPr>
          <w:lang w:val="en-US"/>
        </w:rPr>
        <w:t>. 2019).</w:t>
      </w:r>
    </w:p>
    <w:p w14:paraId="07F06669" w14:textId="5E2BB011" w:rsidR="001B2BCC" w:rsidRPr="00CD5FD9" w:rsidRDefault="00F314D4" w:rsidP="00590B85">
      <w:pPr>
        <w:ind w:firstLine="284"/>
        <w:rPr>
          <w:lang w:val="en-US"/>
        </w:rPr>
      </w:pPr>
      <w:r w:rsidRPr="00CD5FD9">
        <w:rPr>
          <w:lang w:val="en-US"/>
        </w:rPr>
        <w:t xml:space="preserve">These lines are tailored to specific makes, models, </w:t>
      </w:r>
      <w:r w:rsidR="00186FD0">
        <w:rPr>
          <w:lang w:val="en-US"/>
        </w:rPr>
        <w:t xml:space="preserve">and </w:t>
      </w:r>
      <w:r w:rsidRPr="00CD5FD9">
        <w:rPr>
          <w:lang w:val="en-US"/>
        </w:rPr>
        <w:t xml:space="preserve">companies – they are not </w:t>
      </w:r>
      <w:proofErr w:type="spellStart"/>
      <w:r w:rsidRPr="00CD5FD9">
        <w:rPr>
          <w:lang w:val="en-US"/>
        </w:rPr>
        <w:t>characteri</w:t>
      </w:r>
      <w:r w:rsidR="00186FD0">
        <w:rPr>
          <w:lang w:val="en-US"/>
        </w:rPr>
        <w:t>s</w:t>
      </w:r>
      <w:r w:rsidRPr="00CD5FD9">
        <w:rPr>
          <w:lang w:val="en-US"/>
        </w:rPr>
        <w:t>ed</w:t>
      </w:r>
      <w:proofErr w:type="spellEnd"/>
      <w:r w:rsidRPr="00CD5FD9">
        <w:rPr>
          <w:lang w:val="en-US"/>
        </w:rPr>
        <w:t xml:space="preserve"> by versatility</w:t>
      </w:r>
      <w:r w:rsidR="00186FD0">
        <w:rPr>
          <w:lang w:val="en-US"/>
        </w:rPr>
        <w:t xml:space="preserve"> but</w:t>
      </w:r>
      <w:r w:rsidRPr="00CD5FD9">
        <w:rPr>
          <w:lang w:val="en-US"/>
        </w:rPr>
        <w:t xml:space="preserve"> by sourcing specific parts (</w:t>
      </w:r>
      <w:proofErr w:type="spellStart"/>
      <w:r w:rsidRPr="00CD5FD9">
        <w:rPr>
          <w:lang w:val="en-US"/>
        </w:rPr>
        <w:t>Listwa</w:t>
      </w:r>
      <w:proofErr w:type="spellEnd"/>
      <w:r w:rsidRPr="00CD5FD9">
        <w:rPr>
          <w:lang w:val="en-US"/>
        </w:rPr>
        <w:t xml:space="preserve"> </w:t>
      </w:r>
      <w:r w:rsidR="00186FD0">
        <w:rPr>
          <w:lang w:val="en-US"/>
        </w:rPr>
        <w:t>et al</w:t>
      </w:r>
      <w:r w:rsidRPr="00CD5FD9">
        <w:rPr>
          <w:lang w:val="en-US"/>
        </w:rPr>
        <w:t xml:space="preserve">. 2009). The dismantling of an example Volvo bus is listed below by process steps: </w:t>
      </w:r>
    </w:p>
    <w:p w14:paraId="2C958F74" w14:textId="2C3E1090" w:rsidR="001B2BCC" w:rsidRPr="00CD5FD9" w:rsidRDefault="001B2BCC" w:rsidP="002535D5">
      <w:pPr>
        <w:pStyle w:val="Akapitzlist"/>
        <w:numPr>
          <w:ilvl w:val="0"/>
          <w:numId w:val="2"/>
        </w:numPr>
        <w:ind w:left="406"/>
        <w:rPr>
          <w:lang w:val="en-US"/>
        </w:rPr>
      </w:pPr>
      <w:r w:rsidRPr="00CD5FD9">
        <w:rPr>
          <w:lang w:val="en-US"/>
        </w:rPr>
        <w:t>Removal of the battery.</w:t>
      </w:r>
    </w:p>
    <w:p w14:paraId="00AD2FA8" w14:textId="4D0E5E2E" w:rsidR="001B2BCC" w:rsidRPr="00CD5FD9" w:rsidRDefault="001B2BCC" w:rsidP="002535D5">
      <w:pPr>
        <w:pStyle w:val="Akapitzlist"/>
        <w:numPr>
          <w:ilvl w:val="0"/>
          <w:numId w:val="2"/>
        </w:numPr>
        <w:ind w:left="406"/>
        <w:rPr>
          <w:lang w:val="en-US"/>
        </w:rPr>
      </w:pPr>
      <w:r w:rsidRPr="00CD5FD9">
        <w:rPr>
          <w:lang w:val="en-US"/>
        </w:rPr>
        <w:t xml:space="preserve">Removal of the windshield, headlights, </w:t>
      </w:r>
      <w:r w:rsidR="00186FD0">
        <w:rPr>
          <w:lang w:val="en-US"/>
        </w:rPr>
        <w:t xml:space="preserve">and </w:t>
      </w:r>
      <w:r w:rsidRPr="00CD5FD9">
        <w:rPr>
          <w:lang w:val="en-US"/>
        </w:rPr>
        <w:t>exterior mirrors.</w:t>
      </w:r>
    </w:p>
    <w:p w14:paraId="0F0A03B2" w14:textId="77777777" w:rsidR="001B2BCC" w:rsidRPr="00CD5FD9" w:rsidRDefault="001B2BCC" w:rsidP="002535D5">
      <w:pPr>
        <w:pStyle w:val="Akapitzlist"/>
        <w:numPr>
          <w:ilvl w:val="0"/>
          <w:numId w:val="2"/>
        </w:numPr>
        <w:ind w:left="406"/>
        <w:rPr>
          <w:lang w:val="en-US"/>
        </w:rPr>
      </w:pPr>
      <w:r w:rsidRPr="00CD5FD9">
        <w:rPr>
          <w:lang w:val="en-US"/>
        </w:rPr>
        <w:t>Removal of the seats.</w:t>
      </w:r>
    </w:p>
    <w:p w14:paraId="0E3C77F8" w14:textId="208E2019" w:rsidR="001B2BCC" w:rsidRPr="00CD5FD9" w:rsidRDefault="001B2BCC" w:rsidP="002535D5">
      <w:pPr>
        <w:pStyle w:val="Akapitzlist"/>
        <w:numPr>
          <w:ilvl w:val="0"/>
          <w:numId w:val="2"/>
        </w:numPr>
        <w:ind w:left="406"/>
        <w:rPr>
          <w:lang w:val="en-US"/>
        </w:rPr>
      </w:pPr>
      <w:r w:rsidRPr="00CD5FD9">
        <w:rPr>
          <w:lang w:val="en-US"/>
        </w:rPr>
        <w:t>Removal of the steering wheel, gauge clusters and dashboard. Removal of the fan and air-conditioning</w:t>
      </w:r>
      <w:r w:rsidR="00186FD0">
        <w:rPr>
          <w:lang w:val="en-US"/>
        </w:rPr>
        <w:t>, audio-visual, tachograph,</w:t>
      </w:r>
      <w:r w:rsidRPr="00CD5FD9">
        <w:rPr>
          <w:lang w:val="en-US"/>
        </w:rPr>
        <w:t xml:space="preserve"> and other electronic components.</w:t>
      </w:r>
    </w:p>
    <w:p w14:paraId="40D31BD4" w14:textId="77777777" w:rsidR="001B2BCC" w:rsidRPr="00CD5FD9" w:rsidRDefault="001B2BCC" w:rsidP="002535D5">
      <w:pPr>
        <w:pStyle w:val="Akapitzlist"/>
        <w:numPr>
          <w:ilvl w:val="0"/>
          <w:numId w:val="2"/>
        </w:numPr>
        <w:ind w:left="406"/>
        <w:rPr>
          <w:lang w:val="en-US"/>
        </w:rPr>
      </w:pPr>
      <w:r w:rsidRPr="00CD5FD9">
        <w:rPr>
          <w:lang w:val="en-US"/>
        </w:rPr>
        <w:t>Removal of radiators, fans, ducts/pipes and side panels.</w:t>
      </w:r>
    </w:p>
    <w:p w14:paraId="7DDF7515" w14:textId="77777777" w:rsidR="001B2BCC" w:rsidRPr="00CD5FD9" w:rsidRDefault="001B2BCC" w:rsidP="002535D5">
      <w:pPr>
        <w:pStyle w:val="Akapitzlist"/>
        <w:numPr>
          <w:ilvl w:val="0"/>
          <w:numId w:val="2"/>
        </w:numPr>
        <w:ind w:left="406"/>
        <w:rPr>
          <w:lang w:val="en-US"/>
        </w:rPr>
      </w:pPr>
      <w:r w:rsidRPr="00CD5FD9">
        <w:rPr>
          <w:lang w:val="en-US"/>
        </w:rPr>
        <w:t>Removal of speaker lamps and air supply nozzles, etc.</w:t>
      </w:r>
    </w:p>
    <w:p w14:paraId="009B9FB8" w14:textId="77777777" w:rsidR="001B2BCC" w:rsidRPr="00CD5FD9" w:rsidRDefault="001B2BCC" w:rsidP="002535D5">
      <w:pPr>
        <w:pStyle w:val="Akapitzlist"/>
        <w:numPr>
          <w:ilvl w:val="0"/>
          <w:numId w:val="2"/>
        </w:numPr>
        <w:ind w:left="406"/>
        <w:rPr>
          <w:lang w:val="en-US"/>
        </w:rPr>
      </w:pPr>
      <w:r w:rsidRPr="00CD5FD9">
        <w:rPr>
          <w:lang w:val="en-US"/>
        </w:rPr>
        <w:t>Removal of nets and shelf flaps.</w:t>
      </w:r>
    </w:p>
    <w:p w14:paraId="6D4AF756" w14:textId="2A23AF82" w:rsidR="001B2BCC" w:rsidRPr="00CD5FD9" w:rsidRDefault="001B2BCC" w:rsidP="002535D5">
      <w:pPr>
        <w:pStyle w:val="Akapitzlist"/>
        <w:numPr>
          <w:ilvl w:val="0"/>
          <w:numId w:val="2"/>
        </w:numPr>
        <w:ind w:left="406"/>
        <w:rPr>
          <w:lang w:val="en-US"/>
        </w:rPr>
      </w:pPr>
      <w:r w:rsidRPr="00CD5FD9">
        <w:rPr>
          <w:lang w:val="en-US"/>
        </w:rPr>
        <w:t>Removal of the door mechanism, air conditioning fan, air tank and electrical wiring.</w:t>
      </w:r>
    </w:p>
    <w:p w14:paraId="6FFF7F7F" w14:textId="77777777" w:rsidR="001B2BCC" w:rsidRPr="00CD5FD9" w:rsidRDefault="001B2BCC" w:rsidP="002535D5">
      <w:pPr>
        <w:pStyle w:val="Akapitzlist"/>
        <w:numPr>
          <w:ilvl w:val="0"/>
          <w:numId w:val="2"/>
        </w:numPr>
        <w:ind w:left="406"/>
        <w:rPr>
          <w:lang w:val="en-US"/>
        </w:rPr>
      </w:pPr>
      <w:r w:rsidRPr="00CD5FD9">
        <w:rPr>
          <w:lang w:val="en-US"/>
        </w:rPr>
        <w:t>Removal of doors and roof flaps.</w:t>
      </w:r>
    </w:p>
    <w:p w14:paraId="37CB2E0A" w14:textId="77777777" w:rsidR="001B2BCC" w:rsidRPr="00CD5FD9" w:rsidRDefault="001B2BCC" w:rsidP="002535D5">
      <w:pPr>
        <w:pStyle w:val="Akapitzlist"/>
        <w:numPr>
          <w:ilvl w:val="0"/>
          <w:numId w:val="2"/>
        </w:numPr>
        <w:ind w:left="406"/>
        <w:rPr>
          <w:lang w:val="en-US"/>
        </w:rPr>
      </w:pPr>
      <w:r w:rsidRPr="00CD5FD9">
        <w:rPr>
          <w:lang w:val="en-US"/>
        </w:rPr>
        <w:t>Removal of ceiling lining.</w:t>
      </w:r>
    </w:p>
    <w:p w14:paraId="08B1F5B3" w14:textId="77777777" w:rsidR="001B2BCC" w:rsidRPr="00CD5FD9" w:rsidRDefault="001B2BCC" w:rsidP="002535D5">
      <w:pPr>
        <w:pStyle w:val="Akapitzlist"/>
        <w:numPr>
          <w:ilvl w:val="0"/>
          <w:numId w:val="2"/>
        </w:numPr>
        <w:ind w:left="406"/>
        <w:rPr>
          <w:lang w:val="en-US"/>
        </w:rPr>
      </w:pPr>
      <w:r w:rsidRPr="00CD5FD9">
        <w:rPr>
          <w:lang w:val="en-US"/>
        </w:rPr>
        <w:t>Removal of all wall and ceiling insulation.</w:t>
      </w:r>
    </w:p>
    <w:p w14:paraId="2E2B931E" w14:textId="77777777" w:rsidR="001B2BCC" w:rsidRPr="00CD5FD9" w:rsidRDefault="001B2BCC" w:rsidP="002535D5">
      <w:pPr>
        <w:pStyle w:val="Akapitzlist"/>
        <w:numPr>
          <w:ilvl w:val="0"/>
          <w:numId w:val="2"/>
        </w:numPr>
        <w:ind w:left="406"/>
        <w:rPr>
          <w:lang w:val="en-US"/>
        </w:rPr>
      </w:pPr>
      <w:r w:rsidRPr="00CD5FD9">
        <w:rPr>
          <w:lang w:val="en-US"/>
        </w:rPr>
        <w:t>Removal of any equipment located on the roof, such as an air-conditioning unit.</w:t>
      </w:r>
    </w:p>
    <w:p w14:paraId="58B7BD7D" w14:textId="77777777" w:rsidR="001B2BCC" w:rsidRPr="00CD5FD9" w:rsidRDefault="001B2BCC" w:rsidP="002535D5">
      <w:pPr>
        <w:pStyle w:val="Akapitzlist"/>
        <w:numPr>
          <w:ilvl w:val="0"/>
          <w:numId w:val="2"/>
        </w:numPr>
        <w:ind w:left="406"/>
        <w:rPr>
          <w:lang w:val="en-US"/>
        </w:rPr>
      </w:pPr>
      <w:r w:rsidRPr="00CD5FD9">
        <w:rPr>
          <w:lang w:val="en-US"/>
        </w:rPr>
        <w:lastRenderedPageBreak/>
        <w:t>Removal of the roof using a crane or gantry.</w:t>
      </w:r>
    </w:p>
    <w:p w14:paraId="1BED4B37" w14:textId="77777777" w:rsidR="001B2BCC" w:rsidRPr="00CD5FD9" w:rsidRDefault="001B2BCC" w:rsidP="002535D5">
      <w:pPr>
        <w:pStyle w:val="Akapitzlist"/>
        <w:numPr>
          <w:ilvl w:val="0"/>
          <w:numId w:val="2"/>
        </w:numPr>
        <w:ind w:left="406"/>
        <w:rPr>
          <w:lang w:val="en-US"/>
        </w:rPr>
      </w:pPr>
      <w:r w:rsidRPr="00CD5FD9">
        <w:rPr>
          <w:lang w:val="en-US"/>
        </w:rPr>
        <w:t>Removal of bumpers, all flaps and roof framing.</w:t>
      </w:r>
    </w:p>
    <w:p w14:paraId="796B388C" w14:textId="77777777" w:rsidR="001B2BCC" w:rsidRPr="00CD5FD9" w:rsidRDefault="001B2BCC" w:rsidP="002535D5">
      <w:pPr>
        <w:pStyle w:val="Akapitzlist"/>
        <w:numPr>
          <w:ilvl w:val="0"/>
          <w:numId w:val="2"/>
        </w:numPr>
        <w:ind w:left="406"/>
        <w:rPr>
          <w:lang w:val="en-US"/>
        </w:rPr>
      </w:pPr>
      <w:r w:rsidRPr="00CD5FD9">
        <w:rPr>
          <w:lang w:val="en-US"/>
        </w:rPr>
        <w:t>Removal of the front and rear of the vehicle.</w:t>
      </w:r>
    </w:p>
    <w:p w14:paraId="21653C36" w14:textId="77777777" w:rsidR="001B2BCC" w:rsidRPr="00CD5FD9" w:rsidRDefault="001B2BCC" w:rsidP="002535D5">
      <w:pPr>
        <w:pStyle w:val="Akapitzlist"/>
        <w:numPr>
          <w:ilvl w:val="0"/>
          <w:numId w:val="2"/>
        </w:numPr>
        <w:ind w:left="406"/>
        <w:rPr>
          <w:lang w:val="en-US"/>
        </w:rPr>
      </w:pPr>
      <w:r w:rsidRPr="00CD5FD9">
        <w:rPr>
          <w:lang w:val="en-US"/>
        </w:rPr>
        <w:t>Removal of the floor mat.</w:t>
      </w:r>
    </w:p>
    <w:p w14:paraId="43C3A614" w14:textId="77777777" w:rsidR="001B2BCC" w:rsidRPr="00CD5FD9" w:rsidRDefault="001B2BCC" w:rsidP="002535D5">
      <w:pPr>
        <w:pStyle w:val="Akapitzlist"/>
        <w:numPr>
          <w:ilvl w:val="0"/>
          <w:numId w:val="2"/>
        </w:numPr>
        <w:ind w:left="406"/>
        <w:rPr>
          <w:lang w:val="en-US"/>
        </w:rPr>
      </w:pPr>
      <w:r w:rsidRPr="00CD5FD9">
        <w:rPr>
          <w:lang w:val="en-US"/>
        </w:rPr>
        <w:t>Removal of the floor plates.</w:t>
      </w:r>
    </w:p>
    <w:p w14:paraId="43C72B87" w14:textId="77777777" w:rsidR="001B2BCC" w:rsidRPr="00CD5FD9" w:rsidRDefault="001B2BCC" w:rsidP="002535D5">
      <w:pPr>
        <w:pStyle w:val="Akapitzlist"/>
        <w:numPr>
          <w:ilvl w:val="0"/>
          <w:numId w:val="2"/>
        </w:numPr>
        <w:ind w:left="406"/>
        <w:rPr>
          <w:lang w:val="en-US"/>
        </w:rPr>
      </w:pPr>
      <w:r w:rsidRPr="00CD5FD9">
        <w:rPr>
          <w:lang w:val="en-US"/>
        </w:rPr>
        <w:t>Removal of the sides of the body.</w:t>
      </w:r>
    </w:p>
    <w:p w14:paraId="4ADDA0DA" w14:textId="77777777" w:rsidR="001B2BCC" w:rsidRPr="00CD5FD9" w:rsidRDefault="001B2BCC" w:rsidP="002535D5">
      <w:pPr>
        <w:pStyle w:val="Akapitzlist"/>
        <w:numPr>
          <w:ilvl w:val="0"/>
          <w:numId w:val="2"/>
        </w:numPr>
        <w:ind w:left="406"/>
        <w:rPr>
          <w:lang w:val="en-US"/>
        </w:rPr>
      </w:pPr>
      <w:r w:rsidRPr="00CD5FD9">
        <w:rPr>
          <w:lang w:val="en-US"/>
        </w:rPr>
        <w:t>Removal of the fuel tank and other components, such as the pump, muffler, hoses, etc.</w:t>
      </w:r>
    </w:p>
    <w:p w14:paraId="337097A0" w14:textId="77777777" w:rsidR="001B2BCC" w:rsidRPr="00CD5FD9" w:rsidRDefault="001B2BCC" w:rsidP="002535D5">
      <w:pPr>
        <w:pStyle w:val="Akapitzlist"/>
        <w:numPr>
          <w:ilvl w:val="0"/>
          <w:numId w:val="2"/>
        </w:numPr>
        <w:ind w:left="406"/>
        <w:rPr>
          <w:lang w:val="en-US"/>
        </w:rPr>
      </w:pPr>
      <w:r w:rsidRPr="00CD5FD9">
        <w:rPr>
          <w:lang w:val="en-US"/>
        </w:rPr>
        <w:t>Removal of the wheels and their components.</w:t>
      </w:r>
    </w:p>
    <w:p w14:paraId="77586DBF" w14:textId="77777777" w:rsidR="002535D5" w:rsidRDefault="002535D5" w:rsidP="00B373D1">
      <w:pPr>
        <w:rPr>
          <w:lang w:val="en-US"/>
        </w:rPr>
      </w:pPr>
    </w:p>
    <w:p w14:paraId="1698BB84" w14:textId="11D30415" w:rsidR="001B2BCC" w:rsidRPr="00CD5FD9" w:rsidRDefault="001B2BCC" w:rsidP="002535D5">
      <w:pPr>
        <w:ind w:firstLine="284"/>
        <w:rPr>
          <w:lang w:val="en-US"/>
        </w:rPr>
      </w:pPr>
      <w:r w:rsidRPr="00CD5FD9">
        <w:rPr>
          <w:lang w:val="en-US"/>
        </w:rPr>
        <w:t>The process steps are shown in Fig. 4</w:t>
      </w:r>
      <w:r w:rsidR="002535D5">
        <w:rPr>
          <w:lang w:val="en-US"/>
        </w:rPr>
        <w:t>-</w:t>
      </w:r>
      <w:r w:rsidRPr="00CD5FD9">
        <w:rPr>
          <w:lang w:val="en-US"/>
        </w:rPr>
        <w:t>12 below, based on (Information material 2018).</w:t>
      </w:r>
    </w:p>
    <w:p w14:paraId="7C5E687B" w14:textId="77777777" w:rsidR="001B2BCC" w:rsidRPr="00CD5FD9" w:rsidRDefault="001B2BCC" w:rsidP="00B373D1">
      <w:pPr>
        <w:rPr>
          <w:lang w:val="en-US"/>
        </w:rPr>
      </w:pPr>
    </w:p>
    <w:p w14:paraId="4CDB1E7F" w14:textId="4B94729B" w:rsidR="001B2BCC" w:rsidRPr="00CD5FD9" w:rsidRDefault="00D54F69" w:rsidP="004C37D9">
      <w:pPr>
        <w:pStyle w:val="Akapitzlist"/>
        <w:numPr>
          <w:ilvl w:val="0"/>
          <w:numId w:val="21"/>
        </w:numPr>
        <w:jc w:val="center"/>
        <w:rPr>
          <w:lang w:val="en-US"/>
        </w:rPr>
      </w:pPr>
      <w:r>
        <w:rPr>
          <w:noProof/>
        </w:rPr>
        <mc:AlternateContent>
          <mc:Choice Requires="wps">
            <w:drawing>
              <wp:anchor distT="0" distB="0" distL="114300" distR="114300" simplePos="0" relativeHeight="251661312" behindDoc="0" locked="0" layoutInCell="1" allowOverlap="1" wp14:anchorId="7E7BA79D" wp14:editId="18FD79A8">
                <wp:simplePos x="0" y="0"/>
                <wp:positionH relativeFrom="column">
                  <wp:posOffset>1089343</wp:posOffset>
                </wp:positionH>
                <wp:positionV relativeFrom="paragraph">
                  <wp:posOffset>888683</wp:posOffset>
                </wp:positionV>
                <wp:extent cx="109537" cy="138112"/>
                <wp:effectExtent l="0" t="0" r="24130" b="14605"/>
                <wp:wrapNone/>
                <wp:docPr id="4" name="Owal 4"/>
                <wp:cNvGraphicFramePr/>
                <a:graphic xmlns:a="http://schemas.openxmlformats.org/drawingml/2006/main">
                  <a:graphicData uri="http://schemas.microsoft.com/office/word/2010/wordprocessingShape">
                    <wps:wsp>
                      <wps:cNvSpPr/>
                      <wps:spPr>
                        <a:xfrm>
                          <a:off x="0" y="0"/>
                          <a:ext cx="109537" cy="138112"/>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AE349" id="Owal 4" o:spid="_x0000_s1026" style="position:absolute;margin-left:85.8pt;margin-top:70pt;width:8.6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masgIAANcFAAAOAAAAZHJzL2Uyb0RvYy54bWysVEtv2zAMvg/YfxB0X/1o0jZBnSJo0WFA&#10;txZrh54VWUoE6DVJiZP9+lGS7bRrscOwiyyK5EfyM8nLq72SaMecF0Y3uDopMWKamlbodYN/PN1+&#10;usDIB6JbIo1mDT4wj68WHz9cdnbOarMxsmUOAYj28842eBOCnReFpxumiD8xlmlQcuMUCSC6ddE6&#10;0gG6kkVdlmdFZ1xrnaHMe3i9yUq8SPicMxruOfcsINlgyC2k06VzFc9icUnma0fsRtA+DfIPWSgi&#10;NAQdoW5IIGjrxBsoJagz3vBwQo0qDOeCslQDVFOVf1TzuCGWpVqAHG9Hmvz/g6Xfdg8OibbBE4w0&#10;UfCL7jsi0SQy01k/B4NH++B6ycM1lrnnTsUvFID2ic3DyCbbB0ThsSpn09NzjCioqtOLqqojZnF0&#10;ts6Hz8woFC8NZlIK62O9ZE52dz5k68EqPnsjRXsrpExC7BF2LR3aEfi7q3WVXOVWfTVtfptNyzL9&#10;Y4iaWiqapxxeIUmNugbPpvU0IbzSebdejTHKsi7PRsBjMgAvNeBGwjJF6RYOksVMpf7OOJAMpNQ5&#10;wuvUCaVMh5y+35CW5exj8mOwwSNlnwAjMgcuRuweYLDMIAN2JrO3j64sTcfoXP4tsew8eqTIRofR&#10;WQlt3HsAEqrqI2f7gaRMTWRpZdoDtKAzeTa9pbcC+uGO+PBAHAwjjC0smHAPB5cGfpTpbxhtjPv1&#10;3nu0hxkBLUYdDHeD/c8tcQwj+UXD9MyqySRugyRMpuc1CO6lZvVSo7fq2kCHVbDKLE3XaB/kcOXO&#10;qGfYQ8sYFVREU4jdYBrcIFyHvHRgk1G2XCYz2ACWhDv9aGkEj6zGZn/aPxNn+6EIME3fzLAI3gxG&#10;to2e2iy3wXCRpubIa883bI/UOP2mi+vppZysjvt48RsAAP//AwBQSwMEFAAGAAgAAAAhAJaJuZbf&#10;AAAACwEAAA8AAABkcnMvZG93bnJldi54bWxMj0FLw0AQhe+C/2EZwZvdTZE0pNkUEbWoULB6qLdt&#10;dkxSs7Mhu2njv3d60tt7zMeb94rV5DpxxCG0njQkMwUCqfK2pVrDx/vjTQYiREPWdJ5Qww8GWJWX&#10;F4XJrT/RGx63sRYcQiE3GpoY+1zKUDXoTJj5HolvX35wJrIdamkHc+Jw18m5Uql0piX+0Jge7xus&#10;vrej00Drh5fDa6vkZ7/e4dNhPqJ73mh9fTXdLUFEnOIfDOf6XB1K7rT3I9kgOvaLJGWUxa3iUWci&#10;y3jMnkWaLECWhfy/ofwFAAD//wMAUEsBAi0AFAAGAAgAAAAhALaDOJL+AAAA4QEAABMAAAAAAAAA&#10;AAAAAAAAAAAAAFtDb250ZW50X1R5cGVzXS54bWxQSwECLQAUAAYACAAAACEAOP0h/9YAAACUAQAA&#10;CwAAAAAAAAAAAAAAAAAvAQAAX3JlbHMvLnJlbHNQSwECLQAUAAYACAAAACEAXGoZmrICAADXBQAA&#10;DgAAAAAAAAAAAAAAAAAuAgAAZHJzL2Uyb0RvYy54bWxQSwECLQAUAAYACAAAACEAlom5lt8AAAAL&#10;AQAADwAAAAAAAAAAAAAAAAAMBQAAZHJzL2Rvd25yZXYueG1sUEsFBgAAAAAEAAQA8wAAABgGAAAA&#10;AA==&#10;" fillcolor="#f2f2f2 [3052]" strokecolor="#002060">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2FAACC9E" wp14:editId="303D76C8">
                <wp:simplePos x="0" y="0"/>
                <wp:positionH relativeFrom="column">
                  <wp:posOffset>4580255</wp:posOffset>
                </wp:positionH>
                <wp:positionV relativeFrom="paragraph">
                  <wp:posOffset>427037</wp:posOffset>
                </wp:positionV>
                <wp:extent cx="109537" cy="138112"/>
                <wp:effectExtent l="0" t="0" r="24130" b="14605"/>
                <wp:wrapNone/>
                <wp:docPr id="3" name="Owal 3"/>
                <wp:cNvGraphicFramePr/>
                <a:graphic xmlns:a="http://schemas.openxmlformats.org/drawingml/2006/main">
                  <a:graphicData uri="http://schemas.microsoft.com/office/word/2010/wordprocessingShape">
                    <wps:wsp>
                      <wps:cNvSpPr/>
                      <wps:spPr>
                        <a:xfrm>
                          <a:off x="0" y="0"/>
                          <a:ext cx="109537" cy="138112"/>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90561" id="Owal 3" o:spid="_x0000_s1026" style="position:absolute;margin-left:360.65pt;margin-top:33.6pt;width:8.6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oxswIAANcFAAAOAAAAZHJzL2Uyb0RvYy54bWysVEtv2zAMvg/YfxB0X/1I0zZBnSJo0WFA&#10;txZrh54VWUoE6DVJiZP9+lGS7bRrscOwiyyK5EfyM8nLq72SaMecF0Y3uDopMWKamlbodYN/PN1+&#10;usDIB6JbIo1mDT4wj68WHz9cdnbOarMxsmUOAYj28842eBOCnReFpxumiD8xlmlQcuMUCSC6ddE6&#10;0gG6kkVdlmdFZ1xrnaHMe3i9yUq8SPicMxruOfcsINlgyC2k06VzFc9icUnma0fsRtA+DfIPWSgi&#10;NAQdoW5IIGjrxBsoJagz3vBwQo0qDOeCslQDVFOVf1TzuCGWpVqAHG9Hmvz/g6Xfdg8OibbBE4w0&#10;UfCL7jsi0SQy01k/B4NH++B6ycM1lrnnTsUvFID2ic3DyCbbB0ThsSpn08k5RhRU1eSiquqIWRyd&#10;rfPhMzMKxUuDmZTC+lgvmZPdnQ/ZerCKz95I0d4KKZMQe4RdS4d2BP7ual0lV7lVX02b32bTskz/&#10;GKKmlormKYdXSFKjrsGzaT1NCK903q1XY4yyrMuzEfCYDMBLDbiRsExRuoWDZDFTqb8zDiQDKXWO&#10;8Dp1QinTIafvN6RlOfuY/Bhs8EjZJ8CIzIGLEbsHGCwzyICdyeztoytL0zE6l39LLDuPHimy0WF0&#10;VkIb9x6AhKr6yNl+IClTE1lamfYALehMnk1v6a2AfrgjPjwQB8MIYwsLJtzDwaWBH2X6G0Yb4369&#10;9x7tYUZAi1EHw91g/3NLHMNIftEwPbPq9DRugyScTs9rENxLzeqlRm/VtYEOq2CVWZqu0T7I4cqd&#10;Uc+wh5YxKqiIphC7wTS4QbgOeenAJqNsuUxmsAEsCXf60dIIHlmNzf60fybO9kMRYJq+mWERvBmM&#10;bBs9tVlug+EiTc2R155v2B6pcfpNF9fTSzlZHffx4jcAAAD//wMAUEsDBBQABgAIAAAAIQCm95au&#10;4QAAAAkBAAAPAAAAZHJzL2Rvd25yZXYueG1sTI9BS8NAEIXvQv/DMgVvdtMUmxgzKSJqsYJg9dDe&#10;ttkxSc3Ohuymjf/e9aTH4X28902+Gk0rTtS7xjLCfBaBIC6tbrhC+Hh/vEpBOK9Yq9YyIXyTg1Ux&#10;uchVpu2Z3+i09ZUIJewyhVB732VSurImo9zMdsQh+7S9UT6cfSV1r86h3LQyjqKlNKrhsFCrju5r&#10;Kr+2g0Hg9cPm+NJEct+td/R0jAcyz6+Il9Px7haEp9H/wfCrH9ShCE4HO7B2okVI4vkioAjLJAYR&#10;gGSRXoM4IKTpDcgil/8/KH4AAAD//wMAUEsBAi0AFAAGAAgAAAAhALaDOJL+AAAA4QEAABMAAAAA&#10;AAAAAAAAAAAAAAAAAFtDb250ZW50X1R5cGVzXS54bWxQSwECLQAUAAYACAAAACEAOP0h/9YAAACU&#10;AQAACwAAAAAAAAAAAAAAAAAvAQAAX3JlbHMvLnJlbHNQSwECLQAUAAYACAAAACEAYfeqMbMCAADX&#10;BQAADgAAAAAAAAAAAAAAAAAuAgAAZHJzL2Uyb0RvYy54bWxQSwECLQAUAAYACAAAACEApveWruEA&#10;AAAJAQAADwAAAAAAAAAAAAAAAAANBQAAZHJzL2Rvd25yZXYueG1sUEsFBgAAAAAEAAQA8wAAABsG&#10;AAAAAA==&#10;" fillcolor="#f2f2f2 [3052]" strokecolor="#002060">
                <v:stroke joinstyle="miter"/>
              </v:oval>
            </w:pict>
          </mc:Fallback>
        </mc:AlternateContent>
      </w:r>
      <w:r w:rsidR="001B2BCC" w:rsidRPr="00CD5FD9">
        <w:rPr>
          <w:noProof/>
        </w:rPr>
        <w:drawing>
          <wp:inline distT="0" distB="0" distL="0" distR="0" wp14:anchorId="173AD96D" wp14:editId="7F111E04">
            <wp:extent cx="2706987" cy="180245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5497" cy="1808116"/>
                    </a:xfrm>
                    <a:prstGeom prst="rect">
                      <a:avLst/>
                    </a:prstGeom>
                  </pic:spPr>
                </pic:pic>
              </a:graphicData>
            </a:graphic>
          </wp:inline>
        </w:drawing>
      </w:r>
      <w:r w:rsidR="001B2BCC" w:rsidRPr="00CD5FD9">
        <w:rPr>
          <w:lang w:val="en-US"/>
        </w:rPr>
        <w:t xml:space="preserve">B. </w:t>
      </w:r>
      <w:r w:rsidR="001B2BCC" w:rsidRPr="00CD5FD9">
        <w:rPr>
          <w:noProof/>
        </w:rPr>
        <w:drawing>
          <wp:inline distT="0" distB="0" distL="0" distR="0" wp14:anchorId="5B068614" wp14:editId="367E9DF0">
            <wp:extent cx="2670773" cy="177606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79426" cy="1781816"/>
                    </a:xfrm>
                    <a:prstGeom prst="rect">
                      <a:avLst/>
                    </a:prstGeom>
                  </pic:spPr>
                </pic:pic>
              </a:graphicData>
            </a:graphic>
          </wp:inline>
        </w:drawing>
      </w:r>
    </w:p>
    <w:p w14:paraId="0D2DCE46" w14:textId="19DBE608" w:rsidR="001B2BCC" w:rsidRPr="00CD5FD9" w:rsidRDefault="00804567" w:rsidP="002535D5">
      <w:pPr>
        <w:pStyle w:val="Rrys"/>
        <w:rPr>
          <w:sz w:val="22"/>
          <w:szCs w:val="22"/>
          <w:lang w:val="en-US"/>
        </w:rPr>
      </w:pPr>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4</w:t>
      </w:r>
      <w:r w:rsidRPr="00CD5FD9">
        <w:rPr>
          <w:b/>
          <w:bCs/>
          <w:lang w:val="en-US"/>
        </w:rPr>
        <w:fldChar w:fldCharType="end"/>
      </w:r>
      <w:r w:rsidRPr="00CD5FD9">
        <w:rPr>
          <w:b/>
          <w:bCs/>
          <w:lang w:val="en-US"/>
        </w:rPr>
        <w:t>.</w:t>
      </w:r>
      <w:r w:rsidRPr="00CD5FD9">
        <w:rPr>
          <w:lang w:val="en-US"/>
        </w:rPr>
        <w:t xml:space="preserve"> A – Windshield removal; B – Seats removal</w:t>
      </w:r>
    </w:p>
    <w:p w14:paraId="203A8787" w14:textId="77777777" w:rsidR="00084D77" w:rsidRPr="00CD5FD9" w:rsidRDefault="00084D77" w:rsidP="002535D5">
      <w:pPr>
        <w:pStyle w:val="Obrazek-podspodem"/>
        <w:spacing w:after="0"/>
        <w:rPr>
          <w:sz w:val="22"/>
          <w:szCs w:val="22"/>
          <w:lang w:val="en-US"/>
        </w:rPr>
      </w:pPr>
    </w:p>
    <w:p w14:paraId="25D2E259" w14:textId="777635E1" w:rsidR="001B2BCC" w:rsidRPr="00CD5FD9" w:rsidRDefault="00BF4A89" w:rsidP="004C37D9">
      <w:pPr>
        <w:pStyle w:val="Akapitzlist"/>
        <w:numPr>
          <w:ilvl w:val="0"/>
          <w:numId w:val="22"/>
        </w:numPr>
        <w:jc w:val="center"/>
        <w:rPr>
          <w:lang w:val="en-US"/>
        </w:rPr>
      </w:pPr>
      <w:r>
        <w:rPr>
          <w:noProof/>
        </w:rPr>
        <mc:AlternateContent>
          <mc:Choice Requires="wps">
            <w:drawing>
              <wp:anchor distT="0" distB="0" distL="114300" distR="114300" simplePos="0" relativeHeight="251675648" behindDoc="0" locked="0" layoutInCell="1" allowOverlap="1" wp14:anchorId="0CFDEF0E" wp14:editId="4295E5A0">
                <wp:simplePos x="0" y="0"/>
                <wp:positionH relativeFrom="column">
                  <wp:posOffset>1651308</wp:posOffset>
                </wp:positionH>
                <wp:positionV relativeFrom="paragraph">
                  <wp:posOffset>646430</wp:posOffset>
                </wp:positionV>
                <wp:extent cx="149382" cy="149382"/>
                <wp:effectExtent l="0" t="0" r="22225" b="22225"/>
                <wp:wrapNone/>
                <wp:docPr id="32" name="Owal 32"/>
                <wp:cNvGraphicFramePr/>
                <a:graphic xmlns:a="http://schemas.openxmlformats.org/drawingml/2006/main">
                  <a:graphicData uri="http://schemas.microsoft.com/office/word/2010/wordprocessingShape">
                    <wps:wsp>
                      <wps:cNvSpPr/>
                      <wps:spPr>
                        <a:xfrm>
                          <a:off x="0" y="0"/>
                          <a:ext cx="149382" cy="149382"/>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ABC82" id="Owal 32" o:spid="_x0000_s1026" style="position:absolute;margin-left:130pt;margin-top:50.9pt;width:11.75pt;height:1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p+rwIAANkFAAAOAAAAZHJzL2Uyb0RvYy54bWysVE1v2zAMvQ/YfxB0X+24SdcEdYqgRYcB&#10;XVusHXpWZCkWoK9JSpzs14+SbKddix2GXWRRJB/JZ5IXl3sl0Y45L4yu8eSkxIhpahqhNzX+8XTz&#10;6RwjH4huiDSa1fjAPL5cfvxw0dkFq0xrZMMcAhDtF52tcRuCXRSFpy1TxJ8YyzQouXGKBBDdpmgc&#10;6QBdyaIqy7OiM66xzlDmPbxeZyVeJnzOGQ33nHsWkKwx5BbS6dK5jmexvCCLjSO2FbRPg/xDFooI&#10;DUFHqGsSCNo68QZKCeqMNzycUKMKw7mgLNUA1UzKP6p5bIllqRYgx9uRJv//YOnd7sEh0dT4tMJI&#10;EwX/6L4jEoEI3HTWL8Dk0T64XvJwjYXuuVPxCyWgfeLzMPLJ9gFReJxM56fnAEtB1d8BpTg6W+fD&#10;F2YUipcaMymF9bFisiC7Wx+y9WAVn72RorkRUiYhdgm7kg7tCPzf9WaSXOVWfTNNfpvPyjL9ZYia&#10;miqapxxeIUmNuhrPZ9UsIbzSebdZjzHKsirPRsBjMgAvNeBGwjJF6RYOksVMpf7OONAMpFQ5wuvU&#10;CaVMh5y+b0nDcvYx+THY4JGyT4ARmQMXI3YPMFhmkAE7k9nbR1eW5mN0Lv+WWHYePVJko8PorIQ2&#10;7j0ACVX1kbP9QFKmJrK0Ns0BmtCZPJ3e0hsB/XBLfHggDsYRBhdWTLiHg0sDP8r0N4xa43699x7t&#10;YUpAi1EH411j/3NLHMNIftUwP/PJdBr3QRKms88VCO6lZv1So7fqykCHTWCZWZqu0T7I4cqdUc+w&#10;iVYxKqiIphC7xjS4QbgKee3ALqNstUpmsAMsCbf60dIIHlmNzf60fybO9kMRYJruzLAK3gxGto2e&#10;2qy2wXCRpubIa8837I/UOP2uiwvqpZysjht5+RsAAP//AwBQSwMEFAAGAAgAAAAhADWqGkThAAAA&#10;CwEAAA8AAABkcnMvZG93bnJldi54bWxMj8FOwzAQRO9I/IO1SNyoXVetqjROhRBQAVIlCodyc+Ml&#10;SYnXUey04e9ZTnDcmdHsvHw9+lacsI9NIAPTiQKBVAbXUGXg/e3hZgkiJkvOtoHQwDdGWBeXF7nN&#10;XDjTK552qRJcQjGzBuqUukzKWNbobZyEDom9z9B7m/jsK+l6e+Zy30qt1EJ62xB/qG2HdzWWX7vB&#10;G6DN/fPxpVHyo9vs8fGoB/RPW2Our8bbFYiEY/oLw+98ng4FbzqEgVwUrQG9UMyS2FBTZuCEXs7m&#10;IA6s6PkMZJHL/wzFDwAAAP//AwBQSwECLQAUAAYACAAAACEAtoM4kv4AAADhAQAAEwAAAAAAAAAA&#10;AAAAAAAAAAAAW0NvbnRlbnRfVHlwZXNdLnhtbFBLAQItABQABgAIAAAAIQA4/SH/1gAAAJQBAAAL&#10;AAAAAAAAAAAAAAAAAC8BAABfcmVscy8ucmVsc1BLAQItABQABgAIAAAAIQB/01p+rwIAANkFAAAO&#10;AAAAAAAAAAAAAAAAAC4CAABkcnMvZTJvRG9jLnhtbFBLAQItABQABgAIAAAAIQA1qhpE4QAAAAsB&#10;AAAPAAAAAAAAAAAAAAAAAAkFAABkcnMvZG93bnJldi54bWxQSwUGAAAAAAQABADzAAAAFwYAAAAA&#10;" fillcolor="#f2f2f2 [3052]" strokecolor="#002060">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4C24AB8B" wp14:editId="38A45987">
                <wp:simplePos x="0" y="0"/>
                <wp:positionH relativeFrom="column">
                  <wp:posOffset>803224</wp:posOffset>
                </wp:positionH>
                <wp:positionV relativeFrom="paragraph">
                  <wp:posOffset>528676</wp:posOffset>
                </wp:positionV>
                <wp:extent cx="109537" cy="138112"/>
                <wp:effectExtent l="0" t="0" r="24130" b="14605"/>
                <wp:wrapNone/>
                <wp:docPr id="6" name="Owal 6"/>
                <wp:cNvGraphicFramePr/>
                <a:graphic xmlns:a="http://schemas.openxmlformats.org/drawingml/2006/main">
                  <a:graphicData uri="http://schemas.microsoft.com/office/word/2010/wordprocessingShape">
                    <wps:wsp>
                      <wps:cNvSpPr/>
                      <wps:spPr>
                        <a:xfrm>
                          <a:off x="0" y="0"/>
                          <a:ext cx="109537" cy="138112"/>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18EB6" id="Owal 6" o:spid="_x0000_s1026" style="position:absolute;margin-left:63.25pt;margin-top:41.65pt;width:8.6pt;height:1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6uswIAANcFAAAOAAAAZHJzL2Uyb0RvYy54bWysVEtv2zAMvg/YfxB0X/1okzZBnSJo0WFA&#10;txZrh54VWUoE6DVJiZP9+lGS7bRrscOwiyyK5EfyM8nLq72SaMecF0Y3uDopMWKamlbodYN/PN1+&#10;usDIB6JbIo1mDT4wj68WHz9cdnbOarMxsmUOAYj28842eBOCnReFpxumiD8xlmlQcuMUCSC6ddE6&#10;0gG6kkVdltOiM661zlDmPbzeZCVeJHzOGQ33nHsWkGww5BbS6dK5imexuCTztSN2I2ifBvmHLBQR&#10;GoKOUDckELR14g2UEtQZb3g4oUYVhnNBWaoBqqnKP6p53BDLUi1AjrcjTf7/wdJvuweHRNvgKUaa&#10;KPhF9x2RaBqZ6ayfg8GjfXC95OEay9xzp+IXCkD7xOZhZJPtA6LwWJWzyek5RhRU1elFVdURszg6&#10;W+fDZ2YUipcGMymF9bFeMie7Ox+y9WAVn72Ror0VUiYh9gi7lg7tCPzd1bpKrnKrvpo2v80mZZn+&#10;MURNLRXNUw6vkKRGXYNnk3qSEF7pvFuvxhhlWZfTEfCYDMBLDbiRsExRuoWDZDFTqb8zDiQDKXWO&#10;8Dp1QinTIafvN6RlOfuY/Bhs8EjZJ8CIzIGLEbsHGCwzyICdyeztoytL0zE6l39LLDuPHimy0WF0&#10;VkIb9x6AhKr6yNl+IClTE1lamfYALehMnk1v6a2AfrgjPjwQB8MIYwsLJtzDwaWBH2X6G0Yb4369&#10;9x7tYUZAi1EHw91g/3NLHMNIftEwPbPq7CxugyScTc5rENxLzeqlRm/VtYEOq2CVWZqu0T7I4cqd&#10;Uc+wh5YxKqiIphC7wTS4QbgOeenAJqNsuUxmsAEsCXf60dIIHlmNzf60fybO9kMRYJq+mWERvBmM&#10;bBs9tVlug+EiTc2R155v2B6pcfpNF9fTSzlZHffx4jcAAAD//wMAUEsDBBQABgAIAAAAIQDtSsUM&#10;4AAAAAoBAAAPAAAAZHJzL2Rvd25yZXYueG1sTI/BTsMwDIbvSLxDZCRuLKFlYypNJ4SAiSEhse0A&#10;t6wxbUfjVE26lbfHO8HNv/zp9+d8MbpWHLAPjScN1xMFAqn0tqFKw3bzdDUHEaIha1pPqOEHAyyK&#10;87PcZNYf6R0P61gJLqGQGQ11jF0mZShrdCZMfIfEuy/fOxM59pW0vTlyuWtlotRMOtMQX6hNhw81&#10;lt/rwWmg5eNq/9oo+dktP/B5nwzoXt60vrwY7+9ARBzjHwwnfVaHgp12fiAbRMs5mU0Z1TBPUxAn&#10;4Ca9BbHjQU0VyCKX/18ofgEAAP//AwBQSwECLQAUAAYACAAAACEAtoM4kv4AAADhAQAAEwAAAAAA&#10;AAAAAAAAAAAAAAAAW0NvbnRlbnRfVHlwZXNdLnhtbFBLAQItABQABgAIAAAAIQA4/SH/1gAAAJQB&#10;AAALAAAAAAAAAAAAAAAAAC8BAABfcmVscy8ucmVsc1BLAQItABQABgAIAAAAIQA51R6uswIAANcF&#10;AAAOAAAAAAAAAAAAAAAAAC4CAABkcnMvZTJvRG9jLnhtbFBLAQItABQABgAIAAAAIQDtSsUM4AAA&#10;AAoBAAAPAAAAAAAAAAAAAAAAAA0FAABkcnMvZG93bnJldi54bWxQSwUGAAAAAAQABADzAAAAGgYA&#10;AAAA&#10;" fillcolor="#f2f2f2 [3052]" strokecolor="#002060">
                <v:stroke joinstyle="miter"/>
              </v:oval>
            </w:pict>
          </mc:Fallback>
        </mc:AlternateContent>
      </w:r>
      <w:r w:rsidR="00D54F69">
        <w:rPr>
          <w:noProof/>
        </w:rPr>
        <mc:AlternateContent>
          <mc:Choice Requires="wps">
            <w:drawing>
              <wp:anchor distT="0" distB="0" distL="114300" distR="114300" simplePos="0" relativeHeight="251663360" behindDoc="0" locked="0" layoutInCell="1" allowOverlap="1" wp14:anchorId="171BB9EE" wp14:editId="4895180D">
                <wp:simplePos x="0" y="0"/>
                <wp:positionH relativeFrom="column">
                  <wp:posOffset>5534405</wp:posOffset>
                </wp:positionH>
                <wp:positionV relativeFrom="paragraph">
                  <wp:posOffset>721004</wp:posOffset>
                </wp:positionV>
                <wp:extent cx="328727" cy="892455"/>
                <wp:effectExtent l="0" t="0" r="14605" b="22225"/>
                <wp:wrapNone/>
                <wp:docPr id="5" name="Owal 5"/>
                <wp:cNvGraphicFramePr/>
                <a:graphic xmlns:a="http://schemas.openxmlformats.org/drawingml/2006/main">
                  <a:graphicData uri="http://schemas.microsoft.com/office/word/2010/wordprocessingShape">
                    <wps:wsp>
                      <wps:cNvSpPr/>
                      <wps:spPr>
                        <a:xfrm>
                          <a:off x="0" y="0"/>
                          <a:ext cx="328727" cy="892455"/>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01403" id="Owal 5" o:spid="_x0000_s1026" style="position:absolute;margin-left:435.8pt;margin-top:56.75pt;width:25.9pt;height: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OOswIAANcFAAAOAAAAZHJzL2Uyb0RvYy54bWysVE1v2zAMvQ/YfxB0X+14SdsEdYqgRYcB&#10;XVusHXpWZCkWoK9JSpzs14+SbKddix2GXWRRJB/JZ5IXl3sl0Y45L4yu8eSkxIhpahqhNzX+8XTz&#10;6RwjH4huiDSa1fjAPL5cfvxw0dkFq0xrZMMcAhDtF52tcRuCXRSFpy1TxJ8YyzQouXGKBBDdpmgc&#10;6QBdyaIqy9OiM66xzlDmPbxeZyVeJnzOGQ33nHsWkKwx5BbS6dK5jmexvCCLjSO2FbRPg/xDFooI&#10;DUFHqGsSCNo68QZKCeqMNzycUKMKw7mgLNUA1UzKP6p5bIllqRYgx9uRJv//YOnd7sEh0dR4hpEm&#10;Cn7RfUckmkVmOusXYPBoH1wvebjGMvfcqfiFAtA+sXkY2WT7gCg8fq7Oz6ozjCiozufVdJYwi6Oz&#10;dT58YUaheKkxk1JYH+slC7K79QFigvVgFZ+9kaK5EVImIfYIu5IO7Qj83fVmklzlVn0zTX6bz8oy&#10;/WPASS0VzRPqKySpUVfj+ayaJYRXOu826zFGWVbl6Qh4TAbgpQbcSFimKN3CQbKYqdTfGQeSgZQq&#10;R3idOqGU6ZDT9y1pWM4+Jj8GGzxS9gkwInPgYsTuAQbLDDJgZzJ7++jK0nSMzuXfEsvOo0eKbHQY&#10;nZXQxr0HIKGqPnK2H0jK1ESW1qY5QAs6k2fTW3ojoB9uiQ8PxMEwwtjCggn3cHBp4EeZ/oZRa9yv&#10;996jPcwIaDHqYLhr7H9uiWMYya8apmc+mU7jNkjCdHZWgeBeatYvNXqrrgx02ARWmaXpGu2DHK7c&#10;GfUMe2gVo4KKaAqxa0yDG4SrkJcObDLKVqtkBhvAknCrHy2N4JHV2OxP+2fibD8UAabpzgyL4M1g&#10;ZNvoqc1qGwwXaWqOvPZ8w/ZIjdNvurieXsrJ6riPl78BAAD//wMAUEsDBBQABgAIAAAAIQAs8Weg&#10;4gAAAAsBAAAPAAAAZHJzL2Rvd25yZXYueG1sTI/LTsMwEEX3SPyDNUjsqJ30QQlxKoSAqiAhUVjA&#10;zo2HJCUeR7HThr9nWMFydI/uPZOvRteKA/ah8aQhmSgQSKW3DVUa3l7vL5YgQjRkTesJNXxjgFVx&#10;epKbzPojveBhGyvBJRQyo6GOscukDGWNzoSJ75A4+/S9M5HPvpK2N0cud61MlVpIZxrihdp0eFtj&#10;+bUdnAZa3z3unxolP7r1Oz7s0wHd5lnr87Px5hpExDH+wfCrz+pQsNPOD2SDaDUsL5MFoxwk0zkI&#10;Jq7S6QzETkM6nymQRS7//1D8AAAA//8DAFBLAQItABQABgAIAAAAIQC2gziS/gAAAOEBAAATAAAA&#10;AAAAAAAAAAAAAAAAAABbQ29udGVudF9UeXBlc10ueG1sUEsBAi0AFAAGAAgAAAAhADj9If/WAAAA&#10;lAEAAAsAAAAAAAAAAAAAAAAALwEAAF9yZWxzLy5yZWxzUEsBAi0AFAAGAAgAAAAhAILL046zAgAA&#10;1wUAAA4AAAAAAAAAAAAAAAAALgIAAGRycy9lMm9Eb2MueG1sUEsBAi0AFAAGAAgAAAAhACzxZ6Di&#10;AAAACwEAAA8AAAAAAAAAAAAAAAAADQUAAGRycy9kb3ducmV2LnhtbFBLBQYAAAAABAAEAPMAAAAc&#10;BgAAAAA=&#10;" fillcolor="#f2f2f2 [3052]" strokecolor="#002060">
                <v:stroke joinstyle="miter"/>
              </v:oval>
            </w:pict>
          </mc:Fallback>
        </mc:AlternateContent>
      </w:r>
      <w:r w:rsidR="001B2BCC" w:rsidRPr="00CD5FD9">
        <w:rPr>
          <w:noProof/>
        </w:rPr>
        <w:drawing>
          <wp:inline distT="0" distB="0" distL="0" distR="0" wp14:anchorId="40CAFA3B" wp14:editId="48A2E886">
            <wp:extent cx="2700000" cy="1800095"/>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0000" cy="1800095"/>
                    </a:xfrm>
                    <a:prstGeom prst="rect">
                      <a:avLst/>
                    </a:prstGeom>
                  </pic:spPr>
                </pic:pic>
              </a:graphicData>
            </a:graphic>
          </wp:inline>
        </w:drawing>
      </w:r>
      <w:r w:rsidR="001B2BCC" w:rsidRPr="00CD5FD9">
        <w:rPr>
          <w:lang w:val="en-US"/>
        </w:rPr>
        <w:t xml:space="preserve">B. </w:t>
      </w:r>
      <w:r w:rsidR="001B2BCC" w:rsidRPr="00CD5FD9">
        <w:rPr>
          <w:noProof/>
        </w:rPr>
        <w:drawing>
          <wp:inline distT="0" distB="0" distL="0" distR="0" wp14:anchorId="297B7C7A" wp14:editId="03413081">
            <wp:extent cx="2700000" cy="1806703"/>
            <wp:effectExtent l="0" t="0" r="5715"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00000" cy="1806703"/>
                    </a:xfrm>
                    <a:prstGeom prst="rect">
                      <a:avLst/>
                    </a:prstGeom>
                  </pic:spPr>
                </pic:pic>
              </a:graphicData>
            </a:graphic>
          </wp:inline>
        </w:drawing>
      </w:r>
    </w:p>
    <w:p w14:paraId="26422FE0" w14:textId="377BCB1F" w:rsidR="001B2BCC" w:rsidRDefault="00804567" w:rsidP="002535D5">
      <w:pPr>
        <w:pStyle w:val="Rrys"/>
        <w:rPr>
          <w:sz w:val="22"/>
          <w:szCs w:val="22"/>
          <w:lang w:val="en-US"/>
        </w:rPr>
      </w:pPr>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5</w:t>
      </w:r>
      <w:r w:rsidRPr="00CD5FD9">
        <w:rPr>
          <w:b/>
          <w:bCs/>
          <w:lang w:val="en-US"/>
        </w:rPr>
        <w:fldChar w:fldCharType="end"/>
      </w:r>
      <w:r w:rsidRPr="00CD5FD9">
        <w:rPr>
          <w:b/>
          <w:bCs/>
          <w:lang w:val="en-US"/>
        </w:rPr>
        <w:t>.</w:t>
      </w:r>
      <w:r w:rsidRPr="00547FF7">
        <w:rPr>
          <w:lang w:val="en-US"/>
        </w:rPr>
        <w:t xml:space="preserve"> </w:t>
      </w:r>
      <w:r w:rsidRPr="00CD5FD9">
        <w:rPr>
          <w:lang w:val="en-US"/>
        </w:rPr>
        <w:t>A – Side windows removal; B – Removal of speaker lamps and air supply nozzles</w:t>
      </w:r>
    </w:p>
    <w:p w14:paraId="3EC1C796" w14:textId="77777777" w:rsidR="002535D5" w:rsidRPr="00CD5FD9" w:rsidRDefault="002535D5" w:rsidP="002535D5">
      <w:pPr>
        <w:pStyle w:val="Obrazek-podspodem"/>
        <w:spacing w:after="0"/>
        <w:rPr>
          <w:sz w:val="22"/>
          <w:szCs w:val="22"/>
          <w:lang w:val="en-US"/>
        </w:rPr>
      </w:pPr>
    </w:p>
    <w:p w14:paraId="6D43461A" w14:textId="696AD8C2" w:rsidR="001B2BCC" w:rsidRPr="00CD5FD9" w:rsidRDefault="00D54F69" w:rsidP="004C37D9">
      <w:pPr>
        <w:pStyle w:val="Akapitzlist"/>
        <w:numPr>
          <w:ilvl w:val="0"/>
          <w:numId w:val="23"/>
        </w:numPr>
        <w:jc w:val="center"/>
        <w:rPr>
          <w:lang w:val="en-US"/>
        </w:rPr>
      </w:pPr>
      <w:r>
        <w:rPr>
          <w:noProof/>
        </w:rPr>
        <mc:AlternateContent>
          <mc:Choice Requires="wps">
            <w:drawing>
              <wp:anchor distT="0" distB="0" distL="114300" distR="114300" simplePos="0" relativeHeight="251667456" behindDoc="0" locked="0" layoutInCell="1" allowOverlap="1" wp14:anchorId="13B56366" wp14:editId="7A41D9EF">
                <wp:simplePos x="0" y="0"/>
                <wp:positionH relativeFrom="column">
                  <wp:posOffset>2490699</wp:posOffset>
                </wp:positionH>
                <wp:positionV relativeFrom="paragraph">
                  <wp:posOffset>1131087</wp:posOffset>
                </wp:positionV>
                <wp:extent cx="497434" cy="570586"/>
                <wp:effectExtent l="0" t="0" r="17145" b="20320"/>
                <wp:wrapNone/>
                <wp:docPr id="8" name="Owal 8"/>
                <wp:cNvGraphicFramePr/>
                <a:graphic xmlns:a="http://schemas.openxmlformats.org/drawingml/2006/main">
                  <a:graphicData uri="http://schemas.microsoft.com/office/word/2010/wordprocessingShape">
                    <wps:wsp>
                      <wps:cNvSpPr/>
                      <wps:spPr>
                        <a:xfrm>
                          <a:off x="0" y="0"/>
                          <a:ext cx="497434" cy="570586"/>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91E32" id="Owal 8" o:spid="_x0000_s1026" style="position:absolute;margin-left:196.1pt;margin-top:89.05pt;width:39.1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9LswIAANcFAAAOAAAAZHJzL2Uyb0RvYy54bWysVMFu2zAMvQ/YPwi6r3aypG2COkXQosOA&#10;ri3WDj0rspQIkEVNUuJkXz9Ksp12LXYYdrFFkXwkn0heXO4bTXbCeQWmoqOTkhJhONTKrCv64+nm&#10;0zklPjBTMw1GVPQgPL1cfPxw0dq5GMMGdC0cQRDj562t6CYEOy8KzzeiYf4ErDColOAaFlB066J2&#10;rEX0RhfjsjwtWnC1dcCF93h7nZV0kfClFDzcS+lFILqimFtIX5e+q/gtFhdsvnbMbhTv0mD/kEXD&#10;lMGgA9Q1C4xsnXoD1SjuwIMMJxyaAqRUXKQasJpR+Uc1jxtmRaoFyfF2oMn/P1h+t3twRNUVxYcy&#10;rMEnum+ZJueRmdb6ORo82gfXSR6Pscy9dE38YwFkn9g8DGyKfSAcLyezs8nnCSUcVdOzcnp+GjGL&#10;o7N1PnwR0JB4qKjQWlkf62Vztrv1IVv3VvHag1b1jdI6CbFHxJV2ZMfwdVfrUXLV2+Yb1PluNi3L&#10;9MYYNbVUNE85vELShrQVnU3H04TwSufdejXEKMtxeToAHpNBeG0QNxKWKUqncNAiZqrNdyGRZCRl&#10;nCO8Tp1xLkzI6fsNq0XOPiY/BOs9UvYJMCJL5GLA7gB6ywzSY2cyO/voKtJ0DM7l3xLLzoNHigwm&#10;DM6NMuDeA9BYVRc52/ckZWoiSyuoD9iCDvJsestvFPbDLfPhgTkcRhxbXDDhHj9SAz4UdCdKNuB+&#10;vXcf7XFGUEtJi8NdUf9zy5ygRH81OD2z0WQSt0ESJtOzMQrupWb1UmO2zRVgh41wlVmejtE+6P4o&#10;HTTPuIeWMSqqmOEYu6I8uF64Cnnp4CbjYrlMZrgBLAu35tHyCB5Zjc3+tH9mznZDEXCa7qBfBG8G&#10;I9tGTwPLbQCp0tQcee34xu2RGqfbdHE9vZST1XEfL34DAAD//wMAUEsDBBQABgAIAAAAIQA4TDME&#10;4gAAAAsBAAAPAAAAZHJzL2Rvd25yZXYueG1sTI/BTsMwEETvSPyDtUjcqF0DbQhxKoSAqiBVauEA&#10;NzdZkpR4HcVOG/6e5QTH1TzNvM0Wo2vFAfvQeDIwnSgQSIUvG6oMvL0+XiQgQrRU2tYTGvjGAIv8&#10;9CSzaemPtMHDNlaCSyik1kAdY5dKGYoanQ0T3yFx9ul7ZyOffSXL3h653LVSKzWTzjbEC7Xt8L7G&#10;4ms7OAO0fHjevzRKfnTLd3za6wHdam3M+dl4dwsi4hj/YPjVZ3XI2WnnByqDaA1c3mjNKAfzZAqC&#10;iau5ugaxM6BniQKZZ/L/D/kPAAAA//8DAFBLAQItABQABgAIAAAAIQC2gziS/gAAAOEBAAATAAAA&#10;AAAAAAAAAAAAAAAAAABbQ29udGVudF9UeXBlc10ueG1sUEsBAi0AFAAGAAgAAAAhADj9If/WAAAA&#10;lAEAAAsAAAAAAAAAAAAAAAAALwEAAF9yZWxzLy5yZWxzUEsBAi0AFAAGAAgAAAAhAKNtj0uzAgAA&#10;1wUAAA4AAAAAAAAAAAAAAAAALgIAAGRycy9lMm9Eb2MueG1sUEsBAi0AFAAGAAgAAAAhADhMMwTi&#10;AAAACwEAAA8AAAAAAAAAAAAAAAAADQUAAGRycy9kb3ducmV2LnhtbFBLBQYAAAAABAAEAPMAAAAc&#10;BgAAAAA=&#10;" fillcolor="#f2f2f2 [3052]" strokecolor="#002060">
                <v:stroke joinstyle="miter"/>
              </v:oval>
            </w:pict>
          </mc:Fallback>
        </mc:AlternateContent>
      </w:r>
      <w:r w:rsidR="001B2BCC" w:rsidRPr="00CD5FD9">
        <w:rPr>
          <w:noProof/>
        </w:rPr>
        <w:drawing>
          <wp:inline distT="0" distB="0" distL="0" distR="0" wp14:anchorId="02614EF0" wp14:editId="5FB3FC94">
            <wp:extent cx="2700000" cy="1788900"/>
            <wp:effectExtent l="0" t="0" r="5715"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00000" cy="1788900"/>
                    </a:xfrm>
                    <a:prstGeom prst="rect">
                      <a:avLst/>
                    </a:prstGeom>
                  </pic:spPr>
                </pic:pic>
              </a:graphicData>
            </a:graphic>
          </wp:inline>
        </w:drawing>
      </w:r>
      <w:r w:rsidR="001B2BCC" w:rsidRPr="00CD5FD9">
        <w:rPr>
          <w:lang w:val="en-US"/>
        </w:rPr>
        <w:t xml:space="preserve">B. </w:t>
      </w:r>
      <w:r w:rsidR="001B2BCC" w:rsidRPr="00CD5FD9">
        <w:rPr>
          <w:noProof/>
        </w:rPr>
        <w:drawing>
          <wp:inline distT="0" distB="0" distL="0" distR="0" wp14:anchorId="165E453C" wp14:editId="11842E6A">
            <wp:extent cx="2700000" cy="1786614"/>
            <wp:effectExtent l="0" t="0" r="5715"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00000" cy="1786614"/>
                    </a:xfrm>
                    <a:prstGeom prst="rect">
                      <a:avLst/>
                    </a:prstGeom>
                  </pic:spPr>
                </pic:pic>
              </a:graphicData>
            </a:graphic>
          </wp:inline>
        </w:drawing>
      </w:r>
    </w:p>
    <w:p w14:paraId="48E53394" w14:textId="71C22A87" w:rsidR="001B2BCC" w:rsidRPr="00547FF7" w:rsidRDefault="00804567" w:rsidP="002535D5">
      <w:pPr>
        <w:pStyle w:val="Rrys"/>
        <w:rPr>
          <w:szCs w:val="20"/>
          <w:lang w:val="en-US"/>
        </w:rPr>
      </w:pPr>
      <w:bookmarkStart w:id="11" w:name="_Toc313900167"/>
      <w:r w:rsidRPr="00547FF7">
        <w:rPr>
          <w:b/>
          <w:bCs/>
          <w:szCs w:val="20"/>
          <w:lang w:val="en-US"/>
        </w:rPr>
        <w:t xml:space="preserve">Fig. </w:t>
      </w:r>
      <w:r w:rsidRPr="00547FF7">
        <w:rPr>
          <w:szCs w:val="20"/>
          <w:lang w:val="en-US"/>
        </w:rPr>
        <w:fldChar w:fldCharType="begin"/>
      </w:r>
      <w:r w:rsidRPr="00547FF7">
        <w:rPr>
          <w:szCs w:val="20"/>
          <w:lang w:val="en-US"/>
        </w:rPr>
        <w:instrText xml:space="preserve"> SEQ obrazek \* ARABIC </w:instrText>
      </w:r>
      <w:r w:rsidRPr="00547FF7">
        <w:rPr>
          <w:szCs w:val="20"/>
          <w:lang w:val="en-US"/>
        </w:rPr>
        <w:fldChar w:fldCharType="separate"/>
      </w:r>
      <w:r w:rsidR="004E7BA8">
        <w:rPr>
          <w:noProof/>
          <w:szCs w:val="20"/>
          <w:lang w:val="en-US"/>
        </w:rPr>
        <w:t>6</w:t>
      </w:r>
      <w:r w:rsidRPr="00547FF7">
        <w:rPr>
          <w:b/>
          <w:bCs/>
          <w:szCs w:val="20"/>
          <w:lang w:val="en-US"/>
        </w:rPr>
        <w:fldChar w:fldCharType="end"/>
      </w:r>
      <w:r w:rsidRPr="00547FF7">
        <w:rPr>
          <w:b/>
          <w:bCs/>
          <w:szCs w:val="20"/>
          <w:lang w:val="en-US"/>
        </w:rPr>
        <w:t>.</w:t>
      </w:r>
      <w:r w:rsidRPr="00547FF7">
        <w:rPr>
          <w:szCs w:val="20"/>
          <w:lang w:val="en-US"/>
        </w:rPr>
        <w:t xml:space="preserve"> A – Removal of shelf nets and flaps</w:t>
      </w:r>
      <w:bookmarkEnd w:id="11"/>
      <w:r w:rsidRPr="00547FF7">
        <w:rPr>
          <w:szCs w:val="20"/>
          <w:lang w:val="en-US"/>
        </w:rPr>
        <w:t>; B – Removal of door mechanism, air conditioning fan, air tank and electrical wires</w:t>
      </w:r>
    </w:p>
    <w:p w14:paraId="15CAF7D6" w14:textId="5E8512F0" w:rsidR="00084D77" w:rsidRPr="00CD5FD9" w:rsidRDefault="00084D77" w:rsidP="002535D5">
      <w:pPr>
        <w:pStyle w:val="Obrazek-podspodem"/>
        <w:spacing w:after="0"/>
        <w:rPr>
          <w:sz w:val="22"/>
          <w:szCs w:val="22"/>
          <w:lang w:val="en-US"/>
        </w:rPr>
      </w:pPr>
    </w:p>
    <w:p w14:paraId="7F6FE916" w14:textId="56119BA1" w:rsidR="001B2BCC" w:rsidRPr="00CD5FD9" w:rsidRDefault="00D54F69" w:rsidP="004C37D9">
      <w:pPr>
        <w:pStyle w:val="Akapitzlist"/>
        <w:numPr>
          <w:ilvl w:val="0"/>
          <w:numId w:val="24"/>
        </w:numPr>
        <w:jc w:val="center"/>
        <w:rPr>
          <w:lang w:val="en-US"/>
        </w:rPr>
      </w:pPr>
      <w:r>
        <w:rPr>
          <w:noProof/>
        </w:rPr>
        <w:lastRenderedPageBreak/>
        <mc:AlternateContent>
          <mc:Choice Requires="wps">
            <w:drawing>
              <wp:anchor distT="0" distB="0" distL="114300" distR="114300" simplePos="0" relativeHeight="251669504" behindDoc="0" locked="0" layoutInCell="1" allowOverlap="1" wp14:anchorId="65BAFA2C" wp14:editId="52691062">
                <wp:simplePos x="0" y="0"/>
                <wp:positionH relativeFrom="column">
                  <wp:posOffset>940460</wp:posOffset>
                </wp:positionH>
                <wp:positionV relativeFrom="paragraph">
                  <wp:posOffset>1126769</wp:posOffset>
                </wp:positionV>
                <wp:extent cx="314554" cy="307239"/>
                <wp:effectExtent l="0" t="0" r="28575" b="17145"/>
                <wp:wrapNone/>
                <wp:docPr id="10" name="Owal 10"/>
                <wp:cNvGraphicFramePr/>
                <a:graphic xmlns:a="http://schemas.openxmlformats.org/drawingml/2006/main">
                  <a:graphicData uri="http://schemas.microsoft.com/office/word/2010/wordprocessingShape">
                    <wps:wsp>
                      <wps:cNvSpPr/>
                      <wps:spPr>
                        <a:xfrm>
                          <a:off x="0" y="0"/>
                          <a:ext cx="314554" cy="307239"/>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938CA" id="Owal 10" o:spid="_x0000_s1026" style="position:absolute;margin-left:74.05pt;margin-top:88.7pt;width:24.7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qZswIAANkFAAAOAAAAZHJzL2Uyb0RvYy54bWysVE1v2zAMvQ/YfxB0X+24SbsEdYqgRYcB&#10;XVusHXpWZCkWoK9JSpzs14+SbKddix2GXWRRJB/JZ5IXl3sl0Y45L4yu8eSkxIhpahqhNzX+8XTz&#10;6TNGPhDdEGk0q/GBeXy5/PjhorMLVpnWyIY5BCDaLzpb4zYEuygKT1umiD8xlmlQcuMUCSC6TdE4&#10;0gG6kkVVlmdFZ1xjnaHMe3i9zkq8TPicMxruOfcsIFljyC2k06VzHc9ieUEWG0dsK2ifBvmHLBQR&#10;GoKOUNckELR14g2UEtQZb3g4oUYVhnNBWaoBqpmUf1Tz2BLLUi1AjrcjTf7/wdK73YNDooF/B/Ro&#10;ouAf3XdEIhCBm876BZg82gfXSx6usdA9dyp+oQS0T3weRj7ZPiAKj6eT6Ww2xYiC6rQ8r07nEbM4&#10;OlvnwxdmFIqXGjMphfWxYrIgu1sfsvVgFZ+9kaK5EVImIXYJu5IO7Qj83/VmklzlVn0zTX6bz8oy&#10;VQJRU1NF85TDKySpUVfj+ayaJYRXOu826zFGWVbl2Qh4TAbgpQbcSFimKN3CQbKYqdTfGQeagZQq&#10;R3idOqGU6ZDT9y1pWM4+Jj8GGzxS9gkwInPgYsTuAQbLDDJgZzJ7++jK0nyMzuXfEsvOo0eKbHQY&#10;nZXQxr0HIKGqPnK2H0jK1ESW1qY5QBM6k6fTW3ojoB9uiQ8PxME4QmfCign3cHBp4EeZ/oZRa9yv&#10;996jPUwJaDHqYLxr7H9uiWMYya8a5mc+mU7jPkjCdHZegeBeatYvNXqrrgx02ASWmaXpGu2DHK7c&#10;GfUMm2gVo4KKaAqxa0yDG4SrkNcO7DLKVqtkBjvAknCrHy2N4JHV2OxP+2fibD8UAabpzgyr4M1g&#10;ZNvoqc1qGwwXaWqOvPZ8w/5IjdPvurigXsrJ6riRl78BAAD//wMAUEsDBBQABgAIAAAAIQAwjp8F&#10;4QAAAAsBAAAPAAAAZHJzL2Rvd25yZXYueG1sTI/BTsMwDIbvSHuHyJO4sXTVWEtpOiEETIA0icEB&#10;bllj2o7GqZp0K2+Pd2I3//Kn35/z1WhbccDeN44UzGcRCKTSmYYqBR/vj1cpCB80Gd06QgW/6GFV&#10;TC5ynRl3pDc8bEMluIR8phXUIXSZlL6s0Wo/cx0S775db3Xg2FfS9PrI5baVcRQtpdUN8YVad3hf&#10;Y/mzHawCWj+87F+bSH5160982scD2ueNUpfT8e4WRMAx/MNw0md1KNhp5wYyXrScF+mcUR6SZAHi&#10;RNwkSxA7BXF8nYIscnn+Q/EHAAD//wMAUEsBAi0AFAAGAAgAAAAhALaDOJL+AAAA4QEAABMAAAAA&#10;AAAAAAAAAAAAAAAAAFtDb250ZW50X1R5cGVzXS54bWxQSwECLQAUAAYACAAAACEAOP0h/9YAAACU&#10;AQAACwAAAAAAAAAAAAAAAAAvAQAAX3JlbHMvLnJlbHNQSwECLQAUAAYACAAAACEA4TAambMCAADZ&#10;BQAADgAAAAAAAAAAAAAAAAAuAgAAZHJzL2Uyb0RvYy54bWxQSwECLQAUAAYACAAAACEAMI6fBeEA&#10;AAALAQAADwAAAAAAAAAAAAAAAAANBQAAZHJzL2Rvd25yZXYueG1sUEsFBgAAAAAEAAQA8wAAABsG&#10;AAAAAA==&#10;" fillcolor="#f2f2f2 [3052]" strokecolor="#002060">
                <v:stroke joinstyle="miter"/>
              </v:oval>
            </w:pict>
          </mc:Fallback>
        </mc:AlternateContent>
      </w:r>
      <w:r w:rsidR="001B2BCC" w:rsidRPr="00CD5FD9">
        <w:rPr>
          <w:noProof/>
        </w:rPr>
        <w:drawing>
          <wp:inline distT="0" distB="0" distL="0" distR="0" wp14:anchorId="5C208E89" wp14:editId="6901246D">
            <wp:extent cx="1984572" cy="2988000"/>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84572" cy="2988000"/>
                    </a:xfrm>
                    <a:prstGeom prst="rect">
                      <a:avLst/>
                    </a:prstGeom>
                  </pic:spPr>
                </pic:pic>
              </a:graphicData>
            </a:graphic>
          </wp:inline>
        </w:drawing>
      </w:r>
      <w:r w:rsidR="001B2BCC" w:rsidRPr="00CD5FD9">
        <w:rPr>
          <w:lang w:val="en-US"/>
        </w:rPr>
        <w:t xml:space="preserve">B. </w:t>
      </w:r>
      <w:r w:rsidR="001B2BCC" w:rsidRPr="00CD5FD9">
        <w:rPr>
          <w:noProof/>
        </w:rPr>
        <w:drawing>
          <wp:inline distT="0" distB="0" distL="0" distR="0" wp14:anchorId="510B320E" wp14:editId="358C3594">
            <wp:extent cx="2905173" cy="1944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05173" cy="1944000"/>
                    </a:xfrm>
                    <a:prstGeom prst="rect">
                      <a:avLst/>
                    </a:prstGeom>
                  </pic:spPr>
                </pic:pic>
              </a:graphicData>
            </a:graphic>
          </wp:inline>
        </w:drawing>
      </w:r>
    </w:p>
    <w:p w14:paraId="034DEB47" w14:textId="412A3C25" w:rsidR="001B2BCC" w:rsidRPr="00CD5FD9" w:rsidRDefault="00804567" w:rsidP="002535D5">
      <w:pPr>
        <w:pStyle w:val="Rrys"/>
        <w:rPr>
          <w:lang w:val="en-US"/>
        </w:rPr>
      </w:pPr>
      <w:bookmarkStart w:id="12" w:name="_Toc313900169"/>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7</w:t>
      </w:r>
      <w:r w:rsidRPr="00CD5FD9">
        <w:rPr>
          <w:b/>
          <w:bCs/>
          <w:lang w:val="en-US"/>
        </w:rPr>
        <w:fldChar w:fldCharType="end"/>
      </w:r>
      <w:r w:rsidRPr="00CD5FD9">
        <w:rPr>
          <w:b/>
          <w:bCs/>
          <w:lang w:val="en-US"/>
        </w:rPr>
        <w:t>.</w:t>
      </w:r>
      <w:r w:rsidRPr="00CD5FD9">
        <w:rPr>
          <w:lang w:val="en-US"/>
        </w:rPr>
        <w:t xml:space="preserve"> Removal of doors and roof flaps</w:t>
      </w:r>
      <w:bookmarkEnd w:id="12"/>
      <w:r w:rsidRPr="00CD5FD9">
        <w:rPr>
          <w:lang w:val="en-US"/>
        </w:rPr>
        <w:t>; B – Removal of ceiling lining.</w:t>
      </w:r>
    </w:p>
    <w:p w14:paraId="5F532A3D" w14:textId="33480D1E" w:rsidR="00084D77" w:rsidRPr="00CD5FD9" w:rsidRDefault="00084D77" w:rsidP="002535D5">
      <w:pPr>
        <w:pStyle w:val="Obrazek-podspodem"/>
        <w:spacing w:after="0"/>
        <w:rPr>
          <w:sz w:val="22"/>
          <w:szCs w:val="22"/>
          <w:lang w:val="en-US"/>
        </w:rPr>
      </w:pPr>
    </w:p>
    <w:p w14:paraId="161158AB" w14:textId="7DDBD6C7" w:rsidR="001B2BCC" w:rsidRPr="00CD5FD9" w:rsidRDefault="001B2BCC" w:rsidP="004C37D9">
      <w:pPr>
        <w:pStyle w:val="Akapitzlist"/>
        <w:numPr>
          <w:ilvl w:val="0"/>
          <w:numId w:val="25"/>
        </w:numPr>
        <w:rPr>
          <w:lang w:val="en-US"/>
        </w:rPr>
      </w:pPr>
      <w:r w:rsidRPr="00CD5FD9">
        <w:rPr>
          <w:noProof/>
        </w:rPr>
        <w:drawing>
          <wp:inline distT="0" distB="0" distL="0" distR="0" wp14:anchorId="6A479BC8" wp14:editId="1F2185A9">
            <wp:extent cx="2772941" cy="2844000"/>
            <wp:effectExtent l="0" t="0" r="889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72941" cy="2844000"/>
                    </a:xfrm>
                    <a:prstGeom prst="rect">
                      <a:avLst/>
                    </a:prstGeom>
                  </pic:spPr>
                </pic:pic>
              </a:graphicData>
            </a:graphic>
          </wp:inline>
        </w:drawing>
      </w:r>
      <w:r w:rsidRPr="00CD5FD9">
        <w:rPr>
          <w:lang w:val="en-US"/>
        </w:rPr>
        <w:t xml:space="preserve"> B. </w:t>
      </w:r>
      <w:r w:rsidRPr="00CD5FD9">
        <w:rPr>
          <w:noProof/>
        </w:rPr>
        <w:drawing>
          <wp:inline distT="0" distB="0" distL="0" distR="0" wp14:anchorId="75CB79A4" wp14:editId="1DA35E4B">
            <wp:extent cx="2664000" cy="1778081"/>
            <wp:effectExtent l="0" t="0" r="317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4000" cy="1778081"/>
                    </a:xfrm>
                    <a:prstGeom prst="rect">
                      <a:avLst/>
                    </a:prstGeom>
                  </pic:spPr>
                </pic:pic>
              </a:graphicData>
            </a:graphic>
          </wp:inline>
        </w:drawing>
      </w:r>
    </w:p>
    <w:p w14:paraId="32834F32" w14:textId="26BCBF0E" w:rsidR="001B2BCC" w:rsidRDefault="00804567" w:rsidP="002535D5">
      <w:pPr>
        <w:pStyle w:val="Rrys"/>
        <w:rPr>
          <w:lang w:val="en-US"/>
        </w:rPr>
      </w:pPr>
      <w:bookmarkStart w:id="13" w:name="_Toc313900171"/>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8</w:t>
      </w:r>
      <w:r w:rsidRPr="00CD5FD9">
        <w:rPr>
          <w:b/>
          <w:bCs/>
          <w:lang w:val="en-US"/>
        </w:rPr>
        <w:fldChar w:fldCharType="end"/>
      </w:r>
      <w:r w:rsidRPr="00CD5FD9">
        <w:rPr>
          <w:b/>
          <w:bCs/>
          <w:lang w:val="en-US"/>
        </w:rPr>
        <w:t>.</w:t>
      </w:r>
      <w:r w:rsidRPr="00C83926">
        <w:rPr>
          <w:lang w:val="en-US"/>
        </w:rPr>
        <w:t xml:space="preserve"> </w:t>
      </w:r>
      <w:r w:rsidRPr="00CD5FD9">
        <w:rPr>
          <w:lang w:val="en-US"/>
        </w:rPr>
        <w:t>A – Removal of the entire wall and ceiling insulation</w:t>
      </w:r>
      <w:bookmarkEnd w:id="13"/>
      <w:r w:rsidRPr="00C83926">
        <w:rPr>
          <w:lang w:val="en-US"/>
        </w:rPr>
        <w:t xml:space="preserve">; </w:t>
      </w:r>
      <w:r w:rsidRPr="00CD5FD9">
        <w:rPr>
          <w:lang w:val="en-US"/>
        </w:rPr>
        <w:t>B – Removal of the roof using a crane or gantry</w:t>
      </w:r>
    </w:p>
    <w:p w14:paraId="3167AECF" w14:textId="77777777" w:rsidR="002535D5" w:rsidRPr="00CD5FD9" w:rsidRDefault="002535D5" w:rsidP="002535D5">
      <w:pPr>
        <w:pStyle w:val="Obrazek-podspodem"/>
        <w:spacing w:after="0"/>
        <w:rPr>
          <w:lang w:val="en-US"/>
        </w:rPr>
      </w:pPr>
    </w:p>
    <w:p w14:paraId="48E122FF" w14:textId="7CBAC39D" w:rsidR="001B2BCC" w:rsidRPr="00CD5FD9" w:rsidRDefault="001B2BCC" w:rsidP="004C37D9">
      <w:pPr>
        <w:pStyle w:val="Akapitzlist"/>
        <w:numPr>
          <w:ilvl w:val="0"/>
          <w:numId w:val="26"/>
        </w:numPr>
        <w:jc w:val="center"/>
        <w:rPr>
          <w:lang w:val="en-US"/>
        </w:rPr>
      </w:pPr>
      <w:r w:rsidRPr="00CD5FD9">
        <w:rPr>
          <w:noProof/>
        </w:rPr>
        <w:drawing>
          <wp:inline distT="0" distB="0" distL="0" distR="0" wp14:anchorId="20BE07C4" wp14:editId="3066C2D6">
            <wp:extent cx="2700000" cy="1784302"/>
            <wp:effectExtent l="0" t="0" r="5715"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00000" cy="1784302"/>
                    </a:xfrm>
                    <a:prstGeom prst="rect">
                      <a:avLst/>
                    </a:prstGeom>
                  </pic:spPr>
                </pic:pic>
              </a:graphicData>
            </a:graphic>
          </wp:inline>
        </w:drawing>
      </w:r>
      <w:r w:rsidRPr="00CD5FD9">
        <w:rPr>
          <w:lang w:val="en-US"/>
        </w:rPr>
        <w:t>B.</w:t>
      </w:r>
      <w:r w:rsidRPr="00CD5FD9">
        <w:rPr>
          <w:noProof/>
          <w:lang w:val="en-US"/>
        </w:rPr>
        <w:t xml:space="preserve"> </w:t>
      </w:r>
      <w:r w:rsidRPr="00CD5FD9">
        <w:rPr>
          <w:noProof/>
        </w:rPr>
        <w:drawing>
          <wp:inline distT="0" distB="0" distL="0" distR="0" wp14:anchorId="1AA570B0" wp14:editId="57E0C476">
            <wp:extent cx="2700000" cy="1601170"/>
            <wp:effectExtent l="0" t="0" r="571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00000" cy="1601170"/>
                    </a:xfrm>
                    <a:prstGeom prst="rect">
                      <a:avLst/>
                    </a:prstGeom>
                  </pic:spPr>
                </pic:pic>
              </a:graphicData>
            </a:graphic>
          </wp:inline>
        </w:drawing>
      </w:r>
    </w:p>
    <w:p w14:paraId="00085B92" w14:textId="590200EC" w:rsidR="001B2BCC" w:rsidRPr="00CD5FD9" w:rsidRDefault="00804567" w:rsidP="002535D5">
      <w:pPr>
        <w:pStyle w:val="Rrys"/>
        <w:rPr>
          <w:b/>
          <w:lang w:val="en-US"/>
        </w:rPr>
      </w:pPr>
      <w:bookmarkStart w:id="14" w:name="_Toc313900173"/>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9</w:t>
      </w:r>
      <w:r w:rsidRPr="00CD5FD9">
        <w:rPr>
          <w:b/>
          <w:bCs/>
          <w:lang w:val="en-US"/>
        </w:rPr>
        <w:fldChar w:fldCharType="end"/>
      </w:r>
      <w:r w:rsidRPr="00CD5FD9">
        <w:rPr>
          <w:b/>
          <w:bCs/>
          <w:lang w:val="en-US"/>
        </w:rPr>
        <w:t>.</w:t>
      </w:r>
      <w:r w:rsidRPr="00CD5FD9">
        <w:rPr>
          <w:lang w:val="en-US"/>
        </w:rPr>
        <w:t xml:space="preserve"> A – Removal of the roof using a crane or overhead crane</w:t>
      </w:r>
      <w:bookmarkEnd w:id="14"/>
      <w:r w:rsidRPr="00C83926">
        <w:rPr>
          <w:lang w:val="en-US"/>
        </w:rPr>
        <w:t xml:space="preserve">; </w:t>
      </w:r>
      <w:r w:rsidRPr="00CD5FD9">
        <w:rPr>
          <w:lang w:val="en-US"/>
        </w:rPr>
        <w:t>B – Removal of bumpers, all flaps and roof framing</w:t>
      </w:r>
    </w:p>
    <w:p w14:paraId="4A3E5F72" w14:textId="34D338C1" w:rsidR="00084D77" w:rsidRPr="00CD5FD9" w:rsidRDefault="00084D77" w:rsidP="002535D5">
      <w:pPr>
        <w:pStyle w:val="Obrazek-podspodem"/>
        <w:spacing w:after="0"/>
        <w:rPr>
          <w:lang w:val="en-US"/>
        </w:rPr>
      </w:pPr>
    </w:p>
    <w:p w14:paraId="17A640E0" w14:textId="10431EE2" w:rsidR="001B2BCC" w:rsidRPr="00CD5FD9" w:rsidRDefault="001B2BCC" w:rsidP="004C37D9">
      <w:pPr>
        <w:pStyle w:val="Akapitzlist"/>
        <w:numPr>
          <w:ilvl w:val="0"/>
          <w:numId w:val="27"/>
        </w:numPr>
        <w:jc w:val="center"/>
        <w:rPr>
          <w:lang w:val="en-US"/>
        </w:rPr>
      </w:pPr>
      <w:r w:rsidRPr="00CD5FD9">
        <w:rPr>
          <w:noProof/>
        </w:rPr>
        <w:lastRenderedPageBreak/>
        <w:drawing>
          <wp:inline distT="0" distB="0" distL="0" distR="0" wp14:anchorId="2F8B2CAF" wp14:editId="1F07E7C0">
            <wp:extent cx="2700000" cy="1800103"/>
            <wp:effectExtent l="0" t="0" r="571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00000" cy="1800103"/>
                    </a:xfrm>
                    <a:prstGeom prst="rect">
                      <a:avLst/>
                    </a:prstGeom>
                  </pic:spPr>
                </pic:pic>
              </a:graphicData>
            </a:graphic>
          </wp:inline>
        </w:drawing>
      </w:r>
      <w:r w:rsidRPr="00CD5FD9">
        <w:rPr>
          <w:lang w:val="en-US"/>
        </w:rPr>
        <w:t xml:space="preserve">B. </w:t>
      </w:r>
      <w:r w:rsidRPr="00CD5FD9">
        <w:rPr>
          <w:noProof/>
        </w:rPr>
        <w:drawing>
          <wp:inline distT="0" distB="0" distL="0" distR="0" wp14:anchorId="50314ECF" wp14:editId="0EA9491F">
            <wp:extent cx="2480031" cy="19440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80031" cy="1944000"/>
                    </a:xfrm>
                    <a:prstGeom prst="rect">
                      <a:avLst/>
                    </a:prstGeom>
                  </pic:spPr>
                </pic:pic>
              </a:graphicData>
            </a:graphic>
          </wp:inline>
        </w:drawing>
      </w:r>
    </w:p>
    <w:p w14:paraId="60139A5B" w14:textId="52E6F293" w:rsidR="001B2BCC" w:rsidRPr="00547FF7" w:rsidRDefault="00804567" w:rsidP="002535D5">
      <w:pPr>
        <w:pStyle w:val="Rrys"/>
        <w:rPr>
          <w:bCs/>
          <w:szCs w:val="20"/>
          <w:lang w:val="en-US"/>
        </w:rPr>
      </w:pPr>
      <w:bookmarkStart w:id="15" w:name="_Toc313900175"/>
      <w:r w:rsidRPr="00547FF7">
        <w:rPr>
          <w:b/>
          <w:bCs/>
          <w:szCs w:val="20"/>
          <w:lang w:val="en-US"/>
        </w:rPr>
        <w:t xml:space="preserve">Fig. </w:t>
      </w:r>
      <w:r w:rsidRPr="00547FF7">
        <w:rPr>
          <w:szCs w:val="20"/>
          <w:lang w:val="en-US"/>
        </w:rPr>
        <w:fldChar w:fldCharType="begin"/>
      </w:r>
      <w:r w:rsidRPr="00547FF7">
        <w:rPr>
          <w:szCs w:val="20"/>
          <w:lang w:val="en-US"/>
        </w:rPr>
        <w:instrText xml:space="preserve"> SEQ obrazek \* ARABIC </w:instrText>
      </w:r>
      <w:r w:rsidRPr="00547FF7">
        <w:rPr>
          <w:szCs w:val="20"/>
          <w:lang w:val="en-US"/>
        </w:rPr>
        <w:fldChar w:fldCharType="separate"/>
      </w:r>
      <w:r w:rsidR="004E7BA8">
        <w:rPr>
          <w:noProof/>
          <w:szCs w:val="20"/>
          <w:lang w:val="en-US"/>
        </w:rPr>
        <w:t>10</w:t>
      </w:r>
      <w:r w:rsidRPr="00547FF7">
        <w:rPr>
          <w:b/>
          <w:bCs/>
          <w:szCs w:val="20"/>
          <w:lang w:val="en-US"/>
        </w:rPr>
        <w:fldChar w:fldCharType="end"/>
      </w:r>
      <w:r w:rsidRPr="00547FF7">
        <w:rPr>
          <w:b/>
          <w:bCs/>
          <w:szCs w:val="20"/>
          <w:lang w:val="en-US"/>
        </w:rPr>
        <w:t>.</w:t>
      </w:r>
      <w:r w:rsidRPr="00547FF7">
        <w:rPr>
          <w:szCs w:val="20"/>
          <w:lang w:val="en-US"/>
        </w:rPr>
        <w:t xml:space="preserve"> Removal of the roof</w:t>
      </w:r>
      <w:bookmarkEnd w:id="15"/>
      <w:r w:rsidRPr="00547FF7">
        <w:rPr>
          <w:szCs w:val="20"/>
          <w:lang w:val="en-US"/>
        </w:rPr>
        <w:t>; B – Removal of the front by cutting</w:t>
      </w:r>
    </w:p>
    <w:p w14:paraId="1FB12C19" w14:textId="4532F525" w:rsidR="00084D77" w:rsidRPr="00CD5FD9" w:rsidRDefault="00084D77" w:rsidP="002535D5">
      <w:pPr>
        <w:pStyle w:val="Obrazek-podspodem"/>
        <w:spacing w:after="0"/>
        <w:rPr>
          <w:sz w:val="22"/>
          <w:szCs w:val="22"/>
          <w:lang w:val="en-US"/>
        </w:rPr>
      </w:pPr>
    </w:p>
    <w:p w14:paraId="75CF0CF8" w14:textId="73F0D1EB" w:rsidR="001B2BCC" w:rsidRPr="00CD5FD9" w:rsidRDefault="001B2BCC" w:rsidP="004C37D9">
      <w:pPr>
        <w:pStyle w:val="Akapitzlist"/>
        <w:numPr>
          <w:ilvl w:val="0"/>
          <w:numId w:val="28"/>
        </w:numPr>
        <w:jc w:val="center"/>
        <w:rPr>
          <w:lang w:val="en-US"/>
        </w:rPr>
      </w:pPr>
      <w:r w:rsidRPr="00CD5FD9">
        <w:rPr>
          <w:noProof/>
        </w:rPr>
        <w:drawing>
          <wp:inline distT="0" distB="0" distL="0" distR="0" wp14:anchorId="29AB4122" wp14:editId="66805A75">
            <wp:extent cx="2414754" cy="2844000"/>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14754" cy="2844000"/>
                    </a:xfrm>
                    <a:prstGeom prst="rect">
                      <a:avLst/>
                    </a:prstGeom>
                  </pic:spPr>
                </pic:pic>
              </a:graphicData>
            </a:graphic>
          </wp:inline>
        </w:drawing>
      </w:r>
      <w:r w:rsidRPr="00CD5FD9">
        <w:rPr>
          <w:lang w:val="en-US"/>
        </w:rPr>
        <w:t xml:space="preserve">B. </w:t>
      </w:r>
      <w:r w:rsidRPr="00CD5FD9">
        <w:rPr>
          <w:noProof/>
        </w:rPr>
        <w:drawing>
          <wp:inline distT="0" distB="0" distL="0" distR="0" wp14:anchorId="2FA656D2" wp14:editId="1B5D7741">
            <wp:extent cx="2700000" cy="1806710"/>
            <wp:effectExtent l="0" t="0" r="5715" b="317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00000" cy="1806710"/>
                    </a:xfrm>
                    <a:prstGeom prst="rect">
                      <a:avLst/>
                    </a:prstGeom>
                  </pic:spPr>
                </pic:pic>
              </a:graphicData>
            </a:graphic>
          </wp:inline>
        </w:drawing>
      </w:r>
    </w:p>
    <w:p w14:paraId="23318DDE" w14:textId="3DA91B51" w:rsidR="001B2BCC" w:rsidRPr="00547FF7" w:rsidRDefault="00804567" w:rsidP="00547FF7">
      <w:pPr>
        <w:pStyle w:val="Rrys"/>
      </w:pPr>
      <w:bookmarkStart w:id="16" w:name="_Toc313900177"/>
      <w:r w:rsidRPr="00547FF7">
        <w:rPr>
          <w:b/>
          <w:bCs/>
        </w:rPr>
        <w:t xml:space="preserve">Fig. </w:t>
      </w:r>
      <w:r w:rsidRPr="00547FF7">
        <w:rPr>
          <w:b/>
          <w:bCs/>
        </w:rPr>
        <w:fldChar w:fldCharType="begin"/>
      </w:r>
      <w:r w:rsidRPr="00547FF7">
        <w:rPr>
          <w:b/>
          <w:bCs/>
        </w:rPr>
        <w:instrText xml:space="preserve"> SEQ obrazek \* ARABIC </w:instrText>
      </w:r>
      <w:r w:rsidRPr="00547FF7">
        <w:rPr>
          <w:b/>
          <w:bCs/>
        </w:rPr>
        <w:fldChar w:fldCharType="separate"/>
      </w:r>
      <w:r w:rsidR="004E7BA8">
        <w:rPr>
          <w:b/>
          <w:bCs/>
          <w:noProof/>
        </w:rPr>
        <w:t>11</w:t>
      </w:r>
      <w:r w:rsidRPr="00547FF7">
        <w:rPr>
          <w:b/>
          <w:bCs/>
        </w:rPr>
        <w:fldChar w:fldCharType="end"/>
      </w:r>
      <w:r w:rsidRPr="00547FF7">
        <w:rPr>
          <w:b/>
          <w:bCs/>
        </w:rPr>
        <w:t>.</w:t>
      </w:r>
      <w:r w:rsidRPr="00547FF7">
        <w:t xml:space="preserve"> A – </w:t>
      </w:r>
      <w:proofErr w:type="spellStart"/>
      <w:r w:rsidRPr="00547FF7">
        <w:t>Removal</w:t>
      </w:r>
      <w:proofErr w:type="spellEnd"/>
      <w:r w:rsidRPr="00547FF7">
        <w:t xml:space="preserve"> of the </w:t>
      </w:r>
      <w:proofErr w:type="spellStart"/>
      <w:r w:rsidRPr="00547FF7">
        <w:t>rear</w:t>
      </w:r>
      <w:proofErr w:type="spellEnd"/>
      <w:r w:rsidRPr="00547FF7">
        <w:t xml:space="preserve"> of the </w:t>
      </w:r>
      <w:proofErr w:type="spellStart"/>
      <w:r w:rsidRPr="00547FF7">
        <w:t>bus</w:t>
      </w:r>
      <w:bookmarkEnd w:id="16"/>
      <w:proofErr w:type="spellEnd"/>
      <w:r w:rsidRPr="00547FF7">
        <w:t xml:space="preserve">; B – </w:t>
      </w:r>
      <w:proofErr w:type="spellStart"/>
      <w:r w:rsidRPr="00547FF7">
        <w:t>Removal</w:t>
      </w:r>
      <w:proofErr w:type="spellEnd"/>
      <w:r w:rsidRPr="00547FF7">
        <w:t xml:space="preserve"> of the </w:t>
      </w:r>
      <w:proofErr w:type="spellStart"/>
      <w:r w:rsidRPr="00547FF7">
        <w:t>floor</w:t>
      </w:r>
      <w:proofErr w:type="spellEnd"/>
      <w:r w:rsidRPr="00547FF7">
        <w:t xml:space="preserve"> mat</w:t>
      </w:r>
    </w:p>
    <w:p w14:paraId="331A51A4" w14:textId="77777777" w:rsidR="002535D5" w:rsidRPr="002535D5" w:rsidRDefault="002535D5" w:rsidP="002535D5">
      <w:pPr>
        <w:pStyle w:val="Obrazek-podspodem"/>
        <w:spacing w:after="0"/>
        <w:rPr>
          <w:bCs/>
          <w:sz w:val="22"/>
          <w:szCs w:val="22"/>
          <w:lang w:val="en-US"/>
        </w:rPr>
      </w:pPr>
    </w:p>
    <w:p w14:paraId="74D57EE9" w14:textId="402276C9" w:rsidR="001B2BCC" w:rsidRPr="00CD5FD9" w:rsidRDefault="00D54F69" w:rsidP="004C37D9">
      <w:pPr>
        <w:pStyle w:val="Akapitzlist"/>
        <w:numPr>
          <w:ilvl w:val="0"/>
          <w:numId w:val="29"/>
        </w:numPr>
        <w:jc w:val="center"/>
        <w:rPr>
          <w:lang w:val="en-US"/>
        </w:rPr>
      </w:pPr>
      <w:r>
        <w:rPr>
          <w:noProof/>
        </w:rPr>
        <mc:AlternateContent>
          <mc:Choice Requires="wps">
            <w:drawing>
              <wp:anchor distT="0" distB="0" distL="114300" distR="114300" simplePos="0" relativeHeight="251671552" behindDoc="0" locked="0" layoutInCell="1" allowOverlap="1" wp14:anchorId="2AF9599C" wp14:editId="55921588">
                <wp:simplePos x="0" y="0"/>
                <wp:positionH relativeFrom="column">
                  <wp:posOffset>1620241</wp:posOffset>
                </wp:positionH>
                <wp:positionV relativeFrom="paragraph">
                  <wp:posOffset>228905</wp:posOffset>
                </wp:positionV>
                <wp:extent cx="270663" cy="314554"/>
                <wp:effectExtent l="0" t="0" r="15240" b="28575"/>
                <wp:wrapNone/>
                <wp:docPr id="11" name="Owal 11"/>
                <wp:cNvGraphicFramePr/>
                <a:graphic xmlns:a="http://schemas.openxmlformats.org/drawingml/2006/main">
                  <a:graphicData uri="http://schemas.microsoft.com/office/word/2010/wordprocessingShape">
                    <wps:wsp>
                      <wps:cNvSpPr/>
                      <wps:spPr>
                        <a:xfrm>
                          <a:off x="0" y="0"/>
                          <a:ext cx="270663" cy="314554"/>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24D87" id="Owal 11" o:spid="_x0000_s1026" style="position:absolute;margin-left:127.6pt;margin-top:18pt;width:21.3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mswIAANkFAAAOAAAAZHJzL2Uyb0RvYy54bWysVMFu2zAMvQ/YPwi6r3bSJF2DOkXQosOA&#10;ri3WDj0rspQIkEVNUuJkXz9Ksp12LXYYdrFFkXwkn0heXO4bTXbCeQWmoqOTkhJhONTKrCv64+nm&#10;02dKfGCmZhqMqOhBeHq5+PjhorVzMYYN6Fo4giDGz1tb0U0Idl4Unm9Ew/wJWGFQKcE1LKDo1kXt&#10;WIvojS7GZTkrWnC1dcCF93h7nZV0kfClFDzcS+lFILqimFtIX5e+q/gtFhdsvnbMbhTv0mD/kEXD&#10;lMGgA9Q1C4xsnXoD1SjuwIMMJxyaAqRUXKQasJpR+Uc1jxtmRaoFyfF2oMn/P1h+t3twRNX4diNK&#10;DGvwje5bpgmKyE1r/RxNHu2D6ySPx1joXrom/rEEsk98HgY+xT4Qjpfjs3I2O6WEo+p0NJlOJxGz&#10;ODpb58MXAQ2Jh4oKrZX1sWI2Z7tbH7J1bxWvPWhV3yitkxC7RFxpR3YM33e1HiVXvW2+QZ3vzqdl&#10;mV4Zo6amiuYph1dI2pC2oufT8TQhvNJ5t14NMcpyXM4GwGMyCK8N4kbCMkXpFA5axEy1+S4k0hxJ&#10;yRFep844Fybk9P2G1SJnH5MfgvUeKfsEGJElcjFgdwC9ZQbpsTOZnX10FWk+Bufyb4ll58EjRQYT&#10;BudGGXDvAWisqouc7XuSMjWRpRXUB2xCB3k6veU3CvvhlvnwwByOIw4urphwjx+pAR8KuhMlG3C/&#10;3ruP9jglqKWkxfGuqP+5ZU5Qor8anJ/z0WQS90ESJtOzMQrupWb1UmO2zRVgh+GIYHbpGO2D7o/S&#10;QfOMm2gZo6KKGY6xK8qD64WrkNcO7jIulstkhjvAsnBrHi2P4JHV2OxP+2fmbDcUAafpDvpV8GYw&#10;sm30NLDcBpAqTc2R145v3B+pcbpdFxfUSzlZHTfy4jcAAAD//wMAUEsDBBQABgAIAAAAIQDfi41E&#10;3wAAAAkBAAAPAAAAZHJzL2Rvd25yZXYueG1sTI9BS8NAEIXvgv9hGcGb3RhJrTGTIqIWKwhWD3rb&#10;ZsckNTsbsps2/nvHkx6Hebz3fcVycp3a0xBazwjnswQUceVtyzXC2+v92QJUiIat6TwTwjcFWJbH&#10;R4XJrT/wC+03sVZSwiE3CE2Mfa51qBpyJsx8Tyy/Tz84E+Ucam0Hc5By1+k0SebamZZloTE93TZU&#10;fW1Gh8Cru/XuqU30R796p4ddOpJ7fEY8PZlurkFFmuJfGH7xBR1KYdr6kW1QHUKaZalEES7m4iSB&#10;9OpSXLYIiywDXRb6v0H5AwAA//8DAFBLAQItABQABgAIAAAAIQC2gziS/gAAAOEBAAATAAAAAAAA&#10;AAAAAAAAAAAAAABbQ29udGVudF9UeXBlc10ueG1sUEsBAi0AFAAGAAgAAAAhADj9If/WAAAAlAEA&#10;AAsAAAAAAAAAAAAAAAAALwEAAF9yZWxzLy5yZWxzUEsBAi0AFAAGAAgAAAAhAE0jCaazAgAA2QUA&#10;AA4AAAAAAAAAAAAAAAAALgIAAGRycy9lMm9Eb2MueG1sUEsBAi0AFAAGAAgAAAAhAN+LjUTfAAAA&#10;CQEAAA8AAAAAAAAAAAAAAAAADQUAAGRycy9kb3ducmV2LnhtbFBLBQYAAAAABAAEAPMAAAAZBgAA&#10;AAA=&#10;" fillcolor="#f2f2f2 [3052]" strokecolor="#002060">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28CEC846" wp14:editId="1FAF38A8">
                <wp:simplePos x="0" y="0"/>
                <wp:positionH relativeFrom="column">
                  <wp:posOffset>3610508</wp:posOffset>
                </wp:positionH>
                <wp:positionV relativeFrom="paragraph">
                  <wp:posOffset>762991</wp:posOffset>
                </wp:positionV>
                <wp:extent cx="175565" cy="131673"/>
                <wp:effectExtent l="0" t="0" r="15240" b="20955"/>
                <wp:wrapNone/>
                <wp:docPr id="16" name="Owal 16"/>
                <wp:cNvGraphicFramePr/>
                <a:graphic xmlns:a="http://schemas.openxmlformats.org/drawingml/2006/main">
                  <a:graphicData uri="http://schemas.microsoft.com/office/word/2010/wordprocessingShape">
                    <wps:wsp>
                      <wps:cNvSpPr/>
                      <wps:spPr>
                        <a:xfrm>
                          <a:off x="0" y="0"/>
                          <a:ext cx="175565" cy="131673"/>
                        </a:xfrm>
                        <a:prstGeom prst="ellipse">
                          <a:avLst/>
                        </a:prstGeom>
                        <a:solidFill>
                          <a:schemeClr val="bg1">
                            <a:lumMod val="95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E63B3" id="Owal 16" o:spid="_x0000_s1026" style="position:absolute;margin-left:284.3pt;margin-top:60.1pt;width:13.8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KStAIAANkFAAAOAAAAZHJzL2Uyb0RvYy54bWysVE1v2zAMvQ/YfxB0X22nTboGdYqgRYcB&#10;XVOsHXpWZCkWoK9JSpzs14+SbKddix2GXWxRJB/JJ5KXV3sl0Y45L4yucXVSYsQ0NY3Qmxr/eLr9&#10;9BkjH4huiDSa1fjAPL5afPxw2dk5m5jWyIY5BCDazztb4zYEOy8KT1umiD8xlmlQcuMUCSC6TdE4&#10;0gG6ksWkLGdFZ1xjnaHMe7i9yUq8SPicMxpWnHsWkKwx5BbS16XvOn6LxSWZbxyxraB9GuQfslBE&#10;aAg6Qt2QQNDWiTdQSlBnvOHhhBpVGM4FZakGqKYq/6jmsSWWpVqAHG9Hmvz/g6X3uweHRANvN8NI&#10;EwVvtOqIRCACN531czB5tA+ulzwcY6F77lT8Qwlon/g8jHyyfUAULqvz6XQ2xYiCqjqtZuenEbM4&#10;OlvnwxdmFIqHGjMphfWxYjInuzsfsvVgFa+9kaK5FVImIXYJu5YO7Qi873pTJVe5Vd9Mk+8upmWZ&#10;XhmipqaK5imHV0hSo67GF9PJNCG80nm3WY8xynJSzkbAYzIALzXgRsIyRekUDpLFTKX+zjjQDKRM&#10;coTXqRNKmQ45fd+ShuXsY/JjsMEjZZ8AIzIHLkbsHmCwzCADdiazt4+uLM3H6Fz+LbHsPHqkyEaH&#10;0VkJbdx7ABKq6iNn+4GkTE1kaW2aAzShM3k6vaW3AvrhjvjwQByMIwwurJiwgg+XBh7K9CeMWuN+&#10;vXcf7WFKQItRB+NdY/9zSxzDSH7VMD8X1dlZ3AdJOJueT0BwLzXrlxq9VdcGOqyCZWZpOkb7IIcj&#10;d0Y9wyZaxqigIppC7BrT4AbhOuS1A7uMsuUymcEOsCTc6UdLI3hkNTb70/6ZONsPRYBpujfDKngz&#10;GNk2emqz3AbDRZqaI68937A/UuP0uy4uqJdysjpu5MVvAAAA//8DAFBLAwQUAAYACAAAACEAyvMm&#10;6uEAAAALAQAADwAAAGRycy9kb3ducmV2LnhtbEyPQU/DMAyF70j8h8iTuLFkFau20nRCCJhg0iQG&#10;B7hljWk7Gqdq0q38e8xp3Gy/p+fv5avRteKIfWg8aZhNFQik0tuGKg3vb4/XCxAhGrKm9YQafjDA&#10;qri8yE1m/Yle8biLleAQCpnRUMfYZVKGskZnwtR3SKx9+d6ZyGtfSdubE4e7ViZKpdKZhvhDbTq8&#10;r7H83g1OA60fXg6bRsnPbv2BT4dkQPe81fpqMt7dgog4xrMZ/vAZHQpm2vuBbBCthnm6SNnKQqIS&#10;EOyYL1Me9ny5UUuQRS7/dyh+AQAA//8DAFBLAQItABQABgAIAAAAIQC2gziS/gAAAOEBAAATAAAA&#10;AAAAAAAAAAAAAAAAAABbQ29udGVudF9UeXBlc10ueG1sUEsBAi0AFAAGAAgAAAAhADj9If/WAAAA&#10;lAEAAAsAAAAAAAAAAAAAAAAALwEAAF9yZWxzLy5yZWxzUEsBAi0AFAAGAAgAAAAhAHE7ApK0AgAA&#10;2QUAAA4AAAAAAAAAAAAAAAAALgIAAGRycy9lMm9Eb2MueG1sUEsBAi0AFAAGAAgAAAAhAMrzJurh&#10;AAAACwEAAA8AAAAAAAAAAAAAAAAADgUAAGRycy9kb3ducmV2LnhtbFBLBQYAAAAABAAEAPMAAAAc&#10;BgAAAAA=&#10;" fillcolor="#f2f2f2 [3052]" strokecolor="#002060">
                <v:stroke joinstyle="miter"/>
              </v:oval>
            </w:pict>
          </mc:Fallback>
        </mc:AlternateContent>
      </w:r>
      <w:r w:rsidR="001B2BCC" w:rsidRPr="00CD5FD9">
        <w:rPr>
          <w:noProof/>
        </w:rPr>
        <w:drawing>
          <wp:inline distT="0" distB="0" distL="0" distR="0" wp14:anchorId="4824BF4C" wp14:editId="560E2696">
            <wp:extent cx="2700000" cy="1779713"/>
            <wp:effectExtent l="0" t="0" r="571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00000" cy="1779713"/>
                    </a:xfrm>
                    <a:prstGeom prst="rect">
                      <a:avLst/>
                    </a:prstGeom>
                  </pic:spPr>
                </pic:pic>
              </a:graphicData>
            </a:graphic>
          </wp:inline>
        </w:drawing>
      </w:r>
      <w:r w:rsidR="001B2BCC" w:rsidRPr="00CD5FD9">
        <w:rPr>
          <w:lang w:val="en-US"/>
        </w:rPr>
        <w:t xml:space="preserve">B. </w:t>
      </w:r>
      <w:r w:rsidR="001B2BCC" w:rsidRPr="00CD5FD9">
        <w:rPr>
          <w:noProof/>
        </w:rPr>
        <w:drawing>
          <wp:inline distT="0" distB="0" distL="0" distR="0" wp14:anchorId="6D0A7191" wp14:editId="44B3C99A">
            <wp:extent cx="2700000" cy="1796659"/>
            <wp:effectExtent l="0" t="0" r="571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00000" cy="1796659"/>
                    </a:xfrm>
                    <a:prstGeom prst="rect">
                      <a:avLst/>
                    </a:prstGeom>
                  </pic:spPr>
                </pic:pic>
              </a:graphicData>
            </a:graphic>
          </wp:inline>
        </w:drawing>
      </w:r>
    </w:p>
    <w:p w14:paraId="46986E0B" w14:textId="2603A183" w:rsidR="001B2BCC" w:rsidRPr="00CD5FD9" w:rsidRDefault="00804567" w:rsidP="002535D5">
      <w:pPr>
        <w:pStyle w:val="Rrys"/>
        <w:rPr>
          <w:lang w:val="en-US"/>
        </w:rPr>
      </w:pPr>
      <w:bookmarkStart w:id="17" w:name="_Toc313900179"/>
      <w:r w:rsidRPr="002535D5">
        <w:rPr>
          <w:b/>
          <w:bCs/>
          <w:lang w:val="en-US"/>
        </w:rPr>
        <w:t xml:space="preserve">Fig. </w:t>
      </w:r>
      <w:r w:rsidR="00CC21F4" w:rsidRPr="002535D5">
        <w:rPr>
          <w:b/>
          <w:bCs/>
          <w:lang w:val="en-US"/>
        </w:rPr>
        <w:fldChar w:fldCharType="begin"/>
      </w:r>
      <w:r w:rsidR="00CC21F4" w:rsidRPr="002535D5">
        <w:rPr>
          <w:b/>
          <w:bCs/>
          <w:lang w:val="en-US"/>
        </w:rPr>
        <w:instrText xml:space="preserve"> SEQ obrazek \* ARABIC </w:instrText>
      </w:r>
      <w:r w:rsidR="00CC21F4" w:rsidRPr="002535D5">
        <w:rPr>
          <w:b/>
          <w:bCs/>
          <w:lang w:val="en-US"/>
        </w:rPr>
        <w:fldChar w:fldCharType="separate"/>
      </w:r>
      <w:r w:rsidR="004E7BA8">
        <w:rPr>
          <w:b/>
          <w:bCs/>
          <w:noProof/>
          <w:lang w:val="en-US"/>
        </w:rPr>
        <w:t>12</w:t>
      </w:r>
      <w:r w:rsidR="00CC21F4" w:rsidRPr="002535D5">
        <w:rPr>
          <w:b/>
          <w:bCs/>
          <w:lang w:val="en-US"/>
        </w:rPr>
        <w:fldChar w:fldCharType="end"/>
      </w:r>
      <w:r w:rsidRPr="002535D5">
        <w:rPr>
          <w:b/>
          <w:bCs/>
          <w:lang w:val="en-US"/>
        </w:rPr>
        <w:t>.</w:t>
      </w:r>
      <w:r w:rsidRPr="00CD5FD9">
        <w:rPr>
          <w:lang w:val="en-US"/>
        </w:rPr>
        <w:t xml:space="preserve"> A – Removal of</w:t>
      </w:r>
      <w:r w:rsidR="00FA0711" w:rsidRPr="00CD5FD9">
        <w:rPr>
          <w:lang w:val="en-US"/>
        </w:rPr>
        <w:t xml:space="preserve"> </w:t>
      </w:r>
      <w:r w:rsidRPr="00CD5FD9">
        <w:rPr>
          <w:lang w:val="en-US"/>
        </w:rPr>
        <w:t>floor slabs</w:t>
      </w:r>
      <w:bookmarkEnd w:id="17"/>
      <w:r w:rsidRPr="00CD5FD9">
        <w:rPr>
          <w:lang w:val="en-US"/>
        </w:rPr>
        <w:t xml:space="preserve">; B – </w:t>
      </w:r>
      <w:bookmarkStart w:id="18" w:name="_Toc313900180"/>
      <w:r w:rsidRPr="00CD5FD9">
        <w:rPr>
          <w:lang w:val="en-US"/>
        </w:rPr>
        <w:t>Removal of the body</w:t>
      </w:r>
      <w:bookmarkEnd w:id="18"/>
      <w:r w:rsidR="00FA0711" w:rsidRPr="00CD5FD9">
        <w:rPr>
          <w:lang w:val="en-US"/>
        </w:rPr>
        <w:t xml:space="preserve"> sides</w:t>
      </w:r>
    </w:p>
    <w:p w14:paraId="7B4D5449" w14:textId="2D0C5E87" w:rsidR="00E06639" w:rsidRPr="00CD5FD9" w:rsidRDefault="00E96A2F" w:rsidP="00E96A2F">
      <w:pPr>
        <w:pStyle w:val="Rn1"/>
        <w:rPr>
          <w:lang w:val="en-US"/>
        </w:rPr>
      </w:pPr>
      <w:bookmarkStart w:id="19" w:name="_Toc301367364"/>
      <w:bookmarkStart w:id="20" w:name="_Toc313900289"/>
      <w:r>
        <w:rPr>
          <w:lang w:val="en-US"/>
        </w:rPr>
        <w:t xml:space="preserve">4. </w:t>
      </w:r>
      <w:r w:rsidR="00C9135F" w:rsidRPr="00CD5FD9">
        <w:rPr>
          <w:lang w:val="en-US"/>
        </w:rPr>
        <w:t xml:space="preserve">Management of </w:t>
      </w:r>
      <w:r>
        <w:rPr>
          <w:lang w:val="en-US"/>
        </w:rPr>
        <w:t>D</w:t>
      </w:r>
      <w:r w:rsidR="00C9135F" w:rsidRPr="00CD5FD9">
        <w:rPr>
          <w:lang w:val="en-US"/>
        </w:rPr>
        <w:t xml:space="preserve">ismantled </w:t>
      </w:r>
      <w:r>
        <w:rPr>
          <w:lang w:val="en-US"/>
        </w:rPr>
        <w:t>A</w:t>
      </w:r>
      <w:r w:rsidR="00C9135F" w:rsidRPr="00CD5FD9">
        <w:rPr>
          <w:lang w:val="en-US"/>
        </w:rPr>
        <w:t xml:space="preserve">ssemblies and </w:t>
      </w:r>
      <w:r>
        <w:rPr>
          <w:lang w:val="en-US"/>
        </w:rPr>
        <w:t>M</w:t>
      </w:r>
      <w:r w:rsidR="00C9135F" w:rsidRPr="00CD5FD9">
        <w:rPr>
          <w:lang w:val="en-US"/>
        </w:rPr>
        <w:t>aterials</w:t>
      </w:r>
    </w:p>
    <w:p w14:paraId="20FE842A" w14:textId="3EAE2D83" w:rsidR="00C9135F" w:rsidRPr="00CD5FD9" w:rsidRDefault="00186FD0" w:rsidP="00590B85">
      <w:pPr>
        <w:ind w:firstLine="284"/>
        <w:rPr>
          <w:lang w:val="en-US"/>
        </w:rPr>
      </w:pPr>
      <w:r>
        <w:rPr>
          <w:lang w:val="en-US"/>
        </w:rPr>
        <w:t>A survey of recycling stations (Bylina 2020, Tomczyk 2012)</w:t>
      </w:r>
      <w:r w:rsidR="00C9135F" w:rsidRPr="00CD5FD9">
        <w:rPr>
          <w:lang w:val="en-US"/>
        </w:rPr>
        <w:t xml:space="preserve"> found that the stations would like to sell dismantled components for re-installation in new or refurbished vehicles. Such a process requires the development of, firstly, legal solutions and</w:t>
      </w:r>
      <w:r>
        <w:rPr>
          <w:lang w:val="en-US"/>
        </w:rPr>
        <w:t>,</w:t>
      </w:r>
      <w:r w:rsidR="00C9135F" w:rsidRPr="00CD5FD9">
        <w:rPr>
          <w:lang w:val="en-US"/>
        </w:rPr>
        <w:t xml:space="preserve"> secondly, providing for the dismantling stations of business solutions for the resale of parts inspected as safe and fit for re-implementation. This calls for </w:t>
      </w:r>
      <w:r>
        <w:rPr>
          <w:lang w:val="en-US"/>
        </w:rPr>
        <w:t>developing</w:t>
      </w:r>
      <w:r w:rsidR="00C9135F" w:rsidRPr="00CD5FD9">
        <w:rPr>
          <w:lang w:val="en-US"/>
        </w:rPr>
        <w:t xml:space="preserve"> methodologies for conducting assessments according to a specific standard and </w:t>
      </w:r>
      <w:r>
        <w:rPr>
          <w:lang w:val="en-US"/>
        </w:rPr>
        <w:t xml:space="preserve">is </w:t>
      </w:r>
      <w:r w:rsidR="00C9135F" w:rsidRPr="00CD5FD9">
        <w:rPr>
          <w:lang w:val="en-US"/>
        </w:rPr>
        <w:t>useful in repeat applications.</w:t>
      </w:r>
    </w:p>
    <w:p w14:paraId="533B6724" w14:textId="1C8AE67E" w:rsidR="00C9135F" w:rsidRPr="00CD5FD9" w:rsidRDefault="00C9135F" w:rsidP="00590B85">
      <w:pPr>
        <w:ind w:firstLine="284"/>
        <w:rPr>
          <w:lang w:val="en-US"/>
        </w:rPr>
      </w:pPr>
      <w:r w:rsidRPr="00CD5FD9">
        <w:rPr>
          <w:lang w:val="en-US"/>
        </w:rPr>
        <w:lastRenderedPageBreak/>
        <w:t>Another novel solution is to see the bus as a source of raw materials of good quality. Recovered raw materials could go to the commodities exchange. In this regard, there is a lack of legal solutions and cooperation between dismantling stations and universities and institutes ready to transfer the required new technologies.</w:t>
      </w:r>
    </w:p>
    <w:p w14:paraId="1988F00D" w14:textId="322E05CE" w:rsidR="00C9135F" w:rsidRPr="00CD5FD9" w:rsidRDefault="003E6692" w:rsidP="00B373D1">
      <w:pPr>
        <w:rPr>
          <w:lang w:val="en-US"/>
        </w:rPr>
      </w:pPr>
      <w:r w:rsidRPr="00CD5FD9">
        <w:rPr>
          <w:lang w:val="en-US"/>
        </w:rPr>
        <w:t>Technological barriers were overcome in the following areas:</w:t>
      </w:r>
    </w:p>
    <w:p w14:paraId="7C1174CA" w14:textId="47E43F71" w:rsidR="001B2BCC" w:rsidRPr="00CD5FD9" w:rsidRDefault="001B2BCC" w:rsidP="002535D5">
      <w:pPr>
        <w:pStyle w:val="Akapitzlist"/>
        <w:numPr>
          <w:ilvl w:val="0"/>
          <w:numId w:val="18"/>
        </w:numPr>
        <w:ind w:left="364"/>
        <w:rPr>
          <w:lang w:val="en-US"/>
        </w:rPr>
      </w:pPr>
      <w:bookmarkStart w:id="21" w:name="_Toc313900290"/>
      <w:bookmarkStart w:id="22" w:name="_Toc301367366"/>
      <w:bookmarkEnd w:id="19"/>
      <w:bookmarkEnd w:id="20"/>
      <w:r w:rsidRPr="00CD5FD9">
        <w:rPr>
          <w:b/>
          <w:bCs/>
          <w:lang w:val="en-US"/>
        </w:rPr>
        <w:t>Tires and other rubber components</w:t>
      </w:r>
      <w:bookmarkEnd w:id="21"/>
      <w:bookmarkEnd w:id="22"/>
      <w:r w:rsidRPr="00CD5FD9">
        <w:rPr>
          <w:lang w:val="en-US"/>
        </w:rPr>
        <w:t xml:space="preserve"> – in the EU, about 2.6 million Mg of waste tires </w:t>
      </w:r>
      <w:r w:rsidR="00186FD0">
        <w:rPr>
          <w:lang w:val="en-US"/>
        </w:rPr>
        <w:t>must be managed annually</w:t>
      </w:r>
      <w:r w:rsidRPr="00CD5FD9">
        <w:rPr>
          <w:lang w:val="en-US"/>
        </w:rPr>
        <w:t>. The number is increasing by about 500,000 Mg every 5 years, of which more than 130 thousand tons are in Poland, where 120</w:t>
      </w:r>
      <w:r w:rsidR="00696E0A">
        <w:rPr>
          <w:lang w:val="en-US"/>
        </w:rPr>
        <w:t>-</w:t>
      </w:r>
      <w:r w:rsidRPr="00CD5FD9">
        <w:rPr>
          <w:lang w:val="en-US"/>
        </w:rPr>
        <w:t xml:space="preserve">155 thousand Mg of tires annually have been retired for nearly 10 years. Large quantities of waste tires are </w:t>
      </w:r>
      <w:r w:rsidR="00186FD0">
        <w:rPr>
          <w:lang w:val="en-US"/>
        </w:rPr>
        <w:t>because</w:t>
      </w:r>
      <w:r w:rsidRPr="00CD5FD9">
        <w:rPr>
          <w:lang w:val="en-US"/>
        </w:rPr>
        <w:t xml:space="preserve"> waste tires are also created during the </w:t>
      </w:r>
      <w:r w:rsidR="00186FD0">
        <w:rPr>
          <w:lang w:val="en-US"/>
        </w:rPr>
        <w:t>car's life</w:t>
      </w:r>
      <w:r w:rsidRPr="00CD5FD9">
        <w:rPr>
          <w:lang w:val="en-US"/>
        </w:rPr>
        <w:t xml:space="preserve"> (they are replaced). Worldwide stocks of waste car tires are estimated at 29 million Mg, with an annual increase of at least 7.5 million Mg. Of the number mentioned, only 23% of tires are used (export to other countries, incineration for energy purposes, mechanical grinding for road construction and others). The remaining 77% of waste car tires are not disposed of in any way due to the lack of cost-effective disposal methods. Accurately determining the amount of waste rubber and derivatives from end-of-life vehicles is very difficult due to the lack of records in this regard. Extending their useful life through retreading and increasing their durability (according to statistics, about 40% of truck tires are currently retreaded; passenger car tires are retreaded in small numbers). Retreading allows for continued safe operation and reuse of 75% of the tire material. The cost of replacing the tread is roughly 40% of the material, energy and </w:t>
      </w:r>
      <w:proofErr w:type="spellStart"/>
      <w:r w:rsidRPr="00CD5FD9">
        <w:rPr>
          <w:lang w:val="en-US"/>
        </w:rPr>
        <w:t>labo</w:t>
      </w:r>
      <w:r w:rsidR="00186FD0">
        <w:rPr>
          <w:lang w:val="en-US"/>
        </w:rPr>
        <w:t>u</w:t>
      </w:r>
      <w:r w:rsidRPr="00CD5FD9">
        <w:rPr>
          <w:lang w:val="en-US"/>
        </w:rPr>
        <w:t>r</w:t>
      </w:r>
      <w:proofErr w:type="spellEnd"/>
      <w:r w:rsidRPr="00CD5FD9">
        <w:rPr>
          <w:lang w:val="en-US"/>
        </w:rPr>
        <w:t xml:space="preserve"> inputs relative to the cost of producing a new tire. The key – </w:t>
      </w:r>
      <w:r w:rsidR="00186FD0">
        <w:rPr>
          <w:lang w:val="en-US"/>
        </w:rPr>
        <w:t>given</w:t>
      </w:r>
      <w:r w:rsidRPr="00CD5FD9">
        <w:rPr>
          <w:lang w:val="en-US"/>
        </w:rPr>
        <w:t xml:space="preserve"> the cost criterion – are the parameters of </w:t>
      </w:r>
      <w:proofErr w:type="spellStart"/>
      <w:r w:rsidRPr="00CD5FD9">
        <w:rPr>
          <w:lang w:val="en-US"/>
        </w:rPr>
        <w:t>regranulate</w:t>
      </w:r>
      <w:proofErr w:type="spellEnd"/>
      <w:r w:rsidRPr="00CD5FD9">
        <w:rPr>
          <w:lang w:val="en-US"/>
        </w:rPr>
        <w:t xml:space="preserve"> – and</w:t>
      </w:r>
      <w:r w:rsidR="00186FD0">
        <w:rPr>
          <w:lang w:val="en-US"/>
        </w:rPr>
        <w:t>,</w:t>
      </w:r>
      <w:r w:rsidRPr="00CD5FD9">
        <w:rPr>
          <w:lang w:val="en-US"/>
        </w:rPr>
        <w:t xml:space="preserve"> above all, the grain diameter: fines – up to 1 mm</w:t>
      </w:r>
      <w:r w:rsidR="00186FD0">
        <w:rPr>
          <w:lang w:val="en-US"/>
        </w:rPr>
        <w:t>, g</w:t>
      </w:r>
      <w:r w:rsidRPr="00CD5FD9">
        <w:rPr>
          <w:lang w:val="en-US"/>
        </w:rPr>
        <w:t xml:space="preserve">ranulate – </w:t>
      </w:r>
      <w:r w:rsidR="00186FD0">
        <w:rPr>
          <w:lang w:val="en-US"/>
        </w:rPr>
        <w:t>0-</w:t>
      </w:r>
      <w:r w:rsidRPr="00CD5FD9">
        <w:rPr>
          <w:lang w:val="en-US"/>
        </w:rPr>
        <w:t>10 mm</w:t>
      </w:r>
      <w:r w:rsidR="00186FD0">
        <w:rPr>
          <w:lang w:val="en-US"/>
        </w:rPr>
        <w:t>, p</w:t>
      </w:r>
      <w:r w:rsidRPr="00CD5FD9">
        <w:rPr>
          <w:lang w:val="en-US"/>
        </w:rPr>
        <w:t>ulp –</w:t>
      </w:r>
      <w:r w:rsidR="00E8406F">
        <w:rPr>
          <w:lang w:val="en-US"/>
        </w:rPr>
        <w:t xml:space="preserve"> </w:t>
      </w:r>
      <w:r w:rsidRPr="00CD5FD9">
        <w:rPr>
          <w:lang w:val="en-US"/>
        </w:rPr>
        <w:t>0</w:t>
      </w:r>
      <w:r w:rsidR="00186FD0">
        <w:rPr>
          <w:lang w:val="en-US"/>
        </w:rPr>
        <w:t>-</w:t>
      </w:r>
      <w:r w:rsidRPr="00CD5FD9">
        <w:rPr>
          <w:lang w:val="en-US"/>
        </w:rPr>
        <w:t>40</w:t>
      </w:r>
      <w:r w:rsidR="00186FD0">
        <w:rPr>
          <w:lang w:val="en-US"/>
        </w:rPr>
        <w:t> </w:t>
      </w:r>
      <w:r w:rsidRPr="00CD5FD9">
        <w:rPr>
          <w:lang w:val="en-US"/>
        </w:rPr>
        <w:t>mm</w:t>
      </w:r>
      <w:r w:rsidR="00186FD0">
        <w:rPr>
          <w:lang w:val="en-US"/>
        </w:rPr>
        <w:t>, c</w:t>
      </w:r>
      <w:r w:rsidRPr="00CD5FD9">
        <w:rPr>
          <w:lang w:val="en-US"/>
        </w:rPr>
        <w:t>hips –</w:t>
      </w:r>
      <w:r w:rsidR="00E8406F">
        <w:rPr>
          <w:lang w:val="en-US"/>
        </w:rPr>
        <w:t xml:space="preserve"> </w:t>
      </w:r>
      <w:r w:rsidRPr="00CD5FD9">
        <w:rPr>
          <w:lang w:val="en-US"/>
        </w:rPr>
        <w:t>10</w:t>
      </w:r>
      <w:r w:rsidR="00186FD0">
        <w:rPr>
          <w:lang w:val="en-US"/>
        </w:rPr>
        <w:t>-</w:t>
      </w:r>
      <w:r w:rsidRPr="00CD5FD9">
        <w:rPr>
          <w:lang w:val="en-US"/>
        </w:rPr>
        <w:t>40 mm</w:t>
      </w:r>
      <w:r w:rsidR="00186FD0">
        <w:rPr>
          <w:lang w:val="en-US"/>
        </w:rPr>
        <w:t>, s</w:t>
      </w:r>
      <w:r w:rsidRPr="00CD5FD9">
        <w:rPr>
          <w:lang w:val="en-US"/>
        </w:rPr>
        <w:t>hred – the largest product of grinding –</w:t>
      </w:r>
      <w:r w:rsidR="00186FD0">
        <w:rPr>
          <w:lang w:val="en-US"/>
        </w:rPr>
        <w:t xml:space="preserve"> </w:t>
      </w:r>
      <w:r w:rsidRPr="00CD5FD9">
        <w:rPr>
          <w:lang w:val="en-US"/>
        </w:rPr>
        <w:t>40</w:t>
      </w:r>
      <w:r w:rsidR="00186FD0">
        <w:rPr>
          <w:lang w:val="en-US"/>
        </w:rPr>
        <w:t>-</w:t>
      </w:r>
      <w:r w:rsidRPr="00CD5FD9">
        <w:rPr>
          <w:lang w:val="en-US"/>
        </w:rPr>
        <w:t xml:space="preserve">300 mm. Depending on this, they may be qualified for use as fillers in building construction elements. Due to its very good insulating properties, both acoustic and thermal, as well as water resistance, rubber with such fragmentation parameters can be used in </w:t>
      </w:r>
      <w:r w:rsidR="00186FD0">
        <w:rPr>
          <w:lang w:val="en-US"/>
        </w:rPr>
        <w:t>constructing tunnels, underground passages,</w:t>
      </w:r>
      <w:r w:rsidRPr="00CD5FD9">
        <w:rPr>
          <w:lang w:val="en-US"/>
        </w:rPr>
        <w:t xml:space="preserve"> roads or bridges. Other applications include rubber granulate and pulp. Due to its small size, it is excellent for </w:t>
      </w:r>
      <w:r w:rsidR="00186FD0">
        <w:rPr>
          <w:lang w:val="en-US"/>
        </w:rPr>
        <w:t>manufacturing</w:t>
      </w:r>
      <w:r w:rsidRPr="00CD5FD9">
        <w:rPr>
          <w:lang w:val="en-US"/>
        </w:rPr>
        <w:t xml:space="preserve"> playground surfaces, playing fields, isolation mats used, for example, in noise barriers. In horticulture, such raw material is often used as synthetic peat. The finest fraction of shredded rubber (fines) is used as an additive to rubber compounds from which new products are made. Examples of such products include industrial tires, floor coverings, doormats, mats, car mats and many others</w:t>
      </w:r>
      <w:r w:rsidR="00764496">
        <w:rPr>
          <w:lang w:val="en-US"/>
        </w:rPr>
        <w:t xml:space="preserve"> (Woźniak et al. 2018)</w:t>
      </w:r>
      <w:r w:rsidRPr="00CD5FD9">
        <w:rPr>
          <w:lang w:val="en-US"/>
        </w:rPr>
        <w:t>. An increasingly popular method of managing rubber fines is to add it to asphalt in road construction and, more recently, to the substrate of playgrounds.</w:t>
      </w:r>
    </w:p>
    <w:p w14:paraId="75E24019" w14:textId="3950A400" w:rsidR="001B2BCC" w:rsidRPr="00186FD0" w:rsidRDefault="001B2BCC" w:rsidP="002535D5">
      <w:pPr>
        <w:pStyle w:val="Akapitzlist"/>
        <w:numPr>
          <w:ilvl w:val="0"/>
          <w:numId w:val="15"/>
        </w:numPr>
        <w:ind w:left="364"/>
        <w:rPr>
          <w:spacing w:val="-2"/>
          <w:lang w:val="en-US"/>
        </w:rPr>
      </w:pPr>
      <w:bookmarkStart w:id="23" w:name="_Toc313900291"/>
      <w:bookmarkStart w:id="24" w:name="_Toc301367367"/>
      <w:r w:rsidRPr="00186FD0">
        <w:rPr>
          <w:b/>
          <w:bCs/>
          <w:spacing w:val="-2"/>
          <w:lang w:val="en-US"/>
        </w:rPr>
        <w:t>Engine and drive units</w:t>
      </w:r>
      <w:bookmarkEnd w:id="23"/>
      <w:bookmarkEnd w:id="24"/>
      <w:r w:rsidRPr="00186FD0">
        <w:rPr>
          <w:spacing w:val="-2"/>
          <w:lang w:val="en-US"/>
        </w:rPr>
        <w:t xml:space="preserve"> – e.g., gearboxes</w:t>
      </w:r>
      <w:r w:rsidR="00186FD0" w:rsidRPr="00186FD0">
        <w:rPr>
          <w:spacing w:val="-2"/>
          <w:lang w:val="en-US"/>
        </w:rPr>
        <w:t xml:space="preserve"> and main transmissions-</w:t>
      </w:r>
      <w:r w:rsidRPr="00186FD0">
        <w:rPr>
          <w:spacing w:val="-2"/>
          <w:lang w:val="en-US"/>
        </w:rPr>
        <w:t xml:space="preserve"> are, in case of good condition, dismantled in their entirety and used as spare parts for reuse. If they are in poorer condition, they are dismantled at a</w:t>
      </w:r>
      <w:r w:rsidR="004E7BA8">
        <w:rPr>
          <w:spacing w:val="-2"/>
          <w:lang w:val="en-US"/>
        </w:rPr>
        <w:t> </w:t>
      </w:r>
      <w:r w:rsidRPr="00186FD0">
        <w:rPr>
          <w:spacing w:val="-2"/>
          <w:lang w:val="en-US"/>
        </w:rPr>
        <w:t>dismantling station for steel and other ferrous alloys and non</w:t>
      </w:r>
      <w:r w:rsidR="00186FD0" w:rsidRPr="00186FD0">
        <w:rPr>
          <w:spacing w:val="-2"/>
          <w:lang w:val="en-US"/>
        </w:rPr>
        <w:t>-</w:t>
      </w:r>
      <w:r w:rsidRPr="00186FD0">
        <w:rPr>
          <w:spacing w:val="-2"/>
          <w:lang w:val="en-US"/>
        </w:rPr>
        <w:t xml:space="preserve">ferrous metals. Among non-ferrous metals in automobiles, </w:t>
      </w:r>
      <w:proofErr w:type="spellStart"/>
      <w:r w:rsidRPr="00186FD0">
        <w:rPr>
          <w:spacing w:val="-2"/>
          <w:lang w:val="en-US"/>
        </w:rPr>
        <w:t>alumin</w:t>
      </w:r>
      <w:r w:rsidR="00186FD0" w:rsidRPr="00186FD0">
        <w:rPr>
          <w:spacing w:val="-2"/>
          <w:lang w:val="en-US"/>
        </w:rPr>
        <w:t>i</w:t>
      </w:r>
      <w:r w:rsidRPr="00186FD0">
        <w:rPr>
          <w:spacing w:val="-2"/>
          <w:lang w:val="en-US"/>
        </w:rPr>
        <w:t>um</w:t>
      </w:r>
      <w:proofErr w:type="spellEnd"/>
      <w:r w:rsidRPr="00186FD0">
        <w:rPr>
          <w:spacing w:val="-2"/>
          <w:lang w:val="en-US"/>
        </w:rPr>
        <w:t xml:space="preserve"> alloy parts account for the largest percentage. It is a metal that is </w:t>
      </w:r>
      <w:proofErr w:type="spellStart"/>
      <w:r w:rsidRPr="00186FD0">
        <w:rPr>
          <w:spacing w:val="-2"/>
          <w:lang w:val="en-US"/>
        </w:rPr>
        <w:t>characteri</w:t>
      </w:r>
      <w:r w:rsidR="00186FD0" w:rsidRPr="00186FD0">
        <w:rPr>
          <w:spacing w:val="-2"/>
          <w:lang w:val="en-US"/>
        </w:rPr>
        <w:t>s</w:t>
      </w:r>
      <w:r w:rsidRPr="00186FD0">
        <w:rPr>
          <w:spacing w:val="-2"/>
          <w:lang w:val="en-US"/>
        </w:rPr>
        <w:t>ed</w:t>
      </w:r>
      <w:proofErr w:type="spellEnd"/>
      <w:r w:rsidRPr="00186FD0">
        <w:rPr>
          <w:spacing w:val="-2"/>
          <w:lang w:val="en-US"/>
        </w:rPr>
        <w:t xml:space="preserve"> by high strength and low specific weight – and for this reason</w:t>
      </w:r>
      <w:r w:rsidR="00186FD0" w:rsidRPr="00186FD0">
        <w:rPr>
          <w:spacing w:val="-2"/>
          <w:lang w:val="en-US"/>
        </w:rPr>
        <w:t>,</w:t>
      </w:r>
      <w:r w:rsidRPr="00186FD0">
        <w:rPr>
          <w:spacing w:val="-2"/>
          <w:lang w:val="en-US"/>
        </w:rPr>
        <w:t xml:space="preserve"> there is an increase in its use in the production of new cars. These are mainly suspension components, such as suspension arms, the braking system, such as brake calipers and cylinders, the cooling system, such as radiators, engine parts, such as heads, and engine and powertrain blocks, such as transmission housings, etc. In several applications, </w:t>
      </w:r>
      <w:proofErr w:type="spellStart"/>
      <w:r w:rsidRPr="00186FD0">
        <w:rPr>
          <w:spacing w:val="-2"/>
          <w:lang w:val="en-US"/>
        </w:rPr>
        <w:t>alumin</w:t>
      </w:r>
      <w:r w:rsidR="00186FD0" w:rsidRPr="00186FD0">
        <w:rPr>
          <w:spacing w:val="-2"/>
          <w:lang w:val="en-US"/>
        </w:rPr>
        <w:t>i</w:t>
      </w:r>
      <w:r w:rsidRPr="00186FD0">
        <w:rPr>
          <w:spacing w:val="-2"/>
          <w:lang w:val="en-US"/>
        </w:rPr>
        <w:t>um</w:t>
      </w:r>
      <w:proofErr w:type="spellEnd"/>
      <w:r w:rsidRPr="00186FD0">
        <w:rPr>
          <w:spacing w:val="-2"/>
          <w:lang w:val="en-US"/>
        </w:rPr>
        <w:t xml:space="preserve"> is replaced by magnesium alloys that allow for weight savings, such as transmission housing, steering wheel rim or dashboard bar. Magnesium has the advantage of low energy consumption during secondary processing (about 5% compared to consumption during manufacture from natural resources). </w:t>
      </w:r>
      <w:r w:rsidR="00186FD0" w:rsidRPr="00186FD0">
        <w:rPr>
          <w:spacing w:val="-2"/>
          <w:lang w:val="en-US"/>
        </w:rPr>
        <w:t xml:space="preserve">As with </w:t>
      </w:r>
      <w:proofErr w:type="spellStart"/>
      <w:r w:rsidR="00186FD0" w:rsidRPr="00186FD0">
        <w:rPr>
          <w:spacing w:val="-2"/>
          <w:lang w:val="en-US"/>
        </w:rPr>
        <w:t>aluminium</w:t>
      </w:r>
      <w:proofErr w:type="spellEnd"/>
      <w:r w:rsidR="00186FD0" w:rsidRPr="00186FD0">
        <w:rPr>
          <w:spacing w:val="-2"/>
          <w:lang w:val="en-US"/>
        </w:rPr>
        <w:t>, there are</w:t>
      </w:r>
      <w:r w:rsidRPr="00186FD0">
        <w:rPr>
          <w:spacing w:val="-2"/>
          <w:lang w:val="en-US"/>
        </w:rPr>
        <w:t xml:space="preserve"> problems with contamination, requiring the sorting of scrap metal in terms of contamination. Smaller amounts of other metals</w:t>
      </w:r>
      <w:r w:rsidR="00186FD0" w:rsidRPr="00186FD0">
        <w:rPr>
          <w:spacing w:val="-2"/>
          <w:lang w:val="en-US"/>
        </w:rPr>
        <w:t>, including copper, zinc, nickel, and cobalt, are also used in the construction of buses</w:t>
      </w:r>
      <w:r w:rsidRPr="00186FD0">
        <w:rPr>
          <w:spacing w:val="-2"/>
          <w:lang w:val="en-US"/>
        </w:rPr>
        <w:t xml:space="preserve"> as components of integrated circuit boards of wires, electrical equipment, etc. </w:t>
      </w:r>
    </w:p>
    <w:p w14:paraId="7289CAA7" w14:textId="3DB1B46C" w:rsidR="001B2BCC" w:rsidRPr="00CD5FD9" w:rsidRDefault="00186FD0" w:rsidP="002535D5">
      <w:pPr>
        <w:pStyle w:val="Akapitzlist"/>
        <w:numPr>
          <w:ilvl w:val="0"/>
          <w:numId w:val="16"/>
        </w:numPr>
        <w:ind w:left="364"/>
        <w:rPr>
          <w:lang w:val="en-US"/>
        </w:rPr>
      </w:pPr>
      <w:r>
        <w:rPr>
          <w:b/>
          <w:bCs/>
          <w:lang w:val="en-US"/>
        </w:rPr>
        <w:t>In percentage terms, lead-acid batteries are</w:t>
      </w:r>
      <w:r w:rsidR="006E6A1F" w:rsidRPr="00CD5FD9">
        <w:rPr>
          <w:lang w:val="en-US"/>
        </w:rPr>
        <w:t xml:space="preserve"> the most popular type of bus power source of all those in use today. Waste bus batteries are one of the most dangerous wastes generated by vehicle operation. Approximately 350 million batteries are produced annually worldwide. Global consumption of lead in their production oscillates around 3.5 million Mg. This accounts for 70% of global lead production. Annually, 2.3 million batteries are sold in Poland. Only a little over a million are recycled. All components of a used battery are suitable for reuse. The situation was improved by </w:t>
      </w:r>
      <w:r>
        <w:rPr>
          <w:lang w:val="en-US"/>
        </w:rPr>
        <w:t>introducing a deposit fee on purchasing</w:t>
      </w:r>
      <w:r w:rsidR="006E6A1F" w:rsidRPr="00CD5FD9">
        <w:rPr>
          <w:lang w:val="en-US"/>
        </w:rPr>
        <w:t xml:space="preserve"> a</w:t>
      </w:r>
      <w:r w:rsidR="004E7BA8">
        <w:rPr>
          <w:lang w:val="en-US"/>
        </w:rPr>
        <w:t> </w:t>
      </w:r>
      <w:r w:rsidR="006E6A1F" w:rsidRPr="00CD5FD9">
        <w:rPr>
          <w:lang w:val="en-US"/>
        </w:rPr>
        <w:t xml:space="preserve">new battery if the old battery is not donated. There are two facilities in Poland that process battery scrap: ZGH </w:t>
      </w:r>
      <w:proofErr w:type="spellStart"/>
      <w:r w:rsidR="006E6A1F" w:rsidRPr="00CD5FD9">
        <w:rPr>
          <w:lang w:val="en-US"/>
        </w:rPr>
        <w:t>Orzeł</w:t>
      </w:r>
      <w:proofErr w:type="spellEnd"/>
      <w:r w:rsidR="006E6A1F" w:rsidRPr="00CD5FD9">
        <w:rPr>
          <w:lang w:val="en-US"/>
        </w:rPr>
        <w:t xml:space="preserve"> </w:t>
      </w:r>
      <w:proofErr w:type="spellStart"/>
      <w:r w:rsidR="006E6A1F" w:rsidRPr="00CD5FD9">
        <w:rPr>
          <w:lang w:val="en-US"/>
        </w:rPr>
        <w:t>Biały</w:t>
      </w:r>
      <w:proofErr w:type="spellEnd"/>
      <w:r w:rsidR="006E6A1F" w:rsidRPr="00CD5FD9">
        <w:rPr>
          <w:lang w:val="en-US"/>
        </w:rPr>
        <w:t xml:space="preserve"> in Bytom and </w:t>
      </w:r>
      <w:proofErr w:type="spellStart"/>
      <w:r w:rsidR="006E6A1F" w:rsidRPr="00CD5FD9">
        <w:rPr>
          <w:lang w:val="en-US"/>
        </w:rPr>
        <w:t>Baterpol</w:t>
      </w:r>
      <w:proofErr w:type="spellEnd"/>
      <w:r w:rsidR="006E6A1F" w:rsidRPr="00CD5FD9">
        <w:rPr>
          <w:lang w:val="en-US"/>
        </w:rPr>
        <w:t xml:space="preserve"> in </w:t>
      </w:r>
      <w:proofErr w:type="spellStart"/>
      <w:r w:rsidR="006E6A1F" w:rsidRPr="00CD5FD9">
        <w:rPr>
          <w:lang w:val="en-US"/>
        </w:rPr>
        <w:t>Świętochłowice</w:t>
      </w:r>
      <w:proofErr w:type="spellEnd"/>
      <w:r w:rsidR="006E6A1F" w:rsidRPr="00CD5FD9">
        <w:rPr>
          <w:lang w:val="en-US"/>
        </w:rPr>
        <w:t xml:space="preserve">, whose capacity is much greater than the weight of batteries sold in Poland during the year. Annually, ZGH </w:t>
      </w:r>
      <w:proofErr w:type="spellStart"/>
      <w:r w:rsidR="006E6A1F" w:rsidRPr="00CD5FD9">
        <w:rPr>
          <w:lang w:val="en-US"/>
        </w:rPr>
        <w:t>Orzeł</w:t>
      </w:r>
      <w:proofErr w:type="spellEnd"/>
      <w:r w:rsidR="006E6A1F" w:rsidRPr="00CD5FD9">
        <w:rPr>
          <w:lang w:val="en-US"/>
        </w:rPr>
        <w:t xml:space="preserve"> </w:t>
      </w:r>
      <w:proofErr w:type="spellStart"/>
      <w:r w:rsidR="006E6A1F" w:rsidRPr="00CD5FD9">
        <w:rPr>
          <w:lang w:val="en-US"/>
        </w:rPr>
        <w:t>Biały</w:t>
      </w:r>
      <w:proofErr w:type="spellEnd"/>
      <w:r w:rsidR="006E6A1F" w:rsidRPr="00CD5FD9">
        <w:rPr>
          <w:lang w:val="en-US"/>
        </w:rPr>
        <w:t xml:space="preserve"> can process 120000 Mg of waste batteries, while </w:t>
      </w:r>
      <w:proofErr w:type="spellStart"/>
      <w:r w:rsidR="006E6A1F" w:rsidRPr="00CD5FD9">
        <w:rPr>
          <w:lang w:val="en-US"/>
        </w:rPr>
        <w:t>Baterpol</w:t>
      </w:r>
      <w:proofErr w:type="spellEnd"/>
      <w:r w:rsidR="006E6A1F" w:rsidRPr="00CD5FD9">
        <w:rPr>
          <w:lang w:val="en-US"/>
        </w:rPr>
        <w:t xml:space="preserve"> can process 80,000 Mg. The technological process of separating batteries (</w:t>
      </w:r>
      <w:proofErr w:type="spellStart"/>
      <w:r w:rsidR="006E6A1F" w:rsidRPr="00CD5FD9">
        <w:rPr>
          <w:lang w:val="en-US"/>
        </w:rPr>
        <w:t>Engitex</w:t>
      </w:r>
      <w:proofErr w:type="spellEnd"/>
      <w:r w:rsidR="006E6A1F" w:rsidRPr="00CD5FD9">
        <w:rPr>
          <w:lang w:val="en-US"/>
        </w:rPr>
        <w:t xml:space="preserve"> System) is based on aqueous separation into components: metallic lead, lead paste, polypropylene, electrolyte and iron waste. The technology offers the possibility to process the entire amount of scrap </w:t>
      </w:r>
      <w:r>
        <w:rPr>
          <w:lang w:val="en-US"/>
        </w:rPr>
        <w:lastRenderedPageBreak/>
        <w:t>generated in the country and</w:t>
      </w:r>
      <w:r w:rsidR="006E6A1F" w:rsidRPr="00CD5FD9">
        <w:rPr>
          <w:lang w:val="en-US"/>
        </w:rPr>
        <w:t xml:space="preserve"> manage almost entirely lead (up to 99%), polypropylene, electrolyte and organic materials (up to 95%). Also, the sulfur contained in the sludgy components can be fully recovered.</w:t>
      </w:r>
    </w:p>
    <w:p w14:paraId="2928C3E7" w14:textId="5E5E782D" w:rsidR="001B2BCC" w:rsidRPr="00CD5FD9" w:rsidRDefault="001B2BCC" w:rsidP="002535D5">
      <w:pPr>
        <w:pStyle w:val="Akapitzlist"/>
        <w:numPr>
          <w:ilvl w:val="0"/>
          <w:numId w:val="17"/>
        </w:numPr>
        <w:ind w:left="364"/>
        <w:rPr>
          <w:lang w:val="en-US"/>
        </w:rPr>
      </w:pPr>
      <w:bookmarkStart w:id="25" w:name="_Toc313900293"/>
      <w:bookmarkStart w:id="26" w:name="_Toc301367370"/>
      <w:r w:rsidRPr="00CD5FD9">
        <w:rPr>
          <w:b/>
          <w:bCs/>
          <w:lang w:val="en-US"/>
        </w:rPr>
        <w:t>Electrical and electronic devices</w:t>
      </w:r>
      <w:bookmarkEnd w:id="25"/>
      <w:bookmarkEnd w:id="26"/>
      <w:r w:rsidRPr="00CD5FD9">
        <w:rPr>
          <w:lang w:val="en-US"/>
        </w:rPr>
        <w:t xml:space="preserve"> – </w:t>
      </w:r>
      <w:r w:rsidR="00186FD0">
        <w:rPr>
          <w:lang w:val="en-US"/>
        </w:rPr>
        <w:t xml:space="preserve">number of </w:t>
      </w:r>
      <w:r w:rsidRPr="00CD5FD9">
        <w:rPr>
          <w:lang w:val="en-US"/>
        </w:rPr>
        <w:t>electrical and electronic devices used in bus construction</w:t>
      </w:r>
      <w:r w:rsidR="00186FD0">
        <w:rPr>
          <w:lang w:val="en-US"/>
        </w:rPr>
        <w:t xml:space="preserve"> is increasing</w:t>
      </w:r>
      <w:r w:rsidRPr="00CD5FD9">
        <w:rPr>
          <w:lang w:val="en-US"/>
        </w:rPr>
        <w:t>. These are difficult</w:t>
      </w:r>
      <w:r w:rsidR="00186FD0">
        <w:rPr>
          <w:lang w:val="en-US"/>
        </w:rPr>
        <w:t>-to-</w:t>
      </w:r>
      <w:r w:rsidRPr="00CD5FD9">
        <w:rPr>
          <w:lang w:val="en-US"/>
        </w:rPr>
        <w:t xml:space="preserve">reuse items composed of many materials. </w:t>
      </w:r>
      <w:r w:rsidR="00186FD0">
        <w:rPr>
          <w:lang w:val="en-US"/>
        </w:rPr>
        <w:t>For example, printed circuit boards (PCBs)</w:t>
      </w:r>
      <w:r w:rsidRPr="00CD5FD9">
        <w:rPr>
          <w:lang w:val="en-US"/>
        </w:rPr>
        <w:t xml:space="preserve"> are made from laminates produced from epoxy resins, containing about 10 layers of glass cloth covered with copper foil. Current PCB recycling and disposal technologies can be divided into two main groups: thermal technologies</w:t>
      </w:r>
      <w:r w:rsidR="00186FD0">
        <w:rPr>
          <w:lang w:val="en-US"/>
        </w:rPr>
        <w:t>,</w:t>
      </w:r>
      <w:r w:rsidRPr="00CD5FD9">
        <w:rPr>
          <w:lang w:val="en-US"/>
        </w:rPr>
        <w:t xml:space="preserve"> such as pyrolysis, hydrometallurgy and metallurgy, and non-thermal technologies</w:t>
      </w:r>
      <w:r w:rsidR="00186FD0">
        <w:rPr>
          <w:lang w:val="en-US"/>
        </w:rPr>
        <w:t>,</w:t>
      </w:r>
      <w:r w:rsidRPr="00CD5FD9">
        <w:rPr>
          <w:lang w:val="en-US"/>
        </w:rPr>
        <w:t xml:space="preserve"> such as dismantling, shredding, separation and chemical treatment. Products resulting from non-thermal technologies usually require further chemical processing. The main problems associated with </w:t>
      </w:r>
      <w:r w:rsidR="00186FD0">
        <w:rPr>
          <w:lang w:val="en-US"/>
        </w:rPr>
        <w:t xml:space="preserve">the </w:t>
      </w:r>
      <w:r w:rsidRPr="00CD5FD9">
        <w:rPr>
          <w:lang w:val="en-US"/>
        </w:rPr>
        <w:t>recycling and dispos</w:t>
      </w:r>
      <w:r w:rsidR="00186FD0">
        <w:rPr>
          <w:lang w:val="en-US"/>
        </w:rPr>
        <w:t>ing</w:t>
      </w:r>
      <w:r w:rsidRPr="00CD5FD9">
        <w:rPr>
          <w:lang w:val="en-US"/>
        </w:rPr>
        <w:t xml:space="preserve"> printed circuit boards are mainly due to their complex structure and varied material composition. They concern such issues as the difficulty of determining the exact material structure </w:t>
      </w:r>
      <w:r w:rsidR="00186FD0">
        <w:rPr>
          <w:lang w:val="en-US"/>
        </w:rPr>
        <w:t xml:space="preserve">and </w:t>
      </w:r>
      <w:r w:rsidRPr="00CD5FD9">
        <w:rPr>
          <w:lang w:val="en-US"/>
        </w:rPr>
        <w:t xml:space="preserve">the orientation of current recycling technologies towards the recovery of mainly metals, which account for only 28% of the mass of printed circuit boards (more than 70% of scrap PCBs are not recycled), the diversity of designs and the lack of standards that make it difficult to automate PCB dismantling and segregation processes. </w:t>
      </w:r>
      <w:r w:rsidR="00186FD0">
        <w:rPr>
          <w:lang w:val="en-US"/>
        </w:rPr>
        <w:t>R</w:t>
      </w:r>
      <w:r w:rsidRPr="00CD5FD9">
        <w:rPr>
          <w:lang w:val="en-US"/>
        </w:rPr>
        <w:t xml:space="preserve">are metals such as tantalum, for example, </w:t>
      </w:r>
      <w:r w:rsidR="00186FD0">
        <w:rPr>
          <w:lang w:val="en-US"/>
        </w:rPr>
        <w:t xml:space="preserve">are </w:t>
      </w:r>
      <w:r w:rsidRPr="00CD5FD9">
        <w:rPr>
          <w:lang w:val="en-US"/>
        </w:rPr>
        <w:t xml:space="preserve">present on the boards in small quantities and at low concentrations, </w:t>
      </w:r>
      <w:r w:rsidR="00186FD0">
        <w:rPr>
          <w:lang w:val="en-US"/>
        </w:rPr>
        <w:t>affecting the</w:t>
      </w:r>
      <w:r w:rsidRPr="00CD5FD9">
        <w:rPr>
          <w:lang w:val="en-US"/>
        </w:rPr>
        <w:t xml:space="preserve"> efficiency of recovery processes </w:t>
      </w:r>
      <w:r w:rsidR="00186FD0">
        <w:rPr>
          <w:lang w:val="en-US"/>
        </w:rPr>
        <w:t xml:space="preserve">and </w:t>
      </w:r>
      <w:r w:rsidRPr="00CD5FD9">
        <w:rPr>
          <w:lang w:val="en-US"/>
        </w:rPr>
        <w:t>the harmfulness to the environment of all known recycling technologies.</w:t>
      </w:r>
    </w:p>
    <w:p w14:paraId="77E29D3F" w14:textId="79C8639D" w:rsidR="001B2BCC" w:rsidRPr="00CD5FD9" w:rsidRDefault="00E96A2F" w:rsidP="00E96A2F">
      <w:pPr>
        <w:pStyle w:val="Rn1"/>
        <w:rPr>
          <w:lang w:val="en-US"/>
        </w:rPr>
      </w:pPr>
      <w:r>
        <w:rPr>
          <w:lang w:val="en-US"/>
        </w:rPr>
        <w:t xml:space="preserve">5. </w:t>
      </w:r>
      <w:bookmarkStart w:id="27" w:name="_Toc313900301"/>
      <w:bookmarkStart w:id="28" w:name="_Toc301367380"/>
      <w:r w:rsidR="00B373D1" w:rsidRPr="00CD5FD9">
        <w:rPr>
          <w:lang w:val="en-US"/>
        </w:rPr>
        <w:t xml:space="preserve">Technological </w:t>
      </w:r>
      <w:r>
        <w:rPr>
          <w:lang w:val="en-US"/>
        </w:rPr>
        <w:t>C</w:t>
      </w:r>
      <w:r w:rsidR="00B373D1" w:rsidRPr="00CD5FD9">
        <w:rPr>
          <w:lang w:val="en-US"/>
        </w:rPr>
        <w:t xml:space="preserve">hallenges in </w:t>
      </w:r>
      <w:r>
        <w:rPr>
          <w:lang w:val="en-US"/>
        </w:rPr>
        <w:t>R</w:t>
      </w:r>
      <w:r w:rsidR="00B373D1" w:rsidRPr="00CD5FD9">
        <w:rPr>
          <w:lang w:val="en-US"/>
        </w:rPr>
        <w:t>ecycling</w:t>
      </w:r>
      <w:bookmarkEnd w:id="27"/>
      <w:bookmarkEnd w:id="28"/>
      <w:r w:rsidR="00B373D1" w:rsidRPr="00CD5FD9">
        <w:rPr>
          <w:lang w:val="en-US"/>
        </w:rPr>
        <w:t xml:space="preserve"> of </w:t>
      </w:r>
      <w:r>
        <w:rPr>
          <w:lang w:val="en-US"/>
        </w:rPr>
        <w:t>B</w:t>
      </w:r>
      <w:r w:rsidR="00B373D1" w:rsidRPr="00CD5FD9">
        <w:rPr>
          <w:lang w:val="en-US"/>
        </w:rPr>
        <w:t>uses</w:t>
      </w:r>
    </w:p>
    <w:p w14:paraId="46A5D730" w14:textId="6A76E0E7" w:rsidR="001B2BCC" w:rsidRDefault="001B2BCC" w:rsidP="00590B85">
      <w:pPr>
        <w:ind w:firstLine="284"/>
        <w:rPr>
          <w:lang w:val="en-US"/>
        </w:rPr>
      </w:pPr>
      <w:r w:rsidRPr="00CD5FD9">
        <w:rPr>
          <w:lang w:val="en-US"/>
        </w:rPr>
        <w:t>Bus construction is constantly evolving – this is due to the natural tendency to design better and better products. One of the d</w:t>
      </w:r>
      <w:r w:rsidR="00186FD0">
        <w:rPr>
          <w:lang w:val="en-US"/>
        </w:rPr>
        <w:t>evelopment directions</w:t>
      </w:r>
      <w:r w:rsidRPr="00CD5FD9">
        <w:rPr>
          <w:lang w:val="en-US"/>
        </w:rPr>
        <w:t xml:space="preserve"> is the use of material engineering achievements – the use of plastics and composites is of particular interest (Kurzawa </w:t>
      </w:r>
      <w:r w:rsidR="00186FD0">
        <w:rPr>
          <w:lang w:val="en-US"/>
        </w:rPr>
        <w:t>et al</w:t>
      </w:r>
      <w:r w:rsidRPr="00CD5FD9">
        <w:rPr>
          <w:lang w:val="en-US"/>
        </w:rPr>
        <w:t>. 2020). The many advantages of this type of material, especially the high specific strength (strength-to-weight ratio)</w:t>
      </w:r>
      <w:r w:rsidR="00186FD0">
        <w:rPr>
          <w:lang w:val="en-US"/>
        </w:rPr>
        <w:t>,</w:t>
      </w:r>
      <w:r w:rsidRPr="00CD5FD9">
        <w:rPr>
          <w:lang w:val="en-US"/>
        </w:rPr>
        <w:t xml:space="preserve"> make </w:t>
      </w:r>
      <w:r w:rsidR="00186FD0">
        <w:rPr>
          <w:lang w:val="en-US"/>
        </w:rPr>
        <w:t>building buses with less weight possible</w:t>
      </w:r>
      <w:r w:rsidRPr="00CD5FD9">
        <w:rPr>
          <w:lang w:val="en-US"/>
        </w:rPr>
        <w:t xml:space="preserve">, </w:t>
      </w:r>
      <w:r w:rsidR="00186FD0">
        <w:rPr>
          <w:lang w:val="en-US"/>
        </w:rPr>
        <w:t>directly contributing</w:t>
      </w:r>
      <w:r w:rsidRPr="00CD5FD9">
        <w:rPr>
          <w:lang w:val="en-US"/>
        </w:rPr>
        <w:t xml:space="preserve"> to reducing fuel consumption and the amount of toxic exhaust fumes emitted into the atmosphere. For this reason, the use of plastics in car construction (Zaj</w:t>
      </w:r>
      <w:r w:rsidR="00A939AE">
        <w:rPr>
          <w:lang w:val="en-US"/>
        </w:rPr>
        <w:t>ą</w:t>
      </w:r>
      <w:r w:rsidRPr="00CD5FD9">
        <w:rPr>
          <w:lang w:val="en-US"/>
        </w:rPr>
        <w:t xml:space="preserve">c </w:t>
      </w:r>
      <w:r w:rsidR="00186FD0">
        <w:rPr>
          <w:lang w:val="en-US"/>
        </w:rPr>
        <w:t>et al</w:t>
      </w:r>
      <w:r w:rsidRPr="00CD5FD9">
        <w:rPr>
          <w:lang w:val="en-US"/>
        </w:rPr>
        <w:t>. 2022) continues to expand. Trends in the use of structural materials in bus construction are shown in Table 1.</w:t>
      </w:r>
    </w:p>
    <w:p w14:paraId="075992B9" w14:textId="77777777" w:rsidR="002535D5" w:rsidRPr="00CD5FD9" w:rsidRDefault="002535D5" w:rsidP="00590B85">
      <w:pPr>
        <w:ind w:firstLine="284"/>
        <w:rPr>
          <w:lang w:val="en-US"/>
        </w:rPr>
      </w:pPr>
    </w:p>
    <w:p w14:paraId="633D3735" w14:textId="67944943" w:rsidR="001B2BCC" w:rsidRPr="00CD5FD9" w:rsidRDefault="001B2BCC" w:rsidP="002535D5">
      <w:pPr>
        <w:pStyle w:val="Rtab"/>
        <w:rPr>
          <w:lang w:val="en-US"/>
        </w:rPr>
      </w:pPr>
      <w:r w:rsidRPr="00CD5FD9">
        <w:rPr>
          <w:b/>
          <w:bCs/>
          <w:lang w:val="en-US"/>
        </w:rPr>
        <w:t>Tab</w:t>
      </w:r>
      <w:r w:rsidR="002535D5">
        <w:rPr>
          <w:b/>
          <w:bCs/>
          <w:lang w:val="en-US"/>
        </w:rPr>
        <w:t>le</w:t>
      </w:r>
      <w:r w:rsidRPr="00CD5FD9">
        <w:rPr>
          <w:b/>
          <w:bCs/>
          <w:lang w:val="en-US"/>
        </w:rPr>
        <w:t xml:space="preserve"> </w:t>
      </w:r>
      <w:r w:rsidRPr="00CD5FD9">
        <w:rPr>
          <w:b/>
          <w:bCs/>
          <w:lang w:val="en-US"/>
        </w:rPr>
        <w:fldChar w:fldCharType="begin"/>
      </w:r>
      <w:r w:rsidRPr="00CD5FD9">
        <w:rPr>
          <w:b/>
          <w:bCs/>
          <w:lang w:val="en-US"/>
        </w:rPr>
        <w:instrText xml:space="preserve"> SEQ Tab. \* ARABIC </w:instrText>
      </w:r>
      <w:r w:rsidRPr="00CD5FD9">
        <w:rPr>
          <w:b/>
          <w:bCs/>
          <w:lang w:val="en-US"/>
        </w:rPr>
        <w:fldChar w:fldCharType="separate"/>
      </w:r>
      <w:r w:rsidR="004E7BA8">
        <w:rPr>
          <w:b/>
          <w:bCs/>
          <w:noProof/>
          <w:lang w:val="en-US"/>
        </w:rPr>
        <w:t>1</w:t>
      </w:r>
      <w:r w:rsidRPr="00CD5FD9">
        <w:rPr>
          <w:b/>
          <w:bCs/>
          <w:lang w:val="en-US"/>
        </w:rPr>
        <w:fldChar w:fldCharType="end"/>
      </w:r>
      <w:r w:rsidRPr="00CD5FD9">
        <w:rPr>
          <w:b/>
          <w:bCs/>
          <w:lang w:val="en-US"/>
        </w:rPr>
        <w:t>.</w:t>
      </w:r>
      <w:r w:rsidRPr="00CD5FD9">
        <w:rPr>
          <w:lang w:val="en-US"/>
        </w:rPr>
        <w:t xml:space="preserve"> Trends in the use of structural materials in bus construction, inspiration (</w:t>
      </w:r>
      <w:proofErr w:type="spellStart"/>
      <w:r w:rsidRPr="00CD5FD9">
        <w:rPr>
          <w:lang w:val="en-US"/>
        </w:rPr>
        <w:t>Chłopek</w:t>
      </w:r>
      <w:proofErr w:type="spellEnd"/>
      <w:r w:rsidRPr="00CD5FD9">
        <w:rPr>
          <w:lang w:val="en-US"/>
        </w:rPr>
        <w:t xml:space="preserve"> 2002)</w:t>
      </w:r>
    </w:p>
    <w:tbl>
      <w:tblPr>
        <w:tblStyle w:val="Tabela-Siatka"/>
        <w:tblW w:w="0" w:type="auto"/>
        <w:jc w:val="center"/>
        <w:tblLook w:val="04A0" w:firstRow="1" w:lastRow="0" w:firstColumn="1" w:lastColumn="0" w:noHBand="0" w:noVBand="1"/>
      </w:tblPr>
      <w:tblGrid>
        <w:gridCol w:w="2263"/>
        <w:gridCol w:w="1843"/>
        <w:gridCol w:w="1985"/>
        <w:gridCol w:w="1842"/>
      </w:tblGrid>
      <w:tr w:rsidR="001B2BCC" w:rsidRPr="00CD5FD9" w14:paraId="3289F659" w14:textId="77777777" w:rsidTr="00E80E8A">
        <w:trPr>
          <w:trHeight w:hRule="exact" w:val="300"/>
          <w:jc w:val="center"/>
        </w:trPr>
        <w:tc>
          <w:tcPr>
            <w:tcW w:w="2263" w:type="dxa"/>
            <w:shd w:val="clear" w:color="auto" w:fill="auto"/>
            <w:vAlign w:val="center"/>
          </w:tcPr>
          <w:p w14:paraId="562A40D0" w14:textId="780DA761" w:rsidR="001B2BCC" w:rsidRPr="00CD5FD9" w:rsidRDefault="001B2BCC" w:rsidP="00E80E8A">
            <w:pPr>
              <w:jc w:val="center"/>
              <w:rPr>
                <w:sz w:val="20"/>
                <w:szCs w:val="20"/>
                <w:lang w:val="en-US"/>
              </w:rPr>
            </w:pPr>
            <w:r w:rsidRPr="00CD5FD9">
              <w:rPr>
                <w:sz w:val="20"/>
                <w:szCs w:val="20"/>
                <w:lang w:val="en-US"/>
              </w:rPr>
              <w:t>Production</w:t>
            </w:r>
          </w:p>
        </w:tc>
        <w:tc>
          <w:tcPr>
            <w:tcW w:w="1843" w:type="dxa"/>
            <w:shd w:val="clear" w:color="auto" w:fill="auto"/>
            <w:vAlign w:val="center"/>
          </w:tcPr>
          <w:p w14:paraId="1A9D9998" w14:textId="77777777" w:rsidR="001B2BCC" w:rsidRPr="00CD5FD9" w:rsidRDefault="001B2BCC" w:rsidP="00E80E8A">
            <w:pPr>
              <w:jc w:val="center"/>
              <w:rPr>
                <w:sz w:val="20"/>
                <w:szCs w:val="20"/>
                <w:lang w:val="en-US"/>
              </w:rPr>
            </w:pPr>
            <w:r w:rsidRPr="00CD5FD9">
              <w:rPr>
                <w:sz w:val="20"/>
                <w:szCs w:val="20"/>
                <w:lang w:val="en-US"/>
              </w:rPr>
              <w:t>1980-1990</w:t>
            </w:r>
          </w:p>
        </w:tc>
        <w:tc>
          <w:tcPr>
            <w:tcW w:w="1985" w:type="dxa"/>
            <w:shd w:val="clear" w:color="auto" w:fill="auto"/>
            <w:vAlign w:val="center"/>
          </w:tcPr>
          <w:p w14:paraId="231AE2DA" w14:textId="77777777" w:rsidR="001B2BCC" w:rsidRPr="00CD5FD9" w:rsidRDefault="001B2BCC" w:rsidP="00E80E8A">
            <w:pPr>
              <w:jc w:val="center"/>
              <w:rPr>
                <w:sz w:val="20"/>
                <w:szCs w:val="20"/>
                <w:lang w:val="en-US"/>
              </w:rPr>
            </w:pPr>
            <w:r w:rsidRPr="00CD5FD9">
              <w:rPr>
                <w:sz w:val="20"/>
                <w:szCs w:val="20"/>
                <w:lang w:val="en-US"/>
              </w:rPr>
              <w:t>1991-2004</w:t>
            </w:r>
          </w:p>
        </w:tc>
        <w:tc>
          <w:tcPr>
            <w:tcW w:w="1842" w:type="dxa"/>
            <w:shd w:val="clear" w:color="auto" w:fill="auto"/>
            <w:vAlign w:val="center"/>
          </w:tcPr>
          <w:p w14:paraId="430BB0C9" w14:textId="77777777" w:rsidR="001B2BCC" w:rsidRPr="00CD5FD9" w:rsidRDefault="001B2BCC" w:rsidP="00E80E8A">
            <w:pPr>
              <w:jc w:val="center"/>
              <w:rPr>
                <w:sz w:val="20"/>
                <w:szCs w:val="20"/>
                <w:lang w:val="en-US"/>
              </w:rPr>
            </w:pPr>
            <w:r w:rsidRPr="00CD5FD9">
              <w:rPr>
                <w:sz w:val="20"/>
                <w:szCs w:val="20"/>
                <w:lang w:val="en-US"/>
              </w:rPr>
              <w:t>2005-2015</w:t>
            </w:r>
          </w:p>
        </w:tc>
      </w:tr>
      <w:tr w:rsidR="001B2BCC" w:rsidRPr="00CD5FD9" w14:paraId="0E23F8D8" w14:textId="77777777" w:rsidTr="00696E0A">
        <w:trPr>
          <w:trHeight w:val="1869"/>
          <w:jc w:val="center"/>
        </w:trPr>
        <w:tc>
          <w:tcPr>
            <w:tcW w:w="2263" w:type="dxa"/>
            <w:shd w:val="clear" w:color="auto" w:fill="auto"/>
          </w:tcPr>
          <w:p w14:paraId="71BC7A50" w14:textId="77777777" w:rsidR="001B2BCC" w:rsidRPr="00CD5FD9" w:rsidRDefault="001B2BCC" w:rsidP="00B373D1">
            <w:pPr>
              <w:jc w:val="center"/>
              <w:rPr>
                <w:sz w:val="20"/>
                <w:szCs w:val="20"/>
                <w:lang w:val="en-US"/>
              </w:rPr>
            </w:pPr>
            <w:r w:rsidRPr="00CD5FD9">
              <w:rPr>
                <w:sz w:val="20"/>
                <w:szCs w:val="20"/>
                <w:lang w:val="en-US"/>
              </w:rPr>
              <w:t>Steel, iron</w:t>
            </w:r>
          </w:p>
          <w:p w14:paraId="66AD41ED" w14:textId="77777777" w:rsidR="001B2BCC" w:rsidRPr="00CD5FD9" w:rsidRDefault="001B2BCC" w:rsidP="00B373D1">
            <w:pPr>
              <w:jc w:val="center"/>
              <w:rPr>
                <w:sz w:val="20"/>
                <w:szCs w:val="20"/>
                <w:lang w:val="en-US"/>
              </w:rPr>
            </w:pPr>
            <w:r w:rsidRPr="00CD5FD9">
              <w:rPr>
                <w:sz w:val="20"/>
                <w:szCs w:val="20"/>
                <w:lang w:val="en-US"/>
              </w:rPr>
              <w:t>Non-ferrous metals</w:t>
            </w:r>
          </w:p>
          <w:p w14:paraId="1FC70C79" w14:textId="77777777" w:rsidR="001B2BCC" w:rsidRPr="00CD5FD9" w:rsidRDefault="001B2BCC" w:rsidP="00B373D1">
            <w:pPr>
              <w:jc w:val="center"/>
              <w:rPr>
                <w:sz w:val="20"/>
                <w:szCs w:val="20"/>
                <w:lang w:val="en-US"/>
              </w:rPr>
            </w:pPr>
            <w:r w:rsidRPr="00CD5FD9">
              <w:rPr>
                <w:sz w:val="20"/>
                <w:szCs w:val="20"/>
                <w:lang w:val="en-US"/>
              </w:rPr>
              <w:t>Plastics</w:t>
            </w:r>
          </w:p>
          <w:p w14:paraId="32363C99" w14:textId="77777777" w:rsidR="001B2BCC" w:rsidRPr="00CD5FD9" w:rsidRDefault="001B2BCC" w:rsidP="00B373D1">
            <w:pPr>
              <w:jc w:val="center"/>
              <w:rPr>
                <w:sz w:val="20"/>
                <w:szCs w:val="20"/>
                <w:lang w:val="en-US"/>
              </w:rPr>
            </w:pPr>
            <w:r w:rsidRPr="00CD5FD9">
              <w:rPr>
                <w:sz w:val="20"/>
                <w:szCs w:val="20"/>
                <w:lang w:val="en-US"/>
              </w:rPr>
              <w:t>Rubber</w:t>
            </w:r>
          </w:p>
          <w:p w14:paraId="65BF8DB9" w14:textId="77777777" w:rsidR="001B2BCC" w:rsidRPr="00CD5FD9" w:rsidRDefault="001B2BCC" w:rsidP="00B373D1">
            <w:pPr>
              <w:jc w:val="center"/>
              <w:rPr>
                <w:sz w:val="20"/>
                <w:szCs w:val="20"/>
                <w:lang w:val="en-US"/>
              </w:rPr>
            </w:pPr>
            <w:r w:rsidRPr="00CD5FD9">
              <w:rPr>
                <w:sz w:val="20"/>
                <w:szCs w:val="20"/>
                <w:lang w:val="en-US"/>
              </w:rPr>
              <w:t>Glass</w:t>
            </w:r>
          </w:p>
          <w:p w14:paraId="00ACF1BD" w14:textId="77777777" w:rsidR="001B2BCC" w:rsidRPr="00CD5FD9" w:rsidRDefault="001B2BCC" w:rsidP="00B373D1">
            <w:pPr>
              <w:jc w:val="center"/>
              <w:rPr>
                <w:sz w:val="20"/>
                <w:szCs w:val="20"/>
                <w:lang w:val="en-US"/>
              </w:rPr>
            </w:pPr>
            <w:r w:rsidRPr="00CD5FD9">
              <w:rPr>
                <w:sz w:val="20"/>
                <w:szCs w:val="20"/>
                <w:lang w:val="en-US"/>
              </w:rPr>
              <w:t>Fluids</w:t>
            </w:r>
          </w:p>
          <w:p w14:paraId="05C298FC" w14:textId="77777777" w:rsidR="001B2BCC" w:rsidRPr="00CD5FD9" w:rsidRDefault="001B2BCC" w:rsidP="00B373D1">
            <w:pPr>
              <w:jc w:val="center"/>
              <w:rPr>
                <w:sz w:val="20"/>
                <w:szCs w:val="20"/>
                <w:lang w:val="en-US"/>
              </w:rPr>
            </w:pPr>
            <w:r w:rsidRPr="00CD5FD9">
              <w:rPr>
                <w:sz w:val="20"/>
                <w:szCs w:val="20"/>
                <w:lang w:val="en-US"/>
              </w:rPr>
              <w:t>Other</w:t>
            </w:r>
          </w:p>
          <w:p w14:paraId="1573AD4E" w14:textId="77777777" w:rsidR="001B2BCC" w:rsidRPr="00CD5FD9" w:rsidRDefault="001B2BCC" w:rsidP="00B373D1">
            <w:pPr>
              <w:jc w:val="center"/>
              <w:rPr>
                <w:sz w:val="20"/>
                <w:szCs w:val="20"/>
                <w:lang w:val="en-US"/>
              </w:rPr>
            </w:pPr>
            <w:r w:rsidRPr="00CD5FD9">
              <w:rPr>
                <w:sz w:val="20"/>
                <w:szCs w:val="20"/>
                <w:lang w:val="en-US"/>
              </w:rPr>
              <w:t>Decommissioned</w:t>
            </w:r>
          </w:p>
        </w:tc>
        <w:tc>
          <w:tcPr>
            <w:tcW w:w="1843" w:type="dxa"/>
            <w:shd w:val="clear" w:color="auto" w:fill="auto"/>
          </w:tcPr>
          <w:p w14:paraId="11CC3953" w14:textId="77777777" w:rsidR="001B2BCC" w:rsidRPr="00CD5FD9" w:rsidRDefault="001B2BCC" w:rsidP="00B373D1">
            <w:pPr>
              <w:jc w:val="center"/>
              <w:rPr>
                <w:sz w:val="20"/>
                <w:szCs w:val="20"/>
                <w:lang w:val="en-US"/>
              </w:rPr>
            </w:pPr>
            <w:r w:rsidRPr="00CD5FD9">
              <w:rPr>
                <w:sz w:val="20"/>
                <w:szCs w:val="20"/>
                <w:lang w:val="en-US"/>
              </w:rPr>
              <w:t>72%</w:t>
            </w:r>
          </w:p>
          <w:p w14:paraId="62BFF142" w14:textId="77777777" w:rsidR="001B2BCC" w:rsidRPr="00CD5FD9" w:rsidRDefault="001B2BCC" w:rsidP="00B373D1">
            <w:pPr>
              <w:jc w:val="center"/>
              <w:rPr>
                <w:sz w:val="20"/>
                <w:szCs w:val="20"/>
                <w:lang w:val="en-US"/>
              </w:rPr>
            </w:pPr>
            <w:r w:rsidRPr="00CD5FD9">
              <w:rPr>
                <w:sz w:val="20"/>
                <w:szCs w:val="20"/>
                <w:lang w:val="en-US"/>
              </w:rPr>
              <w:t>4,5%</w:t>
            </w:r>
          </w:p>
          <w:p w14:paraId="789767A4" w14:textId="77777777" w:rsidR="001B2BCC" w:rsidRPr="00CD5FD9" w:rsidRDefault="001B2BCC" w:rsidP="00B373D1">
            <w:pPr>
              <w:jc w:val="center"/>
              <w:rPr>
                <w:sz w:val="20"/>
                <w:szCs w:val="20"/>
                <w:lang w:val="en-US"/>
              </w:rPr>
            </w:pPr>
            <w:r w:rsidRPr="00CD5FD9">
              <w:rPr>
                <w:sz w:val="20"/>
                <w:szCs w:val="20"/>
                <w:lang w:val="en-US"/>
              </w:rPr>
              <w:t>7,5%</w:t>
            </w:r>
          </w:p>
          <w:p w14:paraId="636FFBDB" w14:textId="77777777" w:rsidR="001B2BCC" w:rsidRPr="00CD5FD9" w:rsidRDefault="001B2BCC" w:rsidP="00B373D1">
            <w:pPr>
              <w:jc w:val="center"/>
              <w:rPr>
                <w:sz w:val="20"/>
                <w:szCs w:val="20"/>
                <w:lang w:val="en-US"/>
              </w:rPr>
            </w:pPr>
            <w:r w:rsidRPr="00CD5FD9">
              <w:rPr>
                <w:sz w:val="20"/>
                <w:szCs w:val="20"/>
                <w:lang w:val="en-US"/>
              </w:rPr>
              <w:t>5,5%</w:t>
            </w:r>
          </w:p>
          <w:p w14:paraId="5A1DF55F" w14:textId="77777777" w:rsidR="001B2BCC" w:rsidRPr="00CD5FD9" w:rsidRDefault="001B2BCC" w:rsidP="00B373D1">
            <w:pPr>
              <w:jc w:val="center"/>
              <w:rPr>
                <w:sz w:val="20"/>
                <w:szCs w:val="20"/>
                <w:lang w:val="en-US"/>
              </w:rPr>
            </w:pPr>
            <w:r w:rsidRPr="00CD5FD9">
              <w:rPr>
                <w:sz w:val="20"/>
                <w:szCs w:val="20"/>
                <w:lang w:val="en-US"/>
              </w:rPr>
              <w:t>3,5%</w:t>
            </w:r>
          </w:p>
          <w:p w14:paraId="4A5B1E2B" w14:textId="77777777" w:rsidR="001B2BCC" w:rsidRPr="00CD5FD9" w:rsidRDefault="001B2BCC" w:rsidP="00B373D1">
            <w:pPr>
              <w:jc w:val="center"/>
              <w:rPr>
                <w:sz w:val="20"/>
                <w:szCs w:val="20"/>
                <w:lang w:val="en-US"/>
              </w:rPr>
            </w:pPr>
            <w:r w:rsidRPr="00CD5FD9">
              <w:rPr>
                <w:sz w:val="20"/>
                <w:szCs w:val="20"/>
                <w:lang w:val="en-US"/>
              </w:rPr>
              <w:t>5%</w:t>
            </w:r>
          </w:p>
          <w:p w14:paraId="24A13D9A" w14:textId="77777777" w:rsidR="001B2BCC" w:rsidRPr="00CD5FD9" w:rsidRDefault="001B2BCC" w:rsidP="00B373D1">
            <w:pPr>
              <w:jc w:val="center"/>
              <w:rPr>
                <w:sz w:val="20"/>
                <w:szCs w:val="20"/>
                <w:lang w:val="en-US"/>
              </w:rPr>
            </w:pPr>
            <w:r w:rsidRPr="00CD5FD9">
              <w:rPr>
                <w:sz w:val="20"/>
                <w:szCs w:val="20"/>
                <w:lang w:val="en-US"/>
              </w:rPr>
              <w:t>2%</w:t>
            </w:r>
          </w:p>
          <w:p w14:paraId="58C4F896" w14:textId="77777777" w:rsidR="001B2BCC" w:rsidRPr="00CD5FD9" w:rsidRDefault="001B2BCC" w:rsidP="00B373D1">
            <w:pPr>
              <w:jc w:val="center"/>
              <w:rPr>
                <w:sz w:val="20"/>
                <w:szCs w:val="20"/>
                <w:lang w:val="en-US"/>
              </w:rPr>
            </w:pPr>
            <w:r w:rsidRPr="00CD5FD9">
              <w:rPr>
                <w:sz w:val="20"/>
                <w:szCs w:val="20"/>
                <w:lang w:val="en-US"/>
              </w:rPr>
              <w:t>1995-2005</w:t>
            </w:r>
          </w:p>
        </w:tc>
        <w:tc>
          <w:tcPr>
            <w:tcW w:w="1985" w:type="dxa"/>
            <w:shd w:val="clear" w:color="auto" w:fill="auto"/>
          </w:tcPr>
          <w:p w14:paraId="178182D0" w14:textId="77777777" w:rsidR="001B2BCC" w:rsidRPr="00CD5FD9" w:rsidRDefault="001B2BCC" w:rsidP="00B373D1">
            <w:pPr>
              <w:jc w:val="center"/>
              <w:rPr>
                <w:sz w:val="20"/>
                <w:szCs w:val="20"/>
                <w:lang w:val="en-US"/>
              </w:rPr>
            </w:pPr>
            <w:r w:rsidRPr="00CD5FD9">
              <w:rPr>
                <w:sz w:val="20"/>
                <w:szCs w:val="20"/>
                <w:lang w:val="en-US"/>
              </w:rPr>
              <w:t>62%</w:t>
            </w:r>
          </w:p>
          <w:p w14:paraId="5E8423C0" w14:textId="77777777" w:rsidR="001B2BCC" w:rsidRPr="00CD5FD9" w:rsidRDefault="001B2BCC" w:rsidP="00B373D1">
            <w:pPr>
              <w:jc w:val="center"/>
              <w:rPr>
                <w:sz w:val="20"/>
                <w:szCs w:val="20"/>
                <w:lang w:val="en-US"/>
              </w:rPr>
            </w:pPr>
            <w:r w:rsidRPr="00CD5FD9">
              <w:rPr>
                <w:sz w:val="20"/>
                <w:szCs w:val="20"/>
                <w:lang w:val="en-US"/>
              </w:rPr>
              <w:t>5%</w:t>
            </w:r>
          </w:p>
          <w:p w14:paraId="0E5C73D0" w14:textId="77777777" w:rsidR="001B2BCC" w:rsidRPr="00CD5FD9" w:rsidRDefault="001B2BCC" w:rsidP="00B373D1">
            <w:pPr>
              <w:jc w:val="center"/>
              <w:rPr>
                <w:sz w:val="20"/>
                <w:szCs w:val="20"/>
                <w:lang w:val="en-US"/>
              </w:rPr>
            </w:pPr>
            <w:r w:rsidRPr="00CD5FD9">
              <w:rPr>
                <w:sz w:val="20"/>
                <w:szCs w:val="20"/>
                <w:lang w:val="en-US"/>
              </w:rPr>
              <w:t>17%</w:t>
            </w:r>
          </w:p>
          <w:p w14:paraId="0BD3BE18" w14:textId="77777777" w:rsidR="001B2BCC" w:rsidRPr="00CD5FD9" w:rsidRDefault="001B2BCC" w:rsidP="00B373D1">
            <w:pPr>
              <w:jc w:val="center"/>
              <w:rPr>
                <w:sz w:val="20"/>
                <w:szCs w:val="20"/>
                <w:lang w:val="en-US"/>
              </w:rPr>
            </w:pPr>
            <w:r w:rsidRPr="00CD5FD9">
              <w:rPr>
                <w:sz w:val="20"/>
                <w:szCs w:val="20"/>
                <w:lang w:val="en-US"/>
              </w:rPr>
              <w:t>6%</w:t>
            </w:r>
          </w:p>
          <w:p w14:paraId="553055CA" w14:textId="77777777" w:rsidR="001B2BCC" w:rsidRPr="00CD5FD9" w:rsidRDefault="001B2BCC" w:rsidP="00B373D1">
            <w:pPr>
              <w:jc w:val="center"/>
              <w:rPr>
                <w:sz w:val="20"/>
                <w:szCs w:val="20"/>
                <w:lang w:val="en-US"/>
              </w:rPr>
            </w:pPr>
            <w:r w:rsidRPr="00CD5FD9">
              <w:rPr>
                <w:sz w:val="20"/>
                <w:szCs w:val="20"/>
                <w:lang w:val="en-US"/>
              </w:rPr>
              <w:t>3%</w:t>
            </w:r>
          </w:p>
          <w:p w14:paraId="3A5813A1" w14:textId="77777777" w:rsidR="001B2BCC" w:rsidRPr="00CD5FD9" w:rsidRDefault="001B2BCC" w:rsidP="00B373D1">
            <w:pPr>
              <w:jc w:val="center"/>
              <w:rPr>
                <w:sz w:val="20"/>
                <w:szCs w:val="20"/>
                <w:lang w:val="en-US"/>
              </w:rPr>
            </w:pPr>
            <w:r w:rsidRPr="00CD5FD9">
              <w:rPr>
                <w:sz w:val="20"/>
                <w:szCs w:val="20"/>
                <w:lang w:val="en-US"/>
              </w:rPr>
              <w:t>5,5%</w:t>
            </w:r>
          </w:p>
          <w:p w14:paraId="5FF5DAE2" w14:textId="77777777" w:rsidR="001B2BCC" w:rsidRPr="00CD5FD9" w:rsidRDefault="001B2BCC" w:rsidP="00B373D1">
            <w:pPr>
              <w:jc w:val="center"/>
              <w:rPr>
                <w:sz w:val="20"/>
                <w:szCs w:val="20"/>
                <w:lang w:val="en-US"/>
              </w:rPr>
            </w:pPr>
            <w:r w:rsidRPr="00CD5FD9">
              <w:rPr>
                <w:sz w:val="20"/>
                <w:szCs w:val="20"/>
                <w:lang w:val="en-US"/>
              </w:rPr>
              <w:t>1,5%</w:t>
            </w:r>
          </w:p>
          <w:p w14:paraId="75DAF04E" w14:textId="77777777" w:rsidR="001B2BCC" w:rsidRPr="00CD5FD9" w:rsidRDefault="001B2BCC" w:rsidP="00B373D1">
            <w:pPr>
              <w:jc w:val="center"/>
              <w:rPr>
                <w:sz w:val="20"/>
                <w:szCs w:val="20"/>
                <w:lang w:val="en-US"/>
              </w:rPr>
            </w:pPr>
            <w:r w:rsidRPr="00CD5FD9">
              <w:rPr>
                <w:sz w:val="20"/>
                <w:szCs w:val="20"/>
                <w:lang w:val="en-US"/>
              </w:rPr>
              <w:t>2006-2019</w:t>
            </w:r>
          </w:p>
        </w:tc>
        <w:tc>
          <w:tcPr>
            <w:tcW w:w="1842" w:type="dxa"/>
            <w:shd w:val="clear" w:color="auto" w:fill="auto"/>
          </w:tcPr>
          <w:p w14:paraId="6B41E93A" w14:textId="77777777" w:rsidR="001B2BCC" w:rsidRPr="00CD5FD9" w:rsidRDefault="001B2BCC" w:rsidP="00B373D1">
            <w:pPr>
              <w:jc w:val="center"/>
              <w:rPr>
                <w:sz w:val="20"/>
                <w:szCs w:val="20"/>
                <w:lang w:val="en-US"/>
              </w:rPr>
            </w:pPr>
            <w:r w:rsidRPr="00CD5FD9">
              <w:rPr>
                <w:sz w:val="20"/>
                <w:szCs w:val="20"/>
                <w:lang w:val="en-US"/>
              </w:rPr>
              <w:t>40%</w:t>
            </w:r>
          </w:p>
          <w:p w14:paraId="5A9D50E0" w14:textId="77777777" w:rsidR="001B2BCC" w:rsidRPr="00CD5FD9" w:rsidRDefault="001B2BCC" w:rsidP="00B373D1">
            <w:pPr>
              <w:jc w:val="center"/>
              <w:rPr>
                <w:sz w:val="20"/>
                <w:szCs w:val="20"/>
                <w:lang w:val="en-US"/>
              </w:rPr>
            </w:pPr>
            <w:r w:rsidRPr="00CD5FD9">
              <w:rPr>
                <w:sz w:val="20"/>
                <w:szCs w:val="20"/>
                <w:lang w:val="en-US"/>
              </w:rPr>
              <w:t>5,5%</w:t>
            </w:r>
          </w:p>
          <w:p w14:paraId="6034967C" w14:textId="77777777" w:rsidR="001B2BCC" w:rsidRPr="00CD5FD9" w:rsidRDefault="001B2BCC" w:rsidP="00B373D1">
            <w:pPr>
              <w:jc w:val="center"/>
              <w:rPr>
                <w:sz w:val="20"/>
                <w:szCs w:val="20"/>
                <w:lang w:val="en-US"/>
              </w:rPr>
            </w:pPr>
            <w:r w:rsidRPr="00CD5FD9">
              <w:rPr>
                <w:sz w:val="20"/>
                <w:szCs w:val="20"/>
                <w:lang w:val="en-US"/>
              </w:rPr>
              <w:t>38%</w:t>
            </w:r>
          </w:p>
          <w:p w14:paraId="5C7E0F94" w14:textId="77777777" w:rsidR="001B2BCC" w:rsidRPr="00CD5FD9" w:rsidRDefault="001B2BCC" w:rsidP="00B373D1">
            <w:pPr>
              <w:jc w:val="center"/>
              <w:rPr>
                <w:sz w:val="20"/>
                <w:szCs w:val="20"/>
                <w:lang w:val="en-US"/>
              </w:rPr>
            </w:pPr>
            <w:r w:rsidRPr="00CD5FD9">
              <w:rPr>
                <w:sz w:val="20"/>
                <w:szCs w:val="20"/>
                <w:lang w:val="en-US"/>
              </w:rPr>
              <w:t>6,5%</w:t>
            </w:r>
          </w:p>
          <w:p w14:paraId="6B287642" w14:textId="77777777" w:rsidR="001B2BCC" w:rsidRPr="00CD5FD9" w:rsidRDefault="001B2BCC" w:rsidP="00B373D1">
            <w:pPr>
              <w:jc w:val="center"/>
              <w:rPr>
                <w:sz w:val="20"/>
                <w:szCs w:val="20"/>
                <w:lang w:val="en-US"/>
              </w:rPr>
            </w:pPr>
            <w:r w:rsidRPr="00CD5FD9">
              <w:rPr>
                <w:sz w:val="20"/>
                <w:szCs w:val="20"/>
                <w:lang w:val="en-US"/>
              </w:rPr>
              <w:t>2,5%</w:t>
            </w:r>
          </w:p>
          <w:p w14:paraId="0A4DA57C" w14:textId="77777777" w:rsidR="001B2BCC" w:rsidRPr="00CD5FD9" w:rsidRDefault="001B2BCC" w:rsidP="00B373D1">
            <w:pPr>
              <w:jc w:val="center"/>
              <w:rPr>
                <w:sz w:val="20"/>
                <w:szCs w:val="20"/>
                <w:lang w:val="en-US"/>
              </w:rPr>
            </w:pPr>
            <w:r w:rsidRPr="00CD5FD9">
              <w:rPr>
                <w:sz w:val="20"/>
                <w:szCs w:val="20"/>
                <w:lang w:val="en-US"/>
              </w:rPr>
              <w:t>6%</w:t>
            </w:r>
          </w:p>
          <w:p w14:paraId="5FD241EA" w14:textId="77777777" w:rsidR="001B2BCC" w:rsidRPr="00CD5FD9" w:rsidRDefault="001B2BCC" w:rsidP="00B373D1">
            <w:pPr>
              <w:jc w:val="center"/>
              <w:rPr>
                <w:sz w:val="20"/>
                <w:szCs w:val="20"/>
                <w:lang w:val="en-US"/>
              </w:rPr>
            </w:pPr>
            <w:r w:rsidRPr="00CD5FD9">
              <w:rPr>
                <w:sz w:val="20"/>
                <w:szCs w:val="20"/>
                <w:lang w:val="en-US"/>
              </w:rPr>
              <w:t>1,5%</w:t>
            </w:r>
          </w:p>
          <w:p w14:paraId="20378CDF" w14:textId="77777777" w:rsidR="001B2BCC" w:rsidRPr="00CD5FD9" w:rsidRDefault="001B2BCC" w:rsidP="00B373D1">
            <w:pPr>
              <w:jc w:val="center"/>
              <w:rPr>
                <w:sz w:val="20"/>
                <w:szCs w:val="20"/>
                <w:lang w:val="en-US"/>
              </w:rPr>
            </w:pPr>
            <w:r w:rsidRPr="00CD5FD9">
              <w:rPr>
                <w:sz w:val="20"/>
                <w:szCs w:val="20"/>
                <w:lang w:val="en-US"/>
              </w:rPr>
              <w:t>2020-2039</w:t>
            </w:r>
          </w:p>
        </w:tc>
      </w:tr>
    </w:tbl>
    <w:p w14:paraId="150E21EE" w14:textId="77777777" w:rsidR="001B2BCC" w:rsidRPr="00CD5FD9" w:rsidRDefault="001B2BCC" w:rsidP="00B373D1">
      <w:pPr>
        <w:rPr>
          <w:lang w:val="en-US"/>
        </w:rPr>
      </w:pPr>
    </w:p>
    <w:p w14:paraId="5A38686C" w14:textId="299B5991" w:rsidR="001B2BCC" w:rsidRPr="00CD5FD9" w:rsidRDefault="00B373D1" w:rsidP="00590B85">
      <w:pPr>
        <w:ind w:firstLine="709"/>
        <w:rPr>
          <w:lang w:val="en-US"/>
        </w:rPr>
      </w:pPr>
      <w:r w:rsidRPr="00CD5FD9">
        <w:rPr>
          <w:lang w:val="en-US"/>
        </w:rPr>
        <w:t xml:space="preserve">Based on the data in Table 1, it can be concluded that buses with a much higher proportion of plastics will be sent for dismantling. Recycling this </w:t>
      </w:r>
      <w:r w:rsidR="00186FD0">
        <w:rPr>
          <w:lang w:val="en-US"/>
        </w:rPr>
        <w:t>material will, therefore, become a kind of challenge in</w:t>
      </w:r>
      <w:r w:rsidRPr="00CD5FD9">
        <w:rPr>
          <w:lang w:val="en-US"/>
        </w:rPr>
        <w:t xml:space="preserve"> the coming years.</w:t>
      </w:r>
      <w:r w:rsidR="009B019E" w:rsidRPr="00CD5FD9">
        <w:rPr>
          <w:lang w:val="en-US"/>
        </w:rPr>
        <w:t xml:space="preserve"> </w:t>
      </w:r>
      <w:r w:rsidRPr="00CD5FD9">
        <w:rPr>
          <w:lang w:val="en-US"/>
        </w:rPr>
        <w:t xml:space="preserve">The solution to these problems will be fostered by </w:t>
      </w:r>
      <w:r w:rsidR="00186FD0">
        <w:rPr>
          <w:lang w:val="en-US"/>
        </w:rPr>
        <w:t>introducing</w:t>
      </w:r>
      <w:r w:rsidRPr="00CD5FD9">
        <w:rPr>
          <w:lang w:val="en-US"/>
        </w:rPr>
        <w:t xml:space="preserve"> new plastics with greater recyclability. It is also expected that the increase</w:t>
      </w:r>
      <w:r w:rsidR="00186FD0">
        <w:rPr>
          <w:lang w:val="en-US"/>
        </w:rPr>
        <w:t>d</w:t>
      </w:r>
      <w:r w:rsidRPr="00CD5FD9">
        <w:rPr>
          <w:lang w:val="en-US"/>
        </w:rPr>
        <w:t xml:space="preserve"> reliability of buses currently in production will </w:t>
      </w:r>
      <w:r w:rsidR="00186FD0">
        <w:rPr>
          <w:lang w:val="en-US"/>
        </w:rPr>
        <w:t>significantly reduce</w:t>
      </w:r>
      <w:r w:rsidRPr="00CD5FD9">
        <w:rPr>
          <w:lang w:val="en-US"/>
        </w:rPr>
        <w:t xml:space="preserve"> the need for reusable assemblies and spare parts. The</w:t>
      </w:r>
      <w:r w:rsidR="00186FD0">
        <w:rPr>
          <w:lang w:val="en-US"/>
        </w:rPr>
        <w:t>refore, the reduction in reuse will</w:t>
      </w:r>
      <w:r w:rsidRPr="00CD5FD9">
        <w:rPr>
          <w:lang w:val="en-US"/>
        </w:rPr>
        <w:t xml:space="preserve"> have to be offset by an increase in material recycling. Changes in car design are also driven by the need to be better prepared for recycling.</w:t>
      </w:r>
    </w:p>
    <w:p w14:paraId="69EC75BB" w14:textId="28ED9BD3" w:rsidR="001B2BCC" w:rsidRDefault="00B373D1" w:rsidP="00590B85">
      <w:pPr>
        <w:ind w:firstLine="284"/>
        <w:rPr>
          <w:lang w:val="en-US"/>
        </w:rPr>
      </w:pPr>
      <w:r w:rsidRPr="00CD5FD9">
        <w:rPr>
          <w:lang w:val="en-US"/>
        </w:rPr>
        <w:t xml:space="preserve">In the process of designing a bus, they can include adaptation to dismantling – by avoiding elements joined from different materials, such as steel and plastic ornaments, the introduction of connections that are easier to dismantle (snaps instead of bolted connections), and the development of detailed and graphically clear dismantling instructions for each vehicle. This includes a material known under the trade name </w:t>
      </w:r>
      <w:proofErr w:type="spellStart"/>
      <w:r w:rsidRPr="00CD5FD9">
        <w:rPr>
          <w:lang w:val="en-US"/>
        </w:rPr>
        <w:t>Cellasto</w:t>
      </w:r>
      <w:proofErr w:type="spellEnd"/>
      <w:r w:rsidRPr="00CD5FD9">
        <w:rPr>
          <w:lang w:val="en-US"/>
        </w:rPr>
        <w:t>, i.e.</w:t>
      </w:r>
      <w:r w:rsidR="00186FD0">
        <w:rPr>
          <w:lang w:val="en-US"/>
        </w:rPr>
        <w:t>, cellular polyurethane elastomer for damping and energy-absorbing elements and</w:t>
      </w:r>
      <w:r w:rsidRPr="00CD5FD9">
        <w:rPr>
          <w:lang w:val="en-US"/>
        </w:rPr>
        <w:t xml:space="preserve"> damping and </w:t>
      </w:r>
      <w:r w:rsidR="001F13BC" w:rsidRPr="00CD5FD9">
        <w:rPr>
          <w:lang w:val="en-US"/>
        </w:rPr>
        <w:t xml:space="preserve">sound-insulating </w:t>
      </w:r>
      <w:r w:rsidRPr="00CD5FD9">
        <w:rPr>
          <w:lang w:val="en-US"/>
        </w:rPr>
        <w:t>inserts. Waste and worn</w:t>
      </w:r>
      <w:r w:rsidR="00186FD0">
        <w:rPr>
          <w:lang w:val="en-US"/>
        </w:rPr>
        <w:t>-</w:t>
      </w:r>
      <w:r w:rsidRPr="00CD5FD9">
        <w:rPr>
          <w:lang w:val="en-US"/>
        </w:rPr>
        <w:t xml:space="preserve">out </w:t>
      </w:r>
      <w:proofErr w:type="spellStart"/>
      <w:r w:rsidRPr="00CD5FD9">
        <w:rPr>
          <w:lang w:val="en-US"/>
        </w:rPr>
        <w:t>Cellasto</w:t>
      </w:r>
      <w:proofErr w:type="spellEnd"/>
      <w:r w:rsidRPr="00CD5FD9">
        <w:rPr>
          <w:lang w:val="en-US"/>
        </w:rPr>
        <w:t xml:space="preserve"> parts can be repeatedly processed by methods inherent to thermoplastics (e.g., injection and extrusion) without losing their physical and chemical properties. Intensive work is also underway to develop and implement new materials from the thermosetting plastics group. Until recently, it was not possible to reuse cross-linked material.</w:t>
      </w:r>
    </w:p>
    <w:p w14:paraId="05F4C0D0" w14:textId="77777777" w:rsidR="00696E0A" w:rsidRDefault="00696E0A" w:rsidP="00590B85">
      <w:pPr>
        <w:ind w:firstLine="284"/>
        <w:rPr>
          <w:lang w:val="en-US"/>
        </w:rPr>
      </w:pPr>
    </w:p>
    <w:p w14:paraId="1E2AFB7A" w14:textId="77777777" w:rsidR="00696E0A" w:rsidRPr="00CD5FD9" w:rsidRDefault="00696E0A" w:rsidP="00590B85">
      <w:pPr>
        <w:ind w:firstLine="284"/>
        <w:rPr>
          <w:lang w:val="en-US"/>
        </w:rPr>
      </w:pPr>
    </w:p>
    <w:p w14:paraId="7FC06970" w14:textId="404C8AD9" w:rsidR="001B2BCC" w:rsidRPr="00CD5FD9" w:rsidRDefault="001B2BCC" w:rsidP="00590B85">
      <w:pPr>
        <w:ind w:firstLine="284"/>
        <w:rPr>
          <w:lang w:val="en-US"/>
        </w:rPr>
      </w:pPr>
      <w:r w:rsidRPr="00CD5FD9">
        <w:rPr>
          <w:lang w:val="en-US"/>
        </w:rPr>
        <w:lastRenderedPageBreak/>
        <w:t>Newer generation buses equipped with passive safety systems are increasingly arriving at dismantling stations. The problem is ensuring safety when removing pyrotechnically actuated devices: airbags and seatbelts. Airbags and pyrotechnic pretensioners should be deactivated without being removed from the vehicle (</w:t>
      </w:r>
      <w:proofErr w:type="spellStart"/>
      <w:r w:rsidRPr="00CD5FD9">
        <w:rPr>
          <w:lang w:val="en-US"/>
        </w:rPr>
        <w:t>Chłopek</w:t>
      </w:r>
      <w:proofErr w:type="spellEnd"/>
      <w:r w:rsidRPr="00CD5FD9">
        <w:rPr>
          <w:lang w:val="en-US"/>
        </w:rPr>
        <w:t xml:space="preserve"> 2002).</w:t>
      </w:r>
    </w:p>
    <w:p w14:paraId="154A9E81" w14:textId="4D6A9795" w:rsidR="001B2BCC" w:rsidRPr="00CD5FD9" w:rsidRDefault="00E96A2F" w:rsidP="00E96A2F">
      <w:pPr>
        <w:pStyle w:val="Rn1"/>
        <w:rPr>
          <w:lang w:val="en-US"/>
        </w:rPr>
      </w:pPr>
      <w:r>
        <w:rPr>
          <w:lang w:val="en-US"/>
        </w:rPr>
        <w:t xml:space="preserve">6. </w:t>
      </w:r>
      <w:bookmarkStart w:id="29" w:name="_Toc313900306"/>
      <w:r w:rsidR="00ED12D6" w:rsidRPr="00CD5FD9">
        <w:rPr>
          <w:lang w:val="en-US"/>
        </w:rPr>
        <w:t xml:space="preserve">Bus </w:t>
      </w:r>
      <w:r>
        <w:rPr>
          <w:lang w:val="en-US"/>
        </w:rPr>
        <w:t>R</w:t>
      </w:r>
      <w:r w:rsidR="00ED12D6" w:rsidRPr="00CD5FD9">
        <w:rPr>
          <w:lang w:val="en-US"/>
        </w:rPr>
        <w:t xml:space="preserve">ecycling in </w:t>
      </w:r>
      <w:bookmarkEnd w:id="29"/>
      <w:r w:rsidR="00ED12D6" w:rsidRPr="00CD5FD9">
        <w:rPr>
          <w:lang w:val="en-US"/>
        </w:rPr>
        <w:t>Poland</w:t>
      </w:r>
    </w:p>
    <w:p w14:paraId="0EE764FA" w14:textId="779721F5" w:rsidR="001B2BCC" w:rsidRPr="00CD5FD9" w:rsidRDefault="001B2BCC" w:rsidP="00590B85">
      <w:pPr>
        <w:ind w:firstLine="284"/>
        <w:rPr>
          <w:lang w:val="en-US"/>
        </w:rPr>
      </w:pPr>
      <w:r w:rsidRPr="00CD5FD9">
        <w:rPr>
          <w:lang w:val="en-US"/>
        </w:rPr>
        <w:t>Efficient and environmentally compliant processing of 600</w:t>
      </w:r>
      <w:r w:rsidR="00186FD0">
        <w:rPr>
          <w:lang w:val="en-US"/>
        </w:rPr>
        <w:t>-</w:t>
      </w:r>
      <w:r w:rsidRPr="00CD5FD9">
        <w:rPr>
          <w:lang w:val="en-US"/>
        </w:rPr>
        <w:t>800 thousand vehicles per year</w:t>
      </w:r>
      <w:r w:rsidR="00AD209D" w:rsidRPr="00CD5FD9">
        <w:rPr>
          <w:lang w:val="en-US"/>
        </w:rPr>
        <w:t xml:space="preserve"> requires </w:t>
      </w:r>
      <w:r w:rsidRPr="00CD5FD9">
        <w:rPr>
          <w:lang w:val="en-US"/>
        </w:rPr>
        <w:t>a</w:t>
      </w:r>
      <w:r w:rsidR="00AD209D" w:rsidRPr="00CD5FD9">
        <w:rPr>
          <w:lang w:val="en-US"/>
        </w:rPr>
        <w:t xml:space="preserve">dequate </w:t>
      </w:r>
      <w:r w:rsidRPr="00CD5FD9">
        <w:rPr>
          <w:lang w:val="en-US"/>
        </w:rPr>
        <w:t xml:space="preserve">infrastructure. The first link in </w:t>
      </w:r>
      <w:r w:rsidR="00DF6C69" w:rsidRPr="00CD5FD9">
        <w:rPr>
          <w:lang w:val="en-US"/>
        </w:rPr>
        <w:t xml:space="preserve">the </w:t>
      </w:r>
      <w:r w:rsidRPr="00CD5FD9">
        <w:rPr>
          <w:lang w:val="en-US"/>
        </w:rPr>
        <w:t xml:space="preserve">recycling system </w:t>
      </w:r>
      <w:r w:rsidR="00186FD0">
        <w:rPr>
          <w:lang w:val="en-US"/>
        </w:rPr>
        <w:t>is</w:t>
      </w:r>
      <w:r w:rsidRPr="00CD5FD9">
        <w:rPr>
          <w:lang w:val="en-US"/>
        </w:rPr>
        <w:t xml:space="preserve"> dismantling stations that prepare vehicles for further processing. </w:t>
      </w:r>
      <w:r w:rsidR="00186FD0">
        <w:rPr>
          <w:lang w:val="en-US"/>
        </w:rPr>
        <w:t xml:space="preserve">To </w:t>
      </w:r>
      <w:proofErr w:type="spellStart"/>
      <w:r w:rsidR="00186FD0">
        <w:rPr>
          <w:lang w:val="en-US"/>
        </w:rPr>
        <w:t>rationalise</w:t>
      </w:r>
      <w:proofErr w:type="spellEnd"/>
      <w:r w:rsidRPr="00CD5FD9">
        <w:rPr>
          <w:lang w:val="en-US"/>
        </w:rPr>
        <w:t xml:space="preserve"> the operation of recycling facilities, the location of stations in Poland should take into account:</w:t>
      </w:r>
    </w:p>
    <w:p w14:paraId="5E1976A7" w14:textId="329008FF" w:rsidR="001B2BCC" w:rsidRPr="00CD5FD9" w:rsidRDefault="001B2BCC" w:rsidP="002535D5">
      <w:pPr>
        <w:pStyle w:val="Akapitzlist"/>
        <w:numPr>
          <w:ilvl w:val="0"/>
          <w:numId w:val="17"/>
        </w:numPr>
        <w:ind w:left="357" w:hanging="357"/>
        <w:rPr>
          <w:lang w:val="en-US"/>
        </w:rPr>
      </w:pPr>
      <w:r w:rsidRPr="00CD5FD9">
        <w:rPr>
          <w:lang w:val="en-US"/>
        </w:rPr>
        <w:t>the peculiarity of regions in terms of ensuring an adequate number of end-of-life vehicles for processing, i.e. the number and age structure of registered vehicles,</w:t>
      </w:r>
    </w:p>
    <w:p w14:paraId="11E9C87A" w14:textId="030DA0A4" w:rsidR="001B2BCC" w:rsidRPr="00CD5FD9" w:rsidRDefault="001B2BCC" w:rsidP="002535D5">
      <w:pPr>
        <w:pStyle w:val="Akapitzlist"/>
        <w:numPr>
          <w:ilvl w:val="0"/>
          <w:numId w:val="17"/>
        </w:numPr>
        <w:ind w:left="357" w:hanging="357"/>
        <w:rPr>
          <w:lang w:val="en-US"/>
        </w:rPr>
      </w:pPr>
      <w:r w:rsidRPr="00CD5FD9">
        <w:rPr>
          <w:lang w:val="en-US"/>
        </w:rPr>
        <w:t xml:space="preserve">the existing recycling infrastructure in terms of </w:t>
      </w:r>
      <w:proofErr w:type="spellStart"/>
      <w:r w:rsidRPr="00CD5FD9">
        <w:rPr>
          <w:lang w:val="en-US"/>
        </w:rPr>
        <w:t>minimi</w:t>
      </w:r>
      <w:r w:rsidR="00186FD0">
        <w:rPr>
          <w:lang w:val="en-US"/>
        </w:rPr>
        <w:t>s</w:t>
      </w:r>
      <w:r w:rsidRPr="00CD5FD9">
        <w:rPr>
          <w:lang w:val="en-US"/>
        </w:rPr>
        <w:t>ing</w:t>
      </w:r>
      <w:proofErr w:type="spellEnd"/>
      <w:r w:rsidRPr="00CD5FD9">
        <w:rPr>
          <w:lang w:val="en-US"/>
        </w:rPr>
        <w:t xml:space="preserve"> processing costs, i.e. the number and type of recycling facilities located in a given region (</w:t>
      </w:r>
      <w:proofErr w:type="spellStart"/>
      <w:r w:rsidRPr="00CD5FD9">
        <w:rPr>
          <w:lang w:val="en-US"/>
        </w:rPr>
        <w:t>Polskie</w:t>
      </w:r>
      <w:proofErr w:type="spellEnd"/>
      <w:r w:rsidRPr="00CD5FD9">
        <w:rPr>
          <w:lang w:val="en-US"/>
        </w:rPr>
        <w:t xml:space="preserve"> </w:t>
      </w:r>
      <w:proofErr w:type="spellStart"/>
      <w:r w:rsidRPr="00CD5FD9">
        <w:rPr>
          <w:lang w:val="en-US"/>
        </w:rPr>
        <w:t>Autobusy</w:t>
      </w:r>
      <w:proofErr w:type="spellEnd"/>
      <w:r w:rsidRPr="00CD5FD9">
        <w:rPr>
          <w:lang w:val="en-US"/>
        </w:rPr>
        <w:t xml:space="preserve"> 2/2018, 10/2018).</w:t>
      </w:r>
    </w:p>
    <w:p w14:paraId="635A4790" w14:textId="77777777" w:rsidR="002535D5" w:rsidRDefault="002535D5" w:rsidP="00590B85">
      <w:pPr>
        <w:ind w:firstLine="284"/>
        <w:rPr>
          <w:lang w:val="en-US"/>
        </w:rPr>
      </w:pPr>
    </w:p>
    <w:p w14:paraId="50BCA1B3" w14:textId="18CE4508" w:rsidR="001B2BCC" w:rsidRPr="00CD5FD9" w:rsidRDefault="001B2BCC" w:rsidP="00590B85">
      <w:pPr>
        <w:ind w:firstLine="284"/>
        <w:rPr>
          <w:lang w:val="en-US"/>
        </w:rPr>
      </w:pPr>
      <w:r w:rsidRPr="00CD5FD9">
        <w:rPr>
          <w:lang w:val="en-US"/>
        </w:rPr>
        <w:t>In Poland, with an area of 312,685 km</w:t>
      </w:r>
      <w:r w:rsidRPr="00CD5FD9">
        <w:rPr>
          <w:vertAlign w:val="superscript"/>
          <w:lang w:val="en-US"/>
        </w:rPr>
        <w:t>2</w:t>
      </w:r>
      <w:r w:rsidRPr="00CD5FD9">
        <w:rPr>
          <w:lang w:val="en-US"/>
        </w:rPr>
        <w:t xml:space="preserve">, there should be a minimum of 62 stations (or collection points), assuming that they can be located </w:t>
      </w:r>
      <w:r w:rsidR="00186FD0">
        <w:rPr>
          <w:lang w:val="en-US"/>
        </w:rPr>
        <w:t>anywhere</w:t>
      </w:r>
      <w:r w:rsidRPr="00CD5FD9">
        <w:rPr>
          <w:lang w:val="en-US"/>
        </w:rPr>
        <w:t xml:space="preserve"> where a dismantling station serves 5,000 km</w:t>
      </w:r>
      <w:r w:rsidRPr="00CD5FD9">
        <w:rPr>
          <w:vertAlign w:val="superscript"/>
          <w:lang w:val="en-US"/>
        </w:rPr>
        <w:t>2</w:t>
      </w:r>
      <w:r w:rsidRPr="00CD5FD9">
        <w:rPr>
          <w:lang w:val="en-US"/>
        </w:rPr>
        <w:t xml:space="preserve"> (</w:t>
      </w:r>
      <w:proofErr w:type="spellStart"/>
      <w:r w:rsidRPr="00CD5FD9">
        <w:rPr>
          <w:lang w:val="en-US"/>
        </w:rPr>
        <w:t>Ekorecykler</w:t>
      </w:r>
      <w:proofErr w:type="spellEnd"/>
      <w:r w:rsidRPr="00CD5FD9">
        <w:rPr>
          <w:lang w:val="en-US"/>
        </w:rPr>
        <w:t xml:space="preserve"> 2021). </w:t>
      </w:r>
      <w:r w:rsidR="00186FD0">
        <w:rPr>
          <w:lang w:val="en-US"/>
        </w:rPr>
        <w:t>Since</w:t>
      </w:r>
      <w:r w:rsidRPr="00CD5FD9">
        <w:rPr>
          <w:lang w:val="en-US"/>
        </w:rPr>
        <w:t xml:space="preserve"> the stations cannot</w:t>
      </w:r>
      <w:r w:rsidR="00186FD0">
        <w:rPr>
          <w:lang w:val="en-US"/>
        </w:rPr>
        <w:t>,</w:t>
      </w:r>
      <w:r w:rsidRPr="00CD5FD9">
        <w:rPr>
          <w:lang w:val="en-US"/>
        </w:rPr>
        <w:t xml:space="preserve"> in practice</w:t>
      </w:r>
      <w:r w:rsidR="00186FD0">
        <w:rPr>
          <w:lang w:val="en-US"/>
        </w:rPr>
        <w:t>,</w:t>
      </w:r>
      <w:r w:rsidRPr="00CD5FD9">
        <w:rPr>
          <w:lang w:val="en-US"/>
        </w:rPr>
        <w:t xml:space="preserve"> be located arbitrarily, the minimum number of points to cover the national territory is 80</w:t>
      </w:r>
      <w:r w:rsidR="002535D5">
        <w:rPr>
          <w:lang w:val="en-US"/>
        </w:rPr>
        <w:t>-</w:t>
      </w:r>
      <w:r w:rsidRPr="00CD5FD9">
        <w:rPr>
          <w:lang w:val="en-US"/>
        </w:rPr>
        <w:t xml:space="preserve">100. There are currently more than 700 dismantling stations licensed to recycle cars in Poland, which means that the number is sufficient </w:t>
      </w:r>
      <w:r w:rsidR="00186FD0">
        <w:rPr>
          <w:lang w:val="en-US"/>
        </w:rPr>
        <w:t>regarding</w:t>
      </w:r>
      <w:r w:rsidRPr="00CD5FD9">
        <w:rPr>
          <w:lang w:val="en-US"/>
        </w:rPr>
        <w:t xml:space="preserve"> network availability and processing capacity (Disposal Center Data 2021).</w:t>
      </w:r>
    </w:p>
    <w:p w14:paraId="36286DC9" w14:textId="3C70A4F0" w:rsidR="001B2BCC" w:rsidRPr="00CD5FD9" w:rsidRDefault="001B2BCC" w:rsidP="00590B85">
      <w:pPr>
        <w:ind w:firstLine="284"/>
        <w:rPr>
          <w:lang w:val="en-US"/>
        </w:rPr>
      </w:pPr>
      <w:r w:rsidRPr="00CD5FD9">
        <w:rPr>
          <w:lang w:val="en-US"/>
        </w:rPr>
        <w:t xml:space="preserve">The experience of EU countries, especially Germany, shows that small and medium-sized stations, dismantling a few hundred to a few thousand vehicles a year, perform better than very large stations. Small and medium-sized enterprises generally combine dismantling activities with other services, i.e. vehicle mechanics, trade in spare parts or end-of-life cars, </w:t>
      </w:r>
      <w:r w:rsidR="00186FD0">
        <w:rPr>
          <w:lang w:val="en-US"/>
        </w:rPr>
        <w:t xml:space="preserve">and </w:t>
      </w:r>
      <w:r w:rsidRPr="00CD5FD9">
        <w:rPr>
          <w:lang w:val="en-US"/>
        </w:rPr>
        <w:t>purchase of recyclable materials. By diversifying their operations, they can more easily "survive periods of low vehicle supply," which is important</w:t>
      </w:r>
      <w:r w:rsidR="00186FD0">
        <w:rPr>
          <w:lang w:val="en-US"/>
        </w:rPr>
        <w:t>,</w:t>
      </w:r>
      <w:r w:rsidRPr="00CD5FD9">
        <w:rPr>
          <w:lang w:val="en-US"/>
        </w:rPr>
        <w:t xml:space="preserve"> especially in Poland</w:t>
      </w:r>
      <w:r w:rsidR="000C1D4E" w:rsidRPr="00CD5FD9">
        <w:rPr>
          <w:lang w:val="en-US"/>
        </w:rPr>
        <w:t xml:space="preserve"> </w:t>
      </w:r>
      <w:r w:rsidRPr="00CD5FD9">
        <w:rPr>
          <w:lang w:val="en-US"/>
        </w:rPr>
        <w:t>(http://www.recykling.pl/recykling/).</w:t>
      </w:r>
    </w:p>
    <w:p w14:paraId="48088160" w14:textId="44F0454F" w:rsidR="001B2BCC" w:rsidRPr="00CD5FD9" w:rsidRDefault="001B2BCC" w:rsidP="00590B85">
      <w:pPr>
        <w:ind w:firstLine="284"/>
        <w:rPr>
          <w:lang w:val="en-US"/>
        </w:rPr>
      </w:pPr>
      <w:r w:rsidRPr="00CD5FD9">
        <w:rPr>
          <w:lang w:val="en-US"/>
        </w:rPr>
        <w:t xml:space="preserve">If all vehicles currently being decommissioned were transferred to licensed stations, there would be about 1,100 vehicles per station. On the other hand, assuming the country should decommission </w:t>
      </w:r>
      <w:r w:rsidR="00186FD0">
        <w:rPr>
          <w:lang w:val="en-US"/>
        </w:rPr>
        <w:t>700,000 vehicles yearly</w:t>
      </w:r>
      <w:r w:rsidRPr="00CD5FD9">
        <w:rPr>
          <w:lang w:val="en-US"/>
        </w:rPr>
        <w:t xml:space="preserve"> (2010 figures), there will be about 1,500 vehicles per station. </w:t>
      </w:r>
    </w:p>
    <w:p w14:paraId="200F0E43" w14:textId="19B16C31" w:rsidR="001B2BCC" w:rsidRPr="00CD5FD9" w:rsidRDefault="00186FD0" w:rsidP="00590B85">
      <w:pPr>
        <w:ind w:firstLine="284"/>
        <w:rPr>
          <w:lang w:val="en-US"/>
        </w:rPr>
      </w:pPr>
      <w:r>
        <w:rPr>
          <w:lang w:val="en-US"/>
        </w:rPr>
        <w:t>T</w:t>
      </w:r>
      <w:r w:rsidR="001B2BCC" w:rsidRPr="00CD5FD9">
        <w:rPr>
          <w:lang w:val="en-US"/>
        </w:rPr>
        <w:t>herefore, it is not advisable to increase the number of dismantling stations in the country unless they were to be established in regions w</w:t>
      </w:r>
      <w:r>
        <w:rPr>
          <w:lang w:val="en-US"/>
        </w:rPr>
        <w:t>ith</w:t>
      </w:r>
      <w:r w:rsidR="001B2BCC" w:rsidRPr="00CD5FD9">
        <w:rPr>
          <w:lang w:val="en-US"/>
        </w:rPr>
        <w:t xml:space="preserve"> a shortage of them, such as the </w:t>
      </w:r>
      <w:proofErr w:type="spellStart"/>
      <w:r w:rsidR="001B2BCC" w:rsidRPr="00CD5FD9">
        <w:rPr>
          <w:lang w:val="en-US"/>
        </w:rPr>
        <w:t>Łódź</w:t>
      </w:r>
      <w:proofErr w:type="spellEnd"/>
      <w:r w:rsidR="001B2BCC" w:rsidRPr="00CD5FD9">
        <w:rPr>
          <w:lang w:val="en-US"/>
        </w:rPr>
        <w:t xml:space="preserve"> province.</w:t>
      </w:r>
    </w:p>
    <w:p w14:paraId="7CA2E4E5" w14:textId="03298F3F" w:rsidR="001B2BCC" w:rsidRPr="00CD5FD9" w:rsidRDefault="001B2BCC" w:rsidP="00590B85">
      <w:pPr>
        <w:ind w:firstLine="284"/>
        <w:rPr>
          <w:lang w:val="en-US"/>
        </w:rPr>
      </w:pPr>
      <w:r w:rsidRPr="00CD5FD9">
        <w:rPr>
          <w:lang w:val="en-US"/>
        </w:rPr>
        <w:t xml:space="preserve">The weak point in the current network of stations is the geographic distribution. </w:t>
      </w:r>
      <w:r w:rsidR="00186FD0">
        <w:rPr>
          <w:lang w:val="en-US"/>
        </w:rPr>
        <w:t>The density is particularly high around some cities, e.g., Kraków or Katowice. It</w:t>
      </w:r>
      <w:r w:rsidRPr="00CD5FD9">
        <w:rPr>
          <w:lang w:val="en-US"/>
        </w:rPr>
        <w:t xml:space="preserve"> ensures a convenient reception of end-of-life vehicles</w:t>
      </w:r>
      <w:r w:rsidR="00186FD0">
        <w:rPr>
          <w:lang w:val="en-US"/>
        </w:rPr>
        <w:t>. Still,</w:t>
      </w:r>
      <w:r w:rsidRPr="00CD5FD9">
        <w:rPr>
          <w:lang w:val="en-US"/>
        </w:rPr>
        <w:t xml:space="preserve"> in some regions (provinces: </w:t>
      </w:r>
      <w:proofErr w:type="spellStart"/>
      <w:r w:rsidRPr="00CD5FD9">
        <w:rPr>
          <w:lang w:val="en-US"/>
        </w:rPr>
        <w:t>Podlaskie</w:t>
      </w:r>
      <w:proofErr w:type="spellEnd"/>
      <w:r w:rsidRPr="00CD5FD9">
        <w:rPr>
          <w:lang w:val="en-US"/>
        </w:rPr>
        <w:t xml:space="preserve">, </w:t>
      </w:r>
      <w:proofErr w:type="spellStart"/>
      <w:r w:rsidRPr="00CD5FD9">
        <w:rPr>
          <w:lang w:val="en-US"/>
        </w:rPr>
        <w:t>Świętokrzyskie</w:t>
      </w:r>
      <w:proofErr w:type="spellEnd"/>
      <w:r w:rsidRPr="00CD5FD9">
        <w:rPr>
          <w:lang w:val="en-US"/>
        </w:rPr>
        <w:t xml:space="preserve">, </w:t>
      </w:r>
      <w:proofErr w:type="spellStart"/>
      <w:r w:rsidRPr="00CD5FD9">
        <w:rPr>
          <w:lang w:val="en-US"/>
        </w:rPr>
        <w:t>Warmińsko-Mazurskie</w:t>
      </w:r>
      <w:proofErr w:type="spellEnd"/>
      <w:r w:rsidRPr="00CD5FD9">
        <w:rPr>
          <w:lang w:val="en-US"/>
        </w:rPr>
        <w:t>)</w:t>
      </w:r>
      <w:r w:rsidR="00186FD0">
        <w:rPr>
          <w:lang w:val="en-US"/>
        </w:rPr>
        <w:t>,</w:t>
      </w:r>
      <w:r w:rsidRPr="00CD5FD9">
        <w:rPr>
          <w:lang w:val="en-US"/>
        </w:rPr>
        <w:t xml:space="preserve"> the network is very underdeveloped, resulting in </w:t>
      </w:r>
      <w:r w:rsidR="003D563D" w:rsidRPr="00CD5FD9">
        <w:rPr>
          <w:lang w:val="en-US"/>
        </w:rPr>
        <w:t xml:space="preserve">no </w:t>
      </w:r>
      <w:r w:rsidRPr="00CD5FD9">
        <w:rPr>
          <w:lang w:val="en-US"/>
        </w:rPr>
        <w:t xml:space="preserve">possibility of handing over a scrapped vehicle for dismantling </w:t>
      </w:r>
      <w:r w:rsidR="002B00B4" w:rsidRPr="00CD5FD9">
        <w:rPr>
          <w:lang w:val="en-US"/>
        </w:rPr>
        <w:t xml:space="preserve">within an area of </w:t>
      </w:r>
      <w:r w:rsidRPr="00CD5FD9">
        <w:rPr>
          <w:lang w:val="en-US"/>
        </w:rPr>
        <w:t xml:space="preserve">several tens of </w:t>
      </w:r>
      <w:proofErr w:type="spellStart"/>
      <w:r w:rsidRPr="00CD5FD9">
        <w:rPr>
          <w:lang w:val="en-US"/>
        </w:rPr>
        <w:t>kilomet</w:t>
      </w:r>
      <w:r w:rsidR="00186FD0">
        <w:rPr>
          <w:lang w:val="en-US"/>
        </w:rPr>
        <w:t>re</w:t>
      </w:r>
      <w:r w:rsidRPr="00CD5FD9">
        <w:rPr>
          <w:lang w:val="en-US"/>
        </w:rPr>
        <w:t>s</w:t>
      </w:r>
      <w:proofErr w:type="spellEnd"/>
      <w:r w:rsidRPr="00CD5FD9">
        <w:rPr>
          <w:lang w:val="en-US"/>
        </w:rPr>
        <w:t xml:space="preserve">. The solution to this problem should be </w:t>
      </w:r>
      <w:r w:rsidR="00186FD0">
        <w:rPr>
          <w:lang w:val="en-US"/>
        </w:rPr>
        <w:t>establishing</w:t>
      </w:r>
      <w:r w:rsidRPr="00CD5FD9">
        <w:rPr>
          <w:lang w:val="en-US"/>
        </w:rPr>
        <w:t xml:space="preserve"> existing dismantling stations </w:t>
      </w:r>
      <w:r w:rsidR="002B00B4" w:rsidRPr="00CD5FD9">
        <w:rPr>
          <w:lang w:val="en-US"/>
        </w:rPr>
        <w:t xml:space="preserve">of vehicle collection points </w:t>
      </w:r>
      <w:r w:rsidRPr="00CD5FD9">
        <w:rPr>
          <w:lang w:val="en-US"/>
        </w:rPr>
        <w:t>(Zaj</w:t>
      </w:r>
      <w:r w:rsidR="00A939AE">
        <w:rPr>
          <w:lang w:val="en-US"/>
        </w:rPr>
        <w:t>ą</w:t>
      </w:r>
      <w:r w:rsidRPr="00CD5FD9">
        <w:rPr>
          <w:lang w:val="en-US"/>
        </w:rPr>
        <w:t>c et al. 2023).</w:t>
      </w:r>
    </w:p>
    <w:p w14:paraId="4C16D4A7" w14:textId="55CC1047" w:rsidR="001B2BCC" w:rsidRDefault="001B2BCC" w:rsidP="00590B85">
      <w:pPr>
        <w:ind w:firstLine="284"/>
        <w:rPr>
          <w:lang w:val="en-US"/>
        </w:rPr>
      </w:pPr>
      <w:r w:rsidRPr="00CD5FD9">
        <w:rPr>
          <w:lang w:val="en-US"/>
        </w:rPr>
        <w:t>Due to transportation costs and a lack of technical infrastructure, only 25% of scrapped vehicles are sent to steel mills via shredding lines Fig</w:t>
      </w:r>
      <w:r w:rsidR="002535D5">
        <w:rPr>
          <w:lang w:val="en-US"/>
        </w:rPr>
        <w:t>.</w:t>
      </w:r>
      <w:r w:rsidRPr="00CD5FD9">
        <w:rPr>
          <w:lang w:val="en-US"/>
        </w:rPr>
        <w:t xml:space="preserve"> 13. The network of shredders operating in Poland has a capacity of 520,000 tons per year</w:t>
      </w:r>
      <w:r w:rsidR="00186FD0">
        <w:rPr>
          <w:lang w:val="en-US"/>
        </w:rPr>
        <w:t>. Still,</w:t>
      </w:r>
      <w:r w:rsidRPr="00CD5FD9">
        <w:rPr>
          <w:lang w:val="en-US"/>
        </w:rPr>
        <w:t xml:space="preserve"> only 30% of the raw material processed comes from vehicles. If such a proportion of weight to other waste continues and the average weight of vehicles returned for shredding is around 700 kg, the current network of shredders </w:t>
      </w:r>
      <w:r w:rsidR="00186FD0">
        <w:rPr>
          <w:lang w:val="en-US"/>
        </w:rPr>
        <w:t>can process</w:t>
      </w:r>
      <w:r w:rsidRPr="00CD5FD9">
        <w:rPr>
          <w:lang w:val="en-US"/>
        </w:rPr>
        <w:t xml:space="preserve"> a maximum of 220,000 end-of-life vehicles.</w:t>
      </w:r>
      <w:r w:rsidR="00186FD0">
        <w:rPr>
          <w:lang w:val="en-US"/>
        </w:rPr>
        <w:t xml:space="preserve"> T</w:t>
      </w:r>
      <w:r w:rsidRPr="00CD5FD9">
        <w:rPr>
          <w:lang w:val="en-US"/>
        </w:rPr>
        <w:t>he existing network needs to be expanded with shredders with a total capacity of about 200,000 Mg of vehicle-only raw material</w:t>
      </w:r>
      <w:r w:rsidR="00186FD0" w:rsidRPr="00186FD0">
        <w:rPr>
          <w:lang w:val="en-US"/>
        </w:rPr>
        <w:t xml:space="preserve"> </w:t>
      </w:r>
      <w:r w:rsidR="00186FD0">
        <w:rPr>
          <w:lang w:val="en-US"/>
        </w:rPr>
        <w:t>t</w:t>
      </w:r>
      <w:r w:rsidR="00186FD0" w:rsidRPr="00CD5FD9">
        <w:rPr>
          <w:lang w:val="en-US"/>
        </w:rPr>
        <w:t>o scrap 500,000 vehicles</w:t>
      </w:r>
      <w:r w:rsidRPr="00CD5FD9">
        <w:rPr>
          <w:lang w:val="en-US"/>
        </w:rPr>
        <w:t xml:space="preserve">. Therefore, </w:t>
      </w:r>
      <w:r w:rsidR="00186FD0">
        <w:rPr>
          <w:lang w:val="en-US"/>
        </w:rPr>
        <w:t>expanding the network with a minimum of two large shredders or four smaller ones is urgently necessary</w:t>
      </w:r>
      <w:r w:rsidRPr="00CD5FD9">
        <w:rPr>
          <w:lang w:val="en-US"/>
        </w:rPr>
        <w:t xml:space="preserve">. </w:t>
      </w:r>
      <w:r w:rsidR="00186FD0">
        <w:rPr>
          <w:lang w:val="en-US"/>
        </w:rPr>
        <w:t>In</w:t>
      </w:r>
      <w:r w:rsidRPr="00CD5FD9">
        <w:rPr>
          <w:lang w:val="en-US"/>
        </w:rPr>
        <w:t xml:space="preserve"> the first stage, industrial mills would have to be put into operation, covering the metropolitan area of </w:t>
      </w:r>
      <w:proofErr w:type="spellStart"/>
      <w:r w:rsidRPr="00CD5FD9">
        <w:rPr>
          <w:lang w:val="en-US"/>
        </w:rPr>
        <w:t>Łódź</w:t>
      </w:r>
      <w:proofErr w:type="spellEnd"/>
      <w:r w:rsidRPr="00CD5FD9">
        <w:rPr>
          <w:lang w:val="en-US"/>
        </w:rPr>
        <w:t>, Szczecin, the Lublin region and the northeastern region. In principle, a second shredder should be set up near Warsaw, as the mill currently operating there has a capacity of only 50,000 tons per year, which is far too little for the region's needs (Directive 75/442/EEC).</w:t>
      </w:r>
    </w:p>
    <w:p w14:paraId="4D499E91" w14:textId="77777777" w:rsidR="00590B85" w:rsidRPr="00CD5FD9" w:rsidRDefault="00590B85" w:rsidP="00590B85">
      <w:pPr>
        <w:ind w:firstLine="284"/>
        <w:rPr>
          <w:lang w:val="en-US"/>
        </w:rPr>
      </w:pPr>
      <w:r w:rsidRPr="00CD5FD9">
        <w:rPr>
          <w:lang w:val="en-US"/>
        </w:rPr>
        <w:t>The optimal location of shredders in terms of their ability to provide an adequate number of end-of-life vehicles and transportation costs would be as follows (</w:t>
      </w:r>
      <w:proofErr w:type="spellStart"/>
      <w:r w:rsidRPr="00CD5FD9">
        <w:rPr>
          <w:lang w:val="en-US"/>
        </w:rPr>
        <w:t>Bojanowicz</w:t>
      </w:r>
      <w:proofErr w:type="spellEnd"/>
      <w:r w:rsidRPr="00CD5FD9">
        <w:rPr>
          <w:lang w:val="en-US"/>
        </w:rPr>
        <w:t xml:space="preserve"> 2015):</w:t>
      </w:r>
    </w:p>
    <w:p w14:paraId="1C550FCC" w14:textId="1DD0088B" w:rsidR="00590B85" w:rsidRPr="004A5239" w:rsidRDefault="00186FD0" w:rsidP="002535D5">
      <w:pPr>
        <w:pStyle w:val="Akapitzlist"/>
        <w:numPr>
          <w:ilvl w:val="0"/>
          <w:numId w:val="20"/>
        </w:numPr>
        <w:ind w:left="357" w:hanging="357"/>
      </w:pPr>
      <w:proofErr w:type="spellStart"/>
      <w:r>
        <w:t>E</w:t>
      </w:r>
      <w:r w:rsidR="00590B85" w:rsidRPr="004A5239">
        <w:t>xisting</w:t>
      </w:r>
      <w:proofErr w:type="spellEnd"/>
      <w:r w:rsidR="00590B85" w:rsidRPr="004A5239">
        <w:t xml:space="preserve"> </w:t>
      </w:r>
      <w:proofErr w:type="spellStart"/>
      <w:r w:rsidR="00590B85" w:rsidRPr="004A5239">
        <w:t>shredders</w:t>
      </w:r>
      <w:proofErr w:type="spellEnd"/>
      <w:r w:rsidR="00590B85" w:rsidRPr="004A5239">
        <w:t>: Poznań, Grudziądz, Wrocław, Częstochowa, Pruszków</w:t>
      </w:r>
      <w:r>
        <w:t>.</w:t>
      </w:r>
    </w:p>
    <w:p w14:paraId="064BC6E6" w14:textId="6640F9C8" w:rsidR="00590B85" w:rsidRPr="00CD5FD9" w:rsidRDefault="00590B85" w:rsidP="002535D5">
      <w:pPr>
        <w:pStyle w:val="Akapitzlist"/>
        <w:numPr>
          <w:ilvl w:val="0"/>
          <w:numId w:val="20"/>
        </w:numPr>
        <w:ind w:left="357" w:hanging="357"/>
        <w:rPr>
          <w:lang w:val="en-US"/>
        </w:rPr>
      </w:pPr>
      <w:r w:rsidRPr="00CD5FD9">
        <w:rPr>
          <w:lang w:val="en-US"/>
        </w:rPr>
        <w:t xml:space="preserve">Phase I of the expansion: </w:t>
      </w:r>
      <w:proofErr w:type="spellStart"/>
      <w:r w:rsidRPr="00CD5FD9">
        <w:rPr>
          <w:lang w:val="en-US"/>
        </w:rPr>
        <w:t>Łódź</w:t>
      </w:r>
      <w:proofErr w:type="spellEnd"/>
      <w:r w:rsidRPr="00CD5FD9">
        <w:rPr>
          <w:lang w:val="en-US"/>
        </w:rPr>
        <w:t xml:space="preserve"> (region of </w:t>
      </w:r>
      <w:proofErr w:type="spellStart"/>
      <w:r w:rsidRPr="00CD5FD9">
        <w:rPr>
          <w:lang w:val="en-US"/>
        </w:rPr>
        <w:t>Łódź</w:t>
      </w:r>
      <w:proofErr w:type="spellEnd"/>
      <w:r w:rsidRPr="00CD5FD9">
        <w:rPr>
          <w:lang w:val="en-US"/>
        </w:rPr>
        <w:t xml:space="preserve"> and partly Warsaw), Szczecin (region of Western Pomerania), </w:t>
      </w:r>
      <w:proofErr w:type="spellStart"/>
      <w:r w:rsidRPr="00CD5FD9">
        <w:rPr>
          <w:lang w:val="en-US"/>
        </w:rPr>
        <w:t>Ostrołęka</w:t>
      </w:r>
      <w:proofErr w:type="spellEnd"/>
      <w:r w:rsidRPr="00CD5FD9">
        <w:rPr>
          <w:lang w:val="en-US"/>
        </w:rPr>
        <w:t xml:space="preserve"> (northeastern Poland), </w:t>
      </w:r>
      <w:proofErr w:type="spellStart"/>
      <w:r w:rsidRPr="00CD5FD9">
        <w:rPr>
          <w:lang w:val="en-US"/>
        </w:rPr>
        <w:t>Tarnobrzeg</w:t>
      </w:r>
      <w:proofErr w:type="spellEnd"/>
      <w:r w:rsidRPr="00CD5FD9">
        <w:rPr>
          <w:lang w:val="en-US"/>
        </w:rPr>
        <w:t xml:space="preserve"> (southeastern Poland)</w:t>
      </w:r>
      <w:r w:rsidR="00186FD0">
        <w:rPr>
          <w:lang w:val="en-US"/>
        </w:rPr>
        <w:t>.</w:t>
      </w:r>
    </w:p>
    <w:p w14:paraId="241A2B77" w14:textId="77777777" w:rsidR="00590B85" w:rsidRPr="00CD5FD9" w:rsidRDefault="00590B85" w:rsidP="002535D5">
      <w:pPr>
        <w:pStyle w:val="Akapitzlist"/>
        <w:numPr>
          <w:ilvl w:val="0"/>
          <w:numId w:val="20"/>
        </w:numPr>
        <w:ind w:left="357" w:hanging="357"/>
        <w:rPr>
          <w:lang w:val="en-US"/>
        </w:rPr>
      </w:pPr>
      <w:r w:rsidRPr="00CD5FD9">
        <w:rPr>
          <w:lang w:val="en-US"/>
        </w:rPr>
        <w:t xml:space="preserve">Phase II: Kraków (Lesser Poland), Lubin (western part of Lower Silesia), </w:t>
      </w:r>
      <w:proofErr w:type="spellStart"/>
      <w:r w:rsidRPr="00CD5FD9">
        <w:rPr>
          <w:lang w:val="en-US"/>
        </w:rPr>
        <w:t>Gdańsk</w:t>
      </w:r>
      <w:proofErr w:type="spellEnd"/>
      <w:r w:rsidRPr="00CD5FD9">
        <w:rPr>
          <w:lang w:val="en-US"/>
        </w:rPr>
        <w:t xml:space="preserve"> (Pomerania), Opole and </w:t>
      </w:r>
      <w:proofErr w:type="spellStart"/>
      <w:r w:rsidRPr="00CD5FD9">
        <w:rPr>
          <w:lang w:val="en-US"/>
        </w:rPr>
        <w:t>Mińsk</w:t>
      </w:r>
      <w:proofErr w:type="spellEnd"/>
      <w:r w:rsidRPr="00CD5FD9">
        <w:rPr>
          <w:lang w:val="en-US"/>
        </w:rPr>
        <w:t xml:space="preserve"> Mazowiecki (eastern part of the Warsaw region).</w:t>
      </w:r>
    </w:p>
    <w:p w14:paraId="3F6EDD42" w14:textId="1DCE6022" w:rsidR="00590B85" w:rsidRPr="00CD5FD9" w:rsidRDefault="00590B85" w:rsidP="00590B85">
      <w:pPr>
        <w:pStyle w:val="Teksttreci0"/>
        <w:spacing w:before="0" w:line="240" w:lineRule="auto"/>
        <w:ind w:firstLine="284"/>
        <w:rPr>
          <w:lang w:val="en-US"/>
        </w:rPr>
      </w:pPr>
      <w:r w:rsidRPr="00CD5FD9">
        <w:rPr>
          <w:sz w:val="22"/>
          <w:szCs w:val="22"/>
          <w:lang w:val="en-US"/>
        </w:rPr>
        <w:lastRenderedPageBreak/>
        <w:t>Due to the large investment in</w:t>
      </w:r>
      <w:r w:rsidR="00186FD0">
        <w:rPr>
          <w:sz w:val="22"/>
          <w:szCs w:val="22"/>
          <w:lang w:val="en-US"/>
        </w:rPr>
        <w:t xml:space="preserve"> setting up shredding plants, an alternative solution to the problem may be to set up compaction (body flattening) points, reducing</w:t>
      </w:r>
      <w:r w:rsidRPr="00CD5FD9">
        <w:rPr>
          <w:sz w:val="22"/>
          <w:szCs w:val="22"/>
          <w:lang w:val="en-US"/>
        </w:rPr>
        <w:t xml:space="preserve"> transportation costs to existing facilities (Zaj</w:t>
      </w:r>
      <w:r w:rsidR="00A939AE">
        <w:rPr>
          <w:sz w:val="22"/>
          <w:szCs w:val="22"/>
          <w:lang w:val="en-US"/>
        </w:rPr>
        <w:t>ą</w:t>
      </w:r>
      <w:r w:rsidRPr="00CD5FD9">
        <w:rPr>
          <w:sz w:val="22"/>
          <w:szCs w:val="22"/>
          <w:lang w:val="en-US"/>
        </w:rPr>
        <w:t xml:space="preserve">c </w:t>
      </w:r>
      <w:r w:rsidR="00186FD0">
        <w:rPr>
          <w:sz w:val="22"/>
          <w:szCs w:val="22"/>
          <w:lang w:val="en-US"/>
        </w:rPr>
        <w:t>et al</w:t>
      </w:r>
      <w:r w:rsidRPr="00CD5FD9">
        <w:rPr>
          <w:sz w:val="22"/>
          <w:szCs w:val="22"/>
          <w:lang w:val="en-US"/>
        </w:rPr>
        <w:t xml:space="preserve">. 2020). These </w:t>
      </w:r>
      <w:proofErr w:type="spellStart"/>
      <w:r w:rsidRPr="00CD5FD9">
        <w:rPr>
          <w:sz w:val="22"/>
          <w:szCs w:val="22"/>
          <w:lang w:val="en-US"/>
        </w:rPr>
        <w:t>cent</w:t>
      </w:r>
      <w:r w:rsidR="00186FD0">
        <w:rPr>
          <w:sz w:val="22"/>
          <w:szCs w:val="22"/>
          <w:lang w:val="en-US"/>
        </w:rPr>
        <w:t>re</w:t>
      </w:r>
      <w:r w:rsidRPr="00CD5FD9">
        <w:rPr>
          <w:sz w:val="22"/>
          <w:szCs w:val="22"/>
          <w:lang w:val="en-US"/>
        </w:rPr>
        <w:t>s</w:t>
      </w:r>
      <w:proofErr w:type="spellEnd"/>
      <w:r w:rsidR="00186FD0">
        <w:rPr>
          <w:sz w:val="22"/>
          <w:szCs w:val="22"/>
          <w:lang w:val="en-US"/>
        </w:rPr>
        <w:t xml:space="preserve"> (</w:t>
      </w:r>
      <w:r w:rsidRPr="00CD5FD9">
        <w:rPr>
          <w:sz w:val="22"/>
          <w:szCs w:val="22"/>
          <w:lang w:val="en-US"/>
        </w:rPr>
        <w:t>about 20</w:t>
      </w:r>
      <w:r w:rsidR="00186FD0">
        <w:rPr>
          <w:sz w:val="22"/>
          <w:szCs w:val="22"/>
          <w:lang w:val="en-US"/>
        </w:rPr>
        <w:t>-</w:t>
      </w:r>
      <w:r w:rsidRPr="00CD5FD9">
        <w:rPr>
          <w:sz w:val="22"/>
          <w:szCs w:val="22"/>
          <w:lang w:val="en-US"/>
        </w:rPr>
        <w:t>30 stations</w:t>
      </w:r>
      <w:r w:rsidR="00186FD0">
        <w:rPr>
          <w:sz w:val="22"/>
          <w:szCs w:val="22"/>
          <w:lang w:val="en-US"/>
        </w:rPr>
        <w:t>), which would serve several points an</w:t>
      </w:r>
      <w:r w:rsidRPr="00CD5FD9">
        <w:rPr>
          <w:sz w:val="22"/>
          <w:szCs w:val="22"/>
          <w:lang w:val="en-US"/>
        </w:rPr>
        <w:t xml:space="preserve">d accept end-of-life and dismantling vehicles, would provide opportunities for better </w:t>
      </w:r>
      <w:r w:rsidR="00186FD0">
        <w:rPr>
          <w:sz w:val="22"/>
          <w:szCs w:val="22"/>
          <w:lang w:val="en-US"/>
        </w:rPr>
        <w:t>raw material procurement</w:t>
      </w:r>
      <w:r w:rsidRPr="00CD5FD9">
        <w:rPr>
          <w:sz w:val="22"/>
          <w:szCs w:val="22"/>
          <w:lang w:val="en-US"/>
        </w:rPr>
        <w:t xml:space="preserve"> for mills currently in operation. However, in the long term, due to the limited capacity of existing shredders, </w:t>
      </w:r>
      <w:r w:rsidR="00186FD0">
        <w:rPr>
          <w:sz w:val="22"/>
          <w:szCs w:val="22"/>
          <w:lang w:val="en-US"/>
        </w:rPr>
        <w:t>expanding their network will still be necessary</w:t>
      </w:r>
      <w:r w:rsidRPr="00CD5FD9">
        <w:rPr>
          <w:sz w:val="22"/>
          <w:szCs w:val="22"/>
          <w:lang w:val="en-US"/>
        </w:rPr>
        <w:t>. When transporting vehicles without prior flattening, its profitability is assumed up to a</w:t>
      </w:r>
      <w:r w:rsidR="004E7BA8">
        <w:rPr>
          <w:sz w:val="22"/>
          <w:szCs w:val="22"/>
          <w:lang w:val="en-US"/>
        </w:rPr>
        <w:t> </w:t>
      </w:r>
      <w:r w:rsidRPr="00CD5FD9">
        <w:rPr>
          <w:sz w:val="22"/>
          <w:szCs w:val="22"/>
          <w:lang w:val="en-US"/>
        </w:rPr>
        <w:t>distance of 100</w:t>
      </w:r>
      <w:r w:rsidR="00A939AE">
        <w:rPr>
          <w:sz w:val="22"/>
          <w:szCs w:val="22"/>
          <w:lang w:val="en-US"/>
        </w:rPr>
        <w:t>-</w:t>
      </w:r>
      <w:r w:rsidRPr="00CD5FD9">
        <w:rPr>
          <w:sz w:val="22"/>
          <w:szCs w:val="22"/>
          <w:lang w:val="en-US"/>
        </w:rPr>
        <w:t>120 km. With this solution, the</w:t>
      </w:r>
      <w:r w:rsidR="00186FD0">
        <w:rPr>
          <w:sz w:val="22"/>
          <w:szCs w:val="22"/>
          <w:lang w:val="en-US"/>
        </w:rPr>
        <w:t xml:space="preserve"> country should ultimately have at least 11-12 shredders</w:t>
      </w:r>
      <w:r w:rsidRPr="00CD5FD9">
        <w:rPr>
          <w:sz w:val="22"/>
          <w:szCs w:val="22"/>
          <w:lang w:val="en-US"/>
        </w:rPr>
        <w:t xml:space="preserve"> (Zaj</w:t>
      </w:r>
      <w:r w:rsidR="00A939AE">
        <w:rPr>
          <w:sz w:val="22"/>
          <w:szCs w:val="22"/>
          <w:lang w:val="en-US"/>
        </w:rPr>
        <w:t>ą</w:t>
      </w:r>
      <w:r w:rsidRPr="00CD5FD9">
        <w:rPr>
          <w:sz w:val="22"/>
          <w:szCs w:val="22"/>
          <w:lang w:val="en-US"/>
        </w:rPr>
        <w:t xml:space="preserve">c &amp; </w:t>
      </w:r>
      <w:proofErr w:type="spellStart"/>
      <w:r w:rsidRPr="00CD5FD9">
        <w:rPr>
          <w:sz w:val="22"/>
          <w:szCs w:val="22"/>
          <w:lang w:val="en-US"/>
        </w:rPr>
        <w:t>Pozna</w:t>
      </w:r>
      <w:r w:rsidR="00A939AE">
        <w:rPr>
          <w:sz w:val="22"/>
          <w:szCs w:val="22"/>
          <w:lang w:val="en-US"/>
        </w:rPr>
        <w:t>ń</w:t>
      </w:r>
      <w:r w:rsidRPr="00CD5FD9">
        <w:rPr>
          <w:sz w:val="22"/>
          <w:szCs w:val="22"/>
          <w:lang w:val="en-US"/>
        </w:rPr>
        <w:t>ski</w:t>
      </w:r>
      <w:proofErr w:type="spellEnd"/>
      <w:r w:rsidRPr="00CD5FD9">
        <w:rPr>
          <w:sz w:val="22"/>
          <w:szCs w:val="22"/>
          <w:lang w:val="en-US"/>
        </w:rPr>
        <w:t xml:space="preserve"> 2021)</w:t>
      </w:r>
      <w:r w:rsidRPr="00CD5FD9">
        <w:rPr>
          <w:lang w:val="en-US"/>
        </w:rPr>
        <w:t>.</w:t>
      </w:r>
    </w:p>
    <w:p w14:paraId="2A77B56C" w14:textId="77777777" w:rsidR="00FF7A28" w:rsidRPr="00CD5FD9" w:rsidRDefault="00FF7A28" w:rsidP="00421316">
      <w:pPr>
        <w:rPr>
          <w:lang w:val="en-US"/>
        </w:rPr>
      </w:pPr>
    </w:p>
    <w:p w14:paraId="3F71120E" w14:textId="77777777" w:rsidR="00693BAE" w:rsidRPr="00CD5FD9" w:rsidRDefault="00693BAE" w:rsidP="009E6220">
      <w:pPr>
        <w:jc w:val="center"/>
        <w:rPr>
          <w:lang w:val="en-US"/>
        </w:rPr>
      </w:pPr>
      <w:r w:rsidRPr="00CD5FD9">
        <w:rPr>
          <w:noProof/>
        </w:rPr>
        <w:drawing>
          <wp:inline distT="0" distB="0" distL="0" distR="0" wp14:anchorId="5DE0B5AF" wp14:editId="1FDD9DE9">
            <wp:extent cx="4118953" cy="27432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rzępiark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0160" cy="2770644"/>
                    </a:xfrm>
                    <a:prstGeom prst="rect">
                      <a:avLst/>
                    </a:prstGeom>
                  </pic:spPr>
                </pic:pic>
              </a:graphicData>
            </a:graphic>
          </wp:inline>
        </w:drawing>
      </w:r>
    </w:p>
    <w:p w14:paraId="21B50882" w14:textId="2ADD067F" w:rsidR="006D7DF0" w:rsidRPr="00CD5FD9" w:rsidRDefault="006D7DF0" w:rsidP="002535D5">
      <w:pPr>
        <w:pStyle w:val="Rrys"/>
        <w:rPr>
          <w:sz w:val="22"/>
          <w:szCs w:val="22"/>
          <w:lang w:val="en-US"/>
        </w:rPr>
      </w:pPr>
      <w:r w:rsidRPr="00CD5FD9">
        <w:rPr>
          <w:b/>
          <w:bCs/>
          <w:lang w:val="en-US"/>
        </w:rPr>
        <w:t xml:space="preserve">Fig. </w:t>
      </w:r>
      <w:r w:rsidRPr="00CD5FD9">
        <w:rPr>
          <w:lang w:val="en-US"/>
        </w:rPr>
        <w:fldChar w:fldCharType="begin"/>
      </w:r>
      <w:r w:rsidRPr="00CD5FD9">
        <w:rPr>
          <w:lang w:val="en-US"/>
        </w:rPr>
        <w:instrText xml:space="preserve"> SEQ obrazek \* ARABIC </w:instrText>
      </w:r>
      <w:r w:rsidRPr="00CD5FD9">
        <w:rPr>
          <w:lang w:val="en-US"/>
        </w:rPr>
        <w:fldChar w:fldCharType="separate"/>
      </w:r>
      <w:r w:rsidR="004E7BA8">
        <w:rPr>
          <w:noProof/>
          <w:lang w:val="en-US"/>
        </w:rPr>
        <w:t>13</w:t>
      </w:r>
      <w:r w:rsidRPr="00CD5FD9">
        <w:rPr>
          <w:b/>
          <w:bCs/>
          <w:lang w:val="en-US"/>
        </w:rPr>
        <w:fldChar w:fldCharType="end"/>
      </w:r>
      <w:r w:rsidRPr="00CD5FD9">
        <w:rPr>
          <w:b/>
          <w:bCs/>
          <w:lang w:val="en-US"/>
        </w:rPr>
        <w:t>.</w:t>
      </w:r>
      <w:r w:rsidR="00590B85">
        <w:rPr>
          <w:lang w:val="en-US"/>
        </w:rPr>
        <w:t xml:space="preserve"> Shredder – overview</w:t>
      </w:r>
    </w:p>
    <w:p w14:paraId="115D38B7" w14:textId="0225B39D" w:rsidR="000C5B6A" w:rsidRPr="00CD5FD9" w:rsidRDefault="00E96A2F" w:rsidP="00E96A2F">
      <w:pPr>
        <w:pStyle w:val="Rn1"/>
        <w:rPr>
          <w:lang w:val="en-US"/>
        </w:rPr>
      </w:pPr>
      <w:r>
        <w:rPr>
          <w:lang w:val="en-US"/>
        </w:rPr>
        <w:t xml:space="preserve">7. </w:t>
      </w:r>
      <w:r w:rsidR="006D3EEB" w:rsidRPr="00CD5FD9">
        <w:rPr>
          <w:lang w:val="en-US"/>
        </w:rPr>
        <w:t>Conclusions</w:t>
      </w:r>
    </w:p>
    <w:p w14:paraId="567E0A10" w14:textId="1A37167A" w:rsidR="00772F40" w:rsidRPr="00CD5FD9" w:rsidRDefault="00772F40" w:rsidP="002535D5">
      <w:pPr>
        <w:pStyle w:val="Akapitzlist"/>
        <w:numPr>
          <w:ilvl w:val="0"/>
          <w:numId w:val="31"/>
        </w:numPr>
        <w:ind w:left="350"/>
        <w:rPr>
          <w:lang w:val="en-US"/>
        </w:rPr>
      </w:pPr>
      <w:r w:rsidRPr="00CD5FD9">
        <w:rPr>
          <w:lang w:val="en-US"/>
        </w:rPr>
        <w:t xml:space="preserve">The revision of EU </w:t>
      </w:r>
      <w:r w:rsidR="00186FD0">
        <w:rPr>
          <w:lang w:val="en-US"/>
        </w:rPr>
        <w:t>bus recycling regulations will support resolving</w:t>
      </w:r>
      <w:r w:rsidR="00A075C7" w:rsidRPr="00CD5FD9">
        <w:rPr>
          <w:lang w:val="en-US"/>
        </w:rPr>
        <w:t xml:space="preserve"> </w:t>
      </w:r>
      <w:r w:rsidRPr="00CD5FD9">
        <w:rPr>
          <w:lang w:val="en-US"/>
        </w:rPr>
        <w:t>bus recycling problems. Technological advances</w:t>
      </w:r>
      <w:r w:rsidR="007E3D3A" w:rsidRPr="00CD5FD9">
        <w:rPr>
          <w:lang w:val="en-US"/>
        </w:rPr>
        <w:t>,</w:t>
      </w:r>
      <w:r w:rsidRPr="00CD5FD9">
        <w:rPr>
          <w:lang w:val="en-US"/>
        </w:rPr>
        <w:t xml:space="preserve"> </w:t>
      </w:r>
      <w:r w:rsidR="007E3D3A" w:rsidRPr="00CD5FD9">
        <w:rPr>
          <w:lang w:val="en-US"/>
        </w:rPr>
        <w:t xml:space="preserve">particularly </w:t>
      </w:r>
      <w:r w:rsidRPr="00CD5FD9">
        <w:rPr>
          <w:lang w:val="en-US"/>
        </w:rPr>
        <w:t xml:space="preserve">the </w:t>
      </w:r>
      <w:proofErr w:type="spellStart"/>
      <w:r w:rsidR="007E3D3A" w:rsidRPr="00CD5FD9">
        <w:rPr>
          <w:lang w:val="en-US"/>
        </w:rPr>
        <w:t>populari</w:t>
      </w:r>
      <w:r w:rsidR="00186FD0">
        <w:rPr>
          <w:lang w:val="en-US"/>
        </w:rPr>
        <w:t>s</w:t>
      </w:r>
      <w:r w:rsidR="007E3D3A" w:rsidRPr="00CD5FD9">
        <w:rPr>
          <w:lang w:val="en-US"/>
        </w:rPr>
        <w:t>ation</w:t>
      </w:r>
      <w:proofErr w:type="spellEnd"/>
      <w:r w:rsidR="007E3D3A" w:rsidRPr="00CD5FD9">
        <w:rPr>
          <w:lang w:val="en-US"/>
        </w:rPr>
        <w:t xml:space="preserve"> of </w:t>
      </w:r>
      <w:r w:rsidRPr="00CD5FD9">
        <w:rPr>
          <w:lang w:val="en-US"/>
        </w:rPr>
        <w:t>drive systems powered by green fuels such as gas, hydrogen</w:t>
      </w:r>
      <w:r w:rsidR="00186FD0">
        <w:rPr>
          <w:lang w:val="en-US"/>
        </w:rPr>
        <w:t xml:space="preserve">, and batteries, will generate new technical and technological problems </w:t>
      </w:r>
      <w:r w:rsidR="007D04A7" w:rsidRPr="00CD5FD9">
        <w:rPr>
          <w:lang w:val="en-US"/>
        </w:rPr>
        <w:t xml:space="preserve">not addressed </w:t>
      </w:r>
      <w:r w:rsidRPr="00CD5FD9">
        <w:rPr>
          <w:lang w:val="en-US"/>
        </w:rPr>
        <w:t>in the new EU regulations.</w:t>
      </w:r>
    </w:p>
    <w:p w14:paraId="4590C84D" w14:textId="3CF2AD54" w:rsidR="00772F40" w:rsidRPr="00CD5FD9" w:rsidRDefault="00772F40" w:rsidP="002535D5">
      <w:pPr>
        <w:pStyle w:val="Akapitzlist"/>
        <w:numPr>
          <w:ilvl w:val="0"/>
          <w:numId w:val="31"/>
        </w:numPr>
        <w:ind w:left="350"/>
        <w:rPr>
          <w:lang w:val="en-US"/>
        </w:rPr>
      </w:pPr>
      <w:r w:rsidRPr="00CD5FD9">
        <w:rPr>
          <w:lang w:val="en-US"/>
        </w:rPr>
        <w:t>Vehicles can be treated as potential sources of raw materials or spare parts – but in this area</w:t>
      </w:r>
      <w:r w:rsidR="00186FD0">
        <w:rPr>
          <w:lang w:val="en-US"/>
        </w:rPr>
        <w:t>,</w:t>
      </w:r>
      <w:r w:rsidRPr="00CD5FD9">
        <w:rPr>
          <w:lang w:val="en-US"/>
        </w:rPr>
        <w:t xml:space="preserve"> there is a need for cooperation between recycling facilities and universities to develop and transfer new, much-needed knowledge to raise the level of vehicle recycling </w:t>
      </w:r>
      <w:r w:rsidR="007D04A7" w:rsidRPr="00CD5FD9">
        <w:rPr>
          <w:lang w:val="en-US"/>
        </w:rPr>
        <w:t xml:space="preserve">and for </w:t>
      </w:r>
      <w:r w:rsidRPr="00CD5FD9">
        <w:rPr>
          <w:lang w:val="en-US"/>
        </w:rPr>
        <w:t>the development of laboratories and methods to operationally assess</w:t>
      </w:r>
      <w:r w:rsidR="007D04A7" w:rsidRPr="00CD5FD9">
        <w:rPr>
          <w:lang w:val="en-US"/>
        </w:rPr>
        <w:t xml:space="preserve"> </w:t>
      </w:r>
      <w:r w:rsidRPr="00CD5FD9">
        <w:rPr>
          <w:lang w:val="en-US"/>
        </w:rPr>
        <w:t xml:space="preserve">characteristics </w:t>
      </w:r>
      <w:r w:rsidR="007D04A7" w:rsidRPr="00CD5FD9">
        <w:rPr>
          <w:lang w:val="en-US"/>
        </w:rPr>
        <w:t xml:space="preserve">such as </w:t>
      </w:r>
      <w:r w:rsidRPr="00CD5FD9">
        <w:rPr>
          <w:lang w:val="en-US"/>
        </w:rPr>
        <w:t>suitability</w:t>
      </w:r>
      <w:r w:rsidR="007D04A7" w:rsidRPr="00CD5FD9">
        <w:rPr>
          <w:lang w:val="en-US"/>
        </w:rPr>
        <w:t xml:space="preserve"> or</w:t>
      </w:r>
      <w:r w:rsidRPr="00CD5FD9">
        <w:rPr>
          <w:lang w:val="en-US"/>
        </w:rPr>
        <w:t xml:space="preserve"> durability of machine components for reuse.</w:t>
      </w:r>
    </w:p>
    <w:p w14:paraId="62499DA7" w14:textId="4EEF3F8F" w:rsidR="00E42500" w:rsidRPr="00CD5FD9" w:rsidRDefault="00E42500" w:rsidP="002535D5">
      <w:pPr>
        <w:pStyle w:val="Akapitzlist"/>
        <w:numPr>
          <w:ilvl w:val="0"/>
          <w:numId w:val="31"/>
        </w:numPr>
        <w:ind w:left="350"/>
        <w:rPr>
          <w:lang w:val="en-US"/>
        </w:rPr>
      </w:pPr>
      <w:r w:rsidRPr="00CD5FD9">
        <w:rPr>
          <w:lang w:val="en-US"/>
        </w:rPr>
        <w:t>Recycled parts should be marked with the appropriate information vector, unambiguously indicating the "reuse" status and GS1-13</w:t>
      </w:r>
      <w:r w:rsidR="00CC21F4" w:rsidRPr="00CD5FD9">
        <w:rPr>
          <w:lang w:val="en-US"/>
        </w:rPr>
        <w:t xml:space="preserve"> – coded</w:t>
      </w:r>
      <w:r w:rsidRPr="00CD5FD9">
        <w:rPr>
          <w:lang w:val="en-US"/>
        </w:rPr>
        <w:t>.</w:t>
      </w:r>
    </w:p>
    <w:p w14:paraId="6E524149" w14:textId="1396AC22" w:rsidR="003069CB" w:rsidRPr="004A5239" w:rsidRDefault="009E3616" w:rsidP="002535D5">
      <w:pPr>
        <w:pStyle w:val="Rn2"/>
      </w:pPr>
      <w:proofErr w:type="spellStart"/>
      <w:r w:rsidRPr="004A5239">
        <w:t>References</w:t>
      </w:r>
      <w:proofErr w:type="spellEnd"/>
    </w:p>
    <w:p w14:paraId="650905EF" w14:textId="29CE31C1" w:rsidR="007A5B03" w:rsidRPr="004A5239" w:rsidRDefault="007A5B03" w:rsidP="002535D5">
      <w:pPr>
        <w:pStyle w:val="Rlit"/>
      </w:pPr>
      <w:proofErr w:type="spellStart"/>
      <w:r w:rsidRPr="004A5239">
        <w:t>Bojanowicz</w:t>
      </w:r>
      <w:proofErr w:type="spellEnd"/>
      <w:r w:rsidR="00A942A1">
        <w:t>,</w:t>
      </w:r>
      <w:r w:rsidRPr="004A5239">
        <w:t xml:space="preserve"> J. </w:t>
      </w:r>
      <w:r w:rsidR="00A942A1">
        <w:t xml:space="preserve">(2015). </w:t>
      </w:r>
      <w:proofErr w:type="spellStart"/>
      <w:r w:rsidRPr="004A5239">
        <w:t>Kolejna</w:t>
      </w:r>
      <w:proofErr w:type="spellEnd"/>
      <w:r w:rsidRPr="004A5239">
        <w:t xml:space="preserve"> </w:t>
      </w:r>
      <w:proofErr w:type="spellStart"/>
      <w:r w:rsidRPr="004A5239">
        <w:t>strzępiarka</w:t>
      </w:r>
      <w:proofErr w:type="spellEnd"/>
      <w:r w:rsidRPr="004A5239">
        <w:t xml:space="preserve"> w </w:t>
      </w:r>
      <w:proofErr w:type="spellStart"/>
      <w:r w:rsidRPr="004A5239">
        <w:t>Polsce</w:t>
      </w:r>
      <w:proofErr w:type="spellEnd"/>
      <w:r w:rsidR="00A942A1">
        <w:t>.</w:t>
      </w:r>
      <w:r w:rsidRPr="004A5239">
        <w:t xml:space="preserve"> </w:t>
      </w:r>
      <w:proofErr w:type="spellStart"/>
      <w:r w:rsidRPr="00A942A1">
        <w:rPr>
          <w:i/>
          <w:iCs/>
        </w:rPr>
        <w:t>Recykling</w:t>
      </w:r>
      <w:proofErr w:type="spellEnd"/>
      <w:r w:rsidRPr="00A942A1">
        <w:rPr>
          <w:i/>
          <w:iCs/>
        </w:rPr>
        <w:t xml:space="preserve"> </w:t>
      </w:r>
      <w:proofErr w:type="spellStart"/>
      <w:r w:rsidRPr="00A942A1">
        <w:rPr>
          <w:i/>
          <w:iCs/>
        </w:rPr>
        <w:t>samochodów</w:t>
      </w:r>
      <w:proofErr w:type="spellEnd"/>
      <w:r w:rsidRPr="004A5239">
        <w:t xml:space="preserve">, </w:t>
      </w:r>
      <w:r w:rsidR="00A942A1">
        <w:t>(</w:t>
      </w:r>
      <w:r w:rsidRPr="004A5239">
        <w:t>7</w:t>
      </w:r>
      <w:r w:rsidR="00A942A1">
        <w:t>)</w:t>
      </w:r>
      <w:r w:rsidR="00155BCD">
        <w:t>.</w:t>
      </w:r>
      <w:r w:rsidR="00A942A1">
        <w:t xml:space="preserve"> (in Polish)</w:t>
      </w:r>
    </w:p>
    <w:p w14:paraId="26359092" w14:textId="29088B24" w:rsidR="007A5B03" w:rsidRPr="004A5239" w:rsidRDefault="007A5B03" w:rsidP="002535D5">
      <w:pPr>
        <w:pStyle w:val="Rlit"/>
      </w:pPr>
      <w:r w:rsidRPr="00CD5FD9">
        <w:t xml:space="preserve">Bujak, A., Zając, P. (2012). </w:t>
      </w:r>
      <w:r w:rsidRPr="00A942A1">
        <w:rPr>
          <w:i/>
          <w:iCs/>
        </w:rPr>
        <w:t>Can the increasing of energy consumption of information interchange be a factor that reduces the total energy consumption of a logistic warehouse system</w:t>
      </w:r>
      <w:r w:rsidRPr="00CD5FD9">
        <w:t>? In Telematics in the Transport Environment: 12th International Conference on Transport Systems Telematics, TST 2012, Katowice-Ustroń, Poland, October 10</w:t>
      </w:r>
      <w:r w:rsidR="00A942A1">
        <w:t>-</w:t>
      </w:r>
      <w:r w:rsidRPr="00CD5FD9">
        <w:t xml:space="preserve">13, 2012. </w:t>
      </w:r>
      <w:r w:rsidRPr="004A5239">
        <w:t>Selected Papers 12 (pp. 199-210). Springer Berlin Heidelberg.</w:t>
      </w:r>
    </w:p>
    <w:p w14:paraId="6FF7F658" w14:textId="37DFBFB2" w:rsidR="007A5B03" w:rsidRPr="004A5239" w:rsidRDefault="007A5B03" w:rsidP="002535D5">
      <w:pPr>
        <w:pStyle w:val="Rlit"/>
      </w:pPr>
      <w:r w:rsidRPr="004A5239">
        <w:t>Bylina</w:t>
      </w:r>
      <w:r w:rsidR="00A942A1">
        <w:t>,</w:t>
      </w:r>
      <w:r w:rsidRPr="004A5239">
        <w:t xml:space="preserve"> R.</w:t>
      </w:r>
      <w:r w:rsidR="0035200F" w:rsidRPr="004A5239">
        <w:t xml:space="preserve"> (2020)</w:t>
      </w:r>
      <w:r w:rsidR="00A942A1">
        <w:t>.</w:t>
      </w:r>
      <w:r w:rsidRPr="004A5239">
        <w:t xml:space="preserve"> </w:t>
      </w:r>
      <w:proofErr w:type="spellStart"/>
      <w:r w:rsidRPr="00A942A1">
        <w:rPr>
          <w:i/>
          <w:iCs/>
        </w:rPr>
        <w:t>Recykling</w:t>
      </w:r>
      <w:proofErr w:type="spellEnd"/>
      <w:r w:rsidRPr="00A942A1">
        <w:rPr>
          <w:i/>
          <w:iCs/>
        </w:rPr>
        <w:t xml:space="preserve"> we </w:t>
      </w:r>
      <w:proofErr w:type="spellStart"/>
      <w:r w:rsidRPr="00A942A1">
        <w:rPr>
          <w:i/>
          <w:iCs/>
        </w:rPr>
        <w:t>współczesnym</w:t>
      </w:r>
      <w:proofErr w:type="spellEnd"/>
      <w:r w:rsidRPr="00A942A1">
        <w:rPr>
          <w:i/>
          <w:iCs/>
        </w:rPr>
        <w:t xml:space="preserve"> </w:t>
      </w:r>
      <w:proofErr w:type="spellStart"/>
      <w:r w:rsidRPr="00A942A1">
        <w:rPr>
          <w:i/>
          <w:iCs/>
        </w:rPr>
        <w:t>przemyśle</w:t>
      </w:r>
      <w:proofErr w:type="spellEnd"/>
      <w:r w:rsidRPr="00A942A1">
        <w:rPr>
          <w:i/>
          <w:iCs/>
        </w:rPr>
        <w:t xml:space="preserve"> </w:t>
      </w:r>
      <w:proofErr w:type="spellStart"/>
      <w:r w:rsidRPr="00A942A1">
        <w:rPr>
          <w:i/>
          <w:iCs/>
        </w:rPr>
        <w:t>samochodowym</w:t>
      </w:r>
      <w:proofErr w:type="spellEnd"/>
      <w:r w:rsidR="00A942A1" w:rsidRPr="00A942A1">
        <w:t>.</w:t>
      </w:r>
      <w:r w:rsidRPr="004A5239">
        <w:t xml:space="preserve"> </w:t>
      </w:r>
      <w:r w:rsidR="00A942A1" w:rsidRPr="00A942A1">
        <w:t>Szczecin University of Technology</w:t>
      </w:r>
      <w:r w:rsidR="00A942A1">
        <w:t xml:space="preserve"> (</w:t>
      </w:r>
      <w:r w:rsidR="00A942A1" w:rsidRPr="00A942A1">
        <w:t>unpublished</w:t>
      </w:r>
      <w:r w:rsidR="00A942A1">
        <w:t>)</w:t>
      </w:r>
      <w:r w:rsidR="0035200F" w:rsidRPr="004A5239">
        <w:t>.</w:t>
      </w:r>
      <w:r w:rsidR="00A942A1">
        <w:t xml:space="preserve"> (in Polish)</w:t>
      </w:r>
    </w:p>
    <w:p w14:paraId="7A614C1B" w14:textId="16DE3E6E" w:rsidR="00155BCD" w:rsidRPr="00461F6B" w:rsidRDefault="00155BCD" w:rsidP="002535D5">
      <w:pPr>
        <w:pStyle w:val="Rlit"/>
      </w:pPr>
      <w:proofErr w:type="spellStart"/>
      <w:r w:rsidRPr="000E6233">
        <w:t>Chamier-Gliszczynski</w:t>
      </w:r>
      <w:proofErr w:type="spellEnd"/>
      <w:r w:rsidRPr="000E6233">
        <w:t xml:space="preserve">, N., </w:t>
      </w:r>
      <w:proofErr w:type="spellStart"/>
      <w:r w:rsidRPr="000E6233">
        <w:t>Krzyzynski</w:t>
      </w:r>
      <w:proofErr w:type="spellEnd"/>
      <w:r w:rsidRPr="000E6233">
        <w:t xml:space="preserve">, T. (2005). </w:t>
      </w:r>
      <w:r w:rsidRPr="00461F6B">
        <w:t xml:space="preserve">On modelling three-stage system of receipt and automotive recycling. </w:t>
      </w:r>
      <w:r w:rsidRPr="00DE645B">
        <w:rPr>
          <w:i/>
        </w:rPr>
        <w:t>REWAS</w:t>
      </w:r>
      <w:r w:rsidR="00186FD0">
        <w:rPr>
          <w:i/>
        </w:rPr>
        <w:t>'</w:t>
      </w:r>
      <w:r w:rsidRPr="00DE645B">
        <w:rPr>
          <w:i/>
        </w:rPr>
        <w:t>04, Global Symposium on Recycling, Waste Treatment and Clean Technology 2005</w:t>
      </w:r>
      <w:r>
        <w:t xml:space="preserve">, </w:t>
      </w:r>
      <w:r w:rsidRPr="00461F6B">
        <w:t>2813-2814, Madrid, Spain, 26-29 September 2004, Conference Paper, ISBN: 8495520060.</w:t>
      </w:r>
    </w:p>
    <w:p w14:paraId="0F8A8BC2" w14:textId="32C98B47" w:rsidR="00155BCD" w:rsidRPr="00155BCD" w:rsidRDefault="00155BCD" w:rsidP="00A942A1">
      <w:pPr>
        <w:pStyle w:val="Rlit"/>
        <w:jc w:val="left"/>
      </w:pPr>
      <w:proofErr w:type="spellStart"/>
      <w:r w:rsidRPr="00461F6B">
        <w:t>Chamier-Gliszczyński</w:t>
      </w:r>
      <w:proofErr w:type="spellEnd"/>
      <w:r>
        <w:t>,</w:t>
      </w:r>
      <w:r w:rsidRPr="00461F6B">
        <w:t xml:space="preserve"> N. (2010). Optimal Design for the Environment of the Means Transportation: </w:t>
      </w:r>
      <w:r>
        <w:t>A</w:t>
      </w:r>
      <w:r w:rsidRPr="00461F6B">
        <w:t xml:space="preserve"> Case Study of Reuse and Recycling Materials. </w:t>
      </w:r>
      <w:r w:rsidRPr="00DE645B">
        <w:rPr>
          <w:i/>
        </w:rPr>
        <w:t>Sold State Phenomena</w:t>
      </w:r>
      <w:r w:rsidRPr="00A942A1">
        <w:rPr>
          <w:iCs/>
        </w:rPr>
        <w:t xml:space="preserve">, </w:t>
      </w:r>
      <w:r w:rsidRPr="00DE645B">
        <w:rPr>
          <w:i/>
        </w:rPr>
        <w:t>165</w:t>
      </w:r>
      <w:r>
        <w:t xml:space="preserve">, </w:t>
      </w:r>
      <w:r w:rsidRPr="00461F6B">
        <w:t xml:space="preserve">244-249. </w:t>
      </w:r>
      <w:r w:rsidR="00A942A1" w:rsidRPr="00D41DEA">
        <w:rPr>
          <w:lang w:val="en-GB"/>
        </w:rPr>
        <w:t>https://doi.org/</w:t>
      </w:r>
      <w:r w:rsidRPr="00155BCD">
        <w:t>10.4028/www.scientific.net/SSP.165.244.</w:t>
      </w:r>
    </w:p>
    <w:p w14:paraId="759205A6" w14:textId="3B7922EA" w:rsidR="0050404D" w:rsidRPr="00461F6B" w:rsidRDefault="0050404D" w:rsidP="002535D5">
      <w:pPr>
        <w:pStyle w:val="Rlit"/>
      </w:pPr>
      <w:proofErr w:type="spellStart"/>
      <w:r>
        <w:t>Chamier-Gliszczyński</w:t>
      </w:r>
      <w:proofErr w:type="spellEnd"/>
      <w:r>
        <w:t>, N. (2011</w:t>
      </w:r>
      <w:r w:rsidRPr="00461F6B">
        <w:t xml:space="preserve">). Reuse, Recovery and Recycling System of End-of Life Vehicles. </w:t>
      </w:r>
      <w:r w:rsidRPr="00DE645B">
        <w:rPr>
          <w:i/>
        </w:rPr>
        <w:t>Key Engineering Materials</w:t>
      </w:r>
      <w:r w:rsidRPr="00A942A1">
        <w:rPr>
          <w:iCs/>
        </w:rPr>
        <w:t xml:space="preserve">, </w:t>
      </w:r>
      <w:r w:rsidRPr="00DE645B">
        <w:rPr>
          <w:i/>
        </w:rPr>
        <w:t>450</w:t>
      </w:r>
      <w:r>
        <w:t xml:space="preserve">, </w:t>
      </w:r>
      <w:r w:rsidRPr="00461F6B">
        <w:t xml:space="preserve">425-428. </w:t>
      </w:r>
      <w:r w:rsidR="00A942A1" w:rsidRPr="00D41DEA">
        <w:rPr>
          <w:lang w:val="en-GB"/>
        </w:rPr>
        <w:t>https://doi.org/</w:t>
      </w:r>
      <w:r w:rsidRPr="00461F6B">
        <w:t>10.4028/www.scientific.net/KEM.450.425</w:t>
      </w:r>
      <w:r>
        <w:t>.</w:t>
      </w:r>
    </w:p>
    <w:p w14:paraId="3A39AFE8" w14:textId="6235C05B" w:rsidR="00CF0D77" w:rsidRPr="00A05C40" w:rsidRDefault="00CF0D77" w:rsidP="002535D5">
      <w:pPr>
        <w:pStyle w:val="Rlit"/>
      </w:pPr>
      <w:proofErr w:type="spellStart"/>
      <w:r w:rsidRPr="00461F6B">
        <w:lastRenderedPageBreak/>
        <w:t>Chamier-Gliszczyński</w:t>
      </w:r>
      <w:proofErr w:type="spellEnd"/>
      <w:r>
        <w:t>,</w:t>
      </w:r>
      <w:r w:rsidRPr="00461F6B">
        <w:t xml:space="preserve"> N. (2011</w:t>
      </w:r>
      <w:r>
        <w:t>a</w:t>
      </w:r>
      <w:r w:rsidRPr="00461F6B">
        <w:t xml:space="preserve">). Environmental aspects of maintenance of transport means, end-of life stage of transport means. </w:t>
      </w:r>
      <w:proofErr w:type="spellStart"/>
      <w:r w:rsidRPr="00A05C40">
        <w:rPr>
          <w:i/>
        </w:rPr>
        <w:t>Eksploatacja</w:t>
      </w:r>
      <w:proofErr w:type="spellEnd"/>
      <w:r w:rsidRPr="00A05C40">
        <w:rPr>
          <w:i/>
        </w:rPr>
        <w:t xml:space="preserve"> </w:t>
      </w:r>
      <w:proofErr w:type="spellStart"/>
      <w:r w:rsidRPr="00A05C40">
        <w:rPr>
          <w:i/>
        </w:rPr>
        <w:t>i</w:t>
      </w:r>
      <w:proofErr w:type="spellEnd"/>
      <w:r w:rsidRPr="00A05C40">
        <w:rPr>
          <w:i/>
        </w:rPr>
        <w:t xml:space="preserve"> </w:t>
      </w:r>
      <w:proofErr w:type="spellStart"/>
      <w:r w:rsidRPr="00A05C40">
        <w:rPr>
          <w:i/>
        </w:rPr>
        <w:t>Niezawodnosc</w:t>
      </w:r>
      <w:proofErr w:type="spellEnd"/>
      <w:r w:rsidRPr="00A05C40">
        <w:rPr>
          <w:i/>
        </w:rPr>
        <w:t xml:space="preserve"> </w:t>
      </w:r>
      <w:r w:rsidR="00A942A1">
        <w:rPr>
          <w:i/>
        </w:rPr>
        <w:t>–</w:t>
      </w:r>
      <w:r w:rsidRPr="00A05C40">
        <w:rPr>
          <w:i/>
        </w:rPr>
        <w:t xml:space="preserve"> Maintenance and Reliability</w:t>
      </w:r>
      <w:r w:rsidRPr="00A942A1">
        <w:rPr>
          <w:iCs/>
        </w:rPr>
        <w:t xml:space="preserve">, </w:t>
      </w:r>
      <w:r w:rsidRPr="00A05C40">
        <w:rPr>
          <w:i/>
        </w:rPr>
        <w:t>50</w:t>
      </w:r>
      <w:r w:rsidRPr="00A942A1">
        <w:rPr>
          <w:iCs/>
        </w:rPr>
        <w:t>(2)</w:t>
      </w:r>
      <w:r w:rsidRPr="00A05C40">
        <w:t>, 59-71. http://ein.org.pl/podstrony/wydania/50/pdf/07.pdf</w:t>
      </w:r>
    </w:p>
    <w:p w14:paraId="62F4159B" w14:textId="6F605BBF" w:rsidR="00155BCD" w:rsidRPr="00155BCD" w:rsidRDefault="00155BCD" w:rsidP="002535D5">
      <w:pPr>
        <w:pStyle w:val="Rlit"/>
      </w:pPr>
      <w:proofErr w:type="spellStart"/>
      <w:r>
        <w:t>Chamier-Gliszczyński</w:t>
      </w:r>
      <w:proofErr w:type="spellEnd"/>
      <w:r>
        <w:t>, N. (2011b</w:t>
      </w:r>
      <w:r w:rsidRPr="004C4D86">
        <w:t xml:space="preserve">). </w:t>
      </w:r>
      <w:r w:rsidRPr="00461F6B">
        <w:t xml:space="preserve">Recycling Aspect of End-of Life Vehicles. Recovery of Components and Materials from ELVs. </w:t>
      </w:r>
      <w:r w:rsidRPr="00DE645B">
        <w:rPr>
          <w:i/>
        </w:rPr>
        <w:t>Key Engineering Materials</w:t>
      </w:r>
      <w:r w:rsidRPr="00A942A1">
        <w:rPr>
          <w:iCs/>
        </w:rPr>
        <w:t xml:space="preserve">, </w:t>
      </w:r>
      <w:r w:rsidRPr="00DE645B">
        <w:rPr>
          <w:i/>
        </w:rPr>
        <w:t>450</w:t>
      </w:r>
      <w:r>
        <w:t xml:space="preserve">, </w:t>
      </w:r>
      <w:r w:rsidRPr="00461F6B">
        <w:t xml:space="preserve">421-424. </w:t>
      </w:r>
      <w:r w:rsidR="00A942A1" w:rsidRPr="00D41DEA">
        <w:rPr>
          <w:lang w:val="en-GB"/>
        </w:rPr>
        <w:t>https://doi.org/</w:t>
      </w:r>
      <w:r w:rsidRPr="00155BCD">
        <w:t>10.4028/www.scientific.net/KEM.450.421.</w:t>
      </w:r>
    </w:p>
    <w:p w14:paraId="08906251" w14:textId="5EB408C1" w:rsidR="00A05C40" w:rsidRDefault="00A05C40" w:rsidP="002535D5">
      <w:pPr>
        <w:pStyle w:val="Rlit"/>
      </w:pPr>
      <w:proofErr w:type="spellStart"/>
      <w:r w:rsidRPr="005C274F">
        <w:t>Czwajda</w:t>
      </w:r>
      <w:proofErr w:type="spellEnd"/>
      <w:r w:rsidRPr="005C274F">
        <w:t xml:space="preserve">, L., </w:t>
      </w:r>
      <w:proofErr w:type="spellStart"/>
      <w:r w:rsidRPr="005C274F">
        <w:t>Kosacka</w:t>
      </w:r>
      <w:proofErr w:type="spellEnd"/>
      <w:r w:rsidRPr="005C274F">
        <w:t xml:space="preserve">-Olejnik, M., </w:t>
      </w:r>
      <w:proofErr w:type="spellStart"/>
      <w:r w:rsidRPr="005C274F">
        <w:t>Kudelska</w:t>
      </w:r>
      <w:proofErr w:type="spellEnd"/>
      <w:r w:rsidRPr="005C274F">
        <w:t xml:space="preserve">, I., Kostrzewski, M., </w:t>
      </w:r>
      <w:proofErr w:type="spellStart"/>
      <w:r w:rsidRPr="005C274F">
        <w:t>Sethanan</w:t>
      </w:r>
      <w:proofErr w:type="spellEnd"/>
      <w:r w:rsidRPr="005C274F">
        <w:t xml:space="preserve">, K., </w:t>
      </w:r>
      <w:proofErr w:type="spellStart"/>
      <w:r w:rsidRPr="005C274F">
        <w:t>Pitakaso</w:t>
      </w:r>
      <w:proofErr w:type="spellEnd"/>
      <w:r w:rsidRPr="005C274F">
        <w:t xml:space="preserve">, R. (2019). Application of prediction markets phenomenon as decision support instrument in vehicle recycling sector. </w:t>
      </w:r>
      <w:proofErr w:type="spellStart"/>
      <w:r w:rsidRPr="005C274F">
        <w:rPr>
          <w:i/>
        </w:rPr>
        <w:t>LogForum</w:t>
      </w:r>
      <w:proofErr w:type="spellEnd"/>
      <w:r w:rsidRPr="005C274F">
        <w:t xml:space="preserve">, </w:t>
      </w:r>
      <w:r w:rsidRPr="00A942A1">
        <w:rPr>
          <w:i/>
          <w:iCs/>
        </w:rPr>
        <w:t>15</w:t>
      </w:r>
      <w:r>
        <w:t xml:space="preserve">(2), 265-278. </w:t>
      </w:r>
      <w:r w:rsidR="00A942A1" w:rsidRPr="00D41DEA">
        <w:rPr>
          <w:lang w:val="en-GB"/>
        </w:rPr>
        <w:t>https://doi.org/</w:t>
      </w:r>
      <w:r w:rsidRPr="00E34948">
        <w:t>10.17270/J.LOG.2019.329</w:t>
      </w:r>
    </w:p>
    <w:p w14:paraId="16B28ED9" w14:textId="79851CA7" w:rsidR="007A5B03" w:rsidRPr="004A5239" w:rsidRDefault="0035200F" w:rsidP="002535D5">
      <w:pPr>
        <w:pStyle w:val="Rlit"/>
      </w:pPr>
      <w:proofErr w:type="spellStart"/>
      <w:r w:rsidRPr="004A5239">
        <w:t>Chłopek</w:t>
      </w:r>
      <w:proofErr w:type="spellEnd"/>
      <w:r w:rsidRPr="004A5239">
        <w:t xml:space="preserve">, Z. (2002). </w:t>
      </w:r>
      <w:proofErr w:type="spellStart"/>
      <w:r w:rsidRPr="00A942A1">
        <w:rPr>
          <w:i/>
          <w:iCs/>
        </w:rPr>
        <w:t>Ochrona</w:t>
      </w:r>
      <w:proofErr w:type="spellEnd"/>
      <w:r w:rsidRPr="00A942A1">
        <w:rPr>
          <w:i/>
          <w:iCs/>
        </w:rPr>
        <w:t xml:space="preserve"> </w:t>
      </w:r>
      <w:proofErr w:type="spellStart"/>
      <w:r w:rsidRPr="00A942A1">
        <w:rPr>
          <w:i/>
          <w:iCs/>
        </w:rPr>
        <w:t>środowiska</w:t>
      </w:r>
      <w:proofErr w:type="spellEnd"/>
      <w:r w:rsidRPr="00A942A1">
        <w:rPr>
          <w:i/>
          <w:iCs/>
        </w:rPr>
        <w:t xml:space="preserve"> </w:t>
      </w:r>
      <w:proofErr w:type="spellStart"/>
      <w:r w:rsidRPr="00A942A1">
        <w:rPr>
          <w:i/>
          <w:iCs/>
        </w:rPr>
        <w:t>naturalnego</w:t>
      </w:r>
      <w:proofErr w:type="spellEnd"/>
      <w:r w:rsidRPr="004A5239">
        <w:t xml:space="preserve">. </w:t>
      </w:r>
      <w:proofErr w:type="spellStart"/>
      <w:r w:rsidRPr="004A5239">
        <w:t>Wydawnictwa</w:t>
      </w:r>
      <w:proofErr w:type="spellEnd"/>
      <w:r w:rsidRPr="004A5239">
        <w:t xml:space="preserve"> </w:t>
      </w:r>
      <w:proofErr w:type="spellStart"/>
      <w:r w:rsidRPr="004A5239">
        <w:t>Komunikacji</w:t>
      </w:r>
      <w:proofErr w:type="spellEnd"/>
      <w:r w:rsidRPr="004A5239">
        <w:t xml:space="preserve"> </w:t>
      </w:r>
      <w:proofErr w:type="spellStart"/>
      <w:r w:rsidRPr="004A5239">
        <w:t>i</w:t>
      </w:r>
      <w:proofErr w:type="spellEnd"/>
      <w:r w:rsidRPr="004A5239">
        <w:t xml:space="preserve"> </w:t>
      </w:r>
      <w:proofErr w:type="spellStart"/>
      <w:r w:rsidRPr="004A5239">
        <w:t>Łączności</w:t>
      </w:r>
      <w:proofErr w:type="spellEnd"/>
      <w:r w:rsidRPr="004A5239">
        <w:t>.</w:t>
      </w:r>
      <w:r w:rsidR="00A942A1">
        <w:t xml:space="preserve"> (in Polish)</w:t>
      </w:r>
    </w:p>
    <w:p w14:paraId="5B1EDE7E" w14:textId="3CF9A03B" w:rsidR="007A5B03" w:rsidRPr="004A5239" w:rsidRDefault="00A942A1" w:rsidP="002535D5">
      <w:pPr>
        <w:pStyle w:val="Rlit"/>
      </w:pPr>
      <w:r>
        <w:t>C</w:t>
      </w:r>
      <w:r w:rsidR="007A5B03" w:rsidRPr="004A5239">
        <w:t xml:space="preserve">entrum </w:t>
      </w:r>
      <w:proofErr w:type="spellStart"/>
      <w:r w:rsidR="007A5B03" w:rsidRPr="004A5239">
        <w:t>utylizacji</w:t>
      </w:r>
      <w:proofErr w:type="spellEnd"/>
      <w:r w:rsidR="007A5B03" w:rsidRPr="004A5239">
        <w:t xml:space="preserve"> </w:t>
      </w:r>
      <w:proofErr w:type="spellStart"/>
      <w:r w:rsidR="007A5B03" w:rsidRPr="004A5239">
        <w:t>Opon</w:t>
      </w:r>
      <w:proofErr w:type="spellEnd"/>
      <w:r>
        <w:t>,</w:t>
      </w:r>
      <w:r w:rsidR="007A5B03" w:rsidRPr="004A5239">
        <w:t xml:space="preserve"> </w:t>
      </w:r>
      <w:proofErr w:type="spellStart"/>
      <w:r w:rsidR="007A5B03" w:rsidRPr="004A5239">
        <w:t>Organizacja</w:t>
      </w:r>
      <w:proofErr w:type="spellEnd"/>
      <w:r w:rsidR="007A5B03" w:rsidRPr="004A5239">
        <w:t xml:space="preserve"> </w:t>
      </w:r>
      <w:proofErr w:type="spellStart"/>
      <w:r w:rsidR="007A5B03" w:rsidRPr="004A5239">
        <w:t>Odzysku</w:t>
      </w:r>
      <w:proofErr w:type="spellEnd"/>
      <w:r w:rsidR="007A5B03" w:rsidRPr="004A5239">
        <w:t xml:space="preserve"> S.A.</w:t>
      </w:r>
      <w:r w:rsidR="0035200F" w:rsidRPr="004A5239">
        <w:t xml:space="preserve"> (</w:t>
      </w:r>
      <w:r w:rsidR="007A5B03" w:rsidRPr="004A5239">
        <w:t>2021</w:t>
      </w:r>
      <w:r w:rsidR="0035200F" w:rsidRPr="004A5239">
        <w:t>).</w:t>
      </w:r>
      <w:r w:rsidR="007A5B03" w:rsidRPr="004A5239">
        <w:t xml:space="preserve"> www.utylizacjaopon.pl</w:t>
      </w:r>
    </w:p>
    <w:p w14:paraId="4A4A6270" w14:textId="47C05FF5" w:rsidR="007A5B03" w:rsidRPr="004A5239" w:rsidRDefault="007A5B03" w:rsidP="002535D5">
      <w:pPr>
        <w:pStyle w:val="Rlit"/>
      </w:pPr>
      <w:proofErr w:type="spellStart"/>
      <w:r w:rsidRPr="004A5239">
        <w:t>Dyrektywa</w:t>
      </w:r>
      <w:proofErr w:type="spellEnd"/>
      <w:r w:rsidRPr="004A5239">
        <w:t xml:space="preserve"> 75/442/EEC z </w:t>
      </w:r>
      <w:proofErr w:type="spellStart"/>
      <w:r w:rsidRPr="004A5239">
        <w:t>dnia</w:t>
      </w:r>
      <w:proofErr w:type="spellEnd"/>
      <w:r w:rsidRPr="004A5239">
        <w:t xml:space="preserve"> 15.07.1975 w </w:t>
      </w:r>
      <w:proofErr w:type="spellStart"/>
      <w:r w:rsidRPr="004A5239">
        <w:t>sprawie</w:t>
      </w:r>
      <w:proofErr w:type="spellEnd"/>
      <w:r w:rsidRPr="004A5239">
        <w:t xml:space="preserve"> </w:t>
      </w:r>
      <w:proofErr w:type="spellStart"/>
      <w:r w:rsidRPr="004A5239">
        <w:t>odpadów</w:t>
      </w:r>
      <w:proofErr w:type="spellEnd"/>
      <w:r w:rsidRPr="004A5239">
        <w:t>, OJ nr 194</w:t>
      </w:r>
      <w:r w:rsidR="009F0684">
        <w:t>. (in Polish)</w:t>
      </w:r>
    </w:p>
    <w:p w14:paraId="22AF3449" w14:textId="234B663F" w:rsidR="007A5B03" w:rsidRPr="004A5239" w:rsidRDefault="007A5B03" w:rsidP="002535D5">
      <w:pPr>
        <w:pStyle w:val="Rlit"/>
      </w:pPr>
      <w:proofErr w:type="spellStart"/>
      <w:r w:rsidRPr="004A5239">
        <w:t>Ekorecykler</w:t>
      </w:r>
      <w:proofErr w:type="spellEnd"/>
      <w:r w:rsidRPr="004A5239">
        <w:t>, 2/2021</w:t>
      </w:r>
    </w:p>
    <w:p w14:paraId="67C18003" w14:textId="0C8B3918" w:rsidR="007A5B03" w:rsidRPr="004A5239" w:rsidRDefault="007A5B03" w:rsidP="002535D5">
      <w:pPr>
        <w:pStyle w:val="Rlit"/>
      </w:pPr>
      <w:r w:rsidRPr="004A5239">
        <w:t>http://www.recykling.pl/recykling/index.php/technologia/27</w:t>
      </w:r>
    </w:p>
    <w:p w14:paraId="02E669EF" w14:textId="74667D68" w:rsidR="00764496" w:rsidRDefault="00764496" w:rsidP="002535D5">
      <w:pPr>
        <w:pStyle w:val="Rlit"/>
      </w:pPr>
      <w:proofErr w:type="spellStart"/>
      <w:r w:rsidRPr="00764496">
        <w:t>Gabryelewicz</w:t>
      </w:r>
      <w:proofErr w:type="spellEnd"/>
      <w:r w:rsidRPr="00764496">
        <w:t>, I.,</w:t>
      </w:r>
      <w:r w:rsidR="00A942A1">
        <w:t xml:space="preserve"> </w:t>
      </w:r>
      <w:r w:rsidRPr="00764496">
        <w:t>Lenort, R.,</w:t>
      </w:r>
      <w:r w:rsidR="00A942A1">
        <w:t xml:space="preserve"> </w:t>
      </w:r>
      <w:proofErr w:type="spellStart"/>
      <w:r w:rsidRPr="00764496">
        <w:t>Wędrychowicz</w:t>
      </w:r>
      <w:proofErr w:type="spellEnd"/>
      <w:r w:rsidRPr="00764496">
        <w:t>, M.,</w:t>
      </w:r>
      <w:r w:rsidR="00A942A1">
        <w:t xml:space="preserve"> </w:t>
      </w:r>
      <w:r w:rsidRPr="00764496">
        <w:t>Krupa, P.,</w:t>
      </w:r>
      <w:r w:rsidR="00A942A1">
        <w:t xml:space="preserve"> </w:t>
      </w:r>
      <w:r w:rsidRPr="00764496">
        <w:t xml:space="preserve">Woźniak, W. (2021). </w:t>
      </w:r>
      <w:r w:rsidRPr="00282016">
        <w:t>Environmental Loads Resulting from Manufacturing Technology</w:t>
      </w:r>
      <w:r>
        <w:t xml:space="preserve">. </w:t>
      </w:r>
      <w:proofErr w:type="spellStart"/>
      <w:r w:rsidRPr="004825F3">
        <w:rPr>
          <w:i/>
        </w:rPr>
        <w:t>Rocznik</w:t>
      </w:r>
      <w:proofErr w:type="spellEnd"/>
      <w:r w:rsidRPr="004825F3">
        <w:rPr>
          <w:i/>
        </w:rPr>
        <w:t xml:space="preserve"> </w:t>
      </w:r>
      <w:proofErr w:type="spellStart"/>
      <w:r w:rsidRPr="004825F3">
        <w:rPr>
          <w:i/>
        </w:rPr>
        <w:t>Ochrona</w:t>
      </w:r>
      <w:proofErr w:type="spellEnd"/>
      <w:r w:rsidRPr="004825F3">
        <w:rPr>
          <w:i/>
        </w:rPr>
        <w:t xml:space="preserve"> </w:t>
      </w:r>
      <w:proofErr w:type="spellStart"/>
      <w:r w:rsidRPr="004825F3">
        <w:rPr>
          <w:i/>
        </w:rPr>
        <w:t>Srodowiska</w:t>
      </w:r>
      <w:proofErr w:type="spellEnd"/>
      <w:r w:rsidRPr="00282016">
        <w:t>, 23, 613</w:t>
      </w:r>
      <w:r w:rsidR="00A942A1">
        <w:t>-</w:t>
      </w:r>
      <w:r w:rsidRPr="00282016">
        <w:t>628</w:t>
      </w:r>
      <w:r>
        <w:t>.</w:t>
      </w:r>
      <w:r w:rsidR="00A942A1">
        <w:t xml:space="preserve"> </w:t>
      </w:r>
      <w:r w:rsidR="00A942A1" w:rsidRPr="00532274">
        <w:rPr>
          <w:lang w:val="en-GB"/>
        </w:rPr>
        <w:t>https://doi.org/10.54740/ros.2021.043</w:t>
      </w:r>
    </w:p>
    <w:p w14:paraId="395D1B30" w14:textId="77777777" w:rsidR="008075CC" w:rsidRPr="004C4D86" w:rsidRDefault="008075CC" w:rsidP="002535D5">
      <w:pPr>
        <w:pStyle w:val="Rlit"/>
      </w:pPr>
      <w:r w:rsidRPr="004C4D86">
        <w:t xml:space="preserve">Izdebski, M., </w:t>
      </w:r>
      <w:proofErr w:type="spellStart"/>
      <w:r w:rsidRPr="004C4D86">
        <w:t>Jacyna</w:t>
      </w:r>
      <w:proofErr w:type="spellEnd"/>
      <w:r w:rsidRPr="004C4D86">
        <w:t xml:space="preserve">, M. (2018). </w:t>
      </w:r>
      <w:r w:rsidRPr="006F1CF3">
        <w:t>The Organization of Municipal Waste C</w:t>
      </w:r>
      <w:r>
        <w:t xml:space="preserve">ollection: the Decision Model. </w:t>
      </w:r>
      <w:proofErr w:type="spellStart"/>
      <w:r w:rsidRPr="004C4D86">
        <w:rPr>
          <w:i/>
        </w:rPr>
        <w:t>Rocznik</w:t>
      </w:r>
      <w:proofErr w:type="spellEnd"/>
      <w:r w:rsidRPr="004C4D86">
        <w:rPr>
          <w:i/>
        </w:rPr>
        <w:t xml:space="preserve"> </w:t>
      </w:r>
      <w:proofErr w:type="spellStart"/>
      <w:r w:rsidRPr="004C4D86">
        <w:rPr>
          <w:i/>
        </w:rPr>
        <w:t>Ochrona</w:t>
      </w:r>
      <w:proofErr w:type="spellEnd"/>
      <w:r w:rsidRPr="004C4D86">
        <w:rPr>
          <w:i/>
        </w:rPr>
        <w:t xml:space="preserve"> </w:t>
      </w:r>
      <w:proofErr w:type="spellStart"/>
      <w:r w:rsidRPr="004C4D86">
        <w:rPr>
          <w:i/>
        </w:rPr>
        <w:t>Srodowiska</w:t>
      </w:r>
      <w:proofErr w:type="spellEnd"/>
      <w:r w:rsidRPr="00A942A1">
        <w:rPr>
          <w:iCs/>
        </w:rPr>
        <w:t xml:space="preserve">, </w:t>
      </w:r>
      <w:r w:rsidRPr="004C4D86">
        <w:t>20, 919-933.</w:t>
      </w:r>
    </w:p>
    <w:p w14:paraId="70363561" w14:textId="20AFD45F" w:rsidR="003B2DBE" w:rsidRPr="00B305EE" w:rsidRDefault="003B2DBE" w:rsidP="002535D5">
      <w:pPr>
        <w:pStyle w:val="Rlit"/>
      </w:pPr>
      <w:proofErr w:type="spellStart"/>
      <w:r w:rsidRPr="00577645">
        <w:t>Jacyna</w:t>
      </w:r>
      <w:proofErr w:type="spellEnd"/>
      <w:r w:rsidRPr="00577645">
        <w:t xml:space="preserve">, M., Wasiak, M., Lewczuk, K., </w:t>
      </w:r>
      <w:proofErr w:type="spellStart"/>
      <w:r w:rsidRPr="00577645">
        <w:t>Chamier-Gliszczyński</w:t>
      </w:r>
      <w:proofErr w:type="spellEnd"/>
      <w:r w:rsidRPr="00577645">
        <w:t xml:space="preserve">, N., Dąbrowski, T. (2018). </w:t>
      </w:r>
      <w:r w:rsidRPr="00461F6B">
        <w:t xml:space="preserve">Decision Problems in Developing </w:t>
      </w:r>
      <w:proofErr w:type="spellStart"/>
      <w:r w:rsidRPr="00461F6B">
        <w:t>Proecological</w:t>
      </w:r>
      <w:proofErr w:type="spellEnd"/>
      <w:r w:rsidRPr="00461F6B">
        <w:t xml:space="preserve"> Transport System. </w:t>
      </w:r>
      <w:proofErr w:type="spellStart"/>
      <w:r w:rsidRPr="00B305EE">
        <w:rPr>
          <w:i/>
        </w:rPr>
        <w:t>Rocznik</w:t>
      </w:r>
      <w:proofErr w:type="spellEnd"/>
      <w:r w:rsidRPr="00B305EE">
        <w:rPr>
          <w:i/>
        </w:rPr>
        <w:t xml:space="preserve"> </w:t>
      </w:r>
      <w:proofErr w:type="spellStart"/>
      <w:r w:rsidRPr="00B305EE">
        <w:rPr>
          <w:i/>
        </w:rPr>
        <w:t>Ochrona</w:t>
      </w:r>
      <w:proofErr w:type="spellEnd"/>
      <w:r w:rsidRPr="00B305EE">
        <w:rPr>
          <w:i/>
        </w:rPr>
        <w:t xml:space="preserve"> </w:t>
      </w:r>
      <w:proofErr w:type="spellStart"/>
      <w:r w:rsidRPr="00B305EE">
        <w:rPr>
          <w:i/>
        </w:rPr>
        <w:t>Srodowiska</w:t>
      </w:r>
      <w:proofErr w:type="spellEnd"/>
      <w:r w:rsidRPr="00A942A1">
        <w:rPr>
          <w:iCs/>
        </w:rPr>
        <w:t xml:space="preserve">, </w:t>
      </w:r>
      <w:r w:rsidRPr="00B305EE">
        <w:rPr>
          <w:i/>
        </w:rPr>
        <w:t>20</w:t>
      </w:r>
      <w:r w:rsidRPr="00A942A1">
        <w:rPr>
          <w:iCs/>
        </w:rPr>
        <w:t>(2)</w:t>
      </w:r>
      <w:r w:rsidRPr="00B305EE">
        <w:t>, 1007-1025.</w:t>
      </w:r>
    </w:p>
    <w:p w14:paraId="0558DF71" w14:textId="4AD05296" w:rsidR="007A5B03" w:rsidRPr="004A5239" w:rsidRDefault="007A5B03" w:rsidP="002535D5">
      <w:pPr>
        <w:pStyle w:val="Rlit"/>
      </w:pPr>
      <w:proofErr w:type="spellStart"/>
      <w:r w:rsidRPr="004A5239">
        <w:t>Jamroziak</w:t>
      </w:r>
      <w:proofErr w:type="spellEnd"/>
      <w:r w:rsidRPr="004A5239">
        <w:t xml:space="preserve">, K., </w:t>
      </w:r>
      <w:proofErr w:type="spellStart"/>
      <w:r w:rsidRPr="004A5239">
        <w:t>Kwaśniowski</w:t>
      </w:r>
      <w:proofErr w:type="spellEnd"/>
      <w:r w:rsidRPr="004A5239">
        <w:t xml:space="preserve">, S., </w:t>
      </w:r>
      <w:proofErr w:type="spellStart"/>
      <w:r w:rsidRPr="004A5239">
        <w:t>Kosobudzki</w:t>
      </w:r>
      <w:proofErr w:type="spellEnd"/>
      <w:r w:rsidRPr="004A5239">
        <w:t xml:space="preserve">, M., Zajac, P. (2019). </w:t>
      </w:r>
      <w:r w:rsidRPr="00CD5FD9">
        <w:t xml:space="preserve">Analysis of heat exchange in the powertrain of a road vehicle with a retarder. </w:t>
      </w:r>
      <w:proofErr w:type="spellStart"/>
      <w:r w:rsidRPr="004825F3">
        <w:rPr>
          <w:i/>
        </w:rPr>
        <w:t>Eksploatacja</w:t>
      </w:r>
      <w:proofErr w:type="spellEnd"/>
      <w:r w:rsidRPr="004825F3">
        <w:rPr>
          <w:i/>
        </w:rPr>
        <w:t xml:space="preserve"> </w:t>
      </w:r>
      <w:proofErr w:type="spellStart"/>
      <w:r w:rsidRPr="004825F3">
        <w:rPr>
          <w:i/>
        </w:rPr>
        <w:t>i</w:t>
      </w:r>
      <w:proofErr w:type="spellEnd"/>
      <w:r w:rsidRPr="004825F3">
        <w:rPr>
          <w:i/>
        </w:rPr>
        <w:t xml:space="preserve"> </w:t>
      </w:r>
      <w:proofErr w:type="spellStart"/>
      <w:r w:rsidRPr="004825F3">
        <w:rPr>
          <w:i/>
        </w:rPr>
        <w:t>Niezawodność</w:t>
      </w:r>
      <w:proofErr w:type="spellEnd"/>
      <w:r w:rsidRPr="004A5239">
        <w:t xml:space="preserve">, </w:t>
      </w:r>
      <w:r w:rsidRPr="00A942A1">
        <w:rPr>
          <w:i/>
          <w:iCs/>
        </w:rPr>
        <w:t>21</w:t>
      </w:r>
      <w:r w:rsidRPr="004A5239">
        <w:t>(4), 577-584.</w:t>
      </w:r>
    </w:p>
    <w:p w14:paraId="3D809831" w14:textId="70CE941C" w:rsidR="007A5B03" w:rsidRPr="00CD5FD9" w:rsidRDefault="007A5B03" w:rsidP="002535D5">
      <w:pPr>
        <w:pStyle w:val="Rlit"/>
      </w:pPr>
      <w:proofErr w:type="spellStart"/>
      <w:r w:rsidRPr="004A5239">
        <w:t>Kosobudzki</w:t>
      </w:r>
      <w:proofErr w:type="spellEnd"/>
      <w:r w:rsidRPr="004A5239">
        <w:t xml:space="preserve">, M., </w:t>
      </w:r>
      <w:proofErr w:type="spellStart"/>
      <w:r w:rsidRPr="004A5239">
        <w:t>Jamroziak</w:t>
      </w:r>
      <w:proofErr w:type="spellEnd"/>
      <w:r w:rsidRPr="004A5239">
        <w:t xml:space="preserve">, K., Bocian, M., Kotowski, P., Zając, P. (2018). </w:t>
      </w:r>
      <w:r w:rsidRPr="00CD5FD9">
        <w:t xml:space="preserve">The analysis of structure of the repaired freight wagon. </w:t>
      </w:r>
      <w:r w:rsidRPr="004825F3">
        <w:rPr>
          <w:i/>
        </w:rPr>
        <w:t>In AIP Conference Proceedings</w:t>
      </w:r>
      <w:r w:rsidR="00A942A1" w:rsidRPr="00A942A1">
        <w:rPr>
          <w:iCs/>
        </w:rPr>
        <w:t xml:space="preserve">, </w:t>
      </w:r>
      <w:r w:rsidRPr="00CD5FD9">
        <w:t>2029</w:t>
      </w:r>
      <w:r w:rsidR="00A942A1">
        <w:t>(1</w:t>
      </w:r>
      <w:r w:rsidRPr="00CD5FD9">
        <w:t>1). AIP Publishing.</w:t>
      </w:r>
    </w:p>
    <w:p w14:paraId="095B54BD" w14:textId="2867B628" w:rsidR="007A5B03" w:rsidRPr="004A5239" w:rsidRDefault="007A5B03" w:rsidP="002535D5">
      <w:pPr>
        <w:pStyle w:val="Rlit"/>
      </w:pPr>
      <w:r w:rsidRPr="004825F3">
        <w:t xml:space="preserve">Kurzawa, A., Roik, T., </w:t>
      </w:r>
      <w:proofErr w:type="spellStart"/>
      <w:r w:rsidRPr="004825F3">
        <w:t>Gavrysh</w:t>
      </w:r>
      <w:proofErr w:type="spellEnd"/>
      <w:r w:rsidRPr="004825F3">
        <w:t xml:space="preserve">, O., </w:t>
      </w:r>
      <w:proofErr w:type="spellStart"/>
      <w:r w:rsidRPr="004825F3">
        <w:t>Vitsiuk</w:t>
      </w:r>
      <w:proofErr w:type="spellEnd"/>
      <w:r w:rsidR="004825F3">
        <w:t xml:space="preserve">, I., Bocian, M., Pyka, D., </w:t>
      </w:r>
      <w:proofErr w:type="spellStart"/>
      <w:r w:rsidRPr="004825F3">
        <w:t>Jamroziak</w:t>
      </w:r>
      <w:proofErr w:type="spellEnd"/>
      <w:r w:rsidRPr="004825F3">
        <w:t xml:space="preserve">, K. (2020). </w:t>
      </w:r>
      <w:r w:rsidRPr="00CD5FD9">
        <w:t xml:space="preserve">Friction mechanism features of the nickel-based composite antifriction materials at high temperatures. </w:t>
      </w:r>
      <w:r w:rsidRPr="004825F3">
        <w:rPr>
          <w:i/>
        </w:rPr>
        <w:t>Coatings</w:t>
      </w:r>
      <w:r w:rsidRPr="004A5239">
        <w:t xml:space="preserve">, </w:t>
      </w:r>
      <w:r w:rsidRPr="00A942A1">
        <w:rPr>
          <w:i/>
          <w:iCs/>
        </w:rPr>
        <w:t>10</w:t>
      </w:r>
      <w:r w:rsidRPr="004A5239">
        <w:t>(5), 454.</w:t>
      </w:r>
    </w:p>
    <w:p w14:paraId="36D4AA8C" w14:textId="06C624B9" w:rsidR="00A05C40" w:rsidRDefault="00A05C40" w:rsidP="002535D5">
      <w:pPr>
        <w:pStyle w:val="Rlit"/>
      </w:pPr>
      <w:proofErr w:type="spellStart"/>
      <w:r w:rsidRPr="00A05C40">
        <w:t>Kusacki</w:t>
      </w:r>
      <w:proofErr w:type="spellEnd"/>
      <w:r w:rsidRPr="00A05C40">
        <w:t xml:space="preserve">, A.O., Ayvaz, B., Cin, E., Aydin, N. (2019). </w:t>
      </w:r>
      <w:proofErr w:type="spellStart"/>
      <w:r>
        <w:t>Optimi</w:t>
      </w:r>
      <w:r w:rsidR="00186FD0">
        <w:t>s</w:t>
      </w:r>
      <w:r>
        <w:t>ation</w:t>
      </w:r>
      <w:proofErr w:type="spellEnd"/>
      <w:r>
        <w:t xml:space="preserve"> of reverse logistics network of End of Life Vehicles under fuzzy supply: A case study for Istanbul Metropolitan Area. </w:t>
      </w:r>
      <w:r>
        <w:rPr>
          <w:i/>
        </w:rPr>
        <w:t>Journal of Cleaner Production</w:t>
      </w:r>
      <w:r w:rsidRPr="00A942A1">
        <w:rPr>
          <w:iCs/>
        </w:rPr>
        <w:t xml:space="preserve">, </w:t>
      </w:r>
      <w:r w:rsidRPr="00A942A1">
        <w:rPr>
          <w:i/>
          <w:iCs/>
        </w:rPr>
        <w:t>215</w:t>
      </w:r>
      <w:r>
        <w:t xml:space="preserve">, 1036-1051. </w:t>
      </w:r>
      <w:r w:rsidR="00A942A1" w:rsidRPr="00532274">
        <w:rPr>
          <w:lang w:val="en-GB"/>
        </w:rPr>
        <w:t>https://doi.org/</w:t>
      </w:r>
      <w:r w:rsidRPr="004F7B18">
        <w:t>10.1016/j.jclepro.2019.01.090</w:t>
      </w:r>
    </w:p>
    <w:p w14:paraId="5DB341BC" w14:textId="4023D16B" w:rsidR="00A05C40" w:rsidRPr="000D0F02" w:rsidRDefault="00A05C40" w:rsidP="002535D5">
      <w:pPr>
        <w:pStyle w:val="Rlit"/>
      </w:pPr>
      <w:r w:rsidRPr="00B305EE">
        <w:t xml:space="preserve">Lenort, R., Baran, J., </w:t>
      </w:r>
      <w:proofErr w:type="spellStart"/>
      <w:r w:rsidRPr="00B305EE">
        <w:t>Wysokiński</w:t>
      </w:r>
      <w:proofErr w:type="spellEnd"/>
      <w:r w:rsidRPr="00B305EE">
        <w:t xml:space="preserve">, M., </w:t>
      </w:r>
      <w:proofErr w:type="spellStart"/>
      <w:r w:rsidRPr="00B305EE">
        <w:t>Gołasa</w:t>
      </w:r>
      <w:proofErr w:type="spellEnd"/>
      <w:r w:rsidRPr="00B305EE">
        <w:t xml:space="preserve">, P., </w:t>
      </w:r>
      <w:proofErr w:type="spellStart"/>
      <w:r w:rsidRPr="00B305EE">
        <w:t>Bieńkowska-Gołasa</w:t>
      </w:r>
      <w:proofErr w:type="spellEnd"/>
      <w:r w:rsidRPr="00B305EE">
        <w:t xml:space="preserve">, W., </w:t>
      </w:r>
      <w:proofErr w:type="spellStart"/>
      <w:r w:rsidRPr="00B305EE">
        <w:t>Golonko</w:t>
      </w:r>
      <w:proofErr w:type="spellEnd"/>
      <w:r w:rsidRPr="00B305EE">
        <w:t xml:space="preserve">, M., </w:t>
      </w:r>
      <w:proofErr w:type="spellStart"/>
      <w:r w:rsidRPr="00B305EE">
        <w:t>Chamier-Gliszczyński</w:t>
      </w:r>
      <w:proofErr w:type="spellEnd"/>
      <w:r w:rsidRPr="00B305EE">
        <w:t xml:space="preserve">, N. (2019). </w:t>
      </w:r>
      <w:r w:rsidRPr="000D0F02">
        <w:t xml:space="preserve">Economic and environmental efficiency of the chemical industry in Europe in 2010-2016. </w:t>
      </w:r>
      <w:proofErr w:type="spellStart"/>
      <w:r>
        <w:rPr>
          <w:i/>
        </w:rPr>
        <w:t>Rocznik</w:t>
      </w:r>
      <w:proofErr w:type="spellEnd"/>
      <w:r>
        <w:rPr>
          <w:i/>
        </w:rPr>
        <w:t xml:space="preserve"> </w:t>
      </w:r>
      <w:proofErr w:type="spellStart"/>
      <w:r>
        <w:rPr>
          <w:i/>
        </w:rPr>
        <w:t>Ochrona</w:t>
      </w:r>
      <w:proofErr w:type="spellEnd"/>
      <w:r>
        <w:rPr>
          <w:i/>
        </w:rPr>
        <w:t xml:space="preserve"> </w:t>
      </w:r>
      <w:proofErr w:type="spellStart"/>
      <w:r>
        <w:rPr>
          <w:i/>
        </w:rPr>
        <w:t>Srodowiska</w:t>
      </w:r>
      <w:proofErr w:type="spellEnd"/>
      <w:r w:rsidRPr="00A942A1">
        <w:rPr>
          <w:iCs/>
        </w:rPr>
        <w:t xml:space="preserve">, </w:t>
      </w:r>
      <w:r>
        <w:t>21</w:t>
      </w:r>
      <w:r w:rsidR="00A942A1">
        <w:t>(</w:t>
      </w:r>
      <w:r>
        <w:t>2</w:t>
      </w:r>
      <w:r w:rsidR="00A942A1">
        <w:t>)</w:t>
      </w:r>
      <w:r>
        <w:t>, 1398-1404.</w:t>
      </w:r>
    </w:p>
    <w:p w14:paraId="76888FA3" w14:textId="6726BD55" w:rsidR="00673B26" w:rsidRPr="00B305EE" w:rsidRDefault="00B305EE" w:rsidP="002535D5">
      <w:pPr>
        <w:pStyle w:val="Rlit"/>
      </w:pPr>
      <w:r>
        <w:t xml:space="preserve">Lenort, R., </w:t>
      </w:r>
      <w:r w:rsidR="00E96FD3" w:rsidRPr="00CD5FD9">
        <w:t>Staš</w:t>
      </w:r>
      <w:r>
        <w:t xml:space="preserve">, D., Wicher, P., Straka, M. (2021). State of the Art in the End-of-Lie Vehicle Recycling. </w:t>
      </w:r>
      <w:proofErr w:type="spellStart"/>
      <w:r>
        <w:rPr>
          <w:i/>
        </w:rPr>
        <w:t>Rocznik</w:t>
      </w:r>
      <w:proofErr w:type="spellEnd"/>
      <w:r>
        <w:rPr>
          <w:i/>
        </w:rPr>
        <w:t xml:space="preserve"> </w:t>
      </w:r>
      <w:proofErr w:type="spellStart"/>
      <w:r>
        <w:rPr>
          <w:i/>
        </w:rPr>
        <w:t>Ochrona</w:t>
      </w:r>
      <w:proofErr w:type="spellEnd"/>
      <w:r>
        <w:rPr>
          <w:i/>
        </w:rPr>
        <w:t xml:space="preserve"> </w:t>
      </w:r>
      <w:proofErr w:type="spellStart"/>
      <w:r>
        <w:rPr>
          <w:i/>
        </w:rPr>
        <w:t>Srodowiska</w:t>
      </w:r>
      <w:proofErr w:type="spellEnd"/>
      <w:r w:rsidRPr="00A942A1">
        <w:rPr>
          <w:iCs/>
        </w:rPr>
        <w:t xml:space="preserve">, </w:t>
      </w:r>
      <w:r>
        <w:t xml:space="preserve">23, 902-913, </w:t>
      </w:r>
      <w:r w:rsidR="00A942A1" w:rsidRPr="00532274">
        <w:rPr>
          <w:lang w:val="en-GB"/>
        </w:rPr>
        <w:t>https://doi.org/</w:t>
      </w:r>
      <w:hyperlink r:id="rId35" w:history="1">
        <w:r w:rsidRPr="00B305EE">
          <w:t>10.54740/ros.2021.062</w:t>
        </w:r>
      </w:hyperlink>
      <w:r>
        <w:t>.</w:t>
      </w:r>
    </w:p>
    <w:p w14:paraId="3067EA87" w14:textId="451450B1" w:rsidR="00A05C40" w:rsidRDefault="00A05C40" w:rsidP="002535D5">
      <w:pPr>
        <w:pStyle w:val="Rlit"/>
      </w:pPr>
      <w:r>
        <w:t xml:space="preserve">Li, C.J., Yang, W.X., Liu, X.D., Wang, Y.M., Feng, S.H., He, Y.A. (2021). Research on vehicle recycling based on ELV Directive. </w:t>
      </w:r>
      <w:r>
        <w:rPr>
          <w:i/>
        </w:rPr>
        <w:t>IOP Conference Series: Earth and Environmental Science</w:t>
      </w:r>
      <w:r w:rsidRPr="00A942A1">
        <w:rPr>
          <w:iCs/>
        </w:rPr>
        <w:t xml:space="preserve">, </w:t>
      </w:r>
      <w:r w:rsidRPr="00A942A1">
        <w:rPr>
          <w:i/>
          <w:iCs/>
        </w:rPr>
        <w:t>687</w:t>
      </w:r>
      <w:r>
        <w:t xml:space="preserve">(1), 012196. </w:t>
      </w:r>
      <w:r w:rsidR="00A942A1" w:rsidRPr="00532274">
        <w:rPr>
          <w:lang w:val="en-GB"/>
        </w:rPr>
        <w:t>https://doi.org/</w:t>
      </w:r>
      <w:r w:rsidRPr="005C081D">
        <w:t>10.1088/1755-1315/687/1/012196</w:t>
      </w:r>
    </w:p>
    <w:p w14:paraId="1D9D1396" w14:textId="39D16736" w:rsidR="00A05C40" w:rsidRDefault="00A05C40" w:rsidP="002535D5">
      <w:pPr>
        <w:pStyle w:val="Rlit"/>
      </w:pPr>
      <w:r w:rsidRPr="001572AA">
        <w:t>Li, H., Wang, Y., Fan, F., Yu, H., Chu, J. (2021</w:t>
      </w:r>
      <w:r w:rsidR="00673B26">
        <w:t>a</w:t>
      </w:r>
      <w:r w:rsidRPr="001572AA">
        <w:t xml:space="preserve">). Sustainable </w:t>
      </w:r>
      <w:r>
        <w:t xml:space="preserve">Plant Layout Design for End of Life Vehicle Recycling and Disassembly Industry Based on SLP Method, A Typical Case in China. </w:t>
      </w:r>
      <w:r>
        <w:rPr>
          <w:i/>
        </w:rPr>
        <w:t xml:space="preserve">IEEE Access. </w:t>
      </w:r>
      <w:r w:rsidR="00A942A1" w:rsidRPr="00532274">
        <w:rPr>
          <w:lang w:val="en-GB"/>
        </w:rPr>
        <w:t>https://doi.org/</w:t>
      </w:r>
      <w:r w:rsidRPr="001572AA">
        <w:t>10.1109/ACCESS.2021.3086402</w:t>
      </w:r>
      <w:r w:rsidR="00673B26">
        <w:t>.</w:t>
      </w:r>
    </w:p>
    <w:p w14:paraId="2E053377" w14:textId="2F700231" w:rsidR="00A05C40" w:rsidRDefault="00A05C40" w:rsidP="002535D5">
      <w:pPr>
        <w:pStyle w:val="Rlit"/>
      </w:pPr>
      <w:r w:rsidRPr="00576849">
        <w:t xml:space="preserve">Li, </w:t>
      </w:r>
      <w:r w:rsidR="002904F5">
        <w:t>J</w:t>
      </w:r>
      <w:r w:rsidRPr="00576849">
        <w:t xml:space="preserve">., Barwood, M., </w:t>
      </w:r>
      <w:proofErr w:type="spellStart"/>
      <w:r w:rsidRPr="00576849">
        <w:t>Rahimifard</w:t>
      </w:r>
      <w:proofErr w:type="spellEnd"/>
      <w:r w:rsidRPr="00576849">
        <w:t>, S. (2019). A multi-criteria assessment of robotic disassem</w:t>
      </w:r>
      <w:r>
        <w:t xml:space="preserve">bly to support recycling and recovery. </w:t>
      </w:r>
      <w:r>
        <w:rPr>
          <w:i/>
        </w:rPr>
        <w:t>Resources Conservation and Recycling</w:t>
      </w:r>
      <w:r w:rsidRPr="00A942A1">
        <w:rPr>
          <w:iCs/>
        </w:rPr>
        <w:t xml:space="preserve">, </w:t>
      </w:r>
      <w:r w:rsidRPr="00A942A1">
        <w:rPr>
          <w:i/>
          <w:iCs/>
        </w:rPr>
        <w:t>140</w:t>
      </w:r>
      <w:r>
        <w:t xml:space="preserve">, 158-165. </w:t>
      </w:r>
      <w:r w:rsidR="00A942A1" w:rsidRPr="00532274">
        <w:rPr>
          <w:lang w:val="en-GB"/>
        </w:rPr>
        <w:t>https://doi.org/</w:t>
      </w:r>
      <w:r w:rsidRPr="00576849">
        <w:t>10.1016/j.resconrec.2018.09.019</w:t>
      </w:r>
    </w:p>
    <w:p w14:paraId="3C5FAF21" w14:textId="539A8090" w:rsidR="00673B26" w:rsidRPr="004A5239" w:rsidRDefault="00673B26" w:rsidP="002535D5">
      <w:pPr>
        <w:pStyle w:val="Rlit"/>
      </w:pPr>
      <w:r w:rsidRPr="004A5239">
        <w:t xml:space="preserve">Listwan, A., Baic, I., </w:t>
      </w:r>
      <w:proofErr w:type="spellStart"/>
      <w:r w:rsidRPr="004A5239">
        <w:t>Łuksa</w:t>
      </w:r>
      <w:proofErr w:type="spellEnd"/>
      <w:r w:rsidRPr="004A5239">
        <w:t xml:space="preserve">, A. (2009). </w:t>
      </w:r>
      <w:proofErr w:type="spellStart"/>
      <w:r w:rsidRPr="009F0684">
        <w:rPr>
          <w:i/>
          <w:iCs/>
        </w:rPr>
        <w:t>Podstawy</w:t>
      </w:r>
      <w:proofErr w:type="spellEnd"/>
      <w:r w:rsidRPr="009F0684">
        <w:rPr>
          <w:i/>
          <w:iCs/>
        </w:rPr>
        <w:t xml:space="preserve"> </w:t>
      </w:r>
      <w:proofErr w:type="spellStart"/>
      <w:r w:rsidRPr="009F0684">
        <w:rPr>
          <w:i/>
          <w:iCs/>
        </w:rPr>
        <w:t>gospodarki</w:t>
      </w:r>
      <w:proofErr w:type="spellEnd"/>
      <w:r w:rsidRPr="009F0684">
        <w:rPr>
          <w:i/>
          <w:iCs/>
        </w:rPr>
        <w:t xml:space="preserve"> </w:t>
      </w:r>
      <w:proofErr w:type="spellStart"/>
      <w:r w:rsidRPr="009F0684">
        <w:rPr>
          <w:i/>
          <w:iCs/>
        </w:rPr>
        <w:t>odpadami</w:t>
      </w:r>
      <w:proofErr w:type="spellEnd"/>
      <w:r w:rsidRPr="009F0684">
        <w:rPr>
          <w:i/>
          <w:iCs/>
        </w:rPr>
        <w:t xml:space="preserve"> </w:t>
      </w:r>
      <w:proofErr w:type="spellStart"/>
      <w:r w:rsidRPr="009F0684">
        <w:rPr>
          <w:i/>
          <w:iCs/>
        </w:rPr>
        <w:t>niebezpiecznymi</w:t>
      </w:r>
      <w:proofErr w:type="spellEnd"/>
      <w:r w:rsidRPr="004A5239">
        <w:t xml:space="preserve">. </w:t>
      </w:r>
      <w:r w:rsidR="009F0684" w:rsidRPr="009F0684">
        <w:t xml:space="preserve">Publishing House </w:t>
      </w:r>
      <w:r w:rsidR="009F0684">
        <w:t xml:space="preserve">of </w:t>
      </w:r>
      <w:r w:rsidR="009F0684" w:rsidRPr="009F0684">
        <w:t>Radom University of Technology</w:t>
      </w:r>
      <w:r w:rsidRPr="004A5239">
        <w:t>.</w:t>
      </w:r>
      <w:r w:rsidR="009F0684">
        <w:t xml:space="preserve"> (in Polish)</w:t>
      </w:r>
    </w:p>
    <w:p w14:paraId="18942B22" w14:textId="7928CEC1" w:rsidR="00A05C40" w:rsidRDefault="00A05C40" w:rsidP="002535D5">
      <w:pPr>
        <w:pStyle w:val="Rlit"/>
      </w:pPr>
      <w:r w:rsidRPr="008A719C">
        <w:t xml:space="preserve">Liu, M., Chen, X., Zhang, M., </w:t>
      </w:r>
      <w:proofErr w:type="spellStart"/>
      <w:r w:rsidRPr="008A719C">
        <w:t>Lv</w:t>
      </w:r>
      <w:proofErr w:type="spellEnd"/>
      <w:r w:rsidRPr="008A719C">
        <w:t xml:space="preserve">, X., Wang, </w:t>
      </w:r>
      <w:r>
        <w:t xml:space="preserve">H., Chen, Z., </w:t>
      </w:r>
      <w:proofErr w:type="spellStart"/>
      <w:r>
        <w:t>Huand</w:t>
      </w:r>
      <w:proofErr w:type="spellEnd"/>
      <w:r>
        <w:t xml:space="preserve">, X., Zhang, X., Zhang, S. (2020). End-of-life passenger vehicles recycling decision system in China based on dynamic material flow analysis and life cycle assessment. </w:t>
      </w:r>
      <w:r>
        <w:rPr>
          <w:i/>
        </w:rPr>
        <w:t>Waste Management</w:t>
      </w:r>
      <w:r w:rsidRPr="009F0684">
        <w:rPr>
          <w:iCs/>
        </w:rPr>
        <w:t xml:space="preserve">, </w:t>
      </w:r>
      <w:r w:rsidRPr="009F0684">
        <w:rPr>
          <w:i/>
          <w:iCs/>
        </w:rPr>
        <w:t>117</w:t>
      </w:r>
      <w:r>
        <w:t xml:space="preserve">, 81-92. </w:t>
      </w:r>
      <w:r w:rsidR="009F0684" w:rsidRPr="00532274">
        <w:rPr>
          <w:lang w:val="en-GB"/>
        </w:rPr>
        <w:t>https://doi.org/</w:t>
      </w:r>
      <w:hyperlink r:id="rId36" w:tgtFrame="_blank" w:tooltip="Persistent link using digital object identifier" w:history="1">
        <w:r w:rsidRPr="008A719C">
          <w:t>10.1016/j.wasman.2020.08.002</w:t>
        </w:r>
      </w:hyperlink>
    </w:p>
    <w:p w14:paraId="197F033C" w14:textId="52A48EAC" w:rsidR="007A5B03" w:rsidRPr="004A5239" w:rsidRDefault="009F0684" w:rsidP="002535D5">
      <w:pPr>
        <w:pStyle w:val="Rlit"/>
      </w:pPr>
      <w:r w:rsidRPr="004A5239">
        <w:t xml:space="preserve">VOLVO Polska </w:t>
      </w:r>
      <w:r w:rsidR="007A5B03" w:rsidRPr="004A5239">
        <w:t xml:space="preserve">(2018). </w:t>
      </w:r>
      <w:r w:rsidRPr="009F0684">
        <w:t>Information materials</w:t>
      </w:r>
      <w:r>
        <w:t>.</w:t>
      </w:r>
    </w:p>
    <w:p w14:paraId="38ABD1A4" w14:textId="3FC15D27" w:rsidR="007A5B03" w:rsidRPr="004A5239" w:rsidRDefault="007A5B03" w:rsidP="002535D5">
      <w:pPr>
        <w:pStyle w:val="Rlit"/>
      </w:pPr>
      <w:proofErr w:type="spellStart"/>
      <w:r w:rsidRPr="004A5239">
        <w:t>Merkisz-Guranowska</w:t>
      </w:r>
      <w:proofErr w:type="spellEnd"/>
      <w:r w:rsidRPr="004A5239">
        <w:t xml:space="preserve"> A.</w:t>
      </w:r>
      <w:r w:rsidR="00FF794F">
        <w:t xml:space="preserve"> </w:t>
      </w:r>
      <w:r w:rsidR="00CA52B1" w:rsidRPr="004A5239">
        <w:t xml:space="preserve">(2007). </w:t>
      </w:r>
      <w:proofErr w:type="spellStart"/>
      <w:r w:rsidRPr="004A5239">
        <w:t>Recykling</w:t>
      </w:r>
      <w:proofErr w:type="spellEnd"/>
      <w:r w:rsidRPr="004A5239">
        <w:t xml:space="preserve"> </w:t>
      </w:r>
      <w:proofErr w:type="spellStart"/>
      <w:r w:rsidRPr="004A5239">
        <w:t>samochod</w:t>
      </w:r>
      <w:r w:rsidR="00CA52B1" w:rsidRPr="004A5239">
        <w:t>ów</w:t>
      </w:r>
      <w:proofErr w:type="spellEnd"/>
      <w:r w:rsidR="00CA52B1" w:rsidRPr="004A5239">
        <w:t xml:space="preserve"> w </w:t>
      </w:r>
      <w:proofErr w:type="spellStart"/>
      <w:r w:rsidR="00CA52B1" w:rsidRPr="004A5239">
        <w:t>Polsce</w:t>
      </w:r>
      <w:proofErr w:type="spellEnd"/>
      <w:r w:rsidR="00CA52B1" w:rsidRPr="004A5239">
        <w:t xml:space="preserve">, </w:t>
      </w:r>
      <w:proofErr w:type="spellStart"/>
      <w:r w:rsidR="00CA52B1" w:rsidRPr="004A5239">
        <w:t>Poznań</w:t>
      </w:r>
      <w:proofErr w:type="spellEnd"/>
      <w:r w:rsidR="00CA52B1" w:rsidRPr="004A5239">
        <w:t>-Radom.</w:t>
      </w:r>
      <w:r w:rsidR="009F0684">
        <w:t xml:space="preserve"> (in Polish)</w:t>
      </w:r>
    </w:p>
    <w:p w14:paraId="32965DF1" w14:textId="781F7981" w:rsidR="007A5B03" w:rsidRPr="004A5239" w:rsidRDefault="007A5B03" w:rsidP="002535D5">
      <w:pPr>
        <w:pStyle w:val="Rlit"/>
      </w:pPr>
      <w:proofErr w:type="spellStart"/>
      <w:r w:rsidRPr="004A5239">
        <w:t>Merkisz-Guranowska</w:t>
      </w:r>
      <w:proofErr w:type="spellEnd"/>
      <w:r w:rsidRPr="004A5239">
        <w:t xml:space="preserve"> A.</w:t>
      </w:r>
      <w:r w:rsidR="00FF794F">
        <w:t xml:space="preserve"> </w:t>
      </w:r>
      <w:r w:rsidR="00CA52B1" w:rsidRPr="004A5239">
        <w:t xml:space="preserve">(2008). </w:t>
      </w:r>
      <w:proofErr w:type="spellStart"/>
      <w:r w:rsidRPr="004A5239">
        <w:t>Aspekty</w:t>
      </w:r>
      <w:proofErr w:type="spellEnd"/>
      <w:r w:rsidRPr="004A5239">
        <w:t xml:space="preserve"> </w:t>
      </w:r>
      <w:proofErr w:type="spellStart"/>
      <w:r w:rsidRPr="004A5239">
        <w:t>rozwoju</w:t>
      </w:r>
      <w:proofErr w:type="spellEnd"/>
      <w:r w:rsidRPr="004A5239">
        <w:t xml:space="preserve"> </w:t>
      </w:r>
      <w:proofErr w:type="spellStart"/>
      <w:r w:rsidRPr="004A5239">
        <w:t>recyklingu</w:t>
      </w:r>
      <w:proofErr w:type="spellEnd"/>
      <w:r w:rsidRPr="004A5239">
        <w:t xml:space="preserve"> w </w:t>
      </w:r>
      <w:proofErr w:type="spellStart"/>
      <w:r w:rsidRPr="004A5239">
        <w:t>Polsce</w:t>
      </w:r>
      <w:proofErr w:type="spellEnd"/>
      <w:r w:rsidRPr="004A5239">
        <w:t>, Wyd. ILIM</w:t>
      </w:r>
      <w:r w:rsidR="009F0684">
        <w:t>. (in Polish)</w:t>
      </w:r>
    </w:p>
    <w:p w14:paraId="4D9EA677" w14:textId="7784DB3D" w:rsidR="007A5B03" w:rsidRPr="004A5239" w:rsidRDefault="007A5B03" w:rsidP="002535D5">
      <w:pPr>
        <w:pStyle w:val="Rlit"/>
      </w:pPr>
      <w:proofErr w:type="spellStart"/>
      <w:r w:rsidRPr="004A5239">
        <w:t>Osiński</w:t>
      </w:r>
      <w:proofErr w:type="spellEnd"/>
      <w:r w:rsidR="009F0684">
        <w:t>,</w:t>
      </w:r>
      <w:r w:rsidRPr="004A5239">
        <w:t xml:space="preserve"> J</w:t>
      </w:r>
      <w:r w:rsidR="009F0684">
        <w:t>.</w:t>
      </w:r>
      <w:r w:rsidRPr="004A5239">
        <w:t xml:space="preserve">, </w:t>
      </w:r>
      <w:proofErr w:type="spellStart"/>
      <w:r w:rsidRPr="004A5239">
        <w:t>Żach</w:t>
      </w:r>
      <w:proofErr w:type="spellEnd"/>
      <w:r w:rsidR="009F0684">
        <w:t>,</w:t>
      </w:r>
      <w:r w:rsidRPr="004A5239">
        <w:t xml:space="preserve"> P</w:t>
      </w:r>
      <w:r w:rsidR="009F0684">
        <w:t>. (2015).</w:t>
      </w:r>
      <w:r w:rsidRPr="004A5239">
        <w:t xml:space="preserve"> </w:t>
      </w:r>
      <w:proofErr w:type="spellStart"/>
      <w:r w:rsidRPr="009F0684">
        <w:rPr>
          <w:i/>
          <w:iCs/>
        </w:rPr>
        <w:t>Rozwój</w:t>
      </w:r>
      <w:proofErr w:type="spellEnd"/>
      <w:r w:rsidRPr="009F0684">
        <w:rPr>
          <w:i/>
          <w:iCs/>
        </w:rPr>
        <w:t xml:space="preserve"> </w:t>
      </w:r>
      <w:proofErr w:type="spellStart"/>
      <w:r w:rsidRPr="009F0684">
        <w:rPr>
          <w:i/>
          <w:iCs/>
        </w:rPr>
        <w:t>systemu</w:t>
      </w:r>
      <w:proofErr w:type="spellEnd"/>
      <w:r w:rsidRPr="009F0684">
        <w:rPr>
          <w:i/>
          <w:iCs/>
        </w:rPr>
        <w:t xml:space="preserve"> </w:t>
      </w:r>
      <w:proofErr w:type="spellStart"/>
      <w:r w:rsidRPr="009F0684">
        <w:rPr>
          <w:i/>
          <w:iCs/>
        </w:rPr>
        <w:t>recyklingu</w:t>
      </w:r>
      <w:proofErr w:type="spellEnd"/>
      <w:r w:rsidRPr="009F0684">
        <w:rPr>
          <w:i/>
          <w:iCs/>
        </w:rPr>
        <w:t xml:space="preserve"> </w:t>
      </w:r>
      <w:proofErr w:type="spellStart"/>
      <w:r w:rsidRPr="009F0684">
        <w:rPr>
          <w:i/>
          <w:iCs/>
        </w:rPr>
        <w:t>pojazdów</w:t>
      </w:r>
      <w:proofErr w:type="spellEnd"/>
      <w:r w:rsidRPr="009F0684">
        <w:rPr>
          <w:i/>
          <w:iCs/>
        </w:rPr>
        <w:t xml:space="preserve"> </w:t>
      </w:r>
      <w:proofErr w:type="spellStart"/>
      <w:r w:rsidRPr="009F0684">
        <w:rPr>
          <w:i/>
          <w:iCs/>
        </w:rPr>
        <w:t>wycofanych</w:t>
      </w:r>
      <w:proofErr w:type="spellEnd"/>
      <w:r w:rsidRPr="009F0684">
        <w:rPr>
          <w:i/>
          <w:iCs/>
        </w:rPr>
        <w:t xml:space="preserve"> z </w:t>
      </w:r>
      <w:proofErr w:type="spellStart"/>
      <w:r w:rsidRPr="009F0684">
        <w:rPr>
          <w:i/>
          <w:iCs/>
        </w:rPr>
        <w:t>eksploatacji</w:t>
      </w:r>
      <w:proofErr w:type="spellEnd"/>
      <w:r w:rsidRPr="009F0684">
        <w:rPr>
          <w:i/>
          <w:iCs/>
        </w:rPr>
        <w:t xml:space="preserve"> w </w:t>
      </w:r>
      <w:proofErr w:type="spellStart"/>
      <w:r w:rsidRPr="009F0684">
        <w:rPr>
          <w:i/>
          <w:iCs/>
        </w:rPr>
        <w:t>Polsce</w:t>
      </w:r>
      <w:proofErr w:type="spellEnd"/>
      <w:r w:rsidR="009F0684">
        <w:t>.</w:t>
      </w:r>
      <w:r w:rsidRPr="004A5239">
        <w:t xml:space="preserve"> </w:t>
      </w:r>
      <w:proofErr w:type="spellStart"/>
      <w:r w:rsidR="009F0684">
        <w:t>M</w:t>
      </w:r>
      <w:r w:rsidRPr="004A5239">
        <w:t>ateriały</w:t>
      </w:r>
      <w:proofErr w:type="spellEnd"/>
      <w:r w:rsidRPr="004A5239">
        <w:t xml:space="preserve"> </w:t>
      </w:r>
      <w:proofErr w:type="spellStart"/>
      <w:r w:rsidRPr="004A5239">
        <w:t>konferencyjne</w:t>
      </w:r>
      <w:proofErr w:type="spellEnd"/>
      <w:r w:rsidRPr="004A5239">
        <w:t xml:space="preserve"> XV </w:t>
      </w:r>
      <w:proofErr w:type="spellStart"/>
      <w:r w:rsidRPr="004A5239">
        <w:t>Kongresu</w:t>
      </w:r>
      <w:proofErr w:type="spellEnd"/>
      <w:r w:rsidRPr="004A5239">
        <w:t xml:space="preserve"> </w:t>
      </w:r>
      <w:proofErr w:type="spellStart"/>
      <w:r w:rsidRPr="004A5239">
        <w:t>Eksploatacji</w:t>
      </w:r>
      <w:proofErr w:type="spellEnd"/>
      <w:r w:rsidRPr="004A5239">
        <w:t xml:space="preserve"> </w:t>
      </w:r>
      <w:proofErr w:type="spellStart"/>
      <w:r w:rsidRPr="004A5239">
        <w:t>Urządzeń</w:t>
      </w:r>
      <w:proofErr w:type="spellEnd"/>
      <w:r w:rsidRPr="004A5239">
        <w:t xml:space="preserve"> </w:t>
      </w:r>
      <w:proofErr w:type="spellStart"/>
      <w:r w:rsidRPr="004A5239">
        <w:t>Technicznych</w:t>
      </w:r>
      <w:proofErr w:type="spellEnd"/>
      <w:r w:rsidRPr="004A5239">
        <w:t xml:space="preserve">, Stare </w:t>
      </w:r>
      <w:proofErr w:type="spellStart"/>
      <w:r w:rsidRPr="004A5239">
        <w:t>Jabłonki</w:t>
      </w:r>
      <w:proofErr w:type="spellEnd"/>
      <w:r w:rsidRPr="004A5239">
        <w:t xml:space="preserve"> 2015</w:t>
      </w:r>
      <w:r w:rsidR="009F0684">
        <w:t>. (in Polish)</w:t>
      </w:r>
    </w:p>
    <w:p w14:paraId="5A64FABF" w14:textId="7EEAE0B9" w:rsidR="007A5B03" w:rsidRPr="004A5239" w:rsidRDefault="00B12AA2" w:rsidP="002904F5">
      <w:pPr>
        <w:pStyle w:val="Rlit"/>
        <w:jc w:val="left"/>
      </w:pPr>
      <w:proofErr w:type="spellStart"/>
      <w:r w:rsidRPr="004A5239">
        <w:t>Osiński</w:t>
      </w:r>
      <w:proofErr w:type="spellEnd"/>
      <w:r w:rsidRPr="004A5239">
        <w:t>, J.</w:t>
      </w:r>
      <w:r w:rsidR="002904F5">
        <w:t>,</w:t>
      </w:r>
      <w:r w:rsidRPr="004A5239">
        <w:t xml:space="preserve"> </w:t>
      </w:r>
      <w:proofErr w:type="spellStart"/>
      <w:r w:rsidRPr="004A5239">
        <w:t>Żach</w:t>
      </w:r>
      <w:proofErr w:type="spellEnd"/>
      <w:r w:rsidRPr="004A5239">
        <w:t xml:space="preserve">, P. (2019). </w:t>
      </w:r>
      <w:proofErr w:type="spellStart"/>
      <w:r w:rsidRPr="004A5239">
        <w:t>Wybrane</w:t>
      </w:r>
      <w:proofErr w:type="spellEnd"/>
      <w:r w:rsidRPr="004A5239">
        <w:t xml:space="preserve"> </w:t>
      </w:r>
      <w:proofErr w:type="spellStart"/>
      <w:r w:rsidRPr="004A5239">
        <w:t>zagadnienia</w:t>
      </w:r>
      <w:proofErr w:type="spellEnd"/>
      <w:r w:rsidRPr="004A5239">
        <w:t xml:space="preserve"> </w:t>
      </w:r>
      <w:proofErr w:type="spellStart"/>
      <w:r w:rsidRPr="004A5239">
        <w:t>recyklingu</w:t>
      </w:r>
      <w:proofErr w:type="spellEnd"/>
      <w:r w:rsidRPr="004A5239">
        <w:t xml:space="preserve"> </w:t>
      </w:r>
      <w:proofErr w:type="spellStart"/>
      <w:r w:rsidRPr="004A5239">
        <w:t>samochodów</w:t>
      </w:r>
      <w:proofErr w:type="spellEnd"/>
      <w:r w:rsidRPr="004A5239">
        <w:t xml:space="preserve">. </w:t>
      </w:r>
      <w:proofErr w:type="spellStart"/>
      <w:r w:rsidRPr="004A5239">
        <w:t>Wydawnictwa</w:t>
      </w:r>
      <w:proofErr w:type="spellEnd"/>
      <w:r w:rsidRPr="004A5239">
        <w:t xml:space="preserve"> </w:t>
      </w:r>
      <w:proofErr w:type="spellStart"/>
      <w:r w:rsidRPr="004A5239">
        <w:t>Komunikacji</w:t>
      </w:r>
      <w:proofErr w:type="spellEnd"/>
      <w:r w:rsidRPr="004A5239">
        <w:t xml:space="preserve"> </w:t>
      </w:r>
      <w:proofErr w:type="spellStart"/>
      <w:r w:rsidRPr="004A5239">
        <w:t>i</w:t>
      </w:r>
      <w:proofErr w:type="spellEnd"/>
      <w:r w:rsidRPr="004A5239">
        <w:t xml:space="preserve"> </w:t>
      </w:r>
      <w:proofErr w:type="spellStart"/>
      <w:r w:rsidRPr="004A5239">
        <w:t>Łączności</w:t>
      </w:r>
      <w:proofErr w:type="spellEnd"/>
      <w:r w:rsidRPr="004A5239">
        <w:t>.</w:t>
      </w:r>
      <w:r w:rsidR="009F0684">
        <w:t xml:space="preserve"> </w:t>
      </w:r>
      <w:r w:rsidR="002904F5">
        <w:br/>
      </w:r>
      <w:r w:rsidR="009F0684">
        <w:t>(in Polish)</w:t>
      </w:r>
    </w:p>
    <w:p w14:paraId="6EF45138" w14:textId="34F9542F" w:rsidR="007A5B03" w:rsidRPr="004A5239" w:rsidRDefault="007A5B03" w:rsidP="002535D5">
      <w:pPr>
        <w:pStyle w:val="Rlit"/>
      </w:pPr>
      <w:proofErr w:type="spellStart"/>
      <w:r w:rsidRPr="004A5239">
        <w:t>Polskie</w:t>
      </w:r>
      <w:proofErr w:type="spellEnd"/>
      <w:r w:rsidRPr="004A5239">
        <w:t xml:space="preserve"> </w:t>
      </w:r>
      <w:proofErr w:type="spellStart"/>
      <w:r w:rsidRPr="004A5239">
        <w:t>Autobusy</w:t>
      </w:r>
      <w:proofErr w:type="spellEnd"/>
      <w:r w:rsidRPr="004A5239">
        <w:t>, 03/2018</w:t>
      </w:r>
      <w:r w:rsidR="009F0684">
        <w:t>. (in Polish)</w:t>
      </w:r>
    </w:p>
    <w:p w14:paraId="2DDCB766" w14:textId="15CA2E94" w:rsidR="007A5B03" w:rsidRPr="004A5239" w:rsidRDefault="007A5B03" w:rsidP="002535D5">
      <w:pPr>
        <w:pStyle w:val="Rlit"/>
      </w:pPr>
      <w:proofErr w:type="spellStart"/>
      <w:r w:rsidRPr="004A5239">
        <w:t>Polskie</w:t>
      </w:r>
      <w:proofErr w:type="spellEnd"/>
      <w:r w:rsidRPr="004A5239">
        <w:t xml:space="preserve"> </w:t>
      </w:r>
      <w:proofErr w:type="spellStart"/>
      <w:r w:rsidRPr="004A5239">
        <w:t>Autobusy</w:t>
      </w:r>
      <w:proofErr w:type="spellEnd"/>
      <w:r w:rsidRPr="004A5239">
        <w:t>, 10/2018</w:t>
      </w:r>
      <w:r w:rsidR="009F0684">
        <w:t>. (in Polish)</w:t>
      </w:r>
    </w:p>
    <w:p w14:paraId="1C64D3B3" w14:textId="44282C12" w:rsidR="007A5B03" w:rsidRPr="004A5239" w:rsidRDefault="007A5B03" w:rsidP="002535D5">
      <w:pPr>
        <w:pStyle w:val="Rlit"/>
      </w:pPr>
      <w:proofErr w:type="spellStart"/>
      <w:r w:rsidRPr="004A5239">
        <w:t>Rozporządzenie</w:t>
      </w:r>
      <w:proofErr w:type="spellEnd"/>
      <w:r w:rsidRPr="004A5239">
        <w:t xml:space="preserve"> </w:t>
      </w:r>
      <w:proofErr w:type="spellStart"/>
      <w:r w:rsidRPr="004A5239">
        <w:t>Ministra</w:t>
      </w:r>
      <w:proofErr w:type="spellEnd"/>
      <w:r w:rsidRPr="004A5239">
        <w:t xml:space="preserve"> </w:t>
      </w:r>
      <w:proofErr w:type="spellStart"/>
      <w:r w:rsidRPr="004A5239">
        <w:t>Gospodarki</w:t>
      </w:r>
      <w:proofErr w:type="spellEnd"/>
      <w:r w:rsidRPr="004A5239">
        <w:t xml:space="preserve"> </w:t>
      </w:r>
      <w:proofErr w:type="spellStart"/>
      <w:r w:rsidRPr="004A5239">
        <w:t>i</w:t>
      </w:r>
      <w:proofErr w:type="spellEnd"/>
      <w:r w:rsidRPr="004A5239">
        <w:t xml:space="preserve"> </w:t>
      </w:r>
      <w:proofErr w:type="spellStart"/>
      <w:r w:rsidRPr="004A5239">
        <w:t>Pracy</w:t>
      </w:r>
      <w:proofErr w:type="spellEnd"/>
      <w:r w:rsidRPr="004A5239">
        <w:t xml:space="preserve"> z 28.07.2005 w </w:t>
      </w:r>
      <w:proofErr w:type="spellStart"/>
      <w:r w:rsidRPr="004A5239">
        <w:t>sprawie</w:t>
      </w:r>
      <w:proofErr w:type="spellEnd"/>
      <w:r w:rsidRPr="004A5239">
        <w:t xml:space="preserve"> </w:t>
      </w:r>
      <w:proofErr w:type="spellStart"/>
      <w:r w:rsidRPr="004A5239">
        <w:t>minimalnych</w:t>
      </w:r>
      <w:proofErr w:type="spellEnd"/>
      <w:r w:rsidRPr="004A5239">
        <w:t xml:space="preserve"> </w:t>
      </w:r>
      <w:proofErr w:type="spellStart"/>
      <w:r w:rsidRPr="004A5239">
        <w:t>wymagań</w:t>
      </w:r>
      <w:proofErr w:type="spellEnd"/>
      <w:r w:rsidRPr="004A5239">
        <w:t xml:space="preserve"> </w:t>
      </w:r>
      <w:proofErr w:type="spellStart"/>
      <w:r w:rsidRPr="004A5239">
        <w:t>dla</w:t>
      </w:r>
      <w:proofErr w:type="spellEnd"/>
      <w:r w:rsidRPr="004A5239">
        <w:t xml:space="preserve"> </w:t>
      </w:r>
      <w:proofErr w:type="spellStart"/>
      <w:r w:rsidRPr="004A5239">
        <w:t>stacji</w:t>
      </w:r>
      <w:proofErr w:type="spellEnd"/>
      <w:r w:rsidRPr="004A5239">
        <w:t xml:space="preserve"> </w:t>
      </w:r>
      <w:proofErr w:type="spellStart"/>
      <w:r w:rsidRPr="004A5239">
        <w:t>demontażu</w:t>
      </w:r>
      <w:proofErr w:type="spellEnd"/>
      <w:r w:rsidRPr="004A5239">
        <w:t xml:space="preserve"> </w:t>
      </w:r>
      <w:proofErr w:type="spellStart"/>
      <w:r w:rsidRPr="004A5239">
        <w:t>oraz</w:t>
      </w:r>
      <w:proofErr w:type="spellEnd"/>
      <w:r w:rsidRPr="004A5239">
        <w:t xml:space="preserve"> </w:t>
      </w:r>
      <w:proofErr w:type="spellStart"/>
      <w:r w:rsidRPr="004A5239">
        <w:t>sposobu</w:t>
      </w:r>
      <w:proofErr w:type="spellEnd"/>
      <w:r w:rsidRPr="004A5239">
        <w:t xml:space="preserve"> </w:t>
      </w:r>
      <w:proofErr w:type="spellStart"/>
      <w:r w:rsidRPr="004A5239">
        <w:t>demontażu</w:t>
      </w:r>
      <w:proofErr w:type="spellEnd"/>
      <w:r w:rsidRPr="004A5239">
        <w:t xml:space="preserve"> </w:t>
      </w:r>
      <w:proofErr w:type="spellStart"/>
      <w:r w:rsidRPr="004A5239">
        <w:t>pojazdów</w:t>
      </w:r>
      <w:proofErr w:type="spellEnd"/>
      <w:r w:rsidRPr="004A5239">
        <w:t xml:space="preserve"> </w:t>
      </w:r>
      <w:proofErr w:type="spellStart"/>
      <w:r w:rsidRPr="004A5239">
        <w:t>wycofanych</w:t>
      </w:r>
      <w:proofErr w:type="spellEnd"/>
      <w:r w:rsidRPr="004A5239">
        <w:t xml:space="preserve"> z </w:t>
      </w:r>
      <w:proofErr w:type="spellStart"/>
      <w:r w:rsidRPr="004A5239">
        <w:t>eksploatacji</w:t>
      </w:r>
      <w:proofErr w:type="spellEnd"/>
      <w:r w:rsidRPr="004A5239">
        <w:t xml:space="preserve">, Dziennik </w:t>
      </w:r>
      <w:proofErr w:type="spellStart"/>
      <w:r w:rsidRPr="004A5239">
        <w:t>Ustaw</w:t>
      </w:r>
      <w:proofErr w:type="spellEnd"/>
      <w:r w:rsidRPr="004A5239">
        <w:t xml:space="preserve"> nr 143, </w:t>
      </w:r>
      <w:proofErr w:type="spellStart"/>
      <w:r w:rsidRPr="004A5239">
        <w:t>poz</w:t>
      </w:r>
      <w:proofErr w:type="spellEnd"/>
      <w:r w:rsidRPr="004A5239">
        <w:t>. 1206</w:t>
      </w:r>
      <w:r w:rsidR="009F0684">
        <w:t>,</w:t>
      </w:r>
      <w:r w:rsidRPr="004A5239">
        <w:t xml:space="preserve"> 2005</w:t>
      </w:r>
      <w:r w:rsidR="009F0684">
        <w:t>. (in Polish)</w:t>
      </w:r>
    </w:p>
    <w:p w14:paraId="5E1DCE0D" w14:textId="175A55C9" w:rsidR="00764496" w:rsidRPr="00D70BBE" w:rsidRDefault="00764496" w:rsidP="002535D5">
      <w:pPr>
        <w:pStyle w:val="Rlit"/>
      </w:pPr>
      <w:proofErr w:type="spellStart"/>
      <w:r w:rsidRPr="00764496">
        <w:t>Sąsiadek</w:t>
      </w:r>
      <w:proofErr w:type="spellEnd"/>
      <w:r w:rsidRPr="00764496">
        <w:t> M., </w:t>
      </w:r>
      <w:proofErr w:type="spellStart"/>
      <w:r w:rsidRPr="00764496">
        <w:t>Kielec</w:t>
      </w:r>
      <w:proofErr w:type="spellEnd"/>
      <w:r w:rsidRPr="00764496">
        <w:t xml:space="preserve"> R., Woźniak W., Niedziela M. (2018). </w:t>
      </w:r>
      <w:r w:rsidRPr="00282016">
        <w:t>Planning and Management of the Mechanical Assembly Sequences</w:t>
      </w:r>
      <w:r>
        <w:t xml:space="preserve">, </w:t>
      </w:r>
      <w:r w:rsidRPr="00282016">
        <w:t xml:space="preserve">W: Proceedings of the 31st International Business Information Management Association Conference </w:t>
      </w:r>
      <w:r w:rsidR="009F0684">
        <w:t>–</w:t>
      </w:r>
      <w:r w:rsidR="00FF794F">
        <w:t> </w:t>
      </w:r>
      <w:r w:rsidRPr="00282016">
        <w:t>IBIMA, ISBN: 9780999855102, Milan, Italy, 4712-4719.</w:t>
      </w:r>
    </w:p>
    <w:p w14:paraId="631A3059" w14:textId="690F7AC7" w:rsidR="007A5B03" w:rsidRPr="004A5239" w:rsidRDefault="007A5B03" w:rsidP="002535D5">
      <w:pPr>
        <w:pStyle w:val="Rlit"/>
      </w:pPr>
      <w:r w:rsidRPr="004A5239">
        <w:t>Tomczyk K. (2012)</w:t>
      </w:r>
      <w:r w:rsidR="009520C8" w:rsidRPr="004A5239">
        <w:t>.</w:t>
      </w:r>
      <w:r w:rsidRPr="004A5239">
        <w:t xml:space="preserve"> </w:t>
      </w:r>
      <w:proofErr w:type="spellStart"/>
      <w:r w:rsidRPr="009F0684">
        <w:rPr>
          <w:i/>
          <w:iCs/>
        </w:rPr>
        <w:t>Logistyka</w:t>
      </w:r>
      <w:proofErr w:type="spellEnd"/>
      <w:r w:rsidRPr="009F0684">
        <w:rPr>
          <w:i/>
          <w:iCs/>
        </w:rPr>
        <w:t xml:space="preserve"> </w:t>
      </w:r>
      <w:proofErr w:type="spellStart"/>
      <w:r w:rsidRPr="009F0684">
        <w:rPr>
          <w:i/>
          <w:iCs/>
        </w:rPr>
        <w:t>recyklingu</w:t>
      </w:r>
      <w:proofErr w:type="spellEnd"/>
      <w:r w:rsidRPr="009F0684">
        <w:rPr>
          <w:i/>
          <w:iCs/>
        </w:rPr>
        <w:t xml:space="preserve"> </w:t>
      </w:r>
      <w:proofErr w:type="spellStart"/>
      <w:r w:rsidRPr="009F0684">
        <w:rPr>
          <w:i/>
          <w:iCs/>
        </w:rPr>
        <w:t>autobusów</w:t>
      </w:r>
      <w:proofErr w:type="spellEnd"/>
      <w:r w:rsidRPr="009F0684">
        <w:rPr>
          <w:i/>
          <w:iCs/>
        </w:rPr>
        <w:t xml:space="preserve"> </w:t>
      </w:r>
      <w:proofErr w:type="spellStart"/>
      <w:r w:rsidRPr="009F0684">
        <w:rPr>
          <w:i/>
          <w:iCs/>
        </w:rPr>
        <w:t>wycofanych</w:t>
      </w:r>
      <w:proofErr w:type="spellEnd"/>
      <w:r w:rsidRPr="009F0684">
        <w:rPr>
          <w:i/>
          <w:iCs/>
        </w:rPr>
        <w:t xml:space="preserve"> z </w:t>
      </w:r>
      <w:proofErr w:type="spellStart"/>
      <w:r w:rsidRPr="009F0684">
        <w:rPr>
          <w:i/>
          <w:iCs/>
        </w:rPr>
        <w:t>eksploatacji</w:t>
      </w:r>
      <w:proofErr w:type="spellEnd"/>
      <w:r w:rsidR="009F0684">
        <w:t>.</w:t>
      </w:r>
      <w:r w:rsidR="009520C8" w:rsidRPr="004A5239">
        <w:t xml:space="preserve"> </w:t>
      </w:r>
      <w:r w:rsidR="009F0684" w:rsidRPr="009F0684">
        <w:t>Wroclaw University of Science and Technology</w:t>
      </w:r>
      <w:r w:rsidRPr="004A5239">
        <w:t>.</w:t>
      </w:r>
      <w:r w:rsidR="009F0684">
        <w:t xml:space="preserve"> (</w:t>
      </w:r>
      <w:r w:rsidR="009F0684" w:rsidRPr="00A942A1">
        <w:t>unpublished</w:t>
      </w:r>
      <w:r w:rsidR="009F0684">
        <w:t>)</w:t>
      </w:r>
      <w:r w:rsidR="009F0684" w:rsidRPr="004A5239">
        <w:t>.</w:t>
      </w:r>
      <w:r w:rsidR="009F0684">
        <w:t xml:space="preserve"> (in Polish)</w:t>
      </w:r>
    </w:p>
    <w:p w14:paraId="7EBDBA9E" w14:textId="4E6557C8" w:rsidR="007A5B03" w:rsidRPr="004A5239" w:rsidRDefault="007A5B03" w:rsidP="002535D5">
      <w:pPr>
        <w:pStyle w:val="Rlit"/>
      </w:pPr>
      <w:r w:rsidRPr="004A5239">
        <w:t xml:space="preserve">Transport. </w:t>
      </w:r>
      <w:proofErr w:type="spellStart"/>
      <w:r w:rsidRPr="004A5239">
        <w:t>Wyniki</w:t>
      </w:r>
      <w:proofErr w:type="spellEnd"/>
      <w:r w:rsidRPr="004A5239">
        <w:t xml:space="preserve"> </w:t>
      </w:r>
      <w:proofErr w:type="spellStart"/>
      <w:r w:rsidRPr="004A5239">
        <w:t>działalności</w:t>
      </w:r>
      <w:proofErr w:type="spellEnd"/>
      <w:r w:rsidRPr="004A5239">
        <w:t xml:space="preserve"> w 2016 </w:t>
      </w:r>
      <w:proofErr w:type="spellStart"/>
      <w:r w:rsidRPr="004A5239">
        <w:t>roku</w:t>
      </w:r>
      <w:proofErr w:type="spellEnd"/>
      <w:r w:rsidRPr="004A5239">
        <w:t>, GUS 2016</w:t>
      </w:r>
      <w:r w:rsidR="009F0684">
        <w:t>. (in Polish)</w:t>
      </w:r>
    </w:p>
    <w:p w14:paraId="4FAD3C01" w14:textId="091F2386" w:rsidR="007A5B03" w:rsidRDefault="007A5B03" w:rsidP="002535D5">
      <w:pPr>
        <w:pStyle w:val="Rlit"/>
      </w:pPr>
      <w:proofErr w:type="spellStart"/>
      <w:r w:rsidRPr="004A5239">
        <w:lastRenderedPageBreak/>
        <w:t>Ustawa</w:t>
      </w:r>
      <w:proofErr w:type="spellEnd"/>
      <w:r w:rsidRPr="004A5239">
        <w:t xml:space="preserve"> z </w:t>
      </w:r>
      <w:proofErr w:type="spellStart"/>
      <w:r w:rsidRPr="004A5239">
        <w:t>dnia</w:t>
      </w:r>
      <w:proofErr w:type="spellEnd"/>
      <w:r w:rsidRPr="004A5239">
        <w:t xml:space="preserve"> 27 </w:t>
      </w:r>
      <w:proofErr w:type="spellStart"/>
      <w:r w:rsidRPr="004A5239">
        <w:t>kwietnia</w:t>
      </w:r>
      <w:proofErr w:type="spellEnd"/>
      <w:r w:rsidRPr="004A5239">
        <w:t xml:space="preserve"> 2001 r. o </w:t>
      </w:r>
      <w:proofErr w:type="spellStart"/>
      <w:r w:rsidRPr="004A5239">
        <w:t>odpadach</w:t>
      </w:r>
      <w:proofErr w:type="spellEnd"/>
      <w:r w:rsidRPr="004A5239">
        <w:t xml:space="preserve">, </w:t>
      </w:r>
      <w:bookmarkStart w:id="30" w:name="_Hlk152856946"/>
      <w:r w:rsidRPr="004A5239">
        <w:t xml:space="preserve">Dz. U. 2001 nr 62 </w:t>
      </w:r>
      <w:proofErr w:type="spellStart"/>
      <w:r w:rsidRPr="004A5239">
        <w:t>poz</w:t>
      </w:r>
      <w:proofErr w:type="spellEnd"/>
      <w:r w:rsidRPr="004A5239">
        <w:t>. 628</w:t>
      </w:r>
      <w:bookmarkEnd w:id="30"/>
      <w:r w:rsidR="00764496">
        <w:t>.</w:t>
      </w:r>
      <w:r w:rsidR="009F0684">
        <w:t xml:space="preserve"> (in Polish)</w:t>
      </w:r>
    </w:p>
    <w:p w14:paraId="5347D1CA" w14:textId="77777777" w:rsidR="009F0684" w:rsidRDefault="00764496" w:rsidP="002535D5">
      <w:pPr>
        <w:pStyle w:val="Rlit"/>
      </w:pPr>
      <w:r w:rsidRPr="00FC5676">
        <w:t xml:space="preserve">Woźniak W., Walkowiak J., </w:t>
      </w:r>
      <w:proofErr w:type="spellStart"/>
      <w:r w:rsidRPr="00FC5676">
        <w:t>Sąsiadek</w:t>
      </w:r>
      <w:proofErr w:type="spellEnd"/>
      <w:r w:rsidRPr="00FC5676">
        <w:t xml:space="preserve"> M., </w:t>
      </w:r>
      <w:proofErr w:type="spellStart"/>
      <w:r w:rsidRPr="00FC5676">
        <w:t>Stryjski</w:t>
      </w:r>
      <w:proofErr w:type="spellEnd"/>
      <w:r w:rsidRPr="00FC5676">
        <w:t xml:space="preserve"> R. (2018). </w:t>
      </w:r>
      <w:proofErr w:type="spellStart"/>
      <w:r w:rsidRPr="009F0684">
        <w:rPr>
          <w:i/>
          <w:iCs/>
        </w:rPr>
        <w:t>Organisation</w:t>
      </w:r>
      <w:proofErr w:type="spellEnd"/>
      <w:r w:rsidRPr="009F0684">
        <w:rPr>
          <w:i/>
          <w:iCs/>
        </w:rPr>
        <w:t xml:space="preserve"> of the Research Process into an Innovative</w:t>
      </w:r>
      <w:r w:rsidRPr="00764496">
        <w:t>, Anti-Clogging Assembly for Heavy Vehicles in the Interests of Increased Road Safety, W: Proceedings of the 32nd International Business Information Management Association Conference – IBIMA, ISBN: 9780999855119, Seville, Spain, 4772</w:t>
      </w:r>
      <w:r w:rsidR="009F0684">
        <w:t>-</w:t>
      </w:r>
      <w:r w:rsidRPr="00764496">
        <w:t>4784.</w:t>
      </w:r>
    </w:p>
    <w:p w14:paraId="5F7B389D" w14:textId="0A149940" w:rsidR="00764496" w:rsidRDefault="00764496" w:rsidP="002535D5">
      <w:pPr>
        <w:pStyle w:val="Rlit"/>
      </w:pPr>
      <w:r w:rsidRPr="00764496">
        <w:t xml:space="preserve">Zając, M., Rozic, T., Bajor, I. (2023). </w:t>
      </w:r>
      <w:r w:rsidRPr="008F4F0A">
        <w:t xml:space="preserve">Model for Evaluating the Effectiveness of Cargo Operation Strategy in an Inland Container Terminal. </w:t>
      </w:r>
      <w:r w:rsidRPr="009F0684">
        <w:rPr>
          <w:i/>
          <w:iCs/>
        </w:rPr>
        <w:t>Applied Sciences</w:t>
      </w:r>
      <w:r w:rsidRPr="008F4F0A">
        <w:t xml:space="preserve">, </w:t>
      </w:r>
      <w:r w:rsidRPr="009F0684">
        <w:rPr>
          <w:i/>
          <w:iCs/>
        </w:rPr>
        <w:t>13</w:t>
      </w:r>
      <w:r w:rsidRPr="008F4F0A">
        <w:t>(12), 7127.</w:t>
      </w:r>
    </w:p>
    <w:p w14:paraId="158533E9" w14:textId="76036D5E" w:rsidR="007A5B03" w:rsidRPr="00CD5FD9" w:rsidRDefault="007A5B03" w:rsidP="002535D5">
      <w:pPr>
        <w:pStyle w:val="Rlit"/>
      </w:pPr>
      <w:r w:rsidRPr="00CD5FD9">
        <w:t xml:space="preserve">Zając, P., </w:t>
      </w:r>
      <w:proofErr w:type="spellStart"/>
      <w:r w:rsidRPr="00CD5FD9">
        <w:t>Poznański</w:t>
      </w:r>
      <w:proofErr w:type="spellEnd"/>
      <w:r w:rsidRPr="00CD5FD9">
        <w:t xml:space="preserve">, J. (2021). Management Model Improving Environmental Protection. </w:t>
      </w:r>
      <w:proofErr w:type="spellStart"/>
      <w:r w:rsidRPr="004825F3">
        <w:rPr>
          <w:i/>
        </w:rPr>
        <w:t>Rocznik</w:t>
      </w:r>
      <w:proofErr w:type="spellEnd"/>
      <w:r w:rsidRPr="004825F3">
        <w:rPr>
          <w:i/>
        </w:rPr>
        <w:t xml:space="preserve"> </w:t>
      </w:r>
      <w:proofErr w:type="spellStart"/>
      <w:r w:rsidRPr="004825F3">
        <w:rPr>
          <w:i/>
        </w:rPr>
        <w:t>Ochrona</w:t>
      </w:r>
      <w:proofErr w:type="spellEnd"/>
      <w:r w:rsidRPr="004825F3">
        <w:rPr>
          <w:i/>
        </w:rPr>
        <w:t xml:space="preserve"> </w:t>
      </w:r>
      <w:proofErr w:type="spellStart"/>
      <w:r w:rsidRPr="004825F3">
        <w:rPr>
          <w:i/>
        </w:rPr>
        <w:t>Środowiska</w:t>
      </w:r>
      <w:proofErr w:type="spellEnd"/>
      <w:r w:rsidRPr="00CD5FD9">
        <w:t>, 23.</w:t>
      </w:r>
      <w:r w:rsidR="009F0684">
        <w:t xml:space="preserve"> </w:t>
      </w:r>
      <w:r w:rsidR="009F0684" w:rsidRPr="009F0684">
        <w:t>https://doi.org/10.54740/ros.2021.026</w:t>
      </w:r>
    </w:p>
    <w:p w14:paraId="322529C4" w14:textId="19DA1B23" w:rsidR="007A5B03" w:rsidRPr="00CD5FD9" w:rsidRDefault="007A5B03" w:rsidP="002535D5">
      <w:pPr>
        <w:pStyle w:val="Rlit"/>
      </w:pPr>
      <w:r w:rsidRPr="00CD5FD9">
        <w:t xml:space="preserve">Zając, P., </w:t>
      </w:r>
      <w:proofErr w:type="spellStart"/>
      <w:r w:rsidRPr="00CD5FD9">
        <w:t>Ejdys</w:t>
      </w:r>
      <w:proofErr w:type="spellEnd"/>
      <w:r w:rsidRPr="00CD5FD9">
        <w:t xml:space="preserve">, S., Dzik, R. (2022). Recycling of Polyethylene Terephthalate (PET) Bottles in the Logistics Supply Chain–Overview. </w:t>
      </w:r>
      <w:proofErr w:type="spellStart"/>
      <w:r w:rsidRPr="004825F3">
        <w:rPr>
          <w:i/>
        </w:rPr>
        <w:t>Rocznik</w:t>
      </w:r>
      <w:proofErr w:type="spellEnd"/>
      <w:r w:rsidRPr="004825F3">
        <w:rPr>
          <w:i/>
        </w:rPr>
        <w:t xml:space="preserve"> </w:t>
      </w:r>
      <w:proofErr w:type="spellStart"/>
      <w:r w:rsidRPr="004825F3">
        <w:rPr>
          <w:i/>
        </w:rPr>
        <w:t>Ochrona</w:t>
      </w:r>
      <w:proofErr w:type="spellEnd"/>
      <w:r w:rsidRPr="004825F3">
        <w:rPr>
          <w:i/>
        </w:rPr>
        <w:t xml:space="preserve"> </w:t>
      </w:r>
      <w:proofErr w:type="spellStart"/>
      <w:r w:rsidRPr="004825F3">
        <w:rPr>
          <w:i/>
        </w:rPr>
        <w:t>Środowiska</w:t>
      </w:r>
      <w:proofErr w:type="spellEnd"/>
      <w:r w:rsidRPr="00CD5FD9">
        <w:t>, 24.</w:t>
      </w:r>
      <w:r w:rsidR="009F0684">
        <w:t xml:space="preserve"> </w:t>
      </w:r>
      <w:r w:rsidR="009F0684" w:rsidRPr="00627327">
        <w:rPr>
          <w:lang w:val="en-GB"/>
        </w:rPr>
        <w:t>https://doi.org/10.54740/ros.2022.031</w:t>
      </w:r>
    </w:p>
    <w:p w14:paraId="7335BC43" w14:textId="179EB0F9" w:rsidR="003C5050" w:rsidRPr="00CD5FD9" w:rsidRDefault="007A5B03" w:rsidP="002535D5">
      <w:pPr>
        <w:pStyle w:val="Rlit"/>
      </w:pPr>
      <w:r w:rsidRPr="00CD5FD9">
        <w:t xml:space="preserve">Zając, P., Staš, D., Lenort, R. (2020). Noise Charge in Rail Transport-EU Regulations Versus Operation of Logistics Systems. </w:t>
      </w:r>
      <w:proofErr w:type="spellStart"/>
      <w:r w:rsidRPr="004825F3">
        <w:rPr>
          <w:i/>
        </w:rPr>
        <w:t>Rocznik</w:t>
      </w:r>
      <w:proofErr w:type="spellEnd"/>
      <w:r w:rsidRPr="004825F3">
        <w:rPr>
          <w:i/>
        </w:rPr>
        <w:t xml:space="preserve"> </w:t>
      </w:r>
      <w:proofErr w:type="spellStart"/>
      <w:r w:rsidRPr="004825F3">
        <w:rPr>
          <w:i/>
        </w:rPr>
        <w:t>Ochrona</w:t>
      </w:r>
      <w:proofErr w:type="spellEnd"/>
      <w:r w:rsidRPr="004825F3">
        <w:rPr>
          <w:i/>
        </w:rPr>
        <w:t xml:space="preserve"> </w:t>
      </w:r>
      <w:proofErr w:type="spellStart"/>
      <w:r w:rsidRPr="004825F3">
        <w:rPr>
          <w:i/>
        </w:rPr>
        <w:t>Środowiska</w:t>
      </w:r>
      <w:proofErr w:type="spellEnd"/>
      <w:r w:rsidRPr="00CD5FD9">
        <w:t>, 22, 226-241.</w:t>
      </w:r>
    </w:p>
    <w:sectPr w:rsidR="003C5050" w:rsidRPr="00CD5FD9" w:rsidSect="003845C8">
      <w:headerReference w:type="even" r:id="rId37"/>
      <w:headerReference w:type="default" r:id="rId38"/>
      <w:footerReference w:type="first" r:id="rId39"/>
      <w:pgSz w:w="11906" w:h="16838" w:code="9"/>
      <w:pgMar w:top="1134" w:right="1134" w:bottom="1134" w:left="1134" w:header="567" w:footer="567" w:gutter="0"/>
      <w:pgNumType w:start="329"/>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1282" w14:textId="77777777" w:rsidR="006134E4" w:rsidRDefault="006134E4" w:rsidP="00B373D1">
      <w:r>
        <w:separator/>
      </w:r>
    </w:p>
  </w:endnote>
  <w:endnote w:type="continuationSeparator" w:id="0">
    <w:p w14:paraId="2C9E6904" w14:textId="77777777" w:rsidR="006134E4" w:rsidRDefault="006134E4" w:rsidP="00B3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KGBLPK+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D842E1" w:rsidRPr="005C78AA" w14:paraId="3029C54B" w14:textId="77777777" w:rsidTr="00FA6194">
      <w:trPr>
        <w:trHeight w:val="198"/>
      </w:trPr>
      <w:tc>
        <w:tcPr>
          <w:tcW w:w="1384" w:type="dxa"/>
          <w:shd w:val="clear" w:color="auto" w:fill="auto"/>
          <w:vAlign w:val="center"/>
        </w:tcPr>
        <w:p w14:paraId="78E2A3DE" w14:textId="77777777" w:rsidR="00D842E1" w:rsidRPr="005B7341" w:rsidRDefault="00D842E1" w:rsidP="00D842E1">
          <w:pPr>
            <w:ind w:left="-142"/>
          </w:pPr>
          <w:bookmarkStart w:id="31" w:name="_Hlk104286226"/>
          <w:bookmarkStart w:id="32" w:name="_Hlk104286227"/>
          <w:r w:rsidRPr="005B7341">
            <w:rPr>
              <w:noProof/>
            </w:rPr>
            <w:drawing>
              <wp:inline distT="0" distB="0" distL="0" distR="0" wp14:anchorId="2401F902" wp14:editId="7ABA8D8D">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29B56D2B" w14:textId="77777777" w:rsidR="00D842E1" w:rsidRPr="005B7341" w:rsidRDefault="00D842E1" w:rsidP="00D842E1">
          <w:pPr>
            <w:suppressAutoHyphens/>
            <w:ind w:left="-79"/>
            <w:rPr>
              <w:sz w:val="18"/>
              <w:szCs w:val="18"/>
              <w:lang w:val="en-GB"/>
            </w:rPr>
          </w:pPr>
          <w:r w:rsidRPr="005B7341">
            <w:rPr>
              <w:sz w:val="18"/>
              <w:szCs w:val="18"/>
              <w:lang w:val="en-GB"/>
            </w:rPr>
            <w:t>© 2023. Author(s). This work is licensed under a Creative Commons Attribution 4.0 International License (CC BY-SA)</w:t>
          </w:r>
        </w:p>
      </w:tc>
    </w:tr>
    <w:bookmarkEnd w:id="31"/>
    <w:bookmarkEnd w:id="32"/>
  </w:tbl>
  <w:p w14:paraId="4D828A57" w14:textId="77777777" w:rsidR="00D842E1" w:rsidRPr="005B7341" w:rsidRDefault="00D842E1" w:rsidP="00D842E1">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30EF8" w14:textId="77777777" w:rsidR="006134E4" w:rsidRDefault="006134E4" w:rsidP="00B373D1">
      <w:r>
        <w:separator/>
      </w:r>
    </w:p>
  </w:footnote>
  <w:footnote w:type="continuationSeparator" w:id="0">
    <w:p w14:paraId="123DD071" w14:textId="77777777" w:rsidR="006134E4" w:rsidRDefault="006134E4" w:rsidP="00B3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842E1" w:rsidRPr="00377DE9" w14:paraId="4B4FC943" w14:textId="77777777" w:rsidTr="00FA6194">
      <w:trPr>
        <w:trHeight w:hRule="exact" w:val="284"/>
      </w:trPr>
      <w:tc>
        <w:tcPr>
          <w:tcW w:w="397" w:type="dxa"/>
          <w:shd w:val="clear" w:color="auto" w:fill="auto"/>
          <w:vAlign w:val="center"/>
        </w:tcPr>
        <w:p w14:paraId="5A947408" w14:textId="77777777" w:rsidR="00D842E1" w:rsidRPr="00377DE9" w:rsidRDefault="00D842E1" w:rsidP="00D842E1">
          <w:pPr>
            <w:pStyle w:val="Nagwek"/>
            <w:rPr>
              <w:rFonts w:ascii="Arial" w:hAnsi="Arial" w:cs="Arial"/>
              <w:i/>
              <w:sz w:val="20"/>
              <w:szCs w:val="20"/>
            </w:rPr>
          </w:pPr>
          <w:r w:rsidRPr="00377DE9">
            <w:rPr>
              <w:rFonts w:ascii="Arial" w:hAnsi="Arial" w:cs="Arial"/>
              <w:sz w:val="20"/>
              <w:szCs w:val="20"/>
            </w:rPr>
            <w:fldChar w:fldCharType="begin"/>
          </w:r>
          <w:r w:rsidRPr="00377DE9">
            <w:rPr>
              <w:rFonts w:ascii="Arial" w:hAnsi="Arial" w:cs="Arial"/>
              <w:sz w:val="20"/>
              <w:szCs w:val="20"/>
            </w:rPr>
            <w:instrText xml:space="preserve"> PAGE   \* MERGEFORMAT </w:instrText>
          </w:r>
          <w:r w:rsidRPr="00377DE9">
            <w:rPr>
              <w:rFonts w:ascii="Arial" w:hAnsi="Arial" w:cs="Arial"/>
              <w:sz w:val="20"/>
              <w:szCs w:val="20"/>
            </w:rPr>
            <w:fldChar w:fldCharType="separate"/>
          </w:r>
          <w:r>
            <w:rPr>
              <w:rFonts w:ascii="Arial" w:hAnsi="Arial" w:cs="Arial"/>
              <w:sz w:val="20"/>
              <w:szCs w:val="20"/>
            </w:rPr>
            <w:t>2</w:t>
          </w:r>
          <w:r w:rsidRPr="00377DE9">
            <w:rPr>
              <w:rFonts w:ascii="Arial" w:hAnsi="Arial" w:cs="Arial"/>
              <w:sz w:val="20"/>
              <w:szCs w:val="20"/>
            </w:rPr>
            <w:fldChar w:fldCharType="end"/>
          </w:r>
        </w:p>
      </w:tc>
      <w:tc>
        <w:tcPr>
          <w:tcW w:w="9242" w:type="dxa"/>
          <w:shd w:val="clear" w:color="auto" w:fill="auto"/>
          <w:vAlign w:val="center"/>
        </w:tcPr>
        <w:p w14:paraId="0C343E89" w14:textId="77777777" w:rsidR="00D842E1" w:rsidRPr="00377DE9" w:rsidRDefault="00D842E1" w:rsidP="00D842E1">
          <w:pPr>
            <w:pStyle w:val="Nagwek"/>
            <w:jc w:val="center"/>
            <w:rPr>
              <w:rFonts w:ascii="Arial" w:hAnsi="Arial" w:cs="Arial"/>
              <w:i/>
              <w:sz w:val="20"/>
              <w:szCs w:val="20"/>
            </w:rPr>
          </w:pPr>
          <w:r w:rsidRPr="008640C4">
            <w:rPr>
              <w:rFonts w:ascii="Arial" w:hAnsi="Arial" w:cs="Arial"/>
              <w:i/>
              <w:sz w:val="20"/>
              <w:szCs w:val="20"/>
            </w:rPr>
            <w:t>Paweł Zając</w:t>
          </w:r>
          <w:r w:rsidRPr="00377DE9">
            <w:rPr>
              <w:rFonts w:ascii="Arial" w:hAnsi="Arial" w:cs="Arial"/>
              <w:i/>
              <w:sz w:val="20"/>
              <w:szCs w:val="20"/>
            </w:rPr>
            <w:t xml:space="preserve"> et al.</w:t>
          </w:r>
        </w:p>
      </w:tc>
    </w:tr>
  </w:tbl>
  <w:p w14:paraId="4EE8F1B8" w14:textId="77777777" w:rsidR="00D842E1" w:rsidRPr="000A241A" w:rsidRDefault="00D842E1" w:rsidP="00D842E1">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842E1" w:rsidRPr="00911802" w14:paraId="1457B9BB" w14:textId="77777777" w:rsidTr="00FA6194">
      <w:trPr>
        <w:trHeight w:hRule="exact" w:val="284"/>
        <w:jc w:val="right"/>
      </w:trPr>
      <w:tc>
        <w:tcPr>
          <w:tcW w:w="9243" w:type="dxa"/>
          <w:shd w:val="clear" w:color="auto" w:fill="auto"/>
          <w:vAlign w:val="center"/>
        </w:tcPr>
        <w:p w14:paraId="34D252C0" w14:textId="3997A55E" w:rsidR="00D842E1" w:rsidRPr="005117CD" w:rsidRDefault="002224C3" w:rsidP="00D842E1">
          <w:pPr>
            <w:pStyle w:val="Nagwek"/>
            <w:jc w:val="center"/>
            <w:rPr>
              <w:rFonts w:ascii="Arial" w:hAnsi="Arial" w:cs="Arial"/>
              <w:i/>
              <w:sz w:val="20"/>
              <w:szCs w:val="18"/>
              <w:lang w:val="en-GB"/>
            </w:rPr>
          </w:pPr>
          <w:r w:rsidRPr="002224C3">
            <w:rPr>
              <w:rFonts w:ascii="Arial" w:hAnsi="Arial" w:cs="Arial"/>
              <w:i/>
              <w:sz w:val="20"/>
              <w:szCs w:val="18"/>
              <w:lang w:val="en-GB"/>
            </w:rPr>
            <w:t>Rationalization of the Functioning of Vehicle Recycling</w:t>
          </w:r>
        </w:p>
      </w:tc>
      <w:tc>
        <w:tcPr>
          <w:tcW w:w="397" w:type="dxa"/>
          <w:shd w:val="clear" w:color="auto" w:fill="auto"/>
          <w:vAlign w:val="center"/>
        </w:tcPr>
        <w:p w14:paraId="03BD6852" w14:textId="77777777" w:rsidR="00D842E1" w:rsidRPr="00911802" w:rsidRDefault="00D842E1" w:rsidP="00D842E1">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w:t>
          </w:r>
          <w:r w:rsidRPr="00911802">
            <w:rPr>
              <w:rFonts w:ascii="Arial" w:hAnsi="Arial" w:cs="Arial"/>
              <w:sz w:val="20"/>
              <w:szCs w:val="18"/>
            </w:rPr>
            <w:fldChar w:fldCharType="end"/>
          </w:r>
        </w:p>
      </w:tc>
    </w:tr>
  </w:tbl>
  <w:p w14:paraId="047CE74C" w14:textId="77777777" w:rsidR="00D842E1" w:rsidRPr="00911802" w:rsidRDefault="00D842E1" w:rsidP="00D842E1">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18E53D2"/>
    <w:multiLevelType w:val="hybridMultilevel"/>
    <w:tmpl w:val="B7DAD00C"/>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9B0DED"/>
    <w:multiLevelType w:val="hybridMultilevel"/>
    <w:tmpl w:val="ED0EB6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DA5F85"/>
    <w:multiLevelType w:val="hybridMultilevel"/>
    <w:tmpl w:val="6B60B924"/>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21062A"/>
    <w:multiLevelType w:val="hybridMultilevel"/>
    <w:tmpl w:val="6722E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8C4C3E"/>
    <w:multiLevelType w:val="hybridMultilevel"/>
    <w:tmpl w:val="25C67D5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FC2856"/>
    <w:multiLevelType w:val="multilevel"/>
    <w:tmpl w:val="466C092C"/>
    <w:lvl w:ilvl="0">
      <w:start w:val="1"/>
      <w:numFmt w:val="decimal"/>
      <w:pStyle w:val="Nagwek1"/>
      <w:lvlText w:val="%1."/>
      <w:lvlJc w:val="left"/>
      <w:pPr>
        <w:ind w:left="1778" w:hanging="360"/>
      </w:pPr>
    </w:lvl>
    <w:lvl w:ilvl="1">
      <w:start w:val="1"/>
      <w:numFmt w:val="decimal"/>
      <w:pStyle w:val="Nagwek2"/>
      <w:lvlText w:val="%1.%2."/>
      <w:lvlJc w:val="left"/>
      <w:pPr>
        <w:ind w:left="2210" w:hanging="432"/>
      </w:pPr>
      <w:rPr>
        <w:sz w:val="20"/>
      </w:r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7" w15:restartNumberingAfterBreak="0">
    <w:nsid w:val="11F76FDB"/>
    <w:multiLevelType w:val="hybridMultilevel"/>
    <w:tmpl w:val="EDA8DFC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363985"/>
    <w:multiLevelType w:val="hybridMultilevel"/>
    <w:tmpl w:val="9528CDC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10560B"/>
    <w:multiLevelType w:val="multilevel"/>
    <w:tmpl w:val="5542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73CEB"/>
    <w:multiLevelType w:val="hybridMultilevel"/>
    <w:tmpl w:val="6FDE2E42"/>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4A2AAC"/>
    <w:multiLevelType w:val="hybridMultilevel"/>
    <w:tmpl w:val="7E0ACC0C"/>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2" w15:restartNumberingAfterBreak="0">
    <w:nsid w:val="2CE50A36"/>
    <w:multiLevelType w:val="hybridMultilevel"/>
    <w:tmpl w:val="B4B651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414F17"/>
    <w:multiLevelType w:val="hybridMultilevel"/>
    <w:tmpl w:val="8C2CFC9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D84515"/>
    <w:multiLevelType w:val="hybridMultilevel"/>
    <w:tmpl w:val="D65AEA1A"/>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BC5D07"/>
    <w:multiLevelType w:val="hybridMultilevel"/>
    <w:tmpl w:val="AB94C7E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0C307A"/>
    <w:multiLevelType w:val="hybridMultilevel"/>
    <w:tmpl w:val="E22A285E"/>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17" w15:restartNumberingAfterBreak="0">
    <w:nsid w:val="3BF030B6"/>
    <w:multiLevelType w:val="hybridMultilevel"/>
    <w:tmpl w:val="C72A344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CF133F1"/>
    <w:multiLevelType w:val="hybridMultilevel"/>
    <w:tmpl w:val="3D2E6D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D151F5D"/>
    <w:multiLevelType w:val="hybridMultilevel"/>
    <w:tmpl w:val="D0FAA16C"/>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EEB010D"/>
    <w:multiLevelType w:val="hybridMultilevel"/>
    <w:tmpl w:val="5F942F9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605C2A"/>
    <w:multiLevelType w:val="hybridMultilevel"/>
    <w:tmpl w:val="DBD896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757D2A"/>
    <w:multiLevelType w:val="hybridMultilevel"/>
    <w:tmpl w:val="F2786F02"/>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8B35BE1"/>
    <w:multiLevelType w:val="hybridMultilevel"/>
    <w:tmpl w:val="4296FA38"/>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8BA6B01"/>
    <w:multiLevelType w:val="hybridMultilevel"/>
    <w:tmpl w:val="B058CA42"/>
    <w:lvl w:ilvl="0" w:tplc="7D0497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B242005"/>
    <w:multiLevelType w:val="multilevel"/>
    <w:tmpl w:val="2DE4C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95003C"/>
    <w:multiLevelType w:val="hybridMultilevel"/>
    <w:tmpl w:val="50AC6D6C"/>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D2A42E2"/>
    <w:multiLevelType w:val="hybridMultilevel"/>
    <w:tmpl w:val="0BFAEA8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ED537BF"/>
    <w:multiLevelType w:val="hybridMultilevel"/>
    <w:tmpl w:val="A2AE82C2"/>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EF91603"/>
    <w:multiLevelType w:val="hybridMultilevel"/>
    <w:tmpl w:val="706E8A80"/>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2200411"/>
    <w:multiLevelType w:val="hybridMultilevel"/>
    <w:tmpl w:val="629C6496"/>
    <w:lvl w:ilvl="0" w:tplc="7B1EC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FF700F5"/>
    <w:multiLevelType w:val="hybridMultilevel"/>
    <w:tmpl w:val="C7A22170"/>
    <w:lvl w:ilvl="0" w:tplc="7D0497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6459994">
    <w:abstractNumId w:val="6"/>
  </w:num>
  <w:num w:numId="2" w16cid:durableId="1348599980">
    <w:abstractNumId w:val="2"/>
  </w:num>
  <w:num w:numId="3" w16cid:durableId="3015002">
    <w:abstractNumId w:val="0"/>
  </w:num>
  <w:num w:numId="4" w16cid:durableId="622731466">
    <w:abstractNumId w:val="24"/>
  </w:num>
  <w:num w:numId="5" w16cid:durableId="1757900763">
    <w:abstractNumId w:val="4"/>
  </w:num>
  <w:num w:numId="6" w16cid:durableId="779955504">
    <w:abstractNumId w:val="11"/>
  </w:num>
  <w:num w:numId="7" w16cid:durableId="326400035">
    <w:abstractNumId w:val="25"/>
  </w:num>
  <w:num w:numId="8" w16cid:durableId="1328098436">
    <w:abstractNumId w:val="16"/>
  </w:num>
  <w:num w:numId="9" w16cid:durableId="114299200">
    <w:abstractNumId w:val="31"/>
  </w:num>
  <w:num w:numId="10" w16cid:durableId="598803031">
    <w:abstractNumId w:val="19"/>
  </w:num>
  <w:num w:numId="11" w16cid:durableId="385765735">
    <w:abstractNumId w:val="26"/>
  </w:num>
  <w:num w:numId="12" w16cid:durableId="183174568">
    <w:abstractNumId w:val="28"/>
  </w:num>
  <w:num w:numId="13" w16cid:durableId="1730113579">
    <w:abstractNumId w:val="1"/>
  </w:num>
  <w:num w:numId="14" w16cid:durableId="1471707663">
    <w:abstractNumId w:val="22"/>
  </w:num>
  <w:num w:numId="15" w16cid:durableId="41056616">
    <w:abstractNumId w:val="14"/>
  </w:num>
  <w:num w:numId="16" w16cid:durableId="476920101">
    <w:abstractNumId w:val="30"/>
  </w:num>
  <w:num w:numId="17" w16cid:durableId="426660028">
    <w:abstractNumId w:val="23"/>
  </w:num>
  <w:num w:numId="18" w16cid:durableId="1877303597">
    <w:abstractNumId w:val="3"/>
  </w:num>
  <w:num w:numId="19" w16cid:durableId="989022223">
    <w:abstractNumId w:val="29"/>
  </w:num>
  <w:num w:numId="20" w16cid:durableId="474758379">
    <w:abstractNumId w:val="10"/>
  </w:num>
  <w:num w:numId="21" w16cid:durableId="1637948565">
    <w:abstractNumId w:val="17"/>
  </w:num>
  <w:num w:numId="22" w16cid:durableId="381293752">
    <w:abstractNumId w:val="27"/>
  </w:num>
  <w:num w:numId="23" w16cid:durableId="1360621484">
    <w:abstractNumId w:val="20"/>
  </w:num>
  <w:num w:numId="24" w16cid:durableId="864640462">
    <w:abstractNumId w:val="7"/>
  </w:num>
  <w:num w:numId="25" w16cid:durableId="515002555">
    <w:abstractNumId w:val="5"/>
  </w:num>
  <w:num w:numId="26" w16cid:durableId="1341009835">
    <w:abstractNumId w:val="13"/>
  </w:num>
  <w:num w:numId="27" w16cid:durableId="891963563">
    <w:abstractNumId w:val="15"/>
  </w:num>
  <w:num w:numId="28" w16cid:durableId="316610456">
    <w:abstractNumId w:val="18"/>
  </w:num>
  <w:num w:numId="29" w16cid:durableId="1738893351">
    <w:abstractNumId w:val="8"/>
  </w:num>
  <w:num w:numId="30" w16cid:durableId="1962295204">
    <w:abstractNumId w:val="21"/>
  </w:num>
  <w:num w:numId="31" w16cid:durableId="139926070">
    <w:abstractNumId w:val="12"/>
  </w:num>
  <w:num w:numId="32" w16cid:durableId="129748719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wMjc1NzcxMTQzNTJX0lEKTi0uzszPAykwrAUAKMeTCywAAAA="/>
  </w:docVars>
  <w:rsids>
    <w:rsidRoot w:val="00CE678A"/>
    <w:rsid w:val="0000132F"/>
    <w:rsid w:val="00001F5D"/>
    <w:rsid w:val="000034D0"/>
    <w:rsid w:val="000042D5"/>
    <w:rsid w:val="00006B73"/>
    <w:rsid w:val="00007685"/>
    <w:rsid w:val="00007FFE"/>
    <w:rsid w:val="00011AED"/>
    <w:rsid w:val="00011C8E"/>
    <w:rsid w:val="00012F4D"/>
    <w:rsid w:val="00017613"/>
    <w:rsid w:val="0001780A"/>
    <w:rsid w:val="00020FB1"/>
    <w:rsid w:val="0002122B"/>
    <w:rsid w:val="00023627"/>
    <w:rsid w:val="00023659"/>
    <w:rsid w:val="00024DFF"/>
    <w:rsid w:val="0002578B"/>
    <w:rsid w:val="00026780"/>
    <w:rsid w:val="000274CF"/>
    <w:rsid w:val="00030139"/>
    <w:rsid w:val="000305EE"/>
    <w:rsid w:val="000332E4"/>
    <w:rsid w:val="000359BA"/>
    <w:rsid w:val="00035A99"/>
    <w:rsid w:val="00035F90"/>
    <w:rsid w:val="00036469"/>
    <w:rsid w:val="0003720C"/>
    <w:rsid w:val="00042E71"/>
    <w:rsid w:val="00045746"/>
    <w:rsid w:val="000479EB"/>
    <w:rsid w:val="000505ED"/>
    <w:rsid w:val="0005073B"/>
    <w:rsid w:val="0005208A"/>
    <w:rsid w:val="000521E2"/>
    <w:rsid w:val="000530F6"/>
    <w:rsid w:val="0005384E"/>
    <w:rsid w:val="000539FF"/>
    <w:rsid w:val="00054CB1"/>
    <w:rsid w:val="00055300"/>
    <w:rsid w:val="000563C6"/>
    <w:rsid w:val="00056A43"/>
    <w:rsid w:val="00056E3A"/>
    <w:rsid w:val="00057357"/>
    <w:rsid w:val="000600D0"/>
    <w:rsid w:val="000624A8"/>
    <w:rsid w:val="0006253A"/>
    <w:rsid w:val="0006297B"/>
    <w:rsid w:val="00063B23"/>
    <w:rsid w:val="000648E1"/>
    <w:rsid w:val="00065430"/>
    <w:rsid w:val="00065944"/>
    <w:rsid w:val="0006746A"/>
    <w:rsid w:val="000702F2"/>
    <w:rsid w:val="0007230D"/>
    <w:rsid w:val="00073036"/>
    <w:rsid w:val="000732B0"/>
    <w:rsid w:val="000735A6"/>
    <w:rsid w:val="000744B5"/>
    <w:rsid w:val="000746F5"/>
    <w:rsid w:val="00074AE6"/>
    <w:rsid w:val="00075327"/>
    <w:rsid w:val="00077272"/>
    <w:rsid w:val="000802EE"/>
    <w:rsid w:val="0008032A"/>
    <w:rsid w:val="00082D7A"/>
    <w:rsid w:val="00083C95"/>
    <w:rsid w:val="00084D77"/>
    <w:rsid w:val="00084EE6"/>
    <w:rsid w:val="000857CF"/>
    <w:rsid w:val="0008610E"/>
    <w:rsid w:val="00086F97"/>
    <w:rsid w:val="0008727E"/>
    <w:rsid w:val="00087892"/>
    <w:rsid w:val="00092E5C"/>
    <w:rsid w:val="000946CE"/>
    <w:rsid w:val="00094D55"/>
    <w:rsid w:val="000953AF"/>
    <w:rsid w:val="000964D6"/>
    <w:rsid w:val="000972AF"/>
    <w:rsid w:val="000A0475"/>
    <w:rsid w:val="000A07B2"/>
    <w:rsid w:val="000A0B47"/>
    <w:rsid w:val="000A1BB2"/>
    <w:rsid w:val="000A5569"/>
    <w:rsid w:val="000A5E76"/>
    <w:rsid w:val="000A741B"/>
    <w:rsid w:val="000A76F6"/>
    <w:rsid w:val="000A7C6F"/>
    <w:rsid w:val="000B43C4"/>
    <w:rsid w:val="000B50F1"/>
    <w:rsid w:val="000B582A"/>
    <w:rsid w:val="000B589C"/>
    <w:rsid w:val="000B5F26"/>
    <w:rsid w:val="000B6D3D"/>
    <w:rsid w:val="000C01B4"/>
    <w:rsid w:val="000C0585"/>
    <w:rsid w:val="000C073A"/>
    <w:rsid w:val="000C0DC0"/>
    <w:rsid w:val="000C1D4E"/>
    <w:rsid w:val="000C1DB1"/>
    <w:rsid w:val="000C20A9"/>
    <w:rsid w:val="000C2BD6"/>
    <w:rsid w:val="000C3418"/>
    <w:rsid w:val="000C50AE"/>
    <w:rsid w:val="000C5246"/>
    <w:rsid w:val="000C52F2"/>
    <w:rsid w:val="000C5855"/>
    <w:rsid w:val="000C5B6A"/>
    <w:rsid w:val="000C7C3A"/>
    <w:rsid w:val="000D0931"/>
    <w:rsid w:val="000D0BD1"/>
    <w:rsid w:val="000D3DD6"/>
    <w:rsid w:val="000D417C"/>
    <w:rsid w:val="000D4C39"/>
    <w:rsid w:val="000D4D50"/>
    <w:rsid w:val="000D613C"/>
    <w:rsid w:val="000D7FCC"/>
    <w:rsid w:val="000E00D9"/>
    <w:rsid w:val="000E11CF"/>
    <w:rsid w:val="000E1604"/>
    <w:rsid w:val="000E2596"/>
    <w:rsid w:val="000E351E"/>
    <w:rsid w:val="000E470C"/>
    <w:rsid w:val="000E5367"/>
    <w:rsid w:val="000E57D2"/>
    <w:rsid w:val="000E7929"/>
    <w:rsid w:val="000F009D"/>
    <w:rsid w:val="000F12E5"/>
    <w:rsid w:val="000F2F08"/>
    <w:rsid w:val="000F318E"/>
    <w:rsid w:val="000F396B"/>
    <w:rsid w:val="000F3AAA"/>
    <w:rsid w:val="000F4B66"/>
    <w:rsid w:val="000F6A0B"/>
    <w:rsid w:val="000F7DAF"/>
    <w:rsid w:val="00100258"/>
    <w:rsid w:val="001004DE"/>
    <w:rsid w:val="001012F5"/>
    <w:rsid w:val="00101F16"/>
    <w:rsid w:val="00101FEB"/>
    <w:rsid w:val="00102E66"/>
    <w:rsid w:val="00104E22"/>
    <w:rsid w:val="00104FBF"/>
    <w:rsid w:val="00105ECA"/>
    <w:rsid w:val="00105F0A"/>
    <w:rsid w:val="00106307"/>
    <w:rsid w:val="00107413"/>
    <w:rsid w:val="00107894"/>
    <w:rsid w:val="00107B56"/>
    <w:rsid w:val="0011173A"/>
    <w:rsid w:val="00112F09"/>
    <w:rsid w:val="001130D1"/>
    <w:rsid w:val="00113AC7"/>
    <w:rsid w:val="00113C9D"/>
    <w:rsid w:val="00115467"/>
    <w:rsid w:val="00115486"/>
    <w:rsid w:val="00115E61"/>
    <w:rsid w:val="00116799"/>
    <w:rsid w:val="001179B5"/>
    <w:rsid w:val="0012072E"/>
    <w:rsid w:val="00121A27"/>
    <w:rsid w:val="00121AF7"/>
    <w:rsid w:val="00121D5E"/>
    <w:rsid w:val="00123493"/>
    <w:rsid w:val="001265F7"/>
    <w:rsid w:val="00130538"/>
    <w:rsid w:val="00130A90"/>
    <w:rsid w:val="00130AF2"/>
    <w:rsid w:val="00130BB5"/>
    <w:rsid w:val="00130D26"/>
    <w:rsid w:val="001314FD"/>
    <w:rsid w:val="00132D47"/>
    <w:rsid w:val="001333CE"/>
    <w:rsid w:val="00133F1F"/>
    <w:rsid w:val="00134161"/>
    <w:rsid w:val="001341B8"/>
    <w:rsid w:val="00135C58"/>
    <w:rsid w:val="00135F95"/>
    <w:rsid w:val="001361F5"/>
    <w:rsid w:val="00137EAE"/>
    <w:rsid w:val="00140DDD"/>
    <w:rsid w:val="00141B0F"/>
    <w:rsid w:val="00143C74"/>
    <w:rsid w:val="0014594D"/>
    <w:rsid w:val="00146271"/>
    <w:rsid w:val="001466F0"/>
    <w:rsid w:val="001478A8"/>
    <w:rsid w:val="0015196D"/>
    <w:rsid w:val="001519D6"/>
    <w:rsid w:val="0015290E"/>
    <w:rsid w:val="00155A84"/>
    <w:rsid w:val="00155BCD"/>
    <w:rsid w:val="00156B12"/>
    <w:rsid w:val="001623B9"/>
    <w:rsid w:val="0016443D"/>
    <w:rsid w:val="0016612E"/>
    <w:rsid w:val="001664EA"/>
    <w:rsid w:val="00170265"/>
    <w:rsid w:val="00170D14"/>
    <w:rsid w:val="00172430"/>
    <w:rsid w:val="001760A4"/>
    <w:rsid w:val="001770C2"/>
    <w:rsid w:val="00182A4C"/>
    <w:rsid w:val="00182A7F"/>
    <w:rsid w:val="00182ADE"/>
    <w:rsid w:val="0018308E"/>
    <w:rsid w:val="0018656A"/>
    <w:rsid w:val="00186595"/>
    <w:rsid w:val="00186FD0"/>
    <w:rsid w:val="00190E47"/>
    <w:rsid w:val="0019114A"/>
    <w:rsid w:val="00191435"/>
    <w:rsid w:val="001919C6"/>
    <w:rsid w:val="00192DD3"/>
    <w:rsid w:val="00192EFF"/>
    <w:rsid w:val="00194898"/>
    <w:rsid w:val="001949CB"/>
    <w:rsid w:val="00195049"/>
    <w:rsid w:val="001979A8"/>
    <w:rsid w:val="00197D70"/>
    <w:rsid w:val="001A077B"/>
    <w:rsid w:val="001A217C"/>
    <w:rsid w:val="001A3CFE"/>
    <w:rsid w:val="001A4649"/>
    <w:rsid w:val="001A534D"/>
    <w:rsid w:val="001A553C"/>
    <w:rsid w:val="001A65FF"/>
    <w:rsid w:val="001A7060"/>
    <w:rsid w:val="001B009D"/>
    <w:rsid w:val="001B0B58"/>
    <w:rsid w:val="001B0BC0"/>
    <w:rsid w:val="001B1B6C"/>
    <w:rsid w:val="001B2283"/>
    <w:rsid w:val="001B2883"/>
    <w:rsid w:val="001B2BCC"/>
    <w:rsid w:val="001B4318"/>
    <w:rsid w:val="001B44B7"/>
    <w:rsid w:val="001B4F31"/>
    <w:rsid w:val="001B61A6"/>
    <w:rsid w:val="001C020C"/>
    <w:rsid w:val="001C0BA4"/>
    <w:rsid w:val="001C0C1A"/>
    <w:rsid w:val="001C361E"/>
    <w:rsid w:val="001C383C"/>
    <w:rsid w:val="001C4270"/>
    <w:rsid w:val="001C4591"/>
    <w:rsid w:val="001C48FA"/>
    <w:rsid w:val="001C5E10"/>
    <w:rsid w:val="001D347E"/>
    <w:rsid w:val="001D4660"/>
    <w:rsid w:val="001D545A"/>
    <w:rsid w:val="001D5831"/>
    <w:rsid w:val="001E02BD"/>
    <w:rsid w:val="001E35C8"/>
    <w:rsid w:val="001E4BE3"/>
    <w:rsid w:val="001E67DF"/>
    <w:rsid w:val="001E6D82"/>
    <w:rsid w:val="001E6F90"/>
    <w:rsid w:val="001F0D3F"/>
    <w:rsid w:val="001F0E0F"/>
    <w:rsid w:val="001F13BC"/>
    <w:rsid w:val="001F151C"/>
    <w:rsid w:val="001F1F39"/>
    <w:rsid w:val="001F1F82"/>
    <w:rsid w:val="001F297D"/>
    <w:rsid w:val="001F34B8"/>
    <w:rsid w:val="001F5841"/>
    <w:rsid w:val="0020048B"/>
    <w:rsid w:val="002014D6"/>
    <w:rsid w:val="00201B94"/>
    <w:rsid w:val="002041B1"/>
    <w:rsid w:val="0020604A"/>
    <w:rsid w:val="00206B31"/>
    <w:rsid w:val="00207092"/>
    <w:rsid w:val="00210A78"/>
    <w:rsid w:val="002116D0"/>
    <w:rsid w:val="00211E9A"/>
    <w:rsid w:val="00212A03"/>
    <w:rsid w:val="00215E91"/>
    <w:rsid w:val="00215F0B"/>
    <w:rsid w:val="00215F28"/>
    <w:rsid w:val="00216452"/>
    <w:rsid w:val="002169A4"/>
    <w:rsid w:val="0021742B"/>
    <w:rsid w:val="002176A6"/>
    <w:rsid w:val="00220D49"/>
    <w:rsid w:val="002224C3"/>
    <w:rsid w:val="00224CF2"/>
    <w:rsid w:val="002279F2"/>
    <w:rsid w:val="00227D96"/>
    <w:rsid w:val="00230DB4"/>
    <w:rsid w:val="002334B0"/>
    <w:rsid w:val="00233982"/>
    <w:rsid w:val="002340F2"/>
    <w:rsid w:val="002348A5"/>
    <w:rsid w:val="00235C21"/>
    <w:rsid w:val="0023658E"/>
    <w:rsid w:val="002366F0"/>
    <w:rsid w:val="00236807"/>
    <w:rsid w:val="002368E4"/>
    <w:rsid w:val="00236ABF"/>
    <w:rsid w:val="002377BD"/>
    <w:rsid w:val="00237A93"/>
    <w:rsid w:val="00237CD4"/>
    <w:rsid w:val="002407EA"/>
    <w:rsid w:val="00242271"/>
    <w:rsid w:val="00243532"/>
    <w:rsid w:val="0024449C"/>
    <w:rsid w:val="0024799C"/>
    <w:rsid w:val="00252CD7"/>
    <w:rsid w:val="002532E1"/>
    <w:rsid w:val="002535D5"/>
    <w:rsid w:val="00254C2F"/>
    <w:rsid w:val="00256F2C"/>
    <w:rsid w:val="00260479"/>
    <w:rsid w:val="002605D0"/>
    <w:rsid w:val="00260606"/>
    <w:rsid w:val="00263045"/>
    <w:rsid w:val="00263291"/>
    <w:rsid w:val="002637EB"/>
    <w:rsid w:val="00263D0F"/>
    <w:rsid w:val="00264368"/>
    <w:rsid w:val="00264700"/>
    <w:rsid w:val="00266E19"/>
    <w:rsid w:val="0026709C"/>
    <w:rsid w:val="002719C9"/>
    <w:rsid w:val="00272140"/>
    <w:rsid w:val="00272A73"/>
    <w:rsid w:val="00273693"/>
    <w:rsid w:val="00273FD1"/>
    <w:rsid w:val="00274CE1"/>
    <w:rsid w:val="00276431"/>
    <w:rsid w:val="00276617"/>
    <w:rsid w:val="00276E60"/>
    <w:rsid w:val="002775B3"/>
    <w:rsid w:val="002777E1"/>
    <w:rsid w:val="00277841"/>
    <w:rsid w:val="002808BF"/>
    <w:rsid w:val="00280C05"/>
    <w:rsid w:val="0028275C"/>
    <w:rsid w:val="00283AB4"/>
    <w:rsid w:val="002855E4"/>
    <w:rsid w:val="00286309"/>
    <w:rsid w:val="002879C9"/>
    <w:rsid w:val="002904F5"/>
    <w:rsid w:val="002921AB"/>
    <w:rsid w:val="00296EA4"/>
    <w:rsid w:val="002A0363"/>
    <w:rsid w:val="002A1BAE"/>
    <w:rsid w:val="002A1E7F"/>
    <w:rsid w:val="002A4177"/>
    <w:rsid w:val="002A4242"/>
    <w:rsid w:val="002A57CC"/>
    <w:rsid w:val="002A59BE"/>
    <w:rsid w:val="002A5BE5"/>
    <w:rsid w:val="002A6128"/>
    <w:rsid w:val="002A6A43"/>
    <w:rsid w:val="002B00B4"/>
    <w:rsid w:val="002B07E7"/>
    <w:rsid w:val="002B1BE4"/>
    <w:rsid w:val="002B1D3A"/>
    <w:rsid w:val="002B1FA5"/>
    <w:rsid w:val="002B21EB"/>
    <w:rsid w:val="002B29BD"/>
    <w:rsid w:val="002B571A"/>
    <w:rsid w:val="002B5CD5"/>
    <w:rsid w:val="002B61B8"/>
    <w:rsid w:val="002C0E14"/>
    <w:rsid w:val="002C1050"/>
    <w:rsid w:val="002C195C"/>
    <w:rsid w:val="002C34BD"/>
    <w:rsid w:val="002C3F70"/>
    <w:rsid w:val="002C47F6"/>
    <w:rsid w:val="002C4ED5"/>
    <w:rsid w:val="002C665D"/>
    <w:rsid w:val="002D0311"/>
    <w:rsid w:val="002D0E63"/>
    <w:rsid w:val="002D1342"/>
    <w:rsid w:val="002D20B9"/>
    <w:rsid w:val="002D334F"/>
    <w:rsid w:val="002D67DB"/>
    <w:rsid w:val="002E03CE"/>
    <w:rsid w:val="002E051A"/>
    <w:rsid w:val="002E08D5"/>
    <w:rsid w:val="002E2FA6"/>
    <w:rsid w:val="002E3D2C"/>
    <w:rsid w:val="002E7A49"/>
    <w:rsid w:val="002E7B00"/>
    <w:rsid w:val="002F0582"/>
    <w:rsid w:val="002F0C0E"/>
    <w:rsid w:val="002F0D12"/>
    <w:rsid w:val="002F4145"/>
    <w:rsid w:val="002F5AE8"/>
    <w:rsid w:val="002F5F1A"/>
    <w:rsid w:val="002F6213"/>
    <w:rsid w:val="002F78D7"/>
    <w:rsid w:val="003024BA"/>
    <w:rsid w:val="00304215"/>
    <w:rsid w:val="003069CB"/>
    <w:rsid w:val="00306CDB"/>
    <w:rsid w:val="003114A6"/>
    <w:rsid w:val="00312F16"/>
    <w:rsid w:val="00313E75"/>
    <w:rsid w:val="00313ECE"/>
    <w:rsid w:val="003143D5"/>
    <w:rsid w:val="003157D6"/>
    <w:rsid w:val="00321885"/>
    <w:rsid w:val="00321DD3"/>
    <w:rsid w:val="00322296"/>
    <w:rsid w:val="00323A17"/>
    <w:rsid w:val="00323FDB"/>
    <w:rsid w:val="003240FE"/>
    <w:rsid w:val="00324570"/>
    <w:rsid w:val="00326853"/>
    <w:rsid w:val="0032763D"/>
    <w:rsid w:val="00327755"/>
    <w:rsid w:val="00327AC7"/>
    <w:rsid w:val="003304C6"/>
    <w:rsid w:val="003307C8"/>
    <w:rsid w:val="00331214"/>
    <w:rsid w:val="00331857"/>
    <w:rsid w:val="0033200B"/>
    <w:rsid w:val="0033313A"/>
    <w:rsid w:val="00334CF7"/>
    <w:rsid w:val="0033527B"/>
    <w:rsid w:val="00335A46"/>
    <w:rsid w:val="00336337"/>
    <w:rsid w:val="0033722D"/>
    <w:rsid w:val="0033756E"/>
    <w:rsid w:val="00337AAF"/>
    <w:rsid w:val="0034163A"/>
    <w:rsid w:val="00342C53"/>
    <w:rsid w:val="0034526C"/>
    <w:rsid w:val="00345514"/>
    <w:rsid w:val="00346000"/>
    <w:rsid w:val="003465BF"/>
    <w:rsid w:val="003510B3"/>
    <w:rsid w:val="00351D4D"/>
    <w:rsid w:val="0035200F"/>
    <w:rsid w:val="0035417F"/>
    <w:rsid w:val="003556C1"/>
    <w:rsid w:val="00356324"/>
    <w:rsid w:val="00356352"/>
    <w:rsid w:val="003568D4"/>
    <w:rsid w:val="00357646"/>
    <w:rsid w:val="00361E56"/>
    <w:rsid w:val="00362FA9"/>
    <w:rsid w:val="00363675"/>
    <w:rsid w:val="00364202"/>
    <w:rsid w:val="00364215"/>
    <w:rsid w:val="0036568D"/>
    <w:rsid w:val="00367165"/>
    <w:rsid w:val="003675D2"/>
    <w:rsid w:val="0037033E"/>
    <w:rsid w:val="00370BCE"/>
    <w:rsid w:val="00370E02"/>
    <w:rsid w:val="0037103E"/>
    <w:rsid w:val="00371717"/>
    <w:rsid w:val="003719A7"/>
    <w:rsid w:val="00371D23"/>
    <w:rsid w:val="0037287C"/>
    <w:rsid w:val="003732DE"/>
    <w:rsid w:val="00373F62"/>
    <w:rsid w:val="00375A13"/>
    <w:rsid w:val="00380ACD"/>
    <w:rsid w:val="00381144"/>
    <w:rsid w:val="003820CF"/>
    <w:rsid w:val="003829FD"/>
    <w:rsid w:val="003845C8"/>
    <w:rsid w:val="00384C0B"/>
    <w:rsid w:val="0038718E"/>
    <w:rsid w:val="00387DDE"/>
    <w:rsid w:val="0039097D"/>
    <w:rsid w:val="00391EFD"/>
    <w:rsid w:val="003921C8"/>
    <w:rsid w:val="00392E38"/>
    <w:rsid w:val="00393DA8"/>
    <w:rsid w:val="00396197"/>
    <w:rsid w:val="00397FA2"/>
    <w:rsid w:val="003A0B72"/>
    <w:rsid w:val="003A3CDB"/>
    <w:rsid w:val="003A47A9"/>
    <w:rsid w:val="003A5B98"/>
    <w:rsid w:val="003A60AC"/>
    <w:rsid w:val="003A70E9"/>
    <w:rsid w:val="003A73A7"/>
    <w:rsid w:val="003B0A0A"/>
    <w:rsid w:val="003B2DBE"/>
    <w:rsid w:val="003B641E"/>
    <w:rsid w:val="003B7C68"/>
    <w:rsid w:val="003C029E"/>
    <w:rsid w:val="003C17E7"/>
    <w:rsid w:val="003C1EEF"/>
    <w:rsid w:val="003C35C2"/>
    <w:rsid w:val="003C3984"/>
    <w:rsid w:val="003C3F83"/>
    <w:rsid w:val="003C5050"/>
    <w:rsid w:val="003C513E"/>
    <w:rsid w:val="003C5626"/>
    <w:rsid w:val="003C5812"/>
    <w:rsid w:val="003C5DC3"/>
    <w:rsid w:val="003C5E90"/>
    <w:rsid w:val="003D0C40"/>
    <w:rsid w:val="003D2A11"/>
    <w:rsid w:val="003D39B6"/>
    <w:rsid w:val="003D3FF7"/>
    <w:rsid w:val="003D563D"/>
    <w:rsid w:val="003D5906"/>
    <w:rsid w:val="003D5CCE"/>
    <w:rsid w:val="003D6320"/>
    <w:rsid w:val="003D6FE7"/>
    <w:rsid w:val="003E03AA"/>
    <w:rsid w:val="003E0943"/>
    <w:rsid w:val="003E2A9D"/>
    <w:rsid w:val="003E32A8"/>
    <w:rsid w:val="003E6692"/>
    <w:rsid w:val="003E735D"/>
    <w:rsid w:val="003E7611"/>
    <w:rsid w:val="003F03A4"/>
    <w:rsid w:val="003F6E93"/>
    <w:rsid w:val="003F71E1"/>
    <w:rsid w:val="003F72A9"/>
    <w:rsid w:val="0040151D"/>
    <w:rsid w:val="00402911"/>
    <w:rsid w:val="0040339D"/>
    <w:rsid w:val="00405F8F"/>
    <w:rsid w:val="00407619"/>
    <w:rsid w:val="004076BB"/>
    <w:rsid w:val="00407C45"/>
    <w:rsid w:val="004139DD"/>
    <w:rsid w:val="00415BE3"/>
    <w:rsid w:val="00416831"/>
    <w:rsid w:val="00416FFE"/>
    <w:rsid w:val="00417376"/>
    <w:rsid w:val="00417D07"/>
    <w:rsid w:val="00420452"/>
    <w:rsid w:val="00421316"/>
    <w:rsid w:val="004223E2"/>
    <w:rsid w:val="00422CD6"/>
    <w:rsid w:val="0042361C"/>
    <w:rsid w:val="004247FB"/>
    <w:rsid w:val="00426936"/>
    <w:rsid w:val="00430117"/>
    <w:rsid w:val="00430C42"/>
    <w:rsid w:val="00432A05"/>
    <w:rsid w:val="00433F4C"/>
    <w:rsid w:val="0043461B"/>
    <w:rsid w:val="00434C09"/>
    <w:rsid w:val="00440E1D"/>
    <w:rsid w:val="00441759"/>
    <w:rsid w:val="00442692"/>
    <w:rsid w:val="00444738"/>
    <w:rsid w:val="00446F9F"/>
    <w:rsid w:val="0044765F"/>
    <w:rsid w:val="004506AE"/>
    <w:rsid w:val="00450D59"/>
    <w:rsid w:val="00451CFE"/>
    <w:rsid w:val="00452DAC"/>
    <w:rsid w:val="004538E9"/>
    <w:rsid w:val="00453D96"/>
    <w:rsid w:val="00454CAA"/>
    <w:rsid w:val="00454FCF"/>
    <w:rsid w:val="00456105"/>
    <w:rsid w:val="004570AC"/>
    <w:rsid w:val="00457329"/>
    <w:rsid w:val="004624A3"/>
    <w:rsid w:val="00462817"/>
    <w:rsid w:val="00462892"/>
    <w:rsid w:val="00463116"/>
    <w:rsid w:val="004658EE"/>
    <w:rsid w:val="004700A4"/>
    <w:rsid w:val="00470A57"/>
    <w:rsid w:val="00471350"/>
    <w:rsid w:val="00472529"/>
    <w:rsid w:val="00473280"/>
    <w:rsid w:val="00474525"/>
    <w:rsid w:val="004750E2"/>
    <w:rsid w:val="004802B4"/>
    <w:rsid w:val="00481F28"/>
    <w:rsid w:val="004822A2"/>
    <w:rsid w:val="004825F3"/>
    <w:rsid w:val="004830FA"/>
    <w:rsid w:val="004835B9"/>
    <w:rsid w:val="00484518"/>
    <w:rsid w:val="00486978"/>
    <w:rsid w:val="00487E3D"/>
    <w:rsid w:val="004909B1"/>
    <w:rsid w:val="00491858"/>
    <w:rsid w:val="00492068"/>
    <w:rsid w:val="0049246C"/>
    <w:rsid w:val="00492C44"/>
    <w:rsid w:val="00493027"/>
    <w:rsid w:val="00493736"/>
    <w:rsid w:val="00495012"/>
    <w:rsid w:val="004963D9"/>
    <w:rsid w:val="004A1FA2"/>
    <w:rsid w:val="004A258F"/>
    <w:rsid w:val="004A2E34"/>
    <w:rsid w:val="004A3061"/>
    <w:rsid w:val="004A3359"/>
    <w:rsid w:val="004A439F"/>
    <w:rsid w:val="004A4EC7"/>
    <w:rsid w:val="004A4FDE"/>
    <w:rsid w:val="004A5239"/>
    <w:rsid w:val="004A6000"/>
    <w:rsid w:val="004A7398"/>
    <w:rsid w:val="004B08C2"/>
    <w:rsid w:val="004B0C49"/>
    <w:rsid w:val="004B2772"/>
    <w:rsid w:val="004B3150"/>
    <w:rsid w:val="004B4BF8"/>
    <w:rsid w:val="004B7DC8"/>
    <w:rsid w:val="004C09C7"/>
    <w:rsid w:val="004C0C00"/>
    <w:rsid w:val="004C1B29"/>
    <w:rsid w:val="004C37D9"/>
    <w:rsid w:val="004C3A1C"/>
    <w:rsid w:val="004C4365"/>
    <w:rsid w:val="004C5453"/>
    <w:rsid w:val="004C54FA"/>
    <w:rsid w:val="004C61B6"/>
    <w:rsid w:val="004C6410"/>
    <w:rsid w:val="004C6B64"/>
    <w:rsid w:val="004D1A62"/>
    <w:rsid w:val="004D1E84"/>
    <w:rsid w:val="004D43EF"/>
    <w:rsid w:val="004D447D"/>
    <w:rsid w:val="004D57BB"/>
    <w:rsid w:val="004D7415"/>
    <w:rsid w:val="004D7657"/>
    <w:rsid w:val="004E2425"/>
    <w:rsid w:val="004E3767"/>
    <w:rsid w:val="004E521E"/>
    <w:rsid w:val="004E55C3"/>
    <w:rsid w:val="004E5C5B"/>
    <w:rsid w:val="004E7BA8"/>
    <w:rsid w:val="004F04E4"/>
    <w:rsid w:val="004F16D9"/>
    <w:rsid w:val="004F26E3"/>
    <w:rsid w:val="004F2AB9"/>
    <w:rsid w:val="004F63A1"/>
    <w:rsid w:val="005006B7"/>
    <w:rsid w:val="00500F4B"/>
    <w:rsid w:val="00501DDD"/>
    <w:rsid w:val="0050273E"/>
    <w:rsid w:val="0050404D"/>
    <w:rsid w:val="005040D0"/>
    <w:rsid w:val="005054CC"/>
    <w:rsid w:val="005063F2"/>
    <w:rsid w:val="005066B6"/>
    <w:rsid w:val="00507BE7"/>
    <w:rsid w:val="00507F68"/>
    <w:rsid w:val="005102E6"/>
    <w:rsid w:val="005113D2"/>
    <w:rsid w:val="005116D4"/>
    <w:rsid w:val="005116E5"/>
    <w:rsid w:val="00513A81"/>
    <w:rsid w:val="00515563"/>
    <w:rsid w:val="00515746"/>
    <w:rsid w:val="00515CED"/>
    <w:rsid w:val="00516FAC"/>
    <w:rsid w:val="00520AD6"/>
    <w:rsid w:val="005210D8"/>
    <w:rsid w:val="005216D4"/>
    <w:rsid w:val="00522617"/>
    <w:rsid w:val="005237CF"/>
    <w:rsid w:val="005248EF"/>
    <w:rsid w:val="00524EA6"/>
    <w:rsid w:val="0052587B"/>
    <w:rsid w:val="00526B90"/>
    <w:rsid w:val="00530644"/>
    <w:rsid w:val="00532B4D"/>
    <w:rsid w:val="00534C51"/>
    <w:rsid w:val="00534E94"/>
    <w:rsid w:val="00535C42"/>
    <w:rsid w:val="00535E39"/>
    <w:rsid w:val="00536422"/>
    <w:rsid w:val="005402CB"/>
    <w:rsid w:val="0054220C"/>
    <w:rsid w:val="00544E8F"/>
    <w:rsid w:val="005466B8"/>
    <w:rsid w:val="00547FF7"/>
    <w:rsid w:val="00550A13"/>
    <w:rsid w:val="00550F1E"/>
    <w:rsid w:val="0055187B"/>
    <w:rsid w:val="00551F29"/>
    <w:rsid w:val="00553049"/>
    <w:rsid w:val="00553339"/>
    <w:rsid w:val="00553837"/>
    <w:rsid w:val="00553D04"/>
    <w:rsid w:val="00555275"/>
    <w:rsid w:val="00555532"/>
    <w:rsid w:val="00556582"/>
    <w:rsid w:val="00557873"/>
    <w:rsid w:val="005578F2"/>
    <w:rsid w:val="0056046F"/>
    <w:rsid w:val="00563FD4"/>
    <w:rsid w:val="005655A5"/>
    <w:rsid w:val="005663B6"/>
    <w:rsid w:val="005672A5"/>
    <w:rsid w:val="00567BA8"/>
    <w:rsid w:val="00570331"/>
    <w:rsid w:val="00571941"/>
    <w:rsid w:val="00572436"/>
    <w:rsid w:val="0057267F"/>
    <w:rsid w:val="005746F8"/>
    <w:rsid w:val="0057475A"/>
    <w:rsid w:val="005761D0"/>
    <w:rsid w:val="0058138F"/>
    <w:rsid w:val="005819B7"/>
    <w:rsid w:val="00581B67"/>
    <w:rsid w:val="00583228"/>
    <w:rsid w:val="00583E75"/>
    <w:rsid w:val="00583FA3"/>
    <w:rsid w:val="005846B3"/>
    <w:rsid w:val="005862EE"/>
    <w:rsid w:val="005869A9"/>
    <w:rsid w:val="005900BB"/>
    <w:rsid w:val="00590B85"/>
    <w:rsid w:val="00590D5C"/>
    <w:rsid w:val="00591738"/>
    <w:rsid w:val="0059473A"/>
    <w:rsid w:val="005948CB"/>
    <w:rsid w:val="00594EF7"/>
    <w:rsid w:val="0059512E"/>
    <w:rsid w:val="005956E4"/>
    <w:rsid w:val="005A029D"/>
    <w:rsid w:val="005A3652"/>
    <w:rsid w:val="005A3DD0"/>
    <w:rsid w:val="005A462B"/>
    <w:rsid w:val="005A526E"/>
    <w:rsid w:val="005A63F2"/>
    <w:rsid w:val="005A6456"/>
    <w:rsid w:val="005A6562"/>
    <w:rsid w:val="005A6C09"/>
    <w:rsid w:val="005B0532"/>
    <w:rsid w:val="005B0933"/>
    <w:rsid w:val="005B0DAF"/>
    <w:rsid w:val="005B249B"/>
    <w:rsid w:val="005B3185"/>
    <w:rsid w:val="005B57F3"/>
    <w:rsid w:val="005B69B9"/>
    <w:rsid w:val="005C039B"/>
    <w:rsid w:val="005C03E2"/>
    <w:rsid w:val="005C08B2"/>
    <w:rsid w:val="005C0C62"/>
    <w:rsid w:val="005C1457"/>
    <w:rsid w:val="005C28D4"/>
    <w:rsid w:val="005C3268"/>
    <w:rsid w:val="005C4123"/>
    <w:rsid w:val="005C4B50"/>
    <w:rsid w:val="005C58E6"/>
    <w:rsid w:val="005C6802"/>
    <w:rsid w:val="005C6CFC"/>
    <w:rsid w:val="005C6EFC"/>
    <w:rsid w:val="005C7C4C"/>
    <w:rsid w:val="005D11FF"/>
    <w:rsid w:val="005D209A"/>
    <w:rsid w:val="005D61B1"/>
    <w:rsid w:val="005D6E51"/>
    <w:rsid w:val="005E0986"/>
    <w:rsid w:val="005E0AC9"/>
    <w:rsid w:val="005E13A8"/>
    <w:rsid w:val="005E1461"/>
    <w:rsid w:val="005E4579"/>
    <w:rsid w:val="005E5CF6"/>
    <w:rsid w:val="005E6691"/>
    <w:rsid w:val="005E7403"/>
    <w:rsid w:val="005E7FE9"/>
    <w:rsid w:val="005F0010"/>
    <w:rsid w:val="005F09A7"/>
    <w:rsid w:val="005F1F50"/>
    <w:rsid w:val="006001D8"/>
    <w:rsid w:val="00600344"/>
    <w:rsid w:val="006009C6"/>
    <w:rsid w:val="00600AF0"/>
    <w:rsid w:val="00600EF4"/>
    <w:rsid w:val="006019F7"/>
    <w:rsid w:val="006044E4"/>
    <w:rsid w:val="0060674D"/>
    <w:rsid w:val="00606B1A"/>
    <w:rsid w:val="00606C39"/>
    <w:rsid w:val="00610525"/>
    <w:rsid w:val="006108B7"/>
    <w:rsid w:val="006122B0"/>
    <w:rsid w:val="00612725"/>
    <w:rsid w:val="006134E4"/>
    <w:rsid w:val="006135F8"/>
    <w:rsid w:val="0061475B"/>
    <w:rsid w:val="0061511E"/>
    <w:rsid w:val="00615529"/>
    <w:rsid w:val="00616735"/>
    <w:rsid w:val="00616E13"/>
    <w:rsid w:val="006175A6"/>
    <w:rsid w:val="006218B4"/>
    <w:rsid w:val="00623928"/>
    <w:rsid w:val="006241F0"/>
    <w:rsid w:val="0062448B"/>
    <w:rsid w:val="006244B7"/>
    <w:rsid w:val="00624DDF"/>
    <w:rsid w:val="00625BF7"/>
    <w:rsid w:val="00625C30"/>
    <w:rsid w:val="00626AAD"/>
    <w:rsid w:val="00630864"/>
    <w:rsid w:val="00630E8E"/>
    <w:rsid w:val="006312DA"/>
    <w:rsid w:val="00631DD1"/>
    <w:rsid w:val="00631F92"/>
    <w:rsid w:val="00633DA5"/>
    <w:rsid w:val="00633E2E"/>
    <w:rsid w:val="00633E4B"/>
    <w:rsid w:val="00635BDC"/>
    <w:rsid w:val="00635FB6"/>
    <w:rsid w:val="00636A0B"/>
    <w:rsid w:val="00637791"/>
    <w:rsid w:val="006401FD"/>
    <w:rsid w:val="006412F4"/>
    <w:rsid w:val="00642930"/>
    <w:rsid w:val="00643A1B"/>
    <w:rsid w:val="0064409C"/>
    <w:rsid w:val="00645269"/>
    <w:rsid w:val="006464C1"/>
    <w:rsid w:val="00647913"/>
    <w:rsid w:val="00650908"/>
    <w:rsid w:val="00651B0B"/>
    <w:rsid w:val="00652971"/>
    <w:rsid w:val="0065449A"/>
    <w:rsid w:val="00656F42"/>
    <w:rsid w:val="006570FC"/>
    <w:rsid w:val="00657687"/>
    <w:rsid w:val="006612E5"/>
    <w:rsid w:val="00661337"/>
    <w:rsid w:val="00662878"/>
    <w:rsid w:val="00662DA5"/>
    <w:rsid w:val="00664385"/>
    <w:rsid w:val="00667465"/>
    <w:rsid w:val="00667541"/>
    <w:rsid w:val="00670A12"/>
    <w:rsid w:val="006725B2"/>
    <w:rsid w:val="00672B5D"/>
    <w:rsid w:val="00673347"/>
    <w:rsid w:val="00673B26"/>
    <w:rsid w:val="0067438B"/>
    <w:rsid w:val="00674B1A"/>
    <w:rsid w:val="00674E80"/>
    <w:rsid w:val="006750F9"/>
    <w:rsid w:val="0067557E"/>
    <w:rsid w:val="00675600"/>
    <w:rsid w:val="0067616A"/>
    <w:rsid w:val="006771A9"/>
    <w:rsid w:val="00677535"/>
    <w:rsid w:val="00686D72"/>
    <w:rsid w:val="0068783A"/>
    <w:rsid w:val="00687F80"/>
    <w:rsid w:val="00690CF3"/>
    <w:rsid w:val="006933B5"/>
    <w:rsid w:val="00693BAE"/>
    <w:rsid w:val="006950B2"/>
    <w:rsid w:val="00695795"/>
    <w:rsid w:val="0069595F"/>
    <w:rsid w:val="006965DE"/>
    <w:rsid w:val="00696A7C"/>
    <w:rsid w:val="00696E0A"/>
    <w:rsid w:val="00696FD6"/>
    <w:rsid w:val="0069733E"/>
    <w:rsid w:val="00697835"/>
    <w:rsid w:val="006A11FF"/>
    <w:rsid w:val="006A324A"/>
    <w:rsid w:val="006A3E1C"/>
    <w:rsid w:val="006A4870"/>
    <w:rsid w:val="006A6D91"/>
    <w:rsid w:val="006A71BD"/>
    <w:rsid w:val="006B0A63"/>
    <w:rsid w:val="006B398A"/>
    <w:rsid w:val="006B4416"/>
    <w:rsid w:val="006B49E8"/>
    <w:rsid w:val="006B4C58"/>
    <w:rsid w:val="006B5641"/>
    <w:rsid w:val="006B75FC"/>
    <w:rsid w:val="006B762A"/>
    <w:rsid w:val="006B7ABE"/>
    <w:rsid w:val="006C0214"/>
    <w:rsid w:val="006C0776"/>
    <w:rsid w:val="006C0AA0"/>
    <w:rsid w:val="006C114F"/>
    <w:rsid w:val="006C2DAF"/>
    <w:rsid w:val="006C2FAF"/>
    <w:rsid w:val="006C4AE4"/>
    <w:rsid w:val="006C5DDC"/>
    <w:rsid w:val="006C77B3"/>
    <w:rsid w:val="006C7863"/>
    <w:rsid w:val="006D06DD"/>
    <w:rsid w:val="006D0778"/>
    <w:rsid w:val="006D1A94"/>
    <w:rsid w:val="006D36D6"/>
    <w:rsid w:val="006D3EEB"/>
    <w:rsid w:val="006D470C"/>
    <w:rsid w:val="006D4A1C"/>
    <w:rsid w:val="006D7DF0"/>
    <w:rsid w:val="006E00C4"/>
    <w:rsid w:val="006E208B"/>
    <w:rsid w:val="006E2210"/>
    <w:rsid w:val="006E2614"/>
    <w:rsid w:val="006E4E95"/>
    <w:rsid w:val="006E566B"/>
    <w:rsid w:val="006E5E95"/>
    <w:rsid w:val="006E6A1F"/>
    <w:rsid w:val="006E7FA8"/>
    <w:rsid w:val="006F1E4B"/>
    <w:rsid w:val="006F3BC9"/>
    <w:rsid w:val="006F5633"/>
    <w:rsid w:val="00701093"/>
    <w:rsid w:val="00702D88"/>
    <w:rsid w:val="00702ED1"/>
    <w:rsid w:val="00704505"/>
    <w:rsid w:val="00704E13"/>
    <w:rsid w:val="00705710"/>
    <w:rsid w:val="00705924"/>
    <w:rsid w:val="00705D65"/>
    <w:rsid w:val="00706154"/>
    <w:rsid w:val="007077ED"/>
    <w:rsid w:val="00707BB1"/>
    <w:rsid w:val="00707FB3"/>
    <w:rsid w:val="007105D3"/>
    <w:rsid w:val="007111D9"/>
    <w:rsid w:val="00711356"/>
    <w:rsid w:val="00712573"/>
    <w:rsid w:val="00714531"/>
    <w:rsid w:val="00714C05"/>
    <w:rsid w:val="00715864"/>
    <w:rsid w:val="007162B0"/>
    <w:rsid w:val="007205AF"/>
    <w:rsid w:val="0072093E"/>
    <w:rsid w:val="00721810"/>
    <w:rsid w:val="007233FD"/>
    <w:rsid w:val="0072388B"/>
    <w:rsid w:val="00723ECD"/>
    <w:rsid w:val="007241AB"/>
    <w:rsid w:val="0072448D"/>
    <w:rsid w:val="00725076"/>
    <w:rsid w:val="00725AFE"/>
    <w:rsid w:val="00726481"/>
    <w:rsid w:val="00727589"/>
    <w:rsid w:val="007305F3"/>
    <w:rsid w:val="0073192F"/>
    <w:rsid w:val="00731AEA"/>
    <w:rsid w:val="00732A91"/>
    <w:rsid w:val="00732C2A"/>
    <w:rsid w:val="00733395"/>
    <w:rsid w:val="00735C52"/>
    <w:rsid w:val="00736BBC"/>
    <w:rsid w:val="00736C1D"/>
    <w:rsid w:val="00736C79"/>
    <w:rsid w:val="00737204"/>
    <w:rsid w:val="00737270"/>
    <w:rsid w:val="0073748E"/>
    <w:rsid w:val="0073778F"/>
    <w:rsid w:val="007377B7"/>
    <w:rsid w:val="00737960"/>
    <w:rsid w:val="007428A8"/>
    <w:rsid w:val="00742F84"/>
    <w:rsid w:val="00742FBD"/>
    <w:rsid w:val="0074349B"/>
    <w:rsid w:val="00743814"/>
    <w:rsid w:val="00745398"/>
    <w:rsid w:val="00745A2E"/>
    <w:rsid w:val="00747D18"/>
    <w:rsid w:val="0075022E"/>
    <w:rsid w:val="00753D9A"/>
    <w:rsid w:val="00754C55"/>
    <w:rsid w:val="00756D10"/>
    <w:rsid w:val="007573D3"/>
    <w:rsid w:val="007607DF"/>
    <w:rsid w:val="00760862"/>
    <w:rsid w:val="00760F89"/>
    <w:rsid w:val="007618AB"/>
    <w:rsid w:val="007641CA"/>
    <w:rsid w:val="00764496"/>
    <w:rsid w:val="00764A6D"/>
    <w:rsid w:val="00765550"/>
    <w:rsid w:val="00765932"/>
    <w:rsid w:val="00765E05"/>
    <w:rsid w:val="007664CC"/>
    <w:rsid w:val="00767062"/>
    <w:rsid w:val="00767A29"/>
    <w:rsid w:val="00767C40"/>
    <w:rsid w:val="007713FD"/>
    <w:rsid w:val="00772F40"/>
    <w:rsid w:val="007731E9"/>
    <w:rsid w:val="00773A09"/>
    <w:rsid w:val="0077418E"/>
    <w:rsid w:val="0077454B"/>
    <w:rsid w:val="00774A6B"/>
    <w:rsid w:val="00774E3D"/>
    <w:rsid w:val="00775F02"/>
    <w:rsid w:val="00776230"/>
    <w:rsid w:val="007762CD"/>
    <w:rsid w:val="00776E14"/>
    <w:rsid w:val="007778C1"/>
    <w:rsid w:val="0078066F"/>
    <w:rsid w:val="00780B51"/>
    <w:rsid w:val="00780BCA"/>
    <w:rsid w:val="007814FC"/>
    <w:rsid w:val="007818F0"/>
    <w:rsid w:val="0078236A"/>
    <w:rsid w:val="007827A4"/>
    <w:rsid w:val="007827E0"/>
    <w:rsid w:val="00783024"/>
    <w:rsid w:val="00783331"/>
    <w:rsid w:val="00784170"/>
    <w:rsid w:val="00785126"/>
    <w:rsid w:val="007854C0"/>
    <w:rsid w:val="007863A8"/>
    <w:rsid w:val="00790B4F"/>
    <w:rsid w:val="00790C14"/>
    <w:rsid w:val="00791581"/>
    <w:rsid w:val="007918A5"/>
    <w:rsid w:val="00794A58"/>
    <w:rsid w:val="0079722A"/>
    <w:rsid w:val="00797E6A"/>
    <w:rsid w:val="007A0CD3"/>
    <w:rsid w:val="007A1A3D"/>
    <w:rsid w:val="007A331A"/>
    <w:rsid w:val="007A3A4B"/>
    <w:rsid w:val="007A3C9E"/>
    <w:rsid w:val="007A41C0"/>
    <w:rsid w:val="007A41FC"/>
    <w:rsid w:val="007A4C46"/>
    <w:rsid w:val="007A4F46"/>
    <w:rsid w:val="007A5B03"/>
    <w:rsid w:val="007A5FBC"/>
    <w:rsid w:val="007B08B5"/>
    <w:rsid w:val="007B2E65"/>
    <w:rsid w:val="007B3776"/>
    <w:rsid w:val="007B6457"/>
    <w:rsid w:val="007B6548"/>
    <w:rsid w:val="007B6BE3"/>
    <w:rsid w:val="007B6EB5"/>
    <w:rsid w:val="007C2129"/>
    <w:rsid w:val="007C23FA"/>
    <w:rsid w:val="007C3BB2"/>
    <w:rsid w:val="007C3F65"/>
    <w:rsid w:val="007C5044"/>
    <w:rsid w:val="007C5A6A"/>
    <w:rsid w:val="007C6372"/>
    <w:rsid w:val="007C79A9"/>
    <w:rsid w:val="007C7C59"/>
    <w:rsid w:val="007D006E"/>
    <w:rsid w:val="007D04A7"/>
    <w:rsid w:val="007D22F7"/>
    <w:rsid w:val="007D34BB"/>
    <w:rsid w:val="007D43CC"/>
    <w:rsid w:val="007D47A5"/>
    <w:rsid w:val="007D5135"/>
    <w:rsid w:val="007D542E"/>
    <w:rsid w:val="007D6614"/>
    <w:rsid w:val="007D6979"/>
    <w:rsid w:val="007E219C"/>
    <w:rsid w:val="007E2EE5"/>
    <w:rsid w:val="007E3D3A"/>
    <w:rsid w:val="007E79A9"/>
    <w:rsid w:val="007F258D"/>
    <w:rsid w:val="007F2D58"/>
    <w:rsid w:val="007F4263"/>
    <w:rsid w:val="007F540B"/>
    <w:rsid w:val="007F6555"/>
    <w:rsid w:val="007F6609"/>
    <w:rsid w:val="007F664A"/>
    <w:rsid w:val="007F7D65"/>
    <w:rsid w:val="0080022E"/>
    <w:rsid w:val="00801AD7"/>
    <w:rsid w:val="00801D17"/>
    <w:rsid w:val="00801ECA"/>
    <w:rsid w:val="00802B05"/>
    <w:rsid w:val="00802E6B"/>
    <w:rsid w:val="00802ED5"/>
    <w:rsid w:val="008039DE"/>
    <w:rsid w:val="00803AE2"/>
    <w:rsid w:val="00803DB6"/>
    <w:rsid w:val="008042CE"/>
    <w:rsid w:val="00804567"/>
    <w:rsid w:val="00804FFC"/>
    <w:rsid w:val="008052E9"/>
    <w:rsid w:val="00805961"/>
    <w:rsid w:val="00805BB5"/>
    <w:rsid w:val="00805EAA"/>
    <w:rsid w:val="008063EF"/>
    <w:rsid w:val="008075CC"/>
    <w:rsid w:val="00807EFC"/>
    <w:rsid w:val="0081362C"/>
    <w:rsid w:val="00814131"/>
    <w:rsid w:val="0081568D"/>
    <w:rsid w:val="00815F94"/>
    <w:rsid w:val="00816A9A"/>
    <w:rsid w:val="00816FC1"/>
    <w:rsid w:val="00820023"/>
    <w:rsid w:val="0082048A"/>
    <w:rsid w:val="00820638"/>
    <w:rsid w:val="00820A78"/>
    <w:rsid w:val="00822A7C"/>
    <w:rsid w:val="00824A80"/>
    <w:rsid w:val="0082605C"/>
    <w:rsid w:val="008260DE"/>
    <w:rsid w:val="00826546"/>
    <w:rsid w:val="00827FDA"/>
    <w:rsid w:val="00832E21"/>
    <w:rsid w:val="008337A2"/>
    <w:rsid w:val="008337D8"/>
    <w:rsid w:val="00833D9F"/>
    <w:rsid w:val="00834971"/>
    <w:rsid w:val="00834B8F"/>
    <w:rsid w:val="00834ED8"/>
    <w:rsid w:val="00835F9A"/>
    <w:rsid w:val="0083724C"/>
    <w:rsid w:val="00837B60"/>
    <w:rsid w:val="00837C10"/>
    <w:rsid w:val="008412B5"/>
    <w:rsid w:val="0084150F"/>
    <w:rsid w:val="00841752"/>
    <w:rsid w:val="00841BCA"/>
    <w:rsid w:val="00842DEF"/>
    <w:rsid w:val="00843281"/>
    <w:rsid w:val="0084394D"/>
    <w:rsid w:val="00843DE3"/>
    <w:rsid w:val="008443C4"/>
    <w:rsid w:val="0085026E"/>
    <w:rsid w:val="00850FDF"/>
    <w:rsid w:val="0085463F"/>
    <w:rsid w:val="008565C2"/>
    <w:rsid w:val="00857D6E"/>
    <w:rsid w:val="00860005"/>
    <w:rsid w:val="00860110"/>
    <w:rsid w:val="00860320"/>
    <w:rsid w:val="00860CF0"/>
    <w:rsid w:val="00860FDC"/>
    <w:rsid w:val="00861067"/>
    <w:rsid w:val="0086355C"/>
    <w:rsid w:val="00863CBC"/>
    <w:rsid w:val="00863EE9"/>
    <w:rsid w:val="00864468"/>
    <w:rsid w:val="00866011"/>
    <w:rsid w:val="0086659B"/>
    <w:rsid w:val="00866F60"/>
    <w:rsid w:val="00870DF3"/>
    <w:rsid w:val="00871116"/>
    <w:rsid w:val="008714E7"/>
    <w:rsid w:val="0087271C"/>
    <w:rsid w:val="008728FD"/>
    <w:rsid w:val="00873A92"/>
    <w:rsid w:val="008742C7"/>
    <w:rsid w:val="00875258"/>
    <w:rsid w:val="008759C6"/>
    <w:rsid w:val="00875EE7"/>
    <w:rsid w:val="0087699F"/>
    <w:rsid w:val="0087710F"/>
    <w:rsid w:val="0088045A"/>
    <w:rsid w:val="00880823"/>
    <w:rsid w:val="0088088D"/>
    <w:rsid w:val="00880E2F"/>
    <w:rsid w:val="008815D1"/>
    <w:rsid w:val="00882B28"/>
    <w:rsid w:val="00882E3C"/>
    <w:rsid w:val="00884869"/>
    <w:rsid w:val="00884965"/>
    <w:rsid w:val="00886031"/>
    <w:rsid w:val="00893759"/>
    <w:rsid w:val="00893A52"/>
    <w:rsid w:val="00894789"/>
    <w:rsid w:val="00896E9C"/>
    <w:rsid w:val="00897DAD"/>
    <w:rsid w:val="008A140F"/>
    <w:rsid w:val="008A1980"/>
    <w:rsid w:val="008A236D"/>
    <w:rsid w:val="008A3107"/>
    <w:rsid w:val="008A4723"/>
    <w:rsid w:val="008A5739"/>
    <w:rsid w:val="008B0987"/>
    <w:rsid w:val="008B36D1"/>
    <w:rsid w:val="008B4FCD"/>
    <w:rsid w:val="008B6720"/>
    <w:rsid w:val="008B6FE2"/>
    <w:rsid w:val="008C1990"/>
    <w:rsid w:val="008C2014"/>
    <w:rsid w:val="008C2C5F"/>
    <w:rsid w:val="008C349F"/>
    <w:rsid w:val="008C3D7E"/>
    <w:rsid w:val="008C5B2B"/>
    <w:rsid w:val="008C5D06"/>
    <w:rsid w:val="008C7126"/>
    <w:rsid w:val="008C74C3"/>
    <w:rsid w:val="008D0111"/>
    <w:rsid w:val="008D06B7"/>
    <w:rsid w:val="008D3C39"/>
    <w:rsid w:val="008D4107"/>
    <w:rsid w:val="008D64C7"/>
    <w:rsid w:val="008D68F2"/>
    <w:rsid w:val="008D69F9"/>
    <w:rsid w:val="008D6D2B"/>
    <w:rsid w:val="008D6E03"/>
    <w:rsid w:val="008D7EC7"/>
    <w:rsid w:val="008E06DE"/>
    <w:rsid w:val="008E06E0"/>
    <w:rsid w:val="008E1AD6"/>
    <w:rsid w:val="008E1CFC"/>
    <w:rsid w:val="008E1EC5"/>
    <w:rsid w:val="008E2E4C"/>
    <w:rsid w:val="008E4550"/>
    <w:rsid w:val="008E4EFF"/>
    <w:rsid w:val="008E51A2"/>
    <w:rsid w:val="008E53B6"/>
    <w:rsid w:val="008E5CAD"/>
    <w:rsid w:val="008E726B"/>
    <w:rsid w:val="008E777A"/>
    <w:rsid w:val="008F00CD"/>
    <w:rsid w:val="008F0399"/>
    <w:rsid w:val="008F0F8B"/>
    <w:rsid w:val="008F1595"/>
    <w:rsid w:val="008F3556"/>
    <w:rsid w:val="008F35A3"/>
    <w:rsid w:val="008F4F0A"/>
    <w:rsid w:val="008F5321"/>
    <w:rsid w:val="008F5C6F"/>
    <w:rsid w:val="008F6A54"/>
    <w:rsid w:val="008F6FEA"/>
    <w:rsid w:val="008F7FAD"/>
    <w:rsid w:val="00900004"/>
    <w:rsid w:val="009001AB"/>
    <w:rsid w:val="00905771"/>
    <w:rsid w:val="009064C1"/>
    <w:rsid w:val="00913056"/>
    <w:rsid w:val="00913CA9"/>
    <w:rsid w:val="00914125"/>
    <w:rsid w:val="0091570B"/>
    <w:rsid w:val="0091571E"/>
    <w:rsid w:val="009163CD"/>
    <w:rsid w:val="00916696"/>
    <w:rsid w:val="0091698F"/>
    <w:rsid w:val="00917415"/>
    <w:rsid w:val="009219C5"/>
    <w:rsid w:val="009233CE"/>
    <w:rsid w:val="00923E38"/>
    <w:rsid w:val="0092487A"/>
    <w:rsid w:val="00925D2F"/>
    <w:rsid w:val="00930C09"/>
    <w:rsid w:val="009316C9"/>
    <w:rsid w:val="0093173E"/>
    <w:rsid w:val="00931CBC"/>
    <w:rsid w:val="00933B15"/>
    <w:rsid w:val="00934592"/>
    <w:rsid w:val="009371CA"/>
    <w:rsid w:val="00937906"/>
    <w:rsid w:val="0094103F"/>
    <w:rsid w:val="00942130"/>
    <w:rsid w:val="00942E56"/>
    <w:rsid w:val="009452D9"/>
    <w:rsid w:val="009520C8"/>
    <w:rsid w:val="00952BC5"/>
    <w:rsid w:val="00953EB7"/>
    <w:rsid w:val="00954051"/>
    <w:rsid w:val="00954A3C"/>
    <w:rsid w:val="00961C18"/>
    <w:rsid w:val="00962533"/>
    <w:rsid w:val="00964EB8"/>
    <w:rsid w:val="00966320"/>
    <w:rsid w:val="00966584"/>
    <w:rsid w:val="00967898"/>
    <w:rsid w:val="00967B1A"/>
    <w:rsid w:val="009711F0"/>
    <w:rsid w:val="00972731"/>
    <w:rsid w:val="00972EB2"/>
    <w:rsid w:val="00973015"/>
    <w:rsid w:val="00973AFE"/>
    <w:rsid w:val="0097408B"/>
    <w:rsid w:val="00974792"/>
    <w:rsid w:val="00974E3F"/>
    <w:rsid w:val="00976940"/>
    <w:rsid w:val="00977720"/>
    <w:rsid w:val="00977CFE"/>
    <w:rsid w:val="00980289"/>
    <w:rsid w:val="0098099D"/>
    <w:rsid w:val="00980D2C"/>
    <w:rsid w:val="00981BC1"/>
    <w:rsid w:val="0098229F"/>
    <w:rsid w:val="0098350A"/>
    <w:rsid w:val="009840AD"/>
    <w:rsid w:val="00984247"/>
    <w:rsid w:val="00985B7C"/>
    <w:rsid w:val="00985F22"/>
    <w:rsid w:val="0098672C"/>
    <w:rsid w:val="00986D2E"/>
    <w:rsid w:val="00987830"/>
    <w:rsid w:val="00991D01"/>
    <w:rsid w:val="009924F0"/>
    <w:rsid w:val="009927E0"/>
    <w:rsid w:val="00992E6D"/>
    <w:rsid w:val="009946F3"/>
    <w:rsid w:val="00994B42"/>
    <w:rsid w:val="00995245"/>
    <w:rsid w:val="00995C82"/>
    <w:rsid w:val="00997FD2"/>
    <w:rsid w:val="009A0A5C"/>
    <w:rsid w:val="009A0CDA"/>
    <w:rsid w:val="009A0CF9"/>
    <w:rsid w:val="009A1226"/>
    <w:rsid w:val="009A2BE4"/>
    <w:rsid w:val="009A42B2"/>
    <w:rsid w:val="009A4ACC"/>
    <w:rsid w:val="009A4B7F"/>
    <w:rsid w:val="009A5B07"/>
    <w:rsid w:val="009A6094"/>
    <w:rsid w:val="009A638C"/>
    <w:rsid w:val="009B019E"/>
    <w:rsid w:val="009B0BBB"/>
    <w:rsid w:val="009B1BA1"/>
    <w:rsid w:val="009B2868"/>
    <w:rsid w:val="009B3290"/>
    <w:rsid w:val="009B413E"/>
    <w:rsid w:val="009B42DE"/>
    <w:rsid w:val="009B4519"/>
    <w:rsid w:val="009B4832"/>
    <w:rsid w:val="009B4AD5"/>
    <w:rsid w:val="009B531C"/>
    <w:rsid w:val="009B6B58"/>
    <w:rsid w:val="009B7320"/>
    <w:rsid w:val="009B7510"/>
    <w:rsid w:val="009C05C2"/>
    <w:rsid w:val="009C0E88"/>
    <w:rsid w:val="009C339E"/>
    <w:rsid w:val="009C33BB"/>
    <w:rsid w:val="009C3CF3"/>
    <w:rsid w:val="009C497D"/>
    <w:rsid w:val="009C4A4E"/>
    <w:rsid w:val="009C510C"/>
    <w:rsid w:val="009C69A2"/>
    <w:rsid w:val="009C6D47"/>
    <w:rsid w:val="009C79CC"/>
    <w:rsid w:val="009D05B8"/>
    <w:rsid w:val="009D1DF8"/>
    <w:rsid w:val="009D3B0B"/>
    <w:rsid w:val="009D4A43"/>
    <w:rsid w:val="009D6394"/>
    <w:rsid w:val="009E2065"/>
    <w:rsid w:val="009E2AF5"/>
    <w:rsid w:val="009E343B"/>
    <w:rsid w:val="009E3616"/>
    <w:rsid w:val="009E59DA"/>
    <w:rsid w:val="009E5E61"/>
    <w:rsid w:val="009E6220"/>
    <w:rsid w:val="009E682E"/>
    <w:rsid w:val="009E7B98"/>
    <w:rsid w:val="009F0684"/>
    <w:rsid w:val="009F2103"/>
    <w:rsid w:val="009F26C0"/>
    <w:rsid w:val="009F3289"/>
    <w:rsid w:val="009F3665"/>
    <w:rsid w:val="009F3AA5"/>
    <w:rsid w:val="009F406B"/>
    <w:rsid w:val="009F445E"/>
    <w:rsid w:val="009F5CE6"/>
    <w:rsid w:val="00A017DC"/>
    <w:rsid w:val="00A01A95"/>
    <w:rsid w:val="00A02745"/>
    <w:rsid w:val="00A038D3"/>
    <w:rsid w:val="00A0423E"/>
    <w:rsid w:val="00A05C40"/>
    <w:rsid w:val="00A075C7"/>
    <w:rsid w:val="00A11657"/>
    <w:rsid w:val="00A12753"/>
    <w:rsid w:val="00A134C9"/>
    <w:rsid w:val="00A14C68"/>
    <w:rsid w:val="00A176D6"/>
    <w:rsid w:val="00A17757"/>
    <w:rsid w:val="00A20322"/>
    <w:rsid w:val="00A20D70"/>
    <w:rsid w:val="00A21113"/>
    <w:rsid w:val="00A21587"/>
    <w:rsid w:val="00A2233E"/>
    <w:rsid w:val="00A23D5D"/>
    <w:rsid w:val="00A2418A"/>
    <w:rsid w:val="00A2468B"/>
    <w:rsid w:val="00A31150"/>
    <w:rsid w:val="00A3160A"/>
    <w:rsid w:val="00A32D7F"/>
    <w:rsid w:val="00A32DC2"/>
    <w:rsid w:val="00A33F3E"/>
    <w:rsid w:val="00A33FC6"/>
    <w:rsid w:val="00A3406F"/>
    <w:rsid w:val="00A34B81"/>
    <w:rsid w:val="00A42111"/>
    <w:rsid w:val="00A436E4"/>
    <w:rsid w:val="00A46A7F"/>
    <w:rsid w:val="00A51324"/>
    <w:rsid w:val="00A531A9"/>
    <w:rsid w:val="00A54CED"/>
    <w:rsid w:val="00A57117"/>
    <w:rsid w:val="00A61289"/>
    <w:rsid w:val="00A6234C"/>
    <w:rsid w:val="00A624E6"/>
    <w:rsid w:val="00A63486"/>
    <w:rsid w:val="00A637E6"/>
    <w:rsid w:val="00A66CEF"/>
    <w:rsid w:val="00A6726F"/>
    <w:rsid w:val="00A67F7F"/>
    <w:rsid w:val="00A7019F"/>
    <w:rsid w:val="00A70DAB"/>
    <w:rsid w:val="00A71901"/>
    <w:rsid w:val="00A72603"/>
    <w:rsid w:val="00A73419"/>
    <w:rsid w:val="00A73446"/>
    <w:rsid w:val="00A73721"/>
    <w:rsid w:val="00A74A93"/>
    <w:rsid w:val="00A75C03"/>
    <w:rsid w:val="00A80FCF"/>
    <w:rsid w:val="00A810A4"/>
    <w:rsid w:val="00A816F3"/>
    <w:rsid w:val="00A82296"/>
    <w:rsid w:val="00A822FC"/>
    <w:rsid w:val="00A8298F"/>
    <w:rsid w:val="00A82E47"/>
    <w:rsid w:val="00A830DD"/>
    <w:rsid w:val="00A83914"/>
    <w:rsid w:val="00A84E22"/>
    <w:rsid w:val="00A8619E"/>
    <w:rsid w:val="00A876B5"/>
    <w:rsid w:val="00A901BC"/>
    <w:rsid w:val="00A90991"/>
    <w:rsid w:val="00A90BFD"/>
    <w:rsid w:val="00A91BD0"/>
    <w:rsid w:val="00A920EF"/>
    <w:rsid w:val="00A92655"/>
    <w:rsid w:val="00A92D82"/>
    <w:rsid w:val="00A939AE"/>
    <w:rsid w:val="00A942A1"/>
    <w:rsid w:val="00A948AE"/>
    <w:rsid w:val="00A94AC4"/>
    <w:rsid w:val="00A9531B"/>
    <w:rsid w:val="00A9643A"/>
    <w:rsid w:val="00A9649A"/>
    <w:rsid w:val="00A96C30"/>
    <w:rsid w:val="00A97906"/>
    <w:rsid w:val="00A97A78"/>
    <w:rsid w:val="00AA0C27"/>
    <w:rsid w:val="00AA101E"/>
    <w:rsid w:val="00AA31EB"/>
    <w:rsid w:val="00AA5579"/>
    <w:rsid w:val="00AA665F"/>
    <w:rsid w:val="00AB01AF"/>
    <w:rsid w:val="00AB047E"/>
    <w:rsid w:val="00AB08FA"/>
    <w:rsid w:val="00AB0B15"/>
    <w:rsid w:val="00AB1442"/>
    <w:rsid w:val="00AB15F1"/>
    <w:rsid w:val="00AB3183"/>
    <w:rsid w:val="00AB455E"/>
    <w:rsid w:val="00AB4663"/>
    <w:rsid w:val="00AB5FAE"/>
    <w:rsid w:val="00AB6DF0"/>
    <w:rsid w:val="00AB726A"/>
    <w:rsid w:val="00AB7BFB"/>
    <w:rsid w:val="00AC0103"/>
    <w:rsid w:val="00AC0632"/>
    <w:rsid w:val="00AC0E92"/>
    <w:rsid w:val="00AC0F90"/>
    <w:rsid w:val="00AC18A7"/>
    <w:rsid w:val="00AC2310"/>
    <w:rsid w:val="00AC29D8"/>
    <w:rsid w:val="00AC483A"/>
    <w:rsid w:val="00AC580D"/>
    <w:rsid w:val="00AC608B"/>
    <w:rsid w:val="00AC621F"/>
    <w:rsid w:val="00AC649D"/>
    <w:rsid w:val="00AC7783"/>
    <w:rsid w:val="00AD0BC0"/>
    <w:rsid w:val="00AD209D"/>
    <w:rsid w:val="00AD26C9"/>
    <w:rsid w:val="00AD37E9"/>
    <w:rsid w:val="00AD3ACB"/>
    <w:rsid w:val="00AD5257"/>
    <w:rsid w:val="00AD5AC6"/>
    <w:rsid w:val="00AD6D2F"/>
    <w:rsid w:val="00AD7317"/>
    <w:rsid w:val="00AD7843"/>
    <w:rsid w:val="00AD7D3D"/>
    <w:rsid w:val="00AE3B95"/>
    <w:rsid w:val="00AE61B6"/>
    <w:rsid w:val="00AE6788"/>
    <w:rsid w:val="00AE6A04"/>
    <w:rsid w:val="00AF01E5"/>
    <w:rsid w:val="00AF0913"/>
    <w:rsid w:val="00AF0F75"/>
    <w:rsid w:val="00AF37BF"/>
    <w:rsid w:val="00AF3CD4"/>
    <w:rsid w:val="00AF3D52"/>
    <w:rsid w:val="00AF6D02"/>
    <w:rsid w:val="00AF7202"/>
    <w:rsid w:val="00AF7F50"/>
    <w:rsid w:val="00B00061"/>
    <w:rsid w:val="00B01CCA"/>
    <w:rsid w:val="00B02279"/>
    <w:rsid w:val="00B041FA"/>
    <w:rsid w:val="00B05BBA"/>
    <w:rsid w:val="00B05C13"/>
    <w:rsid w:val="00B0657F"/>
    <w:rsid w:val="00B065BE"/>
    <w:rsid w:val="00B11C40"/>
    <w:rsid w:val="00B12AA2"/>
    <w:rsid w:val="00B13C8D"/>
    <w:rsid w:val="00B1488E"/>
    <w:rsid w:val="00B14A1F"/>
    <w:rsid w:val="00B14CF6"/>
    <w:rsid w:val="00B15E75"/>
    <w:rsid w:val="00B17A2E"/>
    <w:rsid w:val="00B20E0D"/>
    <w:rsid w:val="00B2107B"/>
    <w:rsid w:val="00B22FF9"/>
    <w:rsid w:val="00B235B7"/>
    <w:rsid w:val="00B23D93"/>
    <w:rsid w:val="00B23D97"/>
    <w:rsid w:val="00B26615"/>
    <w:rsid w:val="00B27FEC"/>
    <w:rsid w:val="00B305EE"/>
    <w:rsid w:val="00B31D41"/>
    <w:rsid w:val="00B31FA8"/>
    <w:rsid w:val="00B321E8"/>
    <w:rsid w:val="00B33808"/>
    <w:rsid w:val="00B355DB"/>
    <w:rsid w:val="00B370F2"/>
    <w:rsid w:val="00B373D1"/>
    <w:rsid w:val="00B37A4C"/>
    <w:rsid w:val="00B401C3"/>
    <w:rsid w:val="00B402F9"/>
    <w:rsid w:val="00B42262"/>
    <w:rsid w:val="00B423CF"/>
    <w:rsid w:val="00B4279C"/>
    <w:rsid w:val="00B43762"/>
    <w:rsid w:val="00B45422"/>
    <w:rsid w:val="00B45E5C"/>
    <w:rsid w:val="00B465AF"/>
    <w:rsid w:val="00B475D8"/>
    <w:rsid w:val="00B503B1"/>
    <w:rsid w:val="00B5044F"/>
    <w:rsid w:val="00B52F96"/>
    <w:rsid w:val="00B55AC3"/>
    <w:rsid w:val="00B574A9"/>
    <w:rsid w:val="00B57AE8"/>
    <w:rsid w:val="00B6221D"/>
    <w:rsid w:val="00B624F9"/>
    <w:rsid w:val="00B62E5B"/>
    <w:rsid w:val="00B63191"/>
    <w:rsid w:val="00B64D77"/>
    <w:rsid w:val="00B6517C"/>
    <w:rsid w:val="00B65789"/>
    <w:rsid w:val="00B659DB"/>
    <w:rsid w:val="00B66D1F"/>
    <w:rsid w:val="00B67F8D"/>
    <w:rsid w:val="00B7039D"/>
    <w:rsid w:val="00B70EE6"/>
    <w:rsid w:val="00B726E3"/>
    <w:rsid w:val="00B72799"/>
    <w:rsid w:val="00B72C58"/>
    <w:rsid w:val="00B740B1"/>
    <w:rsid w:val="00B741B1"/>
    <w:rsid w:val="00B761B0"/>
    <w:rsid w:val="00B81F7F"/>
    <w:rsid w:val="00B82F9B"/>
    <w:rsid w:val="00B83F56"/>
    <w:rsid w:val="00B84131"/>
    <w:rsid w:val="00B8567D"/>
    <w:rsid w:val="00B86943"/>
    <w:rsid w:val="00B9143C"/>
    <w:rsid w:val="00B917EB"/>
    <w:rsid w:val="00B93DC6"/>
    <w:rsid w:val="00B966DA"/>
    <w:rsid w:val="00B96C81"/>
    <w:rsid w:val="00B97967"/>
    <w:rsid w:val="00B97B67"/>
    <w:rsid w:val="00B97BC7"/>
    <w:rsid w:val="00BA16F7"/>
    <w:rsid w:val="00BA30D7"/>
    <w:rsid w:val="00BA4A53"/>
    <w:rsid w:val="00BA69AE"/>
    <w:rsid w:val="00BA7772"/>
    <w:rsid w:val="00BB034A"/>
    <w:rsid w:val="00BB03B8"/>
    <w:rsid w:val="00BB22E4"/>
    <w:rsid w:val="00BB2303"/>
    <w:rsid w:val="00BB2FAE"/>
    <w:rsid w:val="00BB4193"/>
    <w:rsid w:val="00BB50C9"/>
    <w:rsid w:val="00BB557E"/>
    <w:rsid w:val="00BB57DA"/>
    <w:rsid w:val="00BB5810"/>
    <w:rsid w:val="00BB5A85"/>
    <w:rsid w:val="00BB644F"/>
    <w:rsid w:val="00BB66B1"/>
    <w:rsid w:val="00BB7C02"/>
    <w:rsid w:val="00BC0E01"/>
    <w:rsid w:val="00BC158C"/>
    <w:rsid w:val="00BC1E0B"/>
    <w:rsid w:val="00BC27E9"/>
    <w:rsid w:val="00BC2863"/>
    <w:rsid w:val="00BC421C"/>
    <w:rsid w:val="00BC5206"/>
    <w:rsid w:val="00BC52FA"/>
    <w:rsid w:val="00BC742D"/>
    <w:rsid w:val="00BC7A73"/>
    <w:rsid w:val="00BD1E37"/>
    <w:rsid w:val="00BD3C20"/>
    <w:rsid w:val="00BD404B"/>
    <w:rsid w:val="00BD5798"/>
    <w:rsid w:val="00BD66A6"/>
    <w:rsid w:val="00BD710B"/>
    <w:rsid w:val="00BD7CAF"/>
    <w:rsid w:val="00BE3429"/>
    <w:rsid w:val="00BE746E"/>
    <w:rsid w:val="00BE77A7"/>
    <w:rsid w:val="00BE7A3E"/>
    <w:rsid w:val="00BF3BBE"/>
    <w:rsid w:val="00BF3BEB"/>
    <w:rsid w:val="00BF4A89"/>
    <w:rsid w:val="00BF529C"/>
    <w:rsid w:val="00BF591D"/>
    <w:rsid w:val="00BF629E"/>
    <w:rsid w:val="00BF6F74"/>
    <w:rsid w:val="00BF7757"/>
    <w:rsid w:val="00C015E4"/>
    <w:rsid w:val="00C022EA"/>
    <w:rsid w:val="00C02FA6"/>
    <w:rsid w:val="00C04F10"/>
    <w:rsid w:val="00C0505E"/>
    <w:rsid w:val="00C05B74"/>
    <w:rsid w:val="00C05E51"/>
    <w:rsid w:val="00C07345"/>
    <w:rsid w:val="00C074C3"/>
    <w:rsid w:val="00C078A4"/>
    <w:rsid w:val="00C10481"/>
    <w:rsid w:val="00C1053F"/>
    <w:rsid w:val="00C1170E"/>
    <w:rsid w:val="00C13753"/>
    <w:rsid w:val="00C1435E"/>
    <w:rsid w:val="00C14E2E"/>
    <w:rsid w:val="00C1511C"/>
    <w:rsid w:val="00C15518"/>
    <w:rsid w:val="00C15EB6"/>
    <w:rsid w:val="00C20082"/>
    <w:rsid w:val="00C203D9"/>
    <w:rsid w:val="00C20D9F"/>
    <w:rsid w:val="00C21860"/>
    <w:rsid w:val="00C21C3F"/>
    <w:rsid w:val="00C223DD"/>
    <w:rsid w:val="00C2333D"/>
    <w:rsid w:val="00C24AB0"/>
    <w:rsid w:val="00C24B8C"/>
    <w:rsid w:val="00C24DE4"/>
    <w:rsid w:val="00C2662B"/>
    <w:rsid w:val="00C316F8"/>
    <w:rsid w:val="00C31ACF"/>
    <w:rsid w:val="00C32CE7"/>
    <w:rsid w:val="00C349BD"/>
    <w:rsid w:val="00C34C58"/>
    <w:rsid w:val="00C34D21"/>
    <w:rsid w:val="00C35298"/>
    <w:rsid w:val="00C355A9"/>
    <w:rsid w:val="00C355D3"/>
    <w:rsid w:val="00C35854"/>
    <w:rsid w:val="00C35F94"/>
    <w:rsid w:val="00C36B44"/>
    <w:rsid w:val="00C36C76"/>
    <w:rsid w:val="00C37653"/>
    <w:rsid w:val="00C37CB2"/>
    <w:rsid w:val="00C402AF"/>
    <w:rsid w:val="00C42342"/>
    <w:rsid w:val="00C424A1"/>
    <w:rsid w:val="00C4338E"/>
    <w:rsid w:val="00C4559E"/>
    <w:rsid w:val="00C47CF9"/>
    <w:rsid w:val="00C514D8"/>
    <w:rsid w:val="00C51996"/>
    <w:rsid w:val="00C531DD"/>
    <w:rsid w:val="00C53B79"/>
    <w:rsid w:val="00C55E06"/>
    <w:rsid w:val="00C56699"/>
    <w:rsid w:val="00C56B26"/>
    <w:rsid w:val="00C57844"/>
    <w:rsid w:val="00C57A17"/>
    <w:rsid w:val="00C57D10"/>
    <w:rsid w:val="00C57EAD"/>
    <w:rsid w:val="00C61782"/>
    <w:rsid w:val="00C62DA5"/>
    <w:rsid w:val="00C63462"/>
    <w:rsid w:val="00C637B9"/>
    <w:rsid w:val="00C63800"/>
    <w:rsid w:val="00C63D31"/>
    <w:rsid w:val="00C642B9"/>
    <w:rsid w:val="00C662A0"/>
    <w:rsid w:val="00C66AD8"/>
    <w:rsid w:val="00C6710B"/>
    <w:rsid w:val="00C674B1"/>
    <w:rsid w:val="00C727B4"/>
    <w:rsid w:val="00C73B26"/>
    <w:rsid w:val="00C7479D"/>
    <w:rsid w:val="00C74903"/>
    <w:rsid w:val="00C75DC9"/>
    <w:rsid w:val="00C765A1"/>
    <w:rsid w:val="00C771A0"/>
    <w:rsid w:val="00C77B50"/>
    <w:rsid w:val="00C80733"/>
    <w:rsid w:val="00C81FE4"/>
    <w:rsid w:val="00C8238D"/>
    <w:rsid w:val="00C82AEE"/>
    <w:rsid w:val="00C83926"/>
    <w:rsid w:val="00C85A3F"/>
    <w:rsid w:val="00C87555"/>
    <w:rsid w:val="00C87D86"/>
    <w:rsid w:val="00C90206"/>
    <w:rsid w:val="00C9135F"/>
    <w:rsid w:val="00C91548"/>
    <w:rsid w:val="00C91F69"/>
    <w:rsid w:val="00C93157"/>
    <w:rsid w:val="00C95597"/>
    <w:rsid w:val="00C959A9"/>
    <w:rsid w:val="00C968F9"/>
    <w:rsid w:val="00C9694B"/>
    <w:rsid w:val="00CA030C"/>
    <w:rsid w:val="00CA040C"/>
    <w:rsid w:val="00CA07D0"/>
    <w:rsid w:val="00CA0DB9"/>
    <w:rsid w:val="00CA0ECD"/>
    <w:rsid w:val="00CA1702"/>
    <w:rsid w:val="00CA231B"/>
    <w:rsid w:val="00CA2657"/>
    <w:rsid w:val="00CA52B1"/>
    <w:rsid w:val="00CA6872"/>
    <w:rsid w:val="00CA7E3E"/>
    <w:rsid w:val="00CB2971"/>
    <w:rsid w:val="00CB2BA7"/>
    <w:rsid w:val="00CB3154"/>
    <w:rsid w:val="00CB36AA"/>
    <w:rsid w:val="00CB495E"/>
    <w:rsid w:val="00CB4BF9"/>
    <w:rsid w:val="00CB5DBF"/>
    <w:rsid w:val="00CB7D3E"/>
    <w:rsid w:val="00CC0156"/>
    <w:rsid w:val="00CC01B3"/>
    <w:rsid w:val="00CC18D0"/>
    <w:rsid w:val="00CC1E11"/>
    <w:rsid w:val="00CC21F4"/>
    <w:rsid w:val="00CC2DAB"/>
    <w:rsid w:val="00CC3F02"/>
    <w:rsid w:val="00CC4155"/>
    <w:rsid w:val="00CC4329"/>
    <w:rsid w:val="00CC4949"/>
    <w:rsid w:val="00CC584D"/>
    <w:rsid w:val="00CC5DB7"/>
    <w:rsid w:val="00CC791D"/>
    <w:rsid w:val="00CD2C31"/>
    <w:rsid w:val="00CD39A5"/>
    <w:rsid w:val="00CD3B29"/>
    <w:rsid w:val="00CD416B"/>
    <w:rsid w:val="00CD44DD"/>
    <w:rsid w:val="00CD47DC"/>
    <w:rsid w:val="00CD4839"/>
    <w:rsid w:val="00CD578B"/>
    <w:rsid w:val="00CD5FD9"/>
    <w:rsid w:val="00CD64BA"/>
    <w:rsid w:val="00CD6CE1"/>
    <w:rsid w:val="00CD737D"/>
    <w:rsid w:val="00CE0E93"/>
    <w:rsid w:val="00CE150F"/>
    <w:rsid w:val="00CE17ED"/>
    <w:rsid w:val="00CE36B1"/>
    <w:rsid w:val="00CE43EA"/>
    <w:rsid w:val="00CE65B6"/>
    <w:rsid w:val="00CE678A"/>
    <w:rsid w:val="00CE7878"/>
    <w:rsid w:val="00CE7D87"/>
    <w:rsid w:val="00CF0D77"/>
    <w:rsid w:val="00CF156A"/>
    <w:rsid w:val="00CF329B"/>
    <w:rsid w:val="00CF350F"/>
    <w:rsid w:val="00CF4D34"/>
    <w:rsid w:val="00CF50EA"/>
    <w:rsid w:val="00CF62E1"/>
    <w:rsid w:val="00CF62EC"/>
    <w:rsid w:val="00CF6610"/>
    <w:rsid w:val="00D01DB6"/>
    <w:rsid w:val="00D02A9B"/>
    <w:rsid w:val="00D02D1D"/>
    <w:rsid w:val="00D048DD"/>
    <w:rsid w:val="00D05A05"/>
    <w:rsid w:val="00D05FED"/>
    <w:rsid w:val="00D10DA1"/>
    <w:rsid w:val="00D11187"/>
    <w:rsid w:val="00D1155E"/>
    <w:rsid w:val="00D124EC"/>
    <w:rsid w:val="00D12692"/>
    <w:rsid w:val="00D12872"/>
    <w:rsid w:val="00D15512"/>
    <w:rsid w:val="00D1654B"/>
    <w:rsid w:val="00D2121D"/>
    <w:rsid w:val="00D23027"/>
    <w:rsid w:val="00D23869"/>
    <w:rsid w:val="00D23C22"/>
    <w:rsid w:val="00D23F37"/>
    <w:rsid w:val="00D24D73"/>
    <w:rsid w:val="00D2508A"/>
    <w:rsid w:val="00D25E5A"/>
    <w:rsid w:val="00D316A8"/>
    <w:rsid w:val="00D31E57"/>
    <w:rsid w:val="00D332B3"/>
    <w:rsid w:val="00D350F7"/>
    <w:rsid w:val="00D35DC2"/>
    <w:rsid w:val="00D36458"/>
    <w:rsid w:val="00D364A0"/>
    <w:rsid w:val="00D369F9"/>
    <w:rsid w:val="00D37728"/>
    <w:rsid w:val="00D37C37"/>
    <w:rsid w:val="00D4117A"/>
    <w:rsid w:val="00D42057"/>
    <w:rsid w:val="00D43611"/>
    <w:rsid w:val="00D43E72"/>
    <w:rsid w:val="00D44069"/>
    <w:rsid w:val="00D45BE8"/>
    <w:rsid w:val="00D46BFF"/>
    <w:rsid w:val="00D47672"/>
    <w:rsid w:val="00D47FD2"/>
    <w:rsid w:val="00D500E5"/>
    <w:rsid w:val="00D50914"/>
    <w:rsid w:val="00D53034"/>
    <w:rsid w:val="00D536D7"/>
    <w:rsid w:val="00D5433C"/>
    <w:rsid w:val="00D5448A"/>
    <w:rsid w:val="00D54E37"/>
    <w:rsid w:val="00D54F69"/>
    <w:rsid w:val="00D566A1"/>
    <w:rsid w:val="00D57E9F"/>
    <w:rsid w:val="00D62009"/>
    <w:rsid w:val="00D62253"/>
    <w:rsid w:val="00D623BD"/>
    <w:rsid w:val="00D62B41"/>
    <w:rsid w:val="00D64238"/>
    <w:rsid w:val="00D64398"/>
    <w:rsid w:val="00D644F6"/>
    <w:rsid w:val="00D6566B"/>
    <w:rsid w:val="00D6734B"/>
    <w:rsid w:val="00D7031F"/>
    <w:rsid w:val="00D70BBE"/>
    <w:rsid w:val="00D73B0C"/>
    <w:rsid w:val="00D75FF3"/>
    <w:rsid w:val="00D76993"/>
    <w:rsid w:val="00D77F51"/>
    <w:rsid w:val="00D8028D"/>
    <w:rsid w:val="00D81D03"/>
    <w:rsid w:val="00D8357D"/>
    <w:rsid w:val="00D83F05"/>
    <w:rsid w:val="00D842E1"/>
    <w:rsid w:val="00D8513B"/>
    <w:rsid w:val="00D866E2"/>
    <w:rsid w:val="00D86965"/>
    <w:rsid w:val="00D8706B"/>
    <w:rsid w:val="00D87EEF"/>
    <w:rsid w:val="00D903C7"/>
    <w:rsid w:val="00D91184"/>
    <w:rsid w:val="00D9153B"/>
    <w:rsid w:val="00D92468"/>
    <w:rsid w:val="00D92565"/>
    <w:rsid w:val="00D92686"/>
    <w:rsid w:val="00D92DCA"/>
    <w:rsid w:val="00D94CB7"/>
    <w:rsid w:val="00D94E38"/>
    <w:rsid w:val="00D9759D"/>
    <w:rsid w:val="00D97C6F"/>
    <w:rsid w:val="00D97D47"/>
    <w:rsid w:val="00DA174E"/>
    <w:rsid w:val="00DA2DF3"/>
    <w:rsid w:val="00DA2F9E"/>
    <w:rsid w:val="00DA377F"/>
    <w:rsid w:val="00DA3EBE"/>
    <w:rsid w:val="00DA48F0"/>
    <w:rsid w:val="00DA4960"/>
    <w:rsid w:val="00DA63F0"/>
    <w:rsid w:val="00DA7F20"/>
    <w:rsid w:val="00DB124E"/>
    <w:rsid w:val="00DB4F74"/>
    <w:rsid w:val="00DB6764"/>
    <w:rsid w:val="00DC03CE"/>
    <w:rsid w:val="00DC1D24"/>
    <w:rsid w:val="00DC2328"/>
    <w:rsid w:val="00DC3D54"/>
    <w:rsid w:val="00DC63D0"/>
    <w:rsid w:val="00DC65FC"/>
    <w:rsid w:val="00DC6D3E"/>
    <w:rsid w:val="00DD04C8"/>
    <w:rsid w:val="00DD17AF"/>
    <w:rsid w:val="00DD20A6"/>
    <w:rsid w:val="00DD2781"/>
    <w:rsid w:val="00DD4DDE"/>
    <w:rsid w:val="00DD5E23"/>
    <w:rsid w:val="00DD761B"/>
    <w:rsid w:val="00DD76D7"/>
    <w:rsid w:val="00DE0413"/>
    <w:rsid w:val="00DE2784"/>
    <w:rsid w:val="00DE29CD"/>
    <w:rsid w:val="00DE5E31"/>
    <w:rsid w:val="00DE7305"/>
    <w:rsid w:val="00DF2DB9"/>
    <w:rsid w:val="00DF2DDE"/>
    <w:rsid w:val="00DF31AF"/>
    <w:rsid w:val="00DF3E97"/>
    <w:rsid w:val="00DF4C2F"/>
    <w:rsid w:val="00DF5368"/>
    <w:rsid w:val="00DF57A8"/>
    <w:rsid w:val="00DF6537"/>
    <w:rsid w:val="00DF6919"/>
    <w:rsid w:val="00DF6C69"/>
    <w:rsid w:val="00DF74E2"/>
    <w:rsid w:val="00DF7AA2"/>
    <w:rsid w:val="00E0060B"/>
    <w:rsid w:val="00E010CF"/>
    <w:rsid w:val="00E0452A"/>
    <w:rsid w:val="00E05F30"/>
    <w:rsid w:val="00E06554"/>
    <w:rsid w:val="00E06639"/>
    <w:rsid w:val="00E06A88"/>
    <w:rsid w:val="00E07D57"/>
    <w:rsid w:val="00E13E75"/>
    <w:rsid w:val="00E14144"/>
    <w:rsid w:val="00E154F2"/>
    <w:rsid w:val="00E17DF9"/>
    <w:rsid w:val="00E2061D"/>
    <w:rsid w:val="00E22AD7"/>
    <w:rsid w:val="00E24DDD"/>
    <w:rsid w:val="00E268A8"/>
    <w:rsid w:val="00E2728E"/>
    <w:rsid w:val="00E2760E"/>
    <w:rsid w:val="00E27A52"/>
    <w:rsid w:val="00E27AA5"/>
    <w:rsid w:val="00E33BF6"/>
    <w:rsid w:val="00E33DB3"/>
    <w:rsid w:val="00E355F6"/>
    <w:rsid w:val="00E368B7"/>
    <w:rsid w:val="00E36CB5"/>
    <w:rsid w:val="00E374FD"/>
    <w:rsid w:val="00E37C05"/>
    <w:rsid w:val="00E40421"/>
    <w:rsid w:val="00E41D2D"/>
    <w:rsid w:val="00E42322"/>
    <w:rsid w:val="00E42500"/>
    <w:rsid w:val="00E42E57"/>
    <w:rsid w:val="00E44399"/>
    <w:rsid w:val="00E44E83"/>
    <w:rsid w:val="00E45467"/>
    <w:rsid w:val="00E45CE7"/>
    <w:rsid w:val="00E5103D"/>
    <w:rsid w:val="00E529CC"/>
    <w:rsid w:val="00E53261"/>
    <w:rsid w:val="00E5491D"/>
    <w:rsid w:val="00E54AA9"/>
    <w:rsid w:val="00E56797"/>
    <w:rsid w:val="00E57B88"/>
    <w:rsid w:val="00E60BFB"/>
    <w:rsid w:val="00E60CFD"/>
    <w:rsid w:val="00E6114D"/>
    <w:rsid w:val="00E613F6"/>
    <w:rsid w:val="00E62008"/>
    <w:rsid w:val="00E638A7"/>
    <w:rsid w:val="00E647B6"/>
    <w:rsid w:val="00E67DB8"/>
    <w:rsid w:val="00E71109"/>
    <w:rsid w:val="00E7181B"/>
    <w:rsid w:val="00E719E1"/>
    <w:rsid w:val="00E71CB1"/>
    <w:rsid w:val="00E72255"/>
    <w:rsid w:val="00E729FC"/>
    <w:rsid w:val="00E7393D"/>
    <w:rsid w:val="00E748F0"/>
    <w:rsid w:val="00E7491B"/>
    <w:rsid w:val="00E74C0E"/>
    <w:rsid w:val="00E75E5B"/>
    <w:rsid w:val="00E77491"/>
    <w:rsid w:val="00E77C30"/>
    <w:rsid w:val="00E80492"/>
    <w:rsid w:val="00E80E8A"/>
    <w:rsid w:val="00E81360"/>
    <w:rsid w:val="00E814C1"/>
    <w:rsid w:val="00E8251C"/>
    <w:rsid w:val="00E8406F"/>
    <w:rsid w:val="00E84E21"/>
    <w:rsid w:val="00E868E4"/>
    <w:rsid w:val="00E86F21"/>
    <w:rsid w:val="00E87314"/>
    <w:rsid w:val="00E9068A"/>
    <w:rsid w:val="00E91127"/>
    <w:rsid w:val="00E9175A"/>
    <w:rsid w:val="00E91D54"/>
    <w:rsid w:val="00E92CC3"/>
    <w:rsid w:val="00E9359C"/>
    <w:rsid w:val="00E95F4B"/>
    <w:rsid w:val="00E96A2F"/>
    <w:rsid w:val="00E96FD3"/>
    <w:rsid w:val="00E97FE9"/>
    <w:rsid w:val="00EA089D"/>
    <w:rsid w:val="00EA1DD6"/>
    <w:rsid w:val="00EA265E"/>
    <w:rsid w:val="00EA268E"/>
    <w:rsid w:val="00EA3B9C"/>
    <w:rsid w:val="00EA460F"/>
    <w:rsid w:val="00EA6B44"/>
    <w:rsid w:val="00EA768F"/>
    <w:rsid w:val="00EB1D78"/>
    <w:rsid w:val="00EB2140"/>
    <w:rsid w:val="00EB2547"/>
    <w:rsid w:val="00EB7AB2"/>
    <w:rsid w:val="00EB7FEF"/>
    <w:rsid w:val="00EC0D25"/>
    <w:rsid w:val="00EC0E27"/>
    <w:rsid w:val="00EC2FA9"/>
    <w:rsid w:val="00EC347F"/>
    <w:rsid w:val="00EC56C2"/>
    <w:rsid w:val="00EC58C5"/>
    <w:rsid w:val="00EC61C3"/>
    <w:rsid w:val="00ED0994"/>
    <w:rsid w:val="00ED0D7C"/>
    <w:rsid w:val="00ED12D6"/>
    <w:rsid w:val="00ED1A40"/>
    <w:rsid w:val="00ED42E3"/>
    <w:rsid w:val="00ED4428"/>
    <w:rsid w:val="00ED5BA1"/>
    <w:rsid w:val="00ED74AD"/>
    <w:rsid w:val="00EE0060"/>
    <w:rsid w:val="00EE04A7"/>
    <w:rsid w:val="00EE1BCC"/>
    <w:rsid w:val="00EE239A"/>
    <w:rsid w:val="00EE260E"/>
    <w:rsid w:val="00EE28B9"/>
    <w:rsid w:val="00EE4730"/>
    <w:rsid w:val="00EE5FA6"/>
    <w:rsid w:val="00EE6E80"/>
    <w:rsid w:val="00EE7219"/>
    <w:rsid w:val="00EE7AB6"/>
    <w:rsid w:val="00EF0DC9"/>
    <w:rsid w:val="00EF1812"/>
    <w:rsid w:val="00EF22E1"/>
    <w:rsid w:val="00EF279C"/>
    <w:rsid w:val="00EF37C4"/>
    <w:rsid w:val="00EF4E26"/>
    <w:rsid w:val="00EF5119"/>
    <w:rsid w:val="00EF5890"/>
    <w:rsid w:val="00EF5DAD"/>
    <w:rsid w:val="00EF60DF"/>
    <w:rsid w:val="00EF67B2"/>
    <w:rsid w:val="00F01C43"/>
    <w:rsid w:val="00F02A43"/>
    <w:rsid w:val="00F02D72"/>
    <w:rsid w:val="00F035A6"/>
    <w:rsid w:val="00F04253"/>
    <w:rsid w:val="00F07F14"/>
    <w:rsid w:val="00F100D9"/>
    <w:rsid w:val="00F10735"/>
    <w:rsid w:val="00F108F7"/>
    <w:rsid w:val="00F11CE3"/>
    <w:rsid w:val="00F11D87"/>
    <w:rsid w:val="00F12311"/>
    <w:rsid w:val="00F14F7F"/>
    <w:rsid w:val="00F1507D"/>
    <w:rsid w:val="00F15A80"/>
    <w:rsid w:val="00F1724F"/>
    <w:rsid w:val="00F21543"/>
    <w:rsid w:val="00F2164E"/>
    <w:rsid w:val="00F22401"/>
    <w:rsid w:val="00F23E86"/>
    <w:rsid w:val="00F24012"/>
    <w:rsid w:val="00F26C37"/>
    <w:rsid w:val="00F27F35"/>
    <w:rsid w:val="00F30B57"/>
    <w:rsid w:val="00F314D4"/>
    <w:rsid w:val="00F32ECA"/>
    <w:rsid w:val="00F33133"/>
    <w:rsid w:val="00F337A5"/>
    <w:rsid w:val="00F34D33"/>
    <w:rsid w:val="00F3564A"/>
    <w:rsid w:val="00F35E86"/>
    <w:rsid w:val="00F372EC"/>
    <w:rsid w:val="00F405C0"/>
    <w:rsid w:val="00F409E6"/>
    <w:rsid w:val="00F4199A"/>
    <w:rsid w:val="00F423AF"/>
    <w:rsid w:val="00F42B92"/>
    <w:rsid w:val="00F42C5A"/>
    <w:rsid w:val="00F44A04"/>
    <w:rsid w:val="00F45321"/>
    <w:rsid w:val="00F457DD"/>
    <w:rsid w:val="00F45F7B"/>
    <w:rsid w:val="00F46762"/>
    <w:rsid w:val="00F468C4"/>
    <w:rsid w:val="00F51DA8"/>
    <w:rsid w:val="00F53F7D"/>
    <w:rsid w:val="00F540C7"/>
    <w:rsid w:val="00F54CCC"/>
    <w:rsid w:val="00F56A74"/>
    <w:rsid w:val="00F56D76"/>
    <w:rsid w:val="00F5742E"/>
    <w:rsid w:val="00F600DC"/>
    <w:rsid w:val="00F616BF"/>
    <w:rsid w:val="00F6263F"/>
    <w:rsid w:val="00F62E9B"/>
    <w:rsid w:val="00F63BD4"/>
    <w:rsid w:val="00F640AD"/>
    <w:rsid w:val="00F653AA"/>
    <w:rsid w:val="00F65BEF"/>
    <w:rsid w:val="00F66314"/>
    <w:rsid w:val="00F66770"/>
    <w:rsid w:val="00F66CEB"/>
    <w:rsid w:val="00F67492"/>
    <w:rsid w:val="00F6784E"/>
    <w:rsid w:val="00F67B3B"/>
    <w:rsid w:val="00F700BE"/>
    <w:rsid w:val="00F71D49"/>
    <w:rsid w:val="00F733C8"/>
    <w:rsid w:val="00F73408"/>
    <w:rsid w:val="00F73698"/>
    <w:rsid w:val="00F739D8"/>
    <w:rsid w:val="00F748F1"/>
    <w:rsid w:val="00F74A77"/>
    <w:rsid w:val="00F755EF"/>
    <w:rsid w:val="00F77CE2"/>
    <w:rsid w:val="00F81753"/>
    <w:rsid w:val="00F817C2"/>
    <w:rsid w:val="00F82335"/>
    <w:rsid w:val="00F83A6F"/>
    <w:rsid w:val="00F83F76"/>
    <w:rsid w:val="00F8415E"/>
    <w:rsid w:val="00F84700"/>
    <w:rsid w:val="00F847E1"/>
    <w:rsid w:val="00F8525D"/>
    <w:rsid w:val="00F854EA"/>
    <w:rsid w:val="00F85F0E"/>
    <w:rsid w:val="00F87D95"/>
    <w:rsid w:val="00F9029E"/>
    <w:rsid w:val="00F90A22"/>
    <w:rsid w:val="00F9154D"/>
    <w:rsid w:val="00F917E5"/>
    <w:rsid w:val="00F91D3C"/>
    <w:rsid w:val="00F938F5"/>
    <w:rsid w:val="00F95300"/>
    <w:rsid w:val="00F95B5B"/>
    <w:rsid w:val="00F96029"/>
    <w:rsid w:val="00F96337"/>
    <w:rsid w:val="00FA00DD"/>
    <w:rsid w:val="00FA055A"/>
    <w:rsid w:val="00FA0711"/>
    <w:rsid w:val="00FA105A"/>
    <w:rsid w:val="00FA10A2"/>
    <w:rsid w:val="00FA1888"/>
    <w:rsid w:val="00FA193C"/>
    <w:rsid w:val="00FA1BD6"/>
    <w:rsid w:val="00FA2F61"/>
    <w:rsid w:val="00FA394A"/>
    <w:rsid w:val="00FA5ABF"/>
    <w:rsid w:val="00FA6961"/>
    <w:rsid w:val="00FB0ED7"/>
    <w:rsid w:val="00FB16CC"/>
    <w:rsid w:val="00FB26BE"/>
    <w:rsid w:val="00FB2A89"/>
    <w:rsid w:val="00FB305E"/>
    <w:rsid w:val="00FB3ADB"/>
    <w:rsid w:val="00FB461A"/>
    <w:rsid w:val="00FB4CE0"/>
    <w:rsid w:val="00FB5C6A"/>
    <w:rsid w:val="00FC043C"/>
    <w:rsid w:val="00FC2C8C"/>
    <w:rsid w:val="00FC4BD6"/>
    <w:rsid w:val="00FC555D"/>
    <w:rsid w:val="00FC77EE"/>
    <w:rsid w:val="00FD1C76"/>
    <w:rsid w:val="00FD2417"/>
    <w:rsid w:val="00FD7623"/>
    <w:rsid w:val="00FD7FD3"/>
    <w:rsid w:val="00FE0FEB"/>
    <w:rsid w:val="00FE1465"/>
    <w:rsid w:val="00FE2F73"/>
    <w:rsid w:val="00FE3973"/>
    <w:rsid w:val="00FE4E6C"/>
    <w:rsid w:val="00FE4F10"/>
    <w:rsid w:val="00FF022C"/>
    <w:rsid w:val="00FF08EF"/>
    <w:rsid w:val="00FF1BE9"/>
    <w:rsid w:val="00FF4099"/>
    <w:rsid w:val="00FF4BB9"/>
    <w:rsid w:val="00FF50BE"/>
    <w:rsid w:val="00FF52EB"/>
    <w:rsid w:val="00FF684C"/>
    <w:rsid w:val="00FF6A75"/>
    <w:rsid w:val="00FF748F"/>
    <w:rsid w:val="00FF794F"/>
    <w:rsid w:val="00FF7A28"/>
    <w:rsid w:val="146B4208"/>
    <w:rsid w:val="42CCCD8F"/>
    <w:rsid w:val="46149579"/>
    <w:rsid w:val="60C0C625"/>
    <w:rsid w:val="6348787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FB654"/>
  <w15:docId w15:val="{1D34F85A-3E90-4F85-8553-E839681F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ja-JP" w:bidi="ar-SA"/>
      </w:rPr>
    </w:rPrDefault>
    <w:pPrDefault/>
  </w:docDefaults>
  <w:latentStyles w:defLockedState="0" w:defUIPriority="0" w:defSemiHidden="0" w:defUnhideWhenUsed="0" w:defQFormat="0" w:count="376">
    <w:lsdException w:name="Normal"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A1980"/>
    <w:pPr>
      <w:jc w:val="both"/>
    </w:pPr>
    <w:rPr>
      <w:rFonts w:eastAsia="Batang"/>
      <w:color w:val="000000" w:themeColor="text1"/>
      <w:sz w:val="22"/>
      <w:szCs w:val="22"/>
      <w:lang w:eastAsia="pl-PL"/>
    </w:rPr>
  </w:style>
  <w:style w:type="paragraph" w:styleId="Nagwek1">
    <w:name w:val="heading 1"/>
    <w:basedOn w:val="Normalny"/>
    <w:next w:val="Normalny"/>
    <w:rsid w:val="002B5CD5"/>
    <w:pPr>
      <w:keepNext/>
      <w:numPr>
        <w:numId w:val="1"/>
      </w:numPr>
      <w:spacing w:before="240" w:after="120"/>
      <w:ind w:left="284" w:hanging="284"/>
      <w:outlineLvl w:val="0"/>
    </w:pPr>
    <w:rPr>
      <w:b/>
      <w:bCs/>
      <w:sz w:val="24"/>
      <w:szCs w:val="24"/>
    </w:rPr>
  </w:style>
  <w:style w:type="paragraph" w:styleId="Nagwek2">
    <w:name w:val="heading 2"/>
    <w:basedOn w:val="Normalny"/>
    <w:next w:val="Normalny"/>
    <w:link w:val="Nagwek2Znak"/>
    <w:rsid w:val="009C0E88"/>
    <w:pPr>
      <w:keepNext/>
      <w:numPr>
        <w:ilvl w:val="1"/>
        <w:numId w:val="1"/>
      </w:numPr>
      <w:spacing w:before="120" w:after="120"/>
      <w:ind w:left="567" w:hanging="567"/>
      <w:jc w:val="left"/>
      <w:outlineLvl w:val="1"/>
    </w:pPr>
    <w:rPr>
      <w:b/>
      <w:szCs w:val="24"/>
    </w:rPr>
  </w:style>
  <w:style w:type="paragraph" w:styleId="Nagwek3">
    <w:name w:val="heading 3"/>
    <w:basedOn w:val="Normalny"/>
    <w:next w:val="Normalny"/>
    <w:rsid w:val="00696A7C"/>
    <w:pPr>
      <w:keepNext/>
      <w:outlineLvl w:val="2"/>
    </w:pPr>
    <w:rPr>
      <w:sz w:val="28"/>
    </w:rPr>
  </w:style>
  <w:style w:type="paragraph" w:styleId="Nagwek4">
    <w:name w:val="heading 4"/>
    <w:basedOn w:val="Normalny"/>
    <w:next w:val="Normalny"/>
    <w:rsid w:val="00507BE7"/>
    <w:pPr>
      <w:keepNext/>
      <w:jc w:val="center"/>
      <w:outlineLvl w:val="3"/>
    </w:pPr>
    <w:rPr>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rsid w:val="00CE678A"/>
    <w:rPr>
      <w:rFonts w:ascii="Tahoma" w:hAnsi="Tahoma" w:cs="Tahoma"/>
      <w:sz w:val="16"/>
      <w:szCs w:val="16"/>
    </w:rPr>
  </w:style>
  <w:style w:type="paragraph" w:styleId="Nagwek">
    <w:name w:val="header"/>
    <w:basedOn w:val="Normalny"/>
    <w:link w:val="NagwekZnak"/>
    <w:uiPriority w:val="99"/>
    <w:rsid w:val="009B1BA1"/>
    <w:pPr>
      <w:tabs>
        <w:tab w:val="center" w:pos="4536"/>
        <w:tab w:val="right" w:pos="9072"/>
      </w:tabs>
    </w:pPr>
  </w:style>
  <w:style w:type="character" w:customStyle="1" w:styleId="NagwekZnak">
    <w:name w:val="Nagłówek Znak"/>
    <w:basedOn w:val="Domylnaczcionkaakapitu"/>
    <w:link w:val="Nagwek"/>
    <w:uiPriority w:val="99"/>
    <w:rsid w:val="009B1BA1"/>
  </w:style>
  <w:style w:type="paragraph" w:styleId="Stopka">
    <w:name w:val="footer"/>
    <w:basedOn w:val="Normalny"/>
    <w:link w:val="StopkaZnak"/>
    <w:uiPriority w:val="99"/>
    <w:rsid w:val="009B1BA1"/>
    <w:pPr>
      <w:tabs>
        <w:tab w:val="center" w:pos="4536"/>
        <w:tab w:val="right" w:pos="9072"/>
      </w:tabs>
    </w:pPr>
  </w:style>
  <w:style w:type="character" w:customStyle="1" w:styleId="StopkaZnak">
    <w:name w:val="Stopka Znak"/>
    <w:basedOn w:val="Domylnaczcionkaakapitu"/>
    <w:link w:val="Stopka"/>
    <w:uiPriority w:val="99"/>
    <w:rsid w:val="009B1BA1"/>
  </w:style>
  <w:style w:type="paragraph" w:styleId="Nagwekspisutreci">
    <w:name w:val="TOC Heading"/>
    <w:basedOn w:val="Nagwek1"/>
    <w:next w:val="Normalny"/>
    <w:uiPriority w:val="39"/>
    <w:semiHidden/>
    <w:unhideWhenUsed/>
    <w:qFormat/>
    <w:rsid w:val="00ED42E3"/>
    <w:pPr>
      <w:keepLines/>
      <w:spacing w:before="480" w:line="276" w:lineRule="auto"/>
      <w:outlineLvl w:val="9"/>
    </w:pPr>
    <w:rPr>
      <w:rFonts w:ascii="Cambria" w:hAnsi="Cambria"/>
      <w:bCs w:val="0"/>
      <w:color w:val="365F91"/>
      <w:szCs w:val="28"/>
      <w:lang w:eastAsia="en-US"/>
    </w:rPr>
  </w:style>
  <w:style w:type="paragraph" w:styleId="Spistreci1">
    <w:name w:val="toc 1"/>
    <w:basedOn w:val="Normalny"/>
    <w:next w:val="Normalny"/>
    <w:autoRedefine/>
    <w:uiPriority w:val="39"/>
    <w:qFormat/>
    <w:rsid w:val="000746F5"/>
    <w:pPr>
      <w:tabs>
        <w:tab w:val="left" w:pos="400"/>
        <w:tab w:val="right" w:leader="dot" w:pos="9062"/>
      </w:tabs>
    </w:pPr>
  </w:style>
  <w:style w:type="paragraph" w:styleId="Spistreci2">
    <w:name w:val="toc 2"/>
    <w:basedOn w:val="Normalny"/>
    <w:next w:val="Normalny"/>
    <w:autoRedefine/>
    <w:uiPriority w:val="39"/>
    <w:qFormat/>
    <w:rsid w:val="00FD2417"/>
    <w:pPr>
      <w:tabs>
        <w:tab w:val="left" w:pos="880"/>
        <w:tab w:val="right" w:leader="dot" w:pos="9062"/>
      </w:tabs>
      <w:spacing w:line="360" w:lineRule="auto"/>
      <w:ind w:left="200"/>
    </w:pPr>
  </w:style>
  <w:style w:type="paragraph" w:styleId="Spistreci3">
    <w:name w:val="toc 3"/>
    <w:basedOn w:val="Normalny"/>
    <w:next w:val="Normalny"/>
    <w:autoRedefine/>
    <w:uiPriority w:val="39"/>
    <w:qFormat/>
    <w:rsid w:val="00ED42E3"/>
    <w:pPr>
      <w:ind w:left="400"/>
    </w:pPr>
  </w:style>
  <w:style w:type="character" w:styleId="Hipercze">
    <w:name w:val="Hyperlink"/>
    <w:basedOn w:val="Domylnaczcionkaakapitu"/>
    <w:uiPriority w:val="99"/>
    <w:unhideWhenUsed/>
    <w:rsid w:val="00ED42E3"/>
    <w:rPr>
      <w:color w:val="0000FF"/>
      <w:u w:val="single"/>
    </w:rPr>
  </w:style>
  <w:style w:type="paragraph" w:styleId="Tekstpodstawowy2">
    <w:name w:val="Body Text 2"/>
    <w:basedOn w:val="Normalny"/>
    <w:link w:val="Tekstpodstawowy2Znak"/>
    <w:rsid w:val="00007FFE"/>
    <w:rPr>
      <w:szCs w:val="24"/>
    </w:rPr>
  </w:style>
  <w:style w:type="character" w:customStyle="1" w:styleId="Tekstpodstawowy2Znak">
    <w:name w:val="Tekst podstawowy 2 Znak"/>
    <w:basedOn w:val="Domylnaczcionkaakapitu"/>
    <w:link w:val="Tekstpodstawowy2"/>
    <w:rsid w:val="00007FFE"/>
    <w:rPr>
      <w:sz w:val="24"/>
      <w:szCs w:val="24"/>
    </w:rPr>
  </w:style>
  <w:style w:type="paragraph" w:styleId="Podtytu">
    <w:name w:val="Subtitle"/>
    <w:basedOn w:val="Normalny"/>
    <w:next w:val="Normalny"/>
    <w:link w:val="PodtytuZnak"/>
    <w:rsid w:val="000C5855"/>
    <w:pPr>
      <w:spacing w:after="60"/>
      <w:jc w:val="center"/>
      <w:outlineLvl w:val="1"/>
    </w:pPr>
    <w:rPr>
      <w:rFonts w:ascii="Cambria" w:hAnsi="Cambria"/>
      <w:szCs w:val="24"/>
    </w:rPr>
  </w:style>
  <w:style w:type="character" w:customStyle="1" w:styleId="PodtytuZnak">
    <w:name w:val="Podtytuł Znak"/>
    <w:basedOn w:val="Domylnaczcionkaakapitu"/>
    <w:link w:val="Podtytu"/>
    <w:rsid w:val="000C5855"/>
    <w:rPr>
      <w:rFonts w:ascii="Cambria" w:eastAsia="Times New Roman" w:hAnsi="Cambria" w:cs="Times New Roman"/>
      <w:sz w:val="24"/>
      <w:szCs w:val="24"/>
    </w:rPr>
  </w:style>
  <w:style w:type="paragraph" w:styleId="Tekstprzypisudolnego">
    <w:name w:val="footnote text"/>
    <w:basedOn w:val="Normalny"/>
    <w:link w:val="TekstprzypisudolnegoZnak"/>
    <w:uiPriority w:val="99"/>
    <w:rsid w:val="00CB36AA"/>
  </w:style>
  <w:style w:type="character" w:customStyle="1" w:styleId="TekstprzypisudolnegoZnak">
    <w:name w:val="Tekst przypisu dolnego Znak"/>
    <w:basedOn w:val="Domylnaczcionkaakapitu"/>
    <w:link w:val="Tekstprzypisudolnego"/>
    <w:uiPriority w:val="99"/>
    <w:rsid w:val="00CB36AA"/>
    <w:rPr>
      <w:lang w:eastAsia="pl-PL"/>
    </w:rPr>
  </w:style>
  <w:style w:type="character" w:styleId="Odwoanieprzypisudolnego">
    <w:name w:val="footnote reference"/>
    <w:basedOn w:val="Domylnaczcionkaakapitu"/>
    <w:uiPriority w:val="99"/>
    <w:rsid w:val="00CB36AA"/>
    <w:rPr>
      <w:vertAlign w:val="superscript"/>
    </w:rPr>
  </w:style>
  <w:style w:type="paragraph" w:customStyle="1" w:styleId="Default">
    <w:name w:val="Default"/>
    <w:rsid w:val="005956E4"/>
    <w:pPr>
      <w:autoSpaceDE w:val="0"/>
      <w:autoSpaceDN w:val="0"/>
      <w:adjustRightInd w:val="0"/>
    </w:pPr>
    <w:rPr>
      <w:color w:val="000000"/>
      <w:sz w:val="24"/>
      <w:szCs w:val="24"/>
    </w:rPr>
  </w:style>
  <w:style w:type="paragraph" w:styleId="Akapitzlist">
    <w:name w:val="List Paragraph"/>
    <w:basedOn w:val="Normalny"/>
    <w:uiPriority w:val="34"/>
    <w:qFormat/>
    <w:rsid w:val="0072448D"/>
    <w:pPr>
      <w:ind w:left="720"/>
      <w:contextualSpacing/>
    </w:pPr>
  </w:style>
  <w:style w:type="table" w:styleId="Tabela-Siatka">
    <w:name w:val="Table Grid"/>
    <w:basedOn w:val="Standardowy"/>
    <w:uiPriority w:val="59"/>
    <w:rsid w:val="00C57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rsid w:val="00643A1B"/>
    <w:rPr>
      <w:b/>
      <w:bCs/>
    </w:rPr>
  </w:style>
  <w:style w:type="paragraph" w:styleId="Tekstprzypisukocowego">
    <w:name w:val="endnote text"/>
    <w:basedOn w:val="Normalny"/>
    <w:link w:val="TekstprzypisukocowegoZnak"/>
    <w:rsid w:val="005A3652"/>
    <w:rPr>
      <w:sz w:val="20"/>
    </w:rPr>
  </w:style>
  <w:style w:type="character" w:customStyle="1" w:styleId="TekstprzypisukocowegoZnak">
    <w:name w:val="Tekst przypisu końcowego Znak"/>
    <w:basedOn w:val="Domylnaczcionkaakapitu"/>
    <w:link w:val="Tekstprzypisukocowego"/>
    <w:rsid w:val="005A3652"/>
    <w:rPr>
      <w:lang w:eastAsia="pl-PL"/>
    </w:rPr>
  </w:style>
  <w:style w:type="character" w:styleId="Odwoanieprzypisukocowego">
    <w:name w:val="endnote reference"/>
    <w:basedOn w:val="Domylnaczcionkaakapitu"/>
    <w:rsid w:val="005A3652"/>
    <w:rPr>
      <w:vertAlign w:val="superscript"/>
    </w:rPr>
  </w:style>
  <w:style w:type="character" w:styleId="Tekstzastpczy">
    <w:name w:val="Placeholder Text"/>
    <w:basedOn w:val="Domylnaczcionkaakapitu"/>
    <w:uiPriority w:val="99"/>
    <w:semiHidden/>
    <w:rsid w:val="001341B8"/>
    <w:rPr>
      <w:color w:val="808080"/>
    </w:rPr>
  </w:style>
  <w:style w:type="character" w:styleId="Odwoaniedokomentarza">
    <w:name w:val="annotation reference"/>
    <w:basedOn w:val="Domylnaczcionkaakapitu"/>
    <w:rsid w:val="004C61B6"/>
    <w:rPr>
      <w:sz w:val="16"/>
      <w:szCs w:val="16"/>
    </w:rPr>
  </w:style>
  <w:style w:type="paragraph" w:styleId="Tekstkomentarza">
    <w:name w:val="annotation text"/>
    <w:basedOn w:val="Normalny"/>
    <w:link w:val="TekstkomentarzaZnak"/>
    <w:rsid w:val="004C61B6"/>
    <w:rPr>
      <w:sz w:val="20"/>
    </w:rPr>
  </w:style>
  <w:style w:type="character" w:customStyle="1" w:styleId="TekstkomentarzaZnak">
    <w:name w:val="Tekst komentarza Znak"/>
    <w:basedOn w:val="Domylnaczcionkaakapitu"/>
    <w:link w:val="Tekstkomentarza"/>
    <w:rsid w:val="004C61B6"/>
    <w:rPr>
      <w:lang w:eastAsia="pl-PL"/>
    </w:rPr>
  </w:style>
  <w:style w:type="paragraph" w:styleId="Tematkomentarza">
    <w:name w:val="annotation subject"/>
    <w:basedOn w:val="Tekstkomentarza"/>
    <w:next w:val="Tekstkomentarza"/>
    <w:link w:val="TematkomentarzaZnak"/>
    <w:rsid w:val="004C61B6"/>
    <w:rPr>
      <w:b/>
      <w:bCs/>
    </w:rPr>
  </w:style>
  <w:style w:type="character" w:customStyle="1" w:styleId="TematkomentarzaZnak">
    <w:name w:val="Temat komentarza Znak"/>
    <w:basedOn w:val="TekstkomentarzaZnak"/>
    <w:link w:val="Tematkomentarza"/>
    <w:rsid w:val="004C61B6"/>
    <w:rPr>
      <w:b/>
      <w:bCs/>
      <w:lang w:eastAsia="pl-PL"/>
    </w:rPr>
  </w:style>
  <w:style w:type="paragraph" w:styleId="NormalnyWeb">
    <w:name w:val="Normal (Web)"/>
    <w:basedOn w:val="Normalny"/>
    <w:uiPriority w:val="99"/>
    <w:unhideWhenUsed/>
    <w:rsid w:val="000E7929"/>
    <w:pPr>
      <w:spacing w:before="100" w:beforeAutospacing="1" w:after="100" w:afterAutospacing="1"/>
    </w:pPr>
    <w:rPr>
      <w:szCs w:val="24"/>
    </w:rPr>
  </w:style>
  <w:style w:type="character" w:customStyle="1" w:styleId="apple-converted-space">
    <w:name w:val="apple-converted-space"/>
    <w:basedOn w:val="Domylnaczcionkaakapitu"/>
    <w:rsid w:val="00E81360"/>
  </w:style>
  <w:style w:type="character" w:customStyle="1" w:styleId="Nagwek2Znak">
    <w:name w:val="Nagłówek 2 Znak"/>
    <w:basedOn w:val="Domylnaczcionkaakapitu"/>
    <w:link w:val="Nagwek2"/>
    <w:rsid w:val="009C0E88"/>
    <w:rPr>
      <w:b/>
      <w:color w:val="000000" w:themeColor="text1"/>
      <w:sz w:val="22"/>
      <w:szCs w:val="24"/>
      <w:lang w:eastAsia="pl-PL"/>
    </w:rPr>
  </w:style>
  <w:style w:type="paragraph" w:customStyle="1" w:styleId="Tabletext">
    <w:name w:val="Table text"/>
    <w:basedOn w:val="Normalny"/>
    <w:link w:val="TabletextZnak"/>
    <w:qFormat/>
    <w:rsid w:val="00074AE6"/>
    <w:pPr>
      <w:jc w:val="center"/>
    </w:pPr>
    <w:rPr>
      <w:sz w:val="20"/>
    </w:rPr>
  </w:style>
  <w:style w:type="character" w:customStyle="1" w:styleId="TabletextZnak">
    <w:name w:val="Table text Znak"/>
    <w:basedOn w:val="Domylnaczcionkaakapitu"/>
    <w:link w:val="Tabletext"/>
    <w:rsid w:val="00074AE6"/>
    <w:rPr>
      <w:lang w:eastAsia="pl-PL"/>
    </w:rPr>
  </w:style>
  <w:style w:type="paragraph" w:customStyle="1" w:styleId="TableTitel">
    <w:name w:val="TableTitel"/>
    <w:basedOn w:val="Legenda"/>
    <w:link w:val="TableTitelZnak"/>
    <w:qFormat/>
    <w:rsid w:val="008F35A3"/>
    <w:pPr>
      <w:keepNext/>
      <w:spacing w:after="0"/>
    </w:pPr>
    <w:rPr>
      <w:color w:val="000000" w:themeColor="text1"/>
    </w:rPr>
  </w:style>
  <w:style w:type="character" w:customStyle="1" w:styleId="TableTitelZnak">
    <w:name w:val="TableTitel Znak"/>
    <w:basedOn w:val="Domylnaczcionkaakapitu"/>
    <w:link w:val="TableTitel"/>
    <w:rsid w:val="008F35A3"/>
    <w:rPr>
      <w:rFonts w:asciiTheme="minorHAnsi" w:eastAsiaTheme="minorHAnsi" w:hAnsiTheme="minorHAnsi" w:cstheme="minorBidi"/>
      <w:b/>
      <w:bCs/>
      <w:color w:val="000000" w:themeColor="text1"/>
      <w:sz w:val="18"/>
      <w:szCs w:val="18"/>
      <w:lang w:eastAsia="en-US"/>
    </w:rPr>
  </w:style>
  <w:style w:type="paragraph" w:customStyle="1" w:styleId="Rwnanie">
    <w:name w:val="Równanie"/>
    <w:basedOn w:val="Normalny"/>
    <w:link w:val="RwnanieZnak"/>
    <w:qFormat/>
    <w:rsid w:val="005C28D4"/>
    <w:pPr>
      <w:tabs>
        <w:tab w:val="center" w:pos="4536"/>
        <w:tab w:val="right" w:pos="9072"/>
      </w:tabs>
      <w:jc w:val="left"/>
    </w:pPr>
  </w:style>
  <w:style w:type="character" w:customStyle="1" w:styleId="RwnanieZnak">
    <w:name w:val="Równanie Znak"/>
    <w:basedOn w:val="Domylnaczcionkaakapitu"/>
    <w:link w:val="Rwnanie"/>
    <w:rsid w:val="005C28D4"/>
    <w:rPr>
      <w:sz w:val="22"/>
      <w:szCs w:val="22"/>
      <w:lang w:eastAsia="pl-PL"/>
    </w:rPr>
  </w:style>
  <w:style w:type="paragraph" w:customStyle="1" w:styleId="Obrazek-podspodem">
    <w:name w:val="Obrazek-pod spodem"/>
    <w:basedOn w:val="Normalny"/>
    <w:link w:val="Obrazek-podspodemZnak"/>
    <w:rsid w:val="002279F2"/>
    <w:pPr>
      <w:spacing w:after="120"/>
      <w:jc w:val="center"/>
    </w:pPr>
    <w:rPr>
      <w:sz w:val="20"/>
      <w:szCs w:val="20"/>
    </w:rPr>
  </w:style>
  <w:style w:type="paragraph" w:customStyle="1" w:styleId="AtekstTytunakocu">
    <w:name w:val="A_tekst_Tytuł na końcu"/>
    <w:basedOn w:val="Normalny"/>
    <w:link w:val="AtekstTytunakocuZnak"/>
    <w:rsid w:val="009E3616"/>
    <w:rPr>
      <w:b/>
      <w:sz w:val="20"/>
      <w:szCs w:val="20"/>
    </w:rPr>
  </w:style>
  <w:style w:type="character" w:customStyle="1" w:styleId="Obrazek-podspodemZnak">
    <w:name w:val="Obrazek-pod spodem Znak"/>
    <w:basedOn w:val="Domylnaczcionkaakapitu"/>
    <w:link w:val="Obrazek-podspodem"/>
    <w:rsid w:val="002279F2"/>
    <w:rPr>
      <w:lang w:val="en" w:eastAsia="pl-PL"/>
    </w:rPr>
  </w:style>
  <w:style w:type="paragraph" w:customStyle="1" w:styleId="ALiteratura">
    <w:name w:val="A_Literatura"/>
    <w:basedOn w:val="Normalny"/>
    <w:link w:val="ALiteraturaZnak"/>
    <w:rsid w:val="00334CF7"/>
    <w:pPr>
      <w:ind w:left="425" w:hanging="425"/>
    </w:pPr>
    <w:rPr>
      <w:rFonts w:eastAsiaTheme="minorHAnsi" w:cstheme="minorBidi"/>
      <w:sz w:val="20"/>
      <w:szCs w:val="24"/>
      <w:lang w:val="en-GB" w:eastAsia="en-US"/>
    </w:rPr>
  </w:style>
  <w:style w:type="character" w:customStyle="1" w:styleId="AtekstTytunakocuZnak">
    <w:name w:val="A_tekst_Tytuł na końcu Znak"/>
    <w:basedOn w:val="Domylnaczcionkaakapitu"/>
    <w:link w:val="AtekstTytunakocu"/>
    <w:rsid w:val="009E3616"/>
    <w:rPr>
      <w:b/>
      <w:lang w:val="en" w:eastAsia="pl-PL"/>
    </w:rPr>
  </w:style>
  <w:style w:type="character" w:customStyle="1" w:styleId="ALiteraturaZnak">
    <w:name w:val="A_Literatura Znak"/>
    <w:basedOn w:val="Domylnaczcionkaakapitu"/>
    <w:link w:val="ALiteratura"/>
    <w:rsid w:val="00334CF7"/>
    <w:rPr>
      <w:rFonts w:eastAsiaTheme="minorHAnsi" w:cstheme="minorBidi"/>
      <w:color w:val="000000" w:themeColor="text1"/>
      <w:szCs w:val="24"/>
      <w:lang w:val="en-GB" w:eastAsia="en-US"/>
    </w:rPr>
  </w:style>
  <w:style w:type="paragraph" w:customStyle="1" w:styleId="AAA-streszczenie">
    <w:name w:val="AAA-streszczenie"/>
    <w:aliases w:val="tekst"/>
    <w:basedOn w:val="Normalny"/>
    <w:link w:val="AAA-streszczenieZnak"/>
    <w:qFormat/>
    <w:rsid w:val="002B5CD5"/>
    <w:pPr>
      <w:ind w:left="567" w:right="567"/>
    </w:pPr>
    <w:rPr>
      <w:sz w:val="18"/>
      <w:szCs w:val="18"/>
      <w:lang w:val="en-US"/>
    </w:rPr>
  </w:style>
  <w:style w:type="character" w:customStyle="1" w:styleId="AAA-streszczenieZnak">
    <w:name w:val="AAA-streszczenie Znak"/>
    <w:aliases w:val="tekst Znak"/>
    <w:basedOn w:val="Domylnaczcionkaakapitu"/>
    <w:link w:val="AAA-streszczenie"/>
    <w:rsid w:val="002B5CD5"/>
    <w:rPr>
      <w:sz w:val="18"/>
      <w:szCs w:val="18"/>
      <w:lang w:val="en-US" w:eastAsia="pl-PL"/>
    </w:rPr>
  </w:style>
  <w:style w:type="paragraph" w:styleId="Legenda">
    <w:name w:val="caption"/>
    <w:basedOn w:val="Normalny"/>
    <w:next w:val="Normalny"/>
    <w:uiPriority w:val="35"/>
    <w:unhideWhenUsed/>
    <w:qFormat/>
    <w:rsid w:val="001B2BCC"/>
    <w:pPr>
      <w:spacing w:after="200"/>
      <w:jc w:val="left"/>
    </w:pPr>
    <w:rPr>
      <w:rFonts w:asciiTheme="minorHAnsi" w:eastAsiaTheme="minorHAnsi" w:hAnsiTheme="minorHAnsi" w:cstheme="minorBidi"/>
      <w:b/>
      <w:bCs/>
      <w:color w:val="5B9BD5" w:themeColor="accent1"/>
      <w:sz w:val="18"/>
      <w:szCs w:val="18"/>
      <w:lang w:eastAsia="en-US"/>
    </w:rPr>
  </w:style>
  <w:style w:type="character" w:customStyle="1" w:styleId="h2">
    <w:name w:val="h2"/>
    <w:basedOn w:val="Domylnaczcionkaakapitu"/>
    <w:rsid w:val="001B2BCC"/>
  </w:style>
  <w:style w:type="character" w:customStyle="1" w:styleId="h1">
    <w:name w:val="h1"/>
    <w:basedOn w:val="Domylnaczcionkaakapitu"/>
    <w:rsid w:val="001B2BCC"/>
  </w:style>
  <w:style w:type="paragraph" w:customStyle="1" w:styleId="Tekstpodstawowywciety">
    <w:name w:val="Tekst podstawowy wciety"/>
    <w:basedOn w:val="Default"/>
    <w:next w:val="Default"/>
    <w:uiPriority w:val="99"/>
    <w:rsid w:val="001B2BCC"/>
    <w:rPr>
      <w:rFonts w:ascii="KGBLPK+TimesNewRoman" w:eastAsiaTheme="minorHAnsi" w:hAnsi="KGBLPK+TimesNewRoman" w:cstheme="minorBidi"/>
      <w:color w:val="auto"/>
      <w:lang w:eastAsia="en-US"/>
    </w:rPr>
  </w:style>
  <w:style w:type="character" w:customStyle="1" w:styleId="Teksttreci">
    <w:name w:val="Tekst treści_"/>
    <w:basedOn w:val="Domylnaczcionkaakapitu"/>
    <w:link w:val="Teksttreci0"/>
    <w:rsid w:val="001B2BCC"/>
    <w:rPr>
      <w:shd w:val="clear" w:color="auto" w:fill="FFFFFF"/>
    </w:rPr>
  </w:style>
  <w:style w:type="paragraph" w:customStyle="1" w:styleId="Teksttreci0">
    <w:name w:val="Tekst treści"/>
    <w:basedOn w:val="Normalny"/>
    <w:link w:val="Teksttreci"/>
    <w:rsid w:val="001B2BCC"/>
    <w:pPr>
      <w:shd w:val="clear" w:color="auto" w:fill="FFFFFF"/>
      <w:spacing w:before="60" w:line="216" w:lineRule="exact"/>
      <w:ind w:hanging="280"/>
    </w:pPr>
    <w:rPr>
      <w:color w:val="auto"/>
      <w:sz w:val="20"/>
      <w:szCs w:val="20"/>
      <w:lang w:eastAsia="ja-JP"/>
    </w:rPr>
  </w:style>
  <w:style w:type="character" w:customStyle="1" w:styleId="Nierozpoznanawzmianka1">
    <w:name w:val="Nierozpoznana wzmianka1"/>
    <w:basedOn w:val="Domylnaczcionkaakapitu"/>
    <w:uiPriority w:val="99"/>
    <w:semiHidden/>
    <w:unhideWhenUsed/>
    <w:rsid w:val="00590D5C"/>
    <w:rPr>
      <w:color w:val="605E5C"/>
      <w:shd w:val="clear" w:color="auto" w:fill="E1DFDD"/>
    </w:rPr>
  </w:style>
  <w:style w:type="paragraph" w:customStyle="1" w:styleId="Rab1">
    <w:name w:val="R_ab1"/>
    <w:next w:val="Normalny"/>
    <w:autoRedefine/>
    <w:qFormat/>
    <w:rsid w:val="00A80FCF"/>
    <w:pPr>
      <w:suppressAutoHyphens/>
      <w:spacing w:before="120"/>
      <w:ind w:left="567" w:right="567"/>
      <w:jc w:val="both"/>
    </w:pPr>
    <w:rPr>
      <w:rFonts w:eastAsia="SimSun"/>
      <w:kern w:val="2"/>
      <w:sz w:val="18"/>
      <w:lang w:val="en-GB" w:eastAsia="pl-PL"/>
      <w14:ligatures w14:val="standardContextual"/>
    </w:rPr>
  </w:style>
  <w:style w:type="paragraph" w:customStyle="1" w:styleId="Rab2">
    <w:name w:val="R_ab2"/>
    <w:basedOn w:val="Rab1"/>
    <w:next w:val="Normalny"/>
    <w:autoRedefine/>
    <w:qFormat/>
    <w:rsid w:val="00A80FCF"/>
    <w:pPr>
      <w:spacing w:before="60"/>
    </w:pPr>
  </w:style>
  <w:style w:type="paragraph" w:customStyle="1" w:styleId="Rafiliacja">
    <w:name w:val="R_afiliacja"/>
    <w:basedOn w:val="Normalny"/>
    <w:link w:val="RafiliacjaZnak"/>
    <w:qFormat/>
    <w:rsid w:val="00A80FCF"/>
    <w:pPr>
      <w:suppressAutoHyphens/>
      <w:jc w:val="center"/>
    </w:pPr>
    <w:rPr>
      <w:rFonts w:eastAsiaTheme="minorHAnsi"/>
      <w:i/>
      <w:color w:val="auto"/>
      <w:kern w:val="2"/>
      <w:sz w:val="20"/>
      <w:szCs w:val="28"/>
      <w:lang w:eastAsia="en-US"/>
      <w14:ligatures w14:val="standardContextual"/>
    </w:rPr>
  </w:style>
  <w:style w:type="character" w:customStyle="1" w:styleId="RafiliacjaZnak">
    <w:name w:val="R_afiliacja Znak"/>
    <w:basedOn w:val="Domylnaczcionkaakapitu"/>
    <w:link w:val="Rafiliacja"/>
    <w:rsid w:val="00A80FCF"/>
    <w:rPr>
      <w:rFonts w:eastAsiaTheme="minorHAnsi"/>
      <w:i/>
      <w:kern w:val="2"/>
      <w:szCs w:val="28"/>
      <w:lang w:eastAsia="en-US"/>
      <w14:ligatures w14:val="standardContextual"/>
    </w:rPr>
  </w:style>
  <w:style w:type="paragraph" w:customStyle="1" w:styleId="Rauco">
    <w:name w:val="R_au_co"/>
    <w:basedOn w:val="Rafiliacja"/>
    <w:autoRedefine/>
    <w:qFormat/>
    <w:rsid w:val="00A80FCF"/>
    <w:pPr>
      <w:spacing w:before="120"/>
    </w:pPr>
    <w:rPr>
      <w:lang w:val="en-GB"/>
    </w:rPr>
  </w:style>
  <w:style w:type="paragraph" w:customStyle="1" w:styleId="Rn1">
    <w:name w:val="R_n1"/>
    <w:basedOn w:val="Normalny"/>
    <w:link w:val="Rn1Znak"/>
    <w:qFormat/>
    <w:rsid w:val="00A80FCF"/>
    <w:pPr>
      <w:suppressAutoHyphens/>
      <w:spacing w:before="240" w:after="120"/>
    </w:pPr>
    <w:rPr>
      <w:rFonts w:eastAsiaTheme="minorHAnsi" w:cstheme="minorBidi"/>
      <w:b/>
      <w:color w:val="auto"/>
      <w:kern w:val="2"/>
      <w:sz w:val="24"/>
      <w:lang w:eastAsia="en-US"/>
      <w14:ligatures w14:val="standardContextual"/>
    </w:rPr>
  </w:style>
  <w:style w:type="character" w:customStyle="1" w:styleId="Rn1Znak">
    <w:name w:val="R_n1 Znak"/>
    <w:basedOn w:val="Domylnaczcionkaakapitu"/>
    <w:link w:val="Rn1"/>
    <w:rsid w:val="00A80FCF"/>
    <w:rPr>
      <w:rFonts w:eastAsiaTheme="minorHAnsi" w:cstheme="minorBidi"/>
      <w:b/>
      <w:kern w:val="2"/>
      <w:sz w:val="24"/>
      <w:szCs w:val="22"/>
      <w:lang w:eastAsia="en-US"/>
      <w14:ligatures w14:val="standardContextual"/>
    </w:rPr>
  </w:style>
  <w:style w:type="paragraph" w:customStyle="1" w:styleId="Rn2">
    <w:name w:val="R_n2"/>
    <w:basedOn w:val="Rn1"/>
    <w:link w:val="Rn2Znak"/>
    <w:qFormat/>
    <w:rsid w:val="00A80FCF"/>
    <w:pPr>
      <w:spacing w:before="120"/>
      <w:jc w:val="left"/>
    </w:pPr>
    <w:rPr>
      <w:sz w:val="22"/>
    </w:rPr>
  </w:style>
  <w:style w:type="character" w:customStyle="1" w:styleId="Rn2Znak">
    <w:name w:val="R_n2 Znak"/>
    <w:link w:val="Rn2"/>
    <w:rsid w:val="00A80FCF"/>
    <w:rPr>
      <w:rFonts w:eastAsiaTheme="minorHAnsi" w:cstheme="minorBidi"/>
      <w:b/>
      <w:kern w:val="2"/>
      <w:sz w:val="22"/>
      <w:szCs w:val="22"/>
      <w:lang w:eastAsia="en-US"/>
      <w14:ligatures w14:val="standardContextual"/>
    </w:rPr>
  </w:style>
  <w:style w:type="paragraph" w:customStyle="1" w:styleId="Rtytu">
    <w:name w:val="R_tytuł"/>
    <w:basedOn w:val="Rn2"/>
    <w:link w:val="RtytuZnak"/>
    <w:autoRedefine/>
    <w:qFormat/>
    <w:rsid w:val="00A80FCF"/>
    <w:pPr>
      <w:spacing w:before="240" w:after="0"/>
      <w:jc w:val="center"/>
    </w:pPr>
    <w:rPr>
      <w:sz w:val="24"/>
      <w:szCs w:val="28"/>
    </w:rPr>
  </w:style>
  <w:style w:type="character" w:customStyle="1" w:styleId="RtytuZnak">
    <w:name w:val="R_tytuł Znak"/>
    <w:basedOn w:val="Rn2Znak"/>
    <w:link w:val="Rtytu"/>
    <w:rsid w:val="00A80FCF"/>
    <w:rPr>
      <w:rFonts w:eastAsiaTheme="minorHAnsi" w:cstheme="minorBidi"/>
      <w:b/>
      <w:kern w:val="2"/>
      <w:sz w:val="24"/>
      <w:szCs w:val="28"/>
      <w:lang w:eastAsia="en-US"/>
      <w14:ligatures w14:val="standardContextual"/>
    </w:rPr>
  </w:style>
  <w:style w:type="paragraph" w:customStyle="1" w:styleId="Rautor">
    <w:name w:val="R_autor"/>
    <w:basedOn w:val="Rtytu"/>
    <w:link w:val="RautorZnak"/>
    <w:autoRedefine/>
    <w:qFormat/>
    <w:rsid w:val="00A80FCF"/>
    <w:pPr>
      <w:spacing w:before="120"/>
    </w:pPr>
    <w:rPr>
      <w:rFonts w:eastAsia="Calibri" w:cs="Times New Roman"/>
      <w:b w:val="0"/>
      <w:i/>
    </w:rPr>
  </w:style>
  <w:style w:type="character" w:customStyle="1" w:styleId="RautorZnak">
    <w:name w:val="R_autor Znak"/>
    <w:link w:val="Rautor"/>
    <w:rsid w:val="00A80FCF"/>
    <w:rPr>
      <w:rFonts w:eastAsia="Calibri"/>
      <w:i/>
      <w:kern w:val="2"/>
      <w:sz w:val="24"/>
      <w:szCs w:val="28"/>
      <w:lang w:eastAsia="en-US"/>
      <w14:ligatures w14:val="standardContextual"/>
    </w:rPr>
  </w:style>
  <w:style w:type="paragraph" w:customStyle="1" w:styleId="Rlit">
    <w:name w:val="R_lit"/>
    <w:basedOn w:val="Normalny"/>
    <w:link w:val="RlitZnak"/>
    <w:qFormat/>
    <w:rsid w:val="00A80FCF"/>
    <w:pPr>
      <w:ind w:left="425" w:hanging="425"/>
    </w:pPr>
    <w:rPr>
      <w:rFonts w:eastAsia="Times New Roman"/>
      <w:color w:val="auto"/>
      <w:kern w:val="2"/>
      <w:sz w:val="20"/>
      <w:szCs w:val="20"/>
      <w:lang w:val="en-US"/>
      <w14:ligatures w14:val="standardContextual"/>
    </w:rPr>
  </w:style>
  <w:style w:type="character" w:customStyle="1" w:styleId="RlitZnak">
    <w:name w:val="R_lit Znak"/>
    <w:basedOn w:val="Domylnaczcionkaakapitu"/>
    <w:link w:val="Rlit"/>
    <w:rsid w:val="00A80FCF"/>
    <w:rPr>
      <w:kern w:val="2"/>
      <w:lang w:val="en-US" w:eastAsia="pl-PL"/>
      <w14:ligatures w14:val="standardContextual"/>
    </w:rPr>
  </w:style>
  <w:style w:type="paragraph" w:customStyle="1" w:styleId="Rtab">
    <w:name w:val="R_tab"/>
    <w:basedOn w:val="Normalny"/>
    <w:link w:val="RtabZnak"/>
    <w:qFormat/>
    <w:rsid w:val="00A80FCF"/>
    <w:pPr>
      <w:suppressAutoHyphens/>
      <w:spacing w:after="120"/>
      <w:jc w:val="left"/>
    </w:pPr>
    <w:rPr>
      <w:rFonts w:eastAsiaTheme="minorHAnsi" w:cstheme="minorBidi"/>
      <w:color w:val="auto"/>
      <w:kern w:val="2"/>
      <w:sz w:val="20"/>
      <w:lang w:eastAsia="en-US"/>
      <w14:ligatures w14:val="standardContextual"/>
    </w:rPr>
  </w:style>
  <w:style w:type="character" w:customStyle="1" w:styleId="RtabZnak">
    <w:name w:val="R_tab Znak"/>
    <w:basedOn w:val="Domylnaczcionkaakapitu"/>
    <w:link w:val="Rtab"/>
    <w:rsid w:val="00A80FCF"/>
    <w:rPr>
      <w:rFonts w:eastAsiaTheme="minorHAnsi" w:cstheme="minorBidi"/>
      <w:kern w:val="2"/>
      <w:szCs w:val="22"/>
      <w:lang w:eastAsia="en-US"/>
      <w14:ligatures w14:val="standardContextual"/>
    </w:rPr>
  </w:style>
  <w:style w:type="paragraph" w:customStyle="1" w:styleId="Rn3">
    <w:name w:val="R_n3"/>
    <w:basedOn w:val="Rtab"/>
    <w:link w:val="Rn3Znak"/>
    <w:qFormat/>
    <w:rsid w:val="00A80FCF"/>
    <w:pPr>
      <w:spacing w:before="120"/>
      <w:jc w:val="both"/>
    </w:pPr>
    <w:rPr>
      <w:i/>
    </w:rPr>
  </w:style>
  <w:style w:type="character" w:customStyle="1" w:styleId="Rn3Znak">
    <w:name w:val="R_n3 Znak"/>
    <w:basedOn w:val="RtabZnak"/>
    <w:link w:val="Rn3"/>
    <w:rsid w:val="00A80FCF"/>
    <w:rPr>
      <w:rFonts w:eastAsiaTheme="minorHAnsi" w:cstheme="minorBidi"/>
      <w:i/>
      <w:kern w:val="2"/>
      <w:szCs w:val="22"/>
      <w:lang w:eastAsia="en-US"/>
      <w14:ligatures w14:val="standardContextual"/>
    </w:rPr>
  </w:style>
  <w:style w:type="paragraph" w:customStyle="1" w:styleId="Rrys">
    <w:name w:val="R_rys"/>
    <w:basedOn w:val="Rafiliacja"/>
    <w:link w:val="RrysZnak"/>
    <w:qFormat/>
    <w:rsid w:val="00A80FCF"/>
    <w:pPr>
      <w:spacing w:before="120"/>
      <w:jc w:val="left"/>
    </w:pPr>
    <w:rPr>
      <w:i w:val="0"/>
    </w:rPr>
  </w:style>
  <w:style w:type="character" w:customStyle="1" w:styleId="RrysZnak">
    <w:name w:val="R_rys Znak"/>
    <w:basedOn w:val="RafiliacjaZnak"/>
    <w:link w:val="Rrys"/>
    <w:rsid w:val="00A80FCF"/>
    <w:rPr>
      <w:rFonts w:eastAsiaTheme="minorHAnsi"/>
      <w:i w:val="0"/>
      <w:kern w:val="2"/>
      <w:szCs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537">
      <w:bodyDiv w:val="1"/>
      <w:marLeft w:val="0"/>
      <w:marRight w:val="0"/>
      <w:marTop w:val="0"/>
      <w:marBottom w:val="0"/>
      <w:divBdr>
        <w:top w:val="none" w:sz="0" w:space="0" w:color="auto"/>
        <w:left w:val="none" w:sz="0" w:space="0" w:color="auto"/>
        <w:bottom w:val="none" w:sz="0" w:space="0" w:color="auto"/>
        <w:right w:val="none" w:sz="0" w:space="0" w:color="auto"/>
      </w:divBdr>
    </w:div>
    <w:div w:id="46148237">
      <w:bodyDiv w:val="1"/>
      <w:marLeft w:val="0"/>
      <w:marRight w:val="0"/>
      <w:marTop w:val="0"/>
      <w:marBottom w:val="0"/>
      <w:divBdr>
        <w:top w:val="none" w:sz="0" w:space="0" w:color="auto"/>
        <w:left w:val="none" w:sz="0" w:space="0" w:color="auto"/>
        <w:bottom w:val="none" w:sz="0" w:space="0" w:color="auto"/>
        <w:right w:val="none" w:sz="0" w:space="0" w:color="auto"/>
      </w:divBdr>
    </w:div>
    <w:div w:id="60757187">
      <w:bodyDiv w:val="1"/>
      <w:marLeft w:val="0"/>
      <w:marRight w:val="0"/>
      <w:marTop w:val="0"/>
      <w:marBottom w:val="0"/>
      <w:divBdr>
        <w:top w:val="none" w:sz="0" w:space="0" w:color="auto"/>
        <w:left w:val="none" w:sz="0" w:space="0" w:color="auto"/>
        <w:bottom w:val="none" w:sz="0" w:space="0" w:color="auto"/>
        <w:right w:val="none" w:sz="0" w:space="0" w:color="auto"/>
      </w:divBdr>
    </w:div>
    <w:div w:id="82185607">
      <w:bodyDiv w:val="1"/>
      <w:marLeft w:val="0"/>
      <w:marRight w:val="0"/>
      <w:marTop w:val="0"/>
      <w:marBottom w:val="0"/>
      <w:divBdr>
        <w:top w:val="none" w:sz="0" w:space="0" w:color="auto"/>
        <w:left w:val="none" w:sz="0" w:space="0" w:color="auto"/>
        <w:bottom w:val="none" w:sz="0" w:space="0" w:color="auto"/>
        <w:right w:val="none" w:sz="0" w:space="0" w:color="auto"/>
      </w:divBdr>
    </w:div>
    <w:div w:id="165630847">
      <w:bodyDiv w:val="1"/>
      <w:marLeft w:val="0"/>
      <w:marRight w:val="0"/>
      <w:marTop w:val="0"/>
      <w:marBottom w:val="0"/>
      <w:divBdr>
        <w:top w:val="none" w:sz="0" w:space="0" w:color="auto"/>
        <w:left w:val="none" w:sz="0" w:space="0" w:color="auto"/>
        <w:bottom w:val="none" w:sz="0" w:space="0" w:color="auto"/>
        <w:right w:val="none" w:sz="0" w:space="0" w:color="auto"/>
      </w:divBdr>
    </w:div>
    <w:div w:id="175661554">
      <w:bodyDiv w:val="1"/>
      <w:marLeft w:val="0"/>
      <w:marRight w:val="0"/>
      <w:marTop w:val="0"/>
      <w:marBottom w:val="0"/>
      <w:divBdr>
        <w:top w:val="none" w:sz="0" w:space="0" w:color="auto"/>
        <w:left w:val="none" w:sz="0" w:space="0" w:color="auto"/>
        <w:bottom w:val="none" w:sz="0" w:space="0" w:color="auto"/>
        <w:right w:val="none" w:sz="0" w:space="0" w:color="auto"/>
      </w:divBdr>
    </w:div>
    <w:div w:id="221447519">
      <w:bodyDiv w:val="1"/>
      <w:marLeft w:val="0"/>
      <w:marRight w:val="0"/>
      <w:marTop w:val="0"/>
      <w:marBottom w:val="0"/>
      <w:divBdr>
        <w:top w:val="none" w:sz="0" w:space="0" w:color="auto"/>
        <w:left w:val="none" w:sz="0" w:space="0" w:color="auto"/>
        <w:bottom w:val="none" w:sz="0" w:space="0" w:color="auto"/>
        <w:right w:val="none" w:sz="0" w:space="0" w:color="auto"/>
      </w:divBdr>
    </w:div>
    <w:div w:id="242878502">
      <w:bodyDiv w:val="1"/>
      <w:marLeft w:val="0"/>
      <w:marRight w:val="0"/>
      <w:marTop w:val="0"/>
      <w:marBottom w:val="0"/>
      <w:divBdr>
        <w:top w:val="none" w:sz="0" w:space="0" w:color="auto"/>
        <w:left w:val="none" w:sz="0" w:space="0" w:color="auto"/>
        <w:bottom w:val="none" w:sz="0" w:space="0" w:color="auto"/>
        <w:right w:val="none" w:sz="0" w:space="0" w:color="auto"/>
      </w:divBdr>
    </w:div>
    <w:div w:id="249628483">
      <w:bodyDiv w:val="1"/>
      <w:marLeft w:val="0"/>
      <w:marRight w:val="0"/>
      <w:marTop w:val="0"/>
      <w:marBottom w:val="0"/>
      <w:divBdr>
        <w:top w:val="none" w:sz="0" w:space="0" w:color="auto"/>
        <w:left w:val="none" w:sz="0" w:space="0" w:color="auto"/>
        <w:bottom w:val="none" w:sz="0" w:space="0" w:color="auto"/>
        <w:right w:val="none" w:sz="0" w:space="0" w:color="auto"/>
      </w:divBdr>
    </w:div>
    <w:div w:id="250286844">
      <w:bodyDiv w:val="1"/>
      <w:marLeft w:val="0"/>
      <w:marRight w:val="0"/>
      <w:marTop w:val="0"/>
      <w:marBottom w:val="0"/>
      <w:divBdr>
        <w:top w:val="none" w:sz="0" w:space="0" w:color="auto"/>
        <w:left w:val="none" w:sz="0" w:space="0" w:color="auto"/>
        <w:bottom w:val="none" w:sz="0" w:space="0" w:color="auto"/>
        <w:right w:val="none" w:sz="0" w:space="0" w:color="auto"/>
      </w:divBdr>
    </w:div>
    <w:div w:id="289481147">
      <w:bodyDiv w:val="1"/>
      <w:marLeft w:val="0"/>
      <w:marRight w:val="0"/>
      <w:marTop w:val="0"/>
      <w:marBottom w:val="0"/>
      <w:divBdr>
        <w:top w:val="none" w:sz="0" w:space="0" w:color="auto"/>
        <w:left w:val="none" w:sz="0" w:space="0" w:color="auto"/>
        <w:bottom w:val="none" w:sz="0" w:space="0" w:color="auto"/>
        <w:right w:val="none" w:sz="0" w:space="0" w:color="auto"/>
      </w:divBdr>
    </w:div>
    <w:div w:id="327445588">
      <w:bodyDiv w:val="1"/>
      <w:marLeft w:val="0"/>
      <w:marRight w:val="0"/>
      <w:marTop w:val="0"/>
      <w:marBottom w:val="0"/>
      <w:divBdr>
        <w:top w:val="none" w:sz="0" w:space="0" w:color="auto"/>
        <w:left w:val="none" w:sz="0" w:space="0" w:color="auto"/>
        <w:bottom w:val="none" w:sz="0" w:space="0" w:color="auto"/>
        <w:right w:val="none" w:sz="0" w:space="0" w:color="auto"/>
      </w:divBdr>
    </w:div>
    <w:div w:id="376010874">
      <w:bodyDiv w:val="1"/>
      <w:marLeft w:val="0"/>
      <w:marRight w:val="0"/>
      <w:marTop w:val="0"/>
      <w:marBottom w:val="0"/>
      <w:divBdr>
        <w:top w:val="none" w:sz="0" w:space="0" w:color="auto"/>
        <w:left w:val="none" w:sz="0" w:space="0" w:color="auto"/>
        <w:bottom w:val="none" w:sz="0" w:space="0" w:color="auto"/>
        <w:right w:val="none" w:sz="0" w:space="0" w:color="auto"/>
      </w:divBdr>
    </w:div>
    <w:div w:id="389695578">
      <w:bodyDiv w:val="1"/>
      <w:marLeft w:val="0"/>
      <w:marRight w:val="0"/>
      <w:marTop w:val="0"/>
      <w:marBottom w:val="0"/>
      <w:divBdr>
        <w:top w:val="none" w:sz="0" w:space="0" w:color="auto"/>
        <w:left w:val="none" w:sz="0" w:space="0" w:color="auto"/>
        <w:bottom w:val="none" w:sz="0" w:space="0" w:color="auto"/>
        <w:right w:val="none" w:sz="0" w:space="0" w:color="auto"/>
      </w:divBdr>
    </w:div>
    <w:div w:id="479150763">
      <w:bodyDiv w:val="1"/>
      <w:marLeft w:val="0"/>
      <w:marRight w:val="0"/>
      <w:marTop w:val="0"/>
      <w:marBottom w:val="0"/>
      <w:divBdr>
        <w:top w:val="none" w:sz="0" w:space="0" w:color="auto"/>
        <w:left w:val="none" w:sz="0" w:space="0" w:color="auto"/>
        <w:bottom w:val="none" w:sz="0" w:space="0" w:color="auto"/>
        <w:right w:val="none" w:sz="0" w:space="0" w:color="auto"/>
      </w:divBdr>
    </w:div>
    <w:div w:id="491528714">
      <w:bodyDiv w:val="1"/>
      <w:marLeft w:val="0"/>
      <w:marRight w:val="0"/>
      <w:marTop w:val="0"/>
      <w:marBottom w:val="0"/>
      <w:divBdr>
        <w:top w:val="none" w:sz="0" w:space="0" w:color="auto"/>
        <w:left w:val="none" w:sz="0" w:space="0" w:color="auto"/>
        <w:bottom w:val="none" w:sz="0" w:space="0" w:color="auto"/>
        <w:right w:val="none" w:sz="0" w:space="0" w:color="auto"/>
      </w:divBdr>
    </w:div>
    <w:div w:id="493644175">
      <w:bodyDiv w:val="1"/>
      <w:marLeft w:val="0"/>
      <w:marRight w:val="0"/>
      <w:marTop w:val="0"/>
      <w:marBottom w:val="0"/>
      <w:divBdr>
        <w:top w:val="none" w:sz="0" w:space="0" w:color="auto"/>
        <w:left w:val="none" w:sz="0" w:space="0" w:color="auto"/>
        <w:bottom w:val="none" w:sz="0" w:space="0" w:color="auto"/>
        <w:right w:val="none" w:sz="0" w:space="0" w:color="auto"/>
      </w:divBdr>
    </w:div>
    <w:div w:id="528304315">
      <w:bodyDiv w:val="1"/>
      <w:marLeft w:val="0"/>
      <w:marRight w:val="0"/>
      <w:marTop w:val="0"/>
      <w:marBottom w:val="0"/>
      <w:divBdr>
        <w:top w:val="none" w:sz="0" w:space="0" w:color="auto"/>
        <w:left w:val="none" w:sz="0" w:space="0" w:color="auto"/>
        <w:bottom w:val="none" w:sz="0" w:space="0" w:color="auto"/>
        <w:right w:val="none" w:sz="0" w:space="0" w:color="auto"/>
      </w:divBdr>
    </w:div>
    <w:div w:id="530845781">
      <w:bodyDiv w:val="1"/>
      <w:marLeft w:val="0"/>
      <w:marRight w:val="0"/>
      <w:marTop w:val="0"/>
      <w:marBottom w:val="0"/>
      <w:divBdr>
        <w:top w:val="none" w:sz="0" w:space="0" w:color="auto"/>
        <w:left w:val="none" w:sz="0" w:space="0" w:color="auto"/>
        <w:bottom w:val="none" w:sz="0" w:space="0" w:color="auto"/>
        <w:right w:val="none" w:sz="0" w:space="0" w:color="auto"/>
      </w:divBdr>
    </w:div>
    <w:div w:id="544024683">
      <w:bodyDiv w:val="1"/>
      <w:marLeft w:val="0"/>
      <w:marRight w:val="0"/>
      <w:marTop w:val="0"/>
      <w:marBottom w:val="0"/>
      <w:divBdr>
        <w:top w:val="none" w:sz="0" w:space="0" w:color="auto"/>
        <w:left w:val="none" w:sz="0" w:space="0" w:color="auto"/>
        <w:bottom w:val="none" w:sz="0" w:space="0" w:color="auto"/>
        <w:right w:val="none" w:sz="0" w:space="0" w:color="auto"/>
      </w:divBdr>
    </w:div>
    <w:div w:id="552620865">
      <w:bodyDiv w:val="1"/>
      <w:marLeft w:val="0"/>
      <w:marRight w:val="0"/>
      <w:marTop w:val="0"/>
      <w:marBottom w:val="0"/>
      <w:divBdr>
        <w:top w:val="none" w:sz="0" w:space="0" w:color="auto"/>
        <w:left w:val="none" w:sz="0" w:space="0" w:color="auto"/>
        <w:bottom w:val="none" w:sz="0" w:space="0" w:color="auto"/>
        <w:right w:val="none" w:sz="0" w:space="0" w:color="auto"/>
      </w:divBdr>
    </w:div>
    <w:div w:id="600840327">
      <w:bodyDiv w:val="1"/>
      <w:marLeft w:val="0"/>
      <w:marRight w:val="0"/>
      <w:marTop w:val="0"/>
      <w:marBottom w:val="0"/>
      <w:divBdr>
        <w:top w:val="none" w:sz="0" w:space="0" w:color="auto"/>
        <w:left w:val="none" w:sz="0" w:space="0" w:color="auto"/>
        <w:bottom w:val="none" w:sz="0" w:space="0" w:color="auto"/>
        <w:right w:val="none" w:sz="0" w:space="0" w:color="auto"/>
      </w:divBdr>
    </w:div>
    <w:div w:id="632059113">
      <w:bodyDiv w:val="1"/>
      <w:marLeft w:val="0"/>
      <w:marRight w:val="0"/>
      <w:marTop w:val="0"/>
      <w:marBottom w:val="0"/>
      <w:divBdr>
        <w:top w:val="none" w:sz="0" w:space="0" w:color="auto"/>
        <w:left w:val="none" w:sz="0" w:space="0" w:color="auto"/>
        <w:bottom w:val="none" w:sz="0" w:space="0" w:color="auto"/>
        <w:right w:val="none" w:sz="0" w:space="0" w:color="auto"/>
      </w:divBdr>
    </w:div>
    <w:div w:id="642736901">
      <w:bodyDiv w:val="1"/>
      <w:marLeft w:val="0"/>
      <w:marRight w:val="0"/>
      <w:marTop w:val="0"/>
      <w:marBottom w:val="0"/>
      <w:divBdr>
        <w:top w:val="none" w:sz="0" w:space="0" w:color="auto"/>
        <w:left w:val="none" w:sz="0" w:space="0" w:color="auto"/>
        <w:bottom w:val="none" w:sz="0" w:space="0" w:color="auto"/>
        <w:right w:val="none" w:sz="0" w:space="0" w:color="auto"/>
      </w:divBdr>
    </w:div>
    <w:div w:id="687025143">
      <w:bodyDiv w:val="1"/>
      <w:marLeft w:val="0"/>
      <w:marRight w:val="0"/>
      <w:marTop w:val="0"/>
      <w:marBottom w:val="0"/>
      <w:divBdr>
        <w:top w:val="none" w:sz="0" w:space="0" w:color="auto"/>
        <w:left w:val="none" w:sz="0" w:space="0" w:color="auto"/>
        <w:bottom w:val="none" w:sz="0" w:space="0" w:color="auto"/>
        <w:right w:val="none" w:sz="0" w:space="0" w:color="auto"/>
      </w:divBdr>
    </w:div>
    <w:div w:id="694616988">
      <w:bodyDiv w:val="1"/>
      <w:marLeft w:val="0"/>
      <w:marRight w:val="0"/>
      <w:marTop w:val="0"/>
      <w:marBottom w:val="0"/>
      <w:divBdr>
        <w:top w:val="none" w:sz="0" w:space="0" w:color="auto"/>
        <w:left w:val="none" w:sz="0" w:space="0" w:color="auto"/>
        <w:bottom w:val="none" w:sz="0" w:space="0" w:color="auto"/>
        <w:right w:val="none" w:sz="0" w:space="0" w:color="auto"/>
      </w:divBdr>
    </w:div>
    <w:div w:id="699815009">
      <w:bodyDiv w:val="1"/>
      <w:marLeft w:val="0"/>
      <w:marRight w:val="0"/>
      <w:marTop w:val="0"/>
      <w:marBottom w:val="0"/>
      <w:divBdr>
        <w:top w:val="none" w:sz="0" w:space="0" w:color="auto"/>
        <w:left w:val="none" w:sz="0" w:space="0" w:color="auto"/>
        <w:bottom w:val="none" w:sz="0" w:space="0" w:color="auto"/>
        <w:right w:val="none" w:sz="0" w:space="0" w:color="auto"/>
      </w:divBdr>
    </w:div>
    <w:div w:id="721246928">
      <w:bodyDiv w:val="1"/>
      <w:marLeft w:val="0"/>
      <w:marRight w:val="0"/>
      <w:marTop w:val="0"/>
      <w:marBottom w:val="0"/>
      <w:divBdr>
        <w:top w:val="none" w:sz="0" w:space="0" w:color="auto"/>
        <w:left w:val="none" w:sz="0" w:space="0" w:color="auto"/>
        <w:bottom w:val="none" w:sz="0" w:space="0" w:color="auto"/>
        <w:right w:val="none" w:sz="0" w:space="0" w:color="auto"/>
      </w:divBdr>
    </w:div>
    <w:div w:id="733822991">
      <w:bodyDiv w:val="1"/>
      <w:marLeft w:val="0"/>
      <w:marRight w:val="0"/>
      <w:marTop w:val="0"/>
      <w:marBottom w:val="0"/>
      <w:divBdr>
        <w:top w:val="none" w:sz="0" w:space="0" w:color="auto"/>
        <w:left w:val="none" w:sz="0" w:space="0" w:color="auto"/>
        <w:bottom w:val="none" w:sz="0" w:space="0" w:color="auto"/>
        <w:right w:val="none" w:sz="0" w:space="0" w:color="auto"/>
      </w:divBdr>
    </w:div>
    <w:div w:id="838693933">
      <w:bodyDiv w:val="1"/>
      <w:marLeft w:val="0"/>
      <w:marRight w:val="0"/>
      <w:marTop w:val="0"/>
      <w:marBottom w:val="0"/>
      <w:divBdr>
        <w:top w:val="none" w:sz="0" w:space="0" w:color="auto"/>
        <w:left w:val="none" w:sz="0" w:space="0" w:color="auto"/>
        <w:bottom w:val="none" w:sz="0" w:space="0" w:color="auto"/>
        <w:right w:val="none" w:sz="0" w:space="0" w:color="auto"/>
      </w:divBdr>
    </w:div>
    <w:div w:id="857426074">
      <w:bodyDiv w:val="1"/>
      <w:marLeft w:val="0"/>
      <w:marRight w:val="0"/>
      <w:marTop w:val="0"/>
      <w:marBottom w:val="0"/>
      <w:divBdr>
        <w:top w:val="none" w:sz="0" w:space="0" w:color="auto"/>
        <w:left w:val="none" w:sz="0" w:space="0" w:color="auto"/>
        <w:bottom w:val="none" w:sz="0" w:space="0" w:color="auto"/>
        <w:right w:val="none" w:sz="0" w:space="0" w:color="auto"/>
      </w:divBdr>
    </w:div>
    <w:div w:id="859589686">
      <w:bodyDiv w:val="1"/>
      <w:marLeft w:val="0"/>
      <w:marRight w:val="0"/>
      <w:marTop w:val="0"/>
      <w:marBottom w:val="0"/>
      <w:divBdr>
        <w:top w:val="none" w:sz="0" w:space="0" w:color="auto"/>
        <w:left w:val="none" w:sz="0" w:space="0" w:color="auto"/>
        <w:bottom w:val="none" w:sz="0" w:space="0" w:color="auto"/>
        <w:right w:val="none" w:sz="0" w:space="0" w:color="auto"/>
      </w:divBdr>
    </w:div>
    <w:div w:id="866602693">
      <w:bodyDiv w:val="1"/>
      <w:marLeft w:val="0"/>
      <w:marRight w:val="0"/>
      <w:marTop w:val="0"/>
      <w:marBottom w:val="0"/>
      <w:divBdr>
        <w:top w:val="none" w:sz="0" w:space="0" w:color="auto"/>
        <w:left w:val="none" w:sz="0" w:space="0" w:color="auto"/>
        <w:bottom w:val="none" w:sz="0" w:space="0" w:color="auto"/>
        <w:right w:val="none" w:sz="0" w:space="0" w:color="auto"/>
      </w:divBdr>
    </w:div>
    <w:div w:id="898630833">
      <w:bodyDiv w:val="1"/>
      <w:marLeft w:val="0"/>
      <w:marRight w:val="0"/>
      <w:marTop w:val="0"/>
      <w:marBottom w:val="0"/>
      <w:divBdr>
        <w:top w:val="none" w:sz="0" w:space="0" w:color="auto"/>
        <w:left w:val="none" w:sz="0" w:space="0" w:color="auto"/>
        <w:bottom w:val="none" w:sz="0" w:space="0" w:color="auto"/>
        <w:right w:val="none" w:sz="0" w:space="0" w:color="auto"/>
      </w:divBdr>
    </w:div>
    <w:div w:id="909198519">
      <w:bodyDiv w:val="1"/>
      <w:marLeft w:val="0"/>
      <w:marRight w:val="0"/>
      <w:marTop w:val="0"/>
      <w:marBottom w:val="0"/>
      <w:divBdr>
        <w:top w:val="none" w:sz="0" w:space="0" w:color="auto"/>
        <w:left w:val="none" w:sz="0" w:space="0" w:color="auto"/>
        <w:bottom w:val="none" w:sz="0" w:space="0" w:color="auto"/>
        <w:right w:val="none" w:sz="0" w:space="0" w:color="auto"/>
      </w:divBdr>
    </w:div>
    <w:div w:id="924536828">
      <w:bodyDiv w:val="1"/>
      <w:marLeft w:val="0"/>
      <w:marRight w:val="0"/>
      <w:marTop w:val="0"/>
      <w:marBottom w:val="0"/>
      <w:divBdr>
        <w:top w:val="none" w:sz="0" w:space="0" w:color="auto"/>
        <w:left w:val="none" w:sz="0" w:space="0" w:color="auto"/>
        <w:bottom w:val="none" w:sz="0" w:space="0" w:color="auto"/>
        <w:right w:val="none" w:sz="0" w:space="0" w:color="auto"/>
      </w:divBdr>
    </w:div>
    <w:div w:id="979654789">
      <w:bodyDiv w:val="1"/>
      <w:marLeft w:val="0"/>
      <w:marRight w:val="0"/>
      <w:marTop w:val="0"/>
      <w:marBottom w:val="0"/>
      <w:divBdr>
        <w:top w:val="none" w:sz="0" w:space="0" w:color="auto"/>
        <w:left w:val="none" w:sz="0" w:space="0" w:color="auto"/>
        <w:bottom w:val="none" w:sz="0" w:space="0" w:color="auto"/>
        <w:right w:val="none" w:sz="0" w:space="0" w:color="auto"/>
      </w:divBdr>
    </w:div>
    <w:div w:id="1004166619">
      <w:bodyDiv w:val="1"/>
      <w:marLeft w:val="0"/>
      <w:marRight w:val="0"/>
      <w:marTop w:val="0"/>
      <w:marBottom w:val="0"/>
      <w:divBdr>
        <w:top w:val="none" w:sz="0" w:space="0" w:color="auto"/>
        <w:left w:val="none" w:sz="0" w:space="0" w:color="auto"/>
        <w:bottom w:val="none" w:sz="0" w:space="0" w:color="auto"/>
        <w:right w:val="none" w:sz="0" w:space="0" w:color="auto"/>
      </w:divBdr>
    </w:div>
    <w:div w:id="1048577102">
      <w:bodyDiv w:val="1"/>
      <w:marLeft w:val="0"/>
      <w:marRight w:val="0"/>
      <w:marTop w:val="0"/>
      <w:marBottom w:val="0"/>
      <w:divBdr>
        <w:top w:val="none" w:sz="0" w:space="0" w:color="auto"/>
        <w:left w:val="none" w:sz="0" w:space="0" w:color="auto"/>
        <w:bottom w:val="none" w:sz="0" w:space="0" w:color="auto"/>
        <w:right w:val="none" w:sz="0" w:space="0" w:color="auto"/>
      </w:divBdr>
    </w:div>
    <w:div w:id="1065951866">
      <w:bodyDiv w:val="1"/>
      <w:marLeft w:val="0"/>
      <w:marRight w:val="0"/>
      <w:marTop w:val="0"/>
      <w:marBottom w:val="0"/>
      <w:divBdr>
        <w:top w:val="none" w:sz="0" w:space="0" w:color="auto"/>
        <w:left w:val="none" w:sz="0" w:space="0" w:color="auto"/>
        <w:bottom w:val="none" w:sz="0" w:space="0" w:color="auto"/>
        <w:right w:val="none" w:sz="0" w:space="0" w:color="auto"/>
      </w:divBdr>
    </w:div>
    <w:div w:id="1075662997">
      <w:bodyDiv w:val="1"/>
      <w:marLeft w:val="0"/>
      <w:marRight w:val="0"/>
      <w:marTop w:val="0"/>
      <w:marBottom w:val="0"/>
      <w:divBdr>
        <w:top w:val="none" w:sz="0" w:space="0" w:color="auto"/>
        <w:left w:val="none" w:sz="0" w:space="0" w:color="auto"/>
        <w:bottom w:val="none" w:sz="0" w:space="0" w:color="auto"/>
        <w:right w:val="none" w:sz="0" w:space="0" w:color="auto"/>
      </w:divBdr>
    </w:div>
    <w:div w:id="1189218454">
      <w:bodyDiv w:val="1"/>
      <w:marLeft w:val="0"/>
      <w:marRight w:val="0"/>
      <w:marTop w:val="0"/>
      <w:marBottom w:val="0"/>
      <w:divBdr>
        <w:top w:val="none" w:sz="0" w:space="0" w:color="auto"/>
        <w:left w:val="none" w:sz="0" w:space="0" w:color="auto"/>
        <w:bottom w:val="none" w:sz="0" w:space="0" w:color="auto"/>
        <w:right w:val="none" w:sz="0" w:space="0" w:color="auto"/>
      </w:divBdr>
    </w:div>
    <w:div w:id="1213928774">
      <w:bodyDiv w:val="1"/>
      <w:marLeft w:val="0"/>
      <w:marRight w:val="0"/>
      <w:marTop w:val="0"/>
      <w:marBottom w:val="0"/>
      <w:divBdr>
        <w:top w:val="none" w:sz="0" w:space="0" w:color="auto"/>
        <w:left w:val="none" w:sz="0" w:space="0" w:color="auto"/>
        <w:bottom w:val="none" w:sz="0" w:space="0" w:color="auto"/>
        <w:right w:val="none" w:sz="0" w:space="0" w:color="auto"/>
      </w:divBdr>
    </w:div>
    <w:div w:id="1239286031">
      <w:bodyDiv w:val="1"/>
      <w:marLeft w:val="0"/>
      <w:marRight w:val="0"/>
      <w:marTop w:val="0"/>
      <w:marBottom w:val="0"/>
      <w:divBdr>
        <w:top w:val="none" w:sz="0" w:space="0" w:color="auto"/>
        <w:left w:val="none" w:sz="0" w:space="0" w:color="auto"/>
        <w:bottom w:val="none" w:sz="0" w:space="0" w:color="auto"/>
        <w:right w:val="none" w:sz="0" w:space="0" w:color="auto"/>
      </w:divBdr>
    </w:div>
    <w:div w:id="1254048770">
      <w:bodyDiv w:val="1"/>
      <w:marLeft w:val="0"/>
      <w:marRight w:val="0"/>
      <w:marTop w:val="0"/>
      <w:marBottom w:val="0"/>
      <w:divBdr>
        <w:top w:val="none" w:sz="0" w:space="0" w:color="auto"/>
        <w:left w:val="none" w:sz="0" w:space="0" w:color="auto"/>
        <w:bottom w:val="none" w:sz="0" w:space="0" w:color="auto"/>
        <w:right w:val="none" w:sz="0" w:space="0" w:color="auto"/>
      </w:divBdr>
    </w:div>
    <w:div w:id="1262032691">
      <w:bodyDiv w:val="1"/>
      <w:marLeft w:val="0"/>
      <w:marRight w:val="0"/>
      <w:marTop w:val="0"/>
      <w:marBottom w:val="0"/>
      <w:divBdr>
        <w:top w:val="none" w:sz="0" w:space="0" w:color="auto"/>
        <w:left w:val="none" w:sz="0" w:space="0" w:color="auto"/>
        <w:bottom w:val="none" w:sz="0" w:space="0" w:color="auto"/>
        <w:right w:val="none" w:sz="0" w:space="0" w:color="auto"/>
      </w:divBdr>
    </w:div>
    <w:div w:id="1285771245">
      <w:bodyDiv w:val="1"/>
      <w:marLeft w:val="0"/>
      <w:marRight w:val="0"/>
      <w:marTop w:val="0"/>
      <w:marBottom w:val="0"/>
      <w:divBdr>
        <w:top w:val="none" w:sz="0" w:space="0" w:color="auto"/>
        <w:left w:val="none" w:sz="0" w:space="0" w:color="auto"/>
        <w:bottom w:val="none" w:sz="0" w:space="0" w:color="auto"/>
        <w:right w:val="none" w:sz="0" w:space="0" w:color="auto"/>
      </w:divBdr>
    </w:div>
    <w:div w:id="1406730690">
      <w:bodyDiv w:val="1"/>
      <w:marLeft w:val="0"/>
      <w:marRight w:val="0"/>
      <w:marTop w:val="0"/>
      <w:marBottom w:val="0"/>
      <w:divBdr>
        <w:top w:val="none" w:sz="0" w:space="0" w:color="auto"/>
        <w:left w:val="none" w:sz="0" w:space="0" w:color="auto"/>
        <w:bottom w:val="none" w:sz="0" w:space="0" w:color="auto"/>
        <w:right w:val="none" w:sz="0" w:space="0" w:color="auto"/>
      </w:divBdr>
    </w:div>
    <w:div w:id="1477718773">
      <w:bodyDiv w:val="1"/>
      <w:marLeft w:val="0"/>
      <w:marRight w:val="0"/>
      <w:marTop w:val="0"/>
      <w:marBottom w:val="0"/>
      <w:divBdr>
        <w:top w:val="none" w:sz="0" w:space="0" w:color="auto"/>
        <w:left w:val="none" w:sz="0" w:space="0" w:color="auto"/>
        <w:bottom w:val="none" w:sz="0" w:space="0" w:color="auto"/>
        <w:right w:val="none" w:sz="0" w:space="0" w:color="auto"/>
      </w:divBdr>
    </w:div>
    <w:div w:id="1533228125">
      <w:bodyDiv w:val="1"/>
      <w:marLeft w:val="0"/>
      <w:marRight w:val="0"/>
      <w:marTop w:val="0"/>
      <w:marBottom w:val="0"/>
      <w:divBdr>
        <w:top w:val="none" w:sz="0" w:space="0" w:color="auto"/>
        <w:left w:val="none" w:sz="0" w:space="0" w:color="auto"/>
        <w:bottom w:val="none" w:sz="0" w:space="0" w:color="auto"/>
        <w:right w:val="none" w:sz="0" w:space="0" w:color="auto"/>
      </w:divBdr>
    </w:div>
    <w:div w:id="1554386915">
      <w:bodyDiv w:val="1"/>
      <w:marLeft w:val="0"/>
      <w:marRight w:val="0"/>
      <w:marTop w:val="0"/>
      <w:marBottom w:val="0"/>
      <w:divBdr>
        <w:top w:val="none" w:sz="0" w:space="0" w:color="auto"/>
        <w:left w:val="none" w:sz="0" w:space="0" w:color="auto"/>
        <w:bottom w:val="none" w:sz="0" w:space="0" w:color="auto"/>
        <w:right w:val="none" w:sz="0" w:space="0" w:color="auto"/>
      </w:divBdr>
    </w:div>
    <w:div w:id="1560356808">
      <w:bodyDiv w:val="1"/>
      <w:marLeft w:val="0"/>
      <w:marRight w:val="0"/>
      <w:marTop w:val="0"/>
      <w:marBottom w:val="0"/>
      <w:divBdr>
        <w:top w:val="none" w:sz="0" w:space="0" w:color="auto"/>
        <w:left w:val="none" w:sz="0" w:space="0" w:color="auto"/>
        <w:bottom w:val="none" w:sz="0" w:space="0" w:color="auto"/>
        <w:right w:val="none" w:sz="0" w:space="0" w:color="auto"/>
      </w:divBdr>
    </w:div>
    <w:div w:id="1569341671">
      <w:bodyDiv w:val="1"/>
      <w:marLeft w:val="0"/>
      <w:marRight w:val="0"/>
      <w:marTop w:val="0"/>
      <w:marBottom w:val="0"/>
      <w:divBdr>
        <w:top w:val="none" w:sz="0" w:space="0" w:color="auto"/>
        <w:left w:val="none" w:sz="0" w:space="0" w:color="auto"/>
        <w:bottom w:val="none" w:sz="0" w:space="0" w:color="auto"/>
        <w:right w:val="none" w:sz="0" w:space="0" w:color="auto"/>
      </w:divBdr>
    </w:div>
    <w:div w:id="1609577801">
      <w:bodyDiv w:val="1"/>
      <w:marLeft w:val="0"/>
      <w:marRight w:val="0"/>
      <w:marTop w:val="0"/>
      <w:marBottom w:val="0"/>
      <w:divBdr>
        <w:top w:val="none" w:sz="0" w:space="0" w:color="auto"/>
        <w:left w:val="none" w:sz="0" w:space="0" w:color="auto"/>
        <w:bottom w:val="none" w:sz="0" w:space="0" w:color="auto"/>
        <w:right w:val="none" w:sz="0" w:space="0" w:color="auto"/>
      </w:divBdr>
    </w:div>
    <w:div w:id="1618684992">
      <w:bodyDiv w:val="1"/>
      <w:marLeft w:val="0"/>
      <w:marRight w:val="0"/>
      <w:marTop w:val="0"/>
      <w:marBottom w:val="0"/>
      <w:divBdr>
        <w:top w:val="none" w:sz="0" w:space="0" w:color="auto"/>
        <w:left w:val="none" w:sz="0" w:space="0" w:color="auto"/>
        <w:bottom w:val="none" w:sz="0" w:space="0" w:color="auto"/>
        <w:right w:val="none" w:sz="0" w:space="0" w:color="auto"/>
      </w:divBdr>
    </w:div>
    <w:div w:id="1660383904">
      <w:bodyDiv w:val="1"/>
      <w:marLeft w:val="0"/>
      <w:marRight w:val="0"/>
      <w:marTop w:val="0"/>
      <w:marBottom w:val="0"/>
      <w:divBdr>
        <w:top w:val="none" w:sz="0" w:space="0" w:color="auto"/>
        <w:left w:val="none" w:sz="0" w:space="0" w:color="auto"/>
        <w:bottom w:val="none" w:sz="0" w:space="0" w:color="auto"/>
        <w:right w:val="none" w:sz="0" w:space="0" w:color="auto"/>
      </w:divBdr>
    </w:div>
    <w:div w:id="1677805389">
      <w:bodyDiv w:val="1"/>
      <w:marLeft w:val="0"/>
      <w:marRight w:val="0"/>
      <w:marTop w:val="0"/>
      <w:marBottom w:val="0"/>
      <w:divBdr>
        <w:top w:val="none" w:sz="0" w:space="0" w:color="auto"/>
        <w:left w:val="none" w:sz="0" w:space="0" w:color="auto"/>
        <w:bottom w:val="none" w:sz="0" w:space="0" w:color="auto"/>
        <w:right w:val="none" w:sz="0" w:space="0" w:color="auto"/>
      </w:divBdr>
    </w:div>
    <w:div w:id="1723283364">
      <w:bodyDiv w:val="1"/>
      <w:marLeft w:val="0"/>
      <w:marRight w:val="0"/>
      <w:marTop w:val="0"/>
      <w:marBottom w:val="0"/>
      <w:divBdr>
        <w:top w:val="none" w:sz="0" w:space="0" w:color="auto"/>
        <w:left w:val="none" w:sz="0" w:space="0" w:color="auto"/>
        <w:bottom w:val="none" w:sz="0" w:space="0" w:color="auto"/>
        <w:right w:val="none" w:sz="0" w:space="0" w:color="auto"/>
      </w:divBdr>
    </w:div>
    <w:div w:id="1761027994">
      <w:bodyDiv w:val="1"/>
      <w:marLeft w:val="0"/>
      <w:marRight w:val="0"/>
      <w:marTop w:val="0"/>
      <w:marBottom w:val="0"/>
      <w:divBdr>
        <w:top w:val="none" w:sz="0" w:space="0" w:color="auto"/>
        <w:left w:val="none" w:sz="0" w:space="0" w:color="auto"/>
        <w:bottom w:val="none" w:sz="0" w:space="0" w:color="auto"/>
        <w:right w:val="none" w:sz="0" w:space="0" w:color="auto"/>
      </w:divBdr>
    </w:div>
    <w:div w:id="1782870174">
      <w:bodyDiv w:val="1"/>
      <w:marLeft w:val="0"/>
      <w:marRight w:val="0"/>
      <w:marTop w:val="0"/>
      <w:marBottom w:val="0"/>
      <w:divBdr>
        <w:top w:val="none" w:sz="0" w:space="0" w:color="auto"/>
        <w:left w:val="none" w:sz="0" w:space="0" w:color="auto"/>
        <w:bottom w:val="none" w:sz="0" w:space="0" w:color="auto"/>
        <w:right w:val="none" w:sz="0" w:space="0" w:color="auto"/>
      </w:divBdr>
    </w:div>
    <w:div w:id="1840339871">
      <w:bodyDiv w:val="1"/>
      <w:marLeft w:val="0"/>
      <w:marRight w:val="0"/>
      <w:marTop w:val="0"/>
      <w:marBottom w:val="0"/>
      <w:divBdr>
        <w:top w:val="none" w:sz="0" w:space="0" w:color="auto"/>
        <w:left w:val="none" w:sz="0" w:space="0" w:color="auto"/>
        <w:bottom w:val="none" w:sz="0" w:space="0" w:color="auto"/>
        <w:right w:val="none" w:sz="0" w:space="0" w:color="auto"/>
      </w:divBdr>
    </w:div>
    <w:div w:id="1846165114">
      <w:bodyDiv w:val="1"/>
      <w:marLeft w:val="0"/>
      <w:marRight w:val="0"/>
      <w:marTop w:val="0"/>
      <w:marBottom w:val="0"/>
      <w:divBdr>
        <w:top w:val="none" w:sz="0" w:space="0" w:color="auto"/>
        <w:left w:val="none" w:sz="0" w:space="0" w:color="auto"/>
        <w:bottom w:val="none" w:sz="0" w:space="0" w:color="auto"/>
        <w:right w:val="none" w:sz="0" w:space="0" w:color="auto"/>
      </w:divBdr>
    </w:div>
    <w:div w:id="1857425988">
      <w:bodyDiv w:val="1"/>
      <w:marLeft w:val="0"/>
      <w:marRight w:val="0"/>
      <w:marTop w:val="0"/>
      <w:marBottom w:val="0"/>
      <w:divBdr>
        <w:top w:val="none" w:sz="0" w:space="0" w:color="auto"/>
        <w:left w:val="none" w:sz="0" w:space="0" w:color="auto"/>
        <w:bottom w:val="none" w:sz="0" w:space="0" w:color="auto"/>
        <w:right w:val="none" w:sz="0" w:space="0" w:color="auto"/>
      </w:divBdr>
    </w:div>
    <w:div w:id="1961523852">
      <w:bodyDiv w:val="1"/>
      <w:marLeft w:val="0"/>
      <w:marRight w:val="0"/>
      <w:marTop w:val="0"/>
      <w:marBottom w:val="0"/>
      <w:divBdr>
        <w:top w:val="none" w:sz="0" w:space="0" w:color="auto"/>
        <w:left w:val="none" w:sz="0" w:space="0" w:color="auto"/>
        <w:bottom w:val="none" w:sz="0" w:space="0" w:color="auto"/>
        <w:right w:val="none" w:sz="0" w:space="0" w:color="auto"/>
      </w:divBdr>
    </w:div>
    <w:div w:id="2010860900">
      <w:bodyDiv w:val="1"/>
      <w:marLeft w:val="0"/>
      <w:marRight w:val="0"/>
      <w:marTop w:val="0"/>
      <w:marBottom w:val="0"/>
      <w:divBdr>
        <w:top w:val="none" w:sz="0" w:space="0" w:color="auto"/>
        <w:left w:val="none" w:sz="0" w:space="0" w:color="auto"/>
        <w:bottom w:val="none" w:sz="0" w:space="0" w:color="auto"/>
        <w:right w:val="none" w:sz="0" w:space="0" w:color="auto"/>
      </w:divBdr>
    </w:div>
    <w:div w:id="2013877834">
      <w:bodyDiv w:val="1"/>
      <w:marLeft w:val="0"/>
      <w:marRight w:val="0"/>
      <w:marTop w:val="0"/>
      <w:marBottom w:val="0"/>
      <w:divBdr>
        <w:top w:val="none" w:sz="0" w:space="0" w:color="auto"/>
        <w:left w:val="none" w:sz="0" w:space="0" w:color="auto"/>
        <w:bottom w:val="none" w:sz="0" w:space="0" w:color="auto"/>
        <w:right w:val="none" w:sz="0" w:space="0" w:color="auto"/>
      </w:divBdr>
    </w:div>
    <w:div w:id="2017734144">
      <w:bodyDiv w:val="1"/>
      <w:marLeft w:val="0"/>
      <w:marRight w:val="0"/>
      <w:marTop w:val="0"/>
      <w:marBottom w:val="0"/>
      <w:divBdr>
        <w:top w:val="none" w:sz="0" w:space="0" w:color="auto"/>
        <w:left w:val="none" w:sz="0" w:space="0" w:color="auto"/>
        <w:bottom w:val="none" w:sz="0" w:space="0" w:color="auto"/>
        <w:right w:val="none" w:sz="0" w:space="0" w:color="auto"/>
      </w:divBdr>
    </w:div>
    <w:div w:id="2041658213">
      <w:bodyDiv w:val="1"/>
      <w:marLeft w:val="0"/>
      <w:marRight w:val="0"/>
      <w:marTop w:val="0"/>
      <w:marBottom w:val="0"/>
      <w:divBdr>
        <w:top w:val="none" w:sz="0" w:space="0" w:color="auto"/>
        <w:left w:val="none" w:sz="0" w:space="0" w:color="auto"/>
        <w:bottom w:val="none" w:sz="0" w:space="0" w:color="auto"/>
        <w:right w:val="none" w:sz="0" w:space="0" w:color="auto"/>
      </w:divBdr>
    </w:div>
    <w:div w:id="206621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commission/presscorner/detail/en/IP_23_3819"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doi.org/10.1016/j.wasman.2020.08.002" TargetMode="External"/><Relationship Id="rId10" Type="http://schemas.openxmlformats.org/officeDocument/2006/relationships/hyperlink" Target="mailto:pawel.zajac@pwr.edu.pl"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doi.org/10.54740/ros.2021.06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writefull-cache xmlns="urn:writefull-cache:Suggestions">{"suggestions":{},"typeOfAccount":"premium"}</writefull-cache>
</file>

<file path=customXml/itemProps1.xml><?xml version="1.0" encoding="utf-8"?>
<ds:datastoreItem xmlns:ds="http://schemas.openxmlformats.org/officeDocument/2006/customXml" ds:itemID="{72777763-EAF6-4BC0-A887-D9E0DAD232B2}">
  <ds:schemaRefs>
    <ds:schemaRef ds:uri="http://schemas.openxmlformats.org/officeDocument/2006/bibliography"/>
  </ds:schemaRefs>
</ds:datastoreItem>
</file>

<file path=customXml/itemProps2.xml><?xml version="1.0" encoding="utf-8"?>
<ds:datastoreItem xmlns:ds="http://schemas.openxmlformats.org/officeDocument/2006/customXml" ds:itemID="{517F7713-A34E-4617-997B-96FFD1CCA4EC}">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Pages>
  <Words>5897</Words>
  <Characters>35384</Characters>
  <Application>Microsoft Office Word</Application>
  <DocSecurity>0</DocSecurity>
  <Lines>294</Lines>
  <Paragraphs>82</Paragraphs>
  <ScaleCrop>false</ScaleCrop>
  <HeadingPairs>
    <vt:vector size="2" baseType="variant">
      <vt:variant>
        <vt:lpstr>Tytuł</vt:lpstr>
      </vt:variant>
      <vt:variant>
        <vt:i4>1</vt:i4>
      </vt:variant>
    </vt:vector>
  </HeadingPairs>
  <TitlesOfParts>
    <vt:vector size="1" baseType="lpstr">
      <vt:lpstr>asd</vt:lpstr>
    </vt:vector>
  </TitlesOfParts>
  <Manager/>
  <Company/>
  <LinksUpToDate>false</LinksUpToDate>
  <CharactersWithSpaces>41199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dc:title>
  <dc:subject>asd</dc:subject>
  <dc:creator>Paweł</dc:creator>
  <cp:keywords>asd</cp:keywords>
  <dc:description/>
  <cp:lastModifiedBy>Janusz Dabrowski NA</cp:lastModifiedBy>
  <cp:revision>18</cp:revision>
  <cp:lastPrinted>2023-12-19T11:30:00Z</cp:lastPrinted>
  <dcterms:created xsi:type="dcterms:W3CDTF">2023-12-12T08:50:00Z</dcterms:created>
  <dcterms:modified xsi:type="dcterms:W3CDTF">2023-12-19T11:31:00Z</dcterms:modified>
  <cp:category>asd</cp:category>
  <cp:contentStatus>asd</cp:contentStatus>
</cp:coreProperties>
</file>