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088" w:type="dxa"/>
        <w:tblLayout w:type="fixed"/>
        <w:tblCellMar>
          <w:left w:w="0" w:type="dxa"/>
          <w:right w:w="0" w:type="dxa"/>
        </w:tblCellMar>
        <w:tblLook w:val="04A0" w:firstRow="1" w:lastRow="0" w:firstColumn="1" w:lastColumn="0" w:noHBand="0" w:noVBand="1"/>
      </w:tblPr>
      <w:tblGrid>
        <w:gridCol w:w="709"/>
        <w:gridCol w:w="1351"/>
        <w:gridCol w:w="3469"/>
        <w:gridCol w:w="1559"/>
      </w:tblGrid>
      <w:tr w:rsidR="00CA726D" w:rsidRPr="00B3731E" w14:paraId="3A60A09C" w14:textId="77777777" w:rsidTr="00AA3782">
        <w:trPr>
          <w:trHeight w:hRule="exact" w:val="142"/>
        </w:trPr>
        <w:tc>
          <w:tcPr>
            <w:tcW w:w="709" w:type="dxa"/>
            <w:vMerge w:val="restart"/>
            <w:shd w:val="clear" w:color="auto" w:fill="auto"/>
            <w:vAlign w:val="center"/>
          </w:tcPr>
          <w:p w14:paraId="61D33504" w14:textId="77777777" w:rsidR="00CA726D" w:rsidRPr="00B3731E" w:rsidRDefault="00CA726D" w:rsidP="00AA3782">
            <w:pPr>
              <w:rPr>
                <w:rFonts w:cs="Times New Roman"/>
                <w:sz w:val="20"/>
                <w:szCs w:val="20"/>
              </w:rPr>
            </w:pPr>
            <w:bookmarkStart w:id="0" w:name="_Hlk24804592"/>
            <w:r w:rsidRPr="00B3731E">
              <w:rPr>
                <w:rFonts w:cs="Times New Roman"/>
                <w:noProof/>
              </w:rPr>
              <w:drawing>
                <wp:anchor distT="0" distB="0" distL="114300" distR="114300" simplePos="0" relativeHeight="251659264" behindDoc="0" locked="0" layoutInCell="1" allowOverlap="1" wp14:anchorId="54C8BB22" wp14:editId="33BFEB02">
                  <wp:simplePos x="0" y="0"/>
                  <wp:positionH relativeFrom="column">
                    <wp:posOffset>-635</wp:posOffset>
                  </wp:positionH>
                  <wp:positionV relativeFrom="paragraph">
                    <wp:posOffset>300990</wp:posOffset>
                  </wp:positionV>
                  <wp:extent cx="431800" cy="42545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8"/>
                          <a:stretch>
                            <a:fillRect/>
                          </a:stretch>
                        </pic:blipFill>
                        <pic:spPr>
                          <a:xfrm>
                            <a:off x="0" y="0"/>
                            <a:ext cx="431800" cy="425450"/>
                          </a:xfrm>
                          <a:prstGeom prst="rect">
                            <a:avLst/>
                          </a:prstGeom>
                        </pic:spPr>
                      </pic:pic>
                    </a:graphicData>
                  </a:graphic>
                  <wp14:sizeRelH relativeFrom="page">
                    <wp14:pctWidth>0</wp14:pctWidth>
                  </wp14:sizeRelH>
                  <wp14:sizeRelV relativeFrom="page">
                    <wp14:pctHeight>0</wp14:pctHeight>
                  </wp14:sizeRelV>
                </wp:anchor>
              </w:drawing>
            </w:r>
          </w:p>
        </w:tc>
        <w:tc>
          <w:tcPr>
            <w:tcW w:w="6379" w:type="dxa"/>
            <w:gridSpan w:val="3"/>
            <w:shd w:val="clear" w:color="auto" w:fill="auto"/>
            <w:vAlign w:val="center"/>
          </w:tcPr>
          <w:p w14:paraId="7EA5D170" w14:textId="77777777" w:rsidR="00CA726D" w:rsidRPr="00B3731E" w:rsidRDefault="00CA726D" w:rsidP="00AA3782">
            <w:pPr>
              <w:jc w:val="center"/>
              <w:rPr>
                <w:rFonts w:cs="Times New Roman"/>
                <w:lang w:val="en-GB"/>
              </w:rPr>
            </w:pPr>
          </w:p>
        </w:tc>
      </w:tr>
      <w:tr w:rsidR="00CA726D" w:rsidRPr="00B3731E" w14:paraId="68B4595B" w14:textId="77777777" w:rsidTr="00AA3782">
        <w:trPr>
          <w:trHeight w:hRule="exact" w:val="283"/>
        </w:trPr>
        <w:tc>
          <w:tcPr>
            <w:tcW w:w="709" w:type="dxa"/>
            <w:vMerge/>
            <w:shd w:val="clear" w:color="auto" w:fill="auto"/>
          </w:tcPr>
          <w:p w14:paraId="27FE624E" w14:textId="77777777" w:rsidR="00CA726D" w:rsidRPr="00B3731E" w:rsidRDefault="00CA726D" w:rsidP="00AA3782">
            <w:pPr>
              <w:jc w:val="center"/>
              <w:rPr>
                <w:rFonts w:cs="Times New Roman"/>
                <w:lang w:val="en-GB"/>
              </w:rPr>
            </w:pPr>
          </w:p>
        </w:tc>
        <w:tc>
          <w:tcPr>
            <w:tcW w:w="6379" w:type="dxa"/>
            <w:gridSpan w:val="3"/>
            <w:tcBorders>
              <w:bottom w:val="single" w:sz="2" w:space="0" w:color="auto"/>
            </w:tcBorders>
            <w:shd w:val="clear" w:color="auto" w:fill="auto"/>
            <w:vAlign w:val="center"/>
          </w:tcPr>
          <w:p w14:paraId="650E17CF" w14:textId="77777777" w:rsidR="00CA726D" w:rsidRPr="00B3731E" w:rsidRDefault="00CA726D" w:rsidP="00AA3782">
            <w:pPr>
              <w:jc w:val="center"/>
              <w:rPr>
                <w:rFonts w:cs="Times New Roman"/>
                <w:lang w:val="en-GB"/>
              </w:rPr>
            </w:pPr>
            <w:proofErr w:type="spellStart"/>
            <w:r w:rsidRPr="00B3731E">
              <w:rPr>
                <w:rFonts w:cs="Times New Roman"/>
                <w:b/>
                <w:sz w:val="20"/>
                <w:szCs w:val="20"/>
                <w:lang w:val="en-GB"/>
              </w:rPr>
              <w:t>Rocznik</w:t>
            </w:r>
            <w:proofErr w:type="spellEnd"/>
            <w:r w:rsidRPr="00B3731E">
              <w:rPr>
                <w:rFonts w:cs="Times New Roman"/>
                <w:b/>
                <w:sz w:val="20"/>
                <w:szCs w:val="20"/>
                <w:lang w:val="en-GB"/>
              </w:rPr>
              <w:t xml:space="preserve"> </w:t>
            </w:r>
            <w:proofErr w:type="spellStart"/>
            <w:r w:rsidRPr="00B3731E">
              <w:rPr>
                <w:rFonts w:cs="Times New Roman"/>
                <w:b/>
                <w:sz w:val="20"/>
                <w:szCs w:val="20"/>
                <w:lang w:val="en-GB"/>
              </w:rPr>
              <w:t>Ochrona</w:t>
            </w:r>
            <w:proofErr w:type="spellEnd"/>
            <w:r w:rsidRPr="00B3731E">
              <w:rPr>
                <w:rFonts w:cs="Times New Roman"/>
                <w:b/>
                <w:sz w:val="20"/>
                <w:szCs w:val="20"/>
                <w:lang w:val="en-GB"/>
              </w:rPr>
              <w:t xml:space="preserve"> </w:t>
            </w:r>
            <w:proofErr w:type="spellStart"/>
            <w:r w:rsidRPr="00B3731E">
              <w:rPr>
                <w:rFonts w:cs="Times New Roman"/>
                <w:b/>
                <w:sz w:val="20"/>
                <w:szCs w:val="20"/>
                <w:lang w:val="en-GB"/>
              </w:rPr>
              <w:t>Środowiska</w:t>
            </w:r>
            <w:proofErr w:type="spellEnd"/>
          </w:p>
        </w:tc>
      </w:tr>
      <w:tr w:rsidR="00CA726D" w:rsidRPr="00B3731E" w14:paraId="5A9A4727" w14:textId="77777777" w:rsidTr="00AA3782">
        <w:trPr>
          <w:trHeight w:hRule="exact" w:val="283"/>
        </w:trPr>
        <w:tc>
          <w:tcPr>
            <w:tcW w:w="709" w:type="dxa"/>
            <w:vMerge/>
            <w:shd w:val="clear" w:color="auto" w:fill="auto"/>
          </w:tcPr>
          <w:p w14:paraId="69D4ED3F" w14:textId="77777777" w:rsidR="00CA726D" w:rsidRPr="00B3731E" w:rsidRDefault="00CA726D" w:rsidP="00AA3782">
            <w:pPr>
              <w:jc w:val="center"/>
              <w:rPr>
                <w:rFonts w:cs="Times New Roman"/>
                <w:lang w:val="en-GB"/>
              </w:rPr>
            </w:pPr>
          </w:p>
        </w:tc>
        <w:tc>
          <w:tcPr>
            <w:tcW w:w="1351" w:type="dxa"/>
            <w:tcBorders>
              <w:top w:val="single" w:sz="2" w:space="0" w:color="auto"/>
              <w:bottom w:val="single" w:sz="2" w:space="0" w:color="auto"/>
            </w:tcBorders>
            <w:shd w:val="clear" w:color="auto" w:fill="auto"/>
            <w:vAlign w:val="center"/>
          </w:tcPr>
          <w:p w14:paraId="289E6706" w14:textId="77777777" w:rsidR="00CA726D" w:rsidRPr="00B3731E" w:rsidRDefault="00CA726D" w:rsidP="00AA3782">
            <w:pPr>
              <w:rPr>
                <w:rFonts w:cs="Times New Roman"/>
                <w:sz w:val="18"/>
                <w:szCs w:val="18"/>
                <w:lang w:val="en-GB"/>
              </w:rPr>
            </w:pPr>
            <w:r w:rsidRPr="00B3731E">
              <w:rPr>
                <w:rFonts w:cs="Times New Roman"/>
                <w:sz w:val="18"/>
                <w:szCs w:val="18"/>
                <w:lang w:val="en-GB"/>
              </w:rPr>
              <w:t>Volume 2</w:t>
            </w:r>
            <w:r>
              <w:rPr>
                <w:rFonts w:cs="Times New Roman"/>
                <w:sz w:val="18"/>
                <w:szCs w:val="18"/>
                <w:lang w:val="en-GB"/>
              </w:rPr>
              <w:t>4</w:t>
            </w:r>
          </w:p>
        </w:tc>
        <w:tc>
          <w:tcPr>
            <w:tcW w:w="3469" w:type="dxa"/>
            <w:tcBorders>
              <w:top w:val="single" w:sz="2" w:space="0" w:color="auto"/>
              <w:bottom w:val="single" w:sz="2" w:space="0" w:color="auto"/>
            </w:tcBorders>
            <w:shd w:val="clear" w:color="auto" w:fill="auto"/>
            <w:vAlign w:val="center"/>
          </w:tcPr>
          <w:p w14:paraId="5FE3228D" w14:textId="7F1B4B5D" w:rsidR="00CA726D" w:rsidRPr="00B3731E" w:rsidRDefault="00CA726D" w:rsidP="00AA3782">
            <w:pPr>
              <w:tabs>
                <w:tab w:val="left" w:pos="2052"/>
              </w:tabs>
              <w:ind w:left="227"/>
              <w:rPr>
                <w:rFonts w:cs="Times New Roman"/>
                <w:sz w:val="18"/>
                <w:szCs w:val="18"/>
                <w:lang w:val="en-GB"/>
              </w:rPr>
            </w:pPr>
            <w:r w:rsidRPr="00B3731E">
              <w:rPr>
                <w:rFonts w:cs="Times New Roman"/>
                <w:sz w:val="18"/>
                <w:szCs w:val="18"/>
                <w:lang w:val="en-GB"/>
              </w:rPr>
              <w:t>Year 202</w:t>
            </w:r>
            <w:r>
              <w:rPr>
                <w:rFonts w:cs="Times New Roman"/>
                <w:sz w:val="18"/>
                <w:szCs w:val="18"/>
                <w:lang w:val="en-GB"/>
              </w:rPr>
              <w:t>2</w:t>
            </w:r>
            <w:r w:rsidRPr="00B3731E">
              <w:rPr>
                <w:rFonts w:cs="Times New Roman"/>
                <w:sz w:val="18"/>
                <w:szCs w:val="18"/>
                <w:lang w:val="en-GB"/>
              </w:rPr>
              <w:tab/>
              <w:t xml:space="preserve">ISSN </w:t>
            </w:r>
            <w:r w:rsidR="0064258E" w:rsidRPr="0064258E">
              <w:rPr>
                <w:rFonts w:cs="Times New Roman"/>
                <w:sz w:val="18"/>
                <w:szCs w:val="18"/>
                <w:lang w:val="en-GB"/>
              </w:rPr>
              <w:t>2720-7501</w:t>
            </w:r>
          </w:p>
        </w:tc>
        <w:tc>
          <w:tcPr>
            <w:tcW w:w="1559" w:type="dxa"/>
            <w:tcBorders>
              <w:top w:val="single" w:sz="2" w:space="0" w:color="auto"/>
              <w:bottom w:val="single" w:sz="2" w:space="0" w:color="auto"/>
            </w:tcBorders>
            <w:shd w:val="clear" w:color="auto" w:fill="auto"/>
            <w:vAlign w:val="center"/>
          </w:tcPr>
          <w:p w14:paraId="27B15F1B" w14:textId="3F51903B" w:rsidR="00CA726D" w:rsidRPr="00B3731E" w:rsidRDefault="00CA726D" w:rsidP="00AA3782">
            <w:pPr>
              <w:jc w:val="right"/>
              <w:rPr>
                <w:rFonts w:cs="Times New Roman"/>
                <w:sz w:val="18"/>
                <w:szCs w:val="18"/>
                <w:lang w:val="en-GB"/>
              </w:rPr>
            </w:pPr>
            <w:r w:rsidRPr="00B3731E">
              <w:rPr>
                <w:rFonts w:cs="Times New Roman"/>
                <w:sz w:val="18"/>
                <w:szCs w:val="18"/>
                <w:lang w:val="en-GB"/>
              </w:rPr>
              <w:t xml:space="preserve">pp. </w:t>
            </w:r>
            <w:r w:rsidR="006618C1">
              <w:rPr>
                <w:rFonts w:cs="Times New Roman"/>
                <w:sz w:val="18"/>
                <w:szCs w:val="18"/>
                <w:lang w:val="en-GB"/>
              </w:rPr>
              <w:t>54</w:t>
            </w:r>
            <w:r w:rsidRPr="00B3731E">
              <w:rPr>
                <w:rFonts w:cs="Times New Roman"/>
                <w:sz w:val="18"/>
                <w:szCs w:val="18"/>
                <w:lang w:val="en-GB"/>
              </w:rPr>
              <w:t>-</w:t>
            </w:r>
            <w:r w:rsidR="006618C1">
              <w:rPr>
                <w:rFonts w:cs="Times New Roman"/>
                <w:sz w:val="18"/>
                <w:szCs w:val="18"/>
                <w:lang w:val="en-GB"/>
              </w:rPr>
              <w:t>73</w:t>
            </w:r>
          </w:p>
        </w:tc>
      </w:tr>
      <w:tr w:rsidR="00CA726D" w:rsidRPr="00B3731E" w14:paraId="0384EC5C" w14:textId="77777777" w:rsidTr="00AA3782">
        <w:trPr>
          <w:trHeight w:hRule="exact" w:val="283"/>
        </w:trPr>
        <w:tc>
          <w:tcPr>
            <w:tcW w:w="709" w:type="dxa"/>
            <w:shd w:val="clear" w:color="auto" w:fill="auto"/>
          </w:tcPr>
          <w:p w14:paraId="6BA893C8" w14:textId="77777777" w:rsidR="00CA726D" w:rsidRPr="00B3731E" w:rsidRDefault="00CA726D" w:rsidP="00AA3782">
            <w:pPr>
              <w:jc w:val="center"/>
              <w:rPr>
                <w:rFonts w:cs="Times New Roman"/>
                <w:lang w:val="en-GB"/>
              </w:rPr>
            </w:pPr>
          </w:p>
        </w:tc>
        <w:tc>
          <w:tcPr>
            <w:tcW w:w="6379" w:type="dxa"/>
            <w:gridSpan w:val="3"/>
            <w:tcBorders>
              <w:top w:val="single" w:sz="2" w:space="0" w:color="auto"/>
              <w:bottom w:val="single" w:sz="2" w:space="0" w:color="auto"/>
            </w:tcBorders>
            <w:shd w:val="clear" w:color="auto" w:fill="auto"/>
            <w:vAlign w:val="center"/>
          </w:tcPr>
          <w:p w14:paraId="3D3A6015" w14:textId="0F798B23" w:rsidR="00CA726D" w:rsidRPr="00B3731E" w:rsidRDefault="008C2CCC" w:rsidP="00AA3782">
            <w:pPr>
              <w:tabs>
                <w:tab w:val="right" w:pos="6371"/>
              </w:tabs>
              <w:rPr>
                <w:rFonts w:cs="Times New Roman"/>
                <w:sz w:val="18"/>
                <w:szCs w:val="18"/>
                <w:lang w:val="en-GB"/>
              </w:rPr>
            </w:pPr>
            <w:r w:rsidRPr="001C2EFC">
              <w:rPr>
                <w:rFonts w:cs="Times New Roman"/>
                <w:sz w:val="18"/>
                <w:szCs w:val="18"/>
                <w:lang w:val="en-GB"/>
              </w:rPr>
              <w:t>https://doi.org/</w:t>
            </w:r>
            <w:r w:rsidR="00CA726D" w:rsidRPr="00B3731E">
              <w:rPr>
                <w:rFonts w:cs="Times New Roman"/>
                <w:sz w:val="18"/>
                <w:szCs w:val="18"/>
                <w:lang w:val="en-GB"/>
              </w:rPr>
              <w:t>10.54740/ros.202</w:t>
            </w:r>
            <w:r w:rsidR="00CA726D">
              <w:rPr>
                <w:rFonts w:cs="Times New Roman"/>
                <w:sz w:val="18"/>
                <w:szCs w:val="18"/>
                <w:lang w:val="en-GB"/>
              </w:rPr>
              <w:t>2</w:t>
            </w:r>
            <w:r w:rsidR="00CA726D" w:rsidRPr="00B3731E">
              <w:rPr>
                <w:rFonts w:cs="Times New Roman"/>
                <w:sz w:val="18"/>
                <w:szCs w:val="18"/>
                <w:lang w:val="en-GB"/>
              </w:rPr>
              <w:t>.00</w:t>
            </w:r>
            <w:r w:rsidR="00CA726D">
              <w:rPr>
                <w:rFonts w:cs="Times New Roman"/>
                <w:sz w:val="18"/>
                <w:szCs w:val="18"/>
                <w:lang w:val="en-GB"/>
              </w:rPr>
              <w:t>5</w:t>
            </w:r>
            <w:r w:rsidR="00CA726D" w:rsidRPr="00B3731E">
              <w:rPr>
                <w:rFonts w:cs="Times New Roman"/>
                <w:sz w:val="18"/>
                <w:szCs w:val="18"/>
                <w:lang w:val="en-GB"/>
              </w:rPr>
              <w:tab/>
              <w:t>open access</w:t>
            </w:r>
          </w:p>
        </w:tc>
      </w:tr>
      <w:tr w:rsidR="00CA726D" w:rsidRPr="00B3731E" w14:paraId="3D893BD2" w14:textId="77777777" w:rsidTr="00AA3782">
        <w:trPr>
          <w:trHeight w:hRule="exact" w:val="283"/>
        </w:trPr>
        <w:tc>
          <w:tcPr>
            <w:tcW w:w="709" w:type="dxa"/>
            <w:shd w:val="clear" w:color="auto" w:fill="auto"/>
          </w:tcPr>
          <w:p w14:paraId="1D6C3A06" w14:textId="77777777" w:rsidR="00CA726D" w:rsidRPr="00B3731E" w:rsidRDefault="00CA726D" w:rsidP="00AA3782">
            <w:pPr>
              <w:jc w:val="center"/>
              <w:rPr>
                <w:rFonts w:cs="Times New Roman"/>
                <w:lang w:val="en-GB"/>
              </w:rPr>
            </w:pPr>
          </w:p>
        </w:tc>
        <w:tc>
          <w:tcPr>
            <w:tcW w:w="6379" w:type="dxa"/>
            <w:gridSpan w:val="3"/>
            <w:tcBorders>
              <w:top w:val="single" w:sz="2" w:space="0" w:color="auto"/>
            </w:tcBorders>
            <w:shd w:val="clear" w:color="auto" w:fill="auto"/>
            <w:vAlign w:val="center"/>
          </w:tcPr>
          <w:p w14:paraId="5BFABF49" w14:textId="66526275" w:rsidR="00CA726D" w:rsidRPr="00B3731E" w:rsidRDefault="00CA726D" w:rsidP="008330B5">
            <w:pPr>
              <w:tabs>
                <w:tab w:val="left" w:pos="2125"/>
                <w:tab w:val="right" w:pos="6371"/>
              </w:tabs>
              <w:rPr>
                <w:rFonts w:cs="Times New Roman"/>
                <w:sz w:val="18"/>
                <w:szCs w:val="18"/>
                <w:lang w:val="en-GB"/>
              </w:rPr>
            </w:pPr>
            <w:r w:rsidRPr="00B3731E">
              <w:rPr>
                <w:rFonts w:cs="Times New Roman"/>
                <w:sz w:val="18"/>
                <w:szCs w:val="18"/>
                <w:lang w:val="en-GB"/>
              </w:rPr>
              <w:t xml:space="preserve">Received: </w:t>
            </w:r>
            <w:r w:rsidR="00F41BBD">
              <w:rPr>
                <w:rFonts w:cs="Times New Roman"/>
                <w:sz w:val="18"/>
                <w:szCs w:val="18"/>
                <w:lang w:val="en-GB"/>
              </w:rPr>
              <w:t>04</w:t>
            </w:r>
            <w:r w:rsidRPr="00B3731E">
              <w:rPr>
                <w:rFonts w:cs="Times New Roman"/>
                <w:sz w:val="18"/>
                <w:szCs w:val="18"/>
                <w:lang w:val="en-GB"/>
              </w:rPr>
              <w:t xml:space="preserve"> </w:t>
            </w:r>
            <w:r w:rsidR="00F41BBD">
              <w:rPr>
                <w:rFonts w:cs="Times New Roman"/>
                <w:sz w:val="18"/>
                <w:szCs w:val="18"/>
                <w:lang w:val="en-GB"/>
              </w:rPr>
              <w:t>April</w:t>
            </w:r>
            <w:r w:rsidRPr="00B3731E">
              <w:rPr>
                <w:rFonts w:cs="Times New Roman"/>
                <w:sz w:val="18"/>
                <w:szCs w:val="18"/>
                <w:lang w:val="en-GB"/>
              </w:rPr>
              <w:t xml:space="preserve"> 202</w:t>
            </w:r>
            <w:r>
              <w:rPr>
                <w:rFonts w:cs="Times New Roman"/>
                <w:sz w:val="18"/>
                <w:szCs w:val="18"/>
                <w:lang w:val="en-GB"/>
              </w:rPr>
              <w:t>2</w:t>
            </w:r>
            <w:r w:rsidRPr="00B3731E">
              <w:rPr>
                <w:rFonts w:cs="Times New Roman"/>
                <w:sz w:val="18"/>
                <w:szCs w:val="18"/>
                <w:lang w:val="en-GB"/>
              </w:rPr>
              <w:tab/>
              <w:t xml:space="preserve">Accepted: </w:t>
            </w:r>
            <w:r w:rsidR="00F41BBD" w:rsidRPr="00B3731E">
              <w:rPr>
                <w:rFonts w:cs="Times New Roman"/>
                <w:sz w:val="18"/>
                <w:szCs w:val="18"/>
              </w:rPr>
              <w:t xml:space="preserve">06 </w:t>
            </w:r>
            <w:proofErr w:type="spellStart"/>
            <w:r w:rsidR="00F41BBD">
              <w:rPr>
                <w:rFonts w:cs="Times New Roman"/>
                <w:sz w:val="18"/>
                <w:szCs w:val="18"/>
              </w:rPr>
              <w:t>June</w:t>
            </w:r>
            <w:proofErr w:type="spellEnd"/>
            <w:r w:rsidRPr="00B3731E">
              <w:rPr>
                <w:rFonts w:cs="Times New Roman"/>
                <w:sz w:val="18"/>
                <w:szCs w:val="18"/>
                <w:lang w:val="en-GB"/>
              </w:rPr>
              <w:t xml:space="preserve"> 202</w:t>
            </w:r>
            <w:r>
              <w:rPr>
                <w:rFonts w:cs="Times New Roman"/>
                <w:sz w:val="18"/>
                <w:szCs w:val="18"/>
                <w:lang w:val="en-GB"/>
              </w:rPr>
              <w:t>2</w:t>
            </w:r>
            <w:r w:rsidRPr="00B3731E">
              <w:rPr>
                <w:rFonts w:cs="Times New Roman"/>
                <w:sz w:val="18"/>
                <w:szCs w:val="18"/>
                <w:lang w:val="en-GB"/>
              </w:rPr>
              <w:tab/>
            </w:r>
            <w:r w:rsidRPr="00F748A8">
              <w:rPr>
                <w:rFonts w:cs="Times New Roman"/>
                <w:sz w:val="18"/>
                <w:szCs w:val="18"/>
                <w:lang w:val="en-GB"/>
              </w:rPr>
              <w:t>Published</w:t>
            </w:r>
            <w:r w:rsidRPr="00B3731E">
              <w:rPr>
                <w:rFonts w:cs="Times New Roman"/>
                <w:sz w:val="18"/>
                <w:szCs w:val="18"/>
              </w:rPr>
              <w:t xml:space="preserve">: </w:t>
            </w:r>
            <w:r w:rsidR="00394185">
              <w:rPr>
                <w:rFonts w:cs="Times New Roman"/>
                <w:sz w:val="18"/>
                <w:szCs w:val="18"/>
              </w:rPr>
              <w:t>14</w:t>
            </w:r>
            <w:r w:rsidR="008330B5">
              <w:rPr>
                <w:rFonts w:cs="Times New Roman"/>
                <w:sz w:val="18"/>
                <w:szCs w:val="18"/>
              </w:rPr>
              <w:t xml:space="preserve"> </w:t>
            </w:r>
            <w:proofErr w:type="spellStart"/>
            <w:r w:rsidR="008330B5">
              <w:rPr>
                <w:rFonts w:cs="Times New Roman"/>
                <w:sz w:val="18"/>
                <w:szCs w:val="18"/>
              </w:rPr>
              <w:t>November</w:t>
            </w:r>
            <w:proofErr w:type="spellEnd"/>
            <w:r w:rsidR="008330B5">
              <w:rPr>
                <w:rFonts w:cs="Times New Roman"/>
                <w:sz w:val="18"/>
                <w:szCs w:val="18"/>
              </w:rPr>
              <w:t xml:space="preserve"> </w:t>
            </w:r>
            <w:r w:rsidRPr="00B3731E">
              <w:rPr>
                <w:rFonts w:cs="Times New Roman"/>
                <w:sz w:val="18"/>
                <w:szCs w:val="18"/>
              </w:rPr>
              <w:t>202</w:t>
            </w:r>
            <w:r>
              <w:rPr>
                <w:rFonts w:cs="Times New Roman"/>
                <w:sz w:val="18"/>
                <w:szCs w:val="18"/>
              </w:rPr>
              <w:t>2</w:t>
            </w:r>
          </w:p>
        </w:tc>
      </w:tr>
    </w:tbl>
    <w:bookmarkEnd w:id="0"/>
    <w:p w14:paraId="365995B4" w14:textId="60FF52EC" w:rsidR="0037077C" w:rsidRDefault="0037077C" w:rsidP="00CA726D">
      <w:pPr>
        <w:pStyle w:val="Rtytu"/>
        <w:rPr>
          <w:lang w:val="en-US"/>
        </w:rPr>
      </w:pPr>
      <w:r w:rsidRPr="0037077C">
        <w:rPr>
          <w:lang w:val="en-US"/>
        </w:rPr>
        <w:t xml:space="preserve">Influence of </w:t>
      </w:r>
      <w:r w:rsidR="00F33BA4">
        <w:rPr>
          <w:lang w:val="en-US"/>
        </w:rPr>
        <w:t>R</w:t>
      </w:r>
      <w:r w:rsidRPr="0037077C">
        <w:rPr>
          <w:lang w:val="en-US"/>
        </w:rPr>
        <w:t xml:space="preserve">ailroad </w:t>
      </w:r>
      <w:r w:rsidR="00F33BA4">
        <w:rPr>
          <w:lang w:val="en-US"/>
        </w:rPr>
        <w:t>I</w:t>
      </w:r>
      <w:r w:rsidRPr="0037077C">
        <w:rPr>
          <w:lang w:val="en-US"/>
        </w:rPr>
        <w:t xml:space="preserve">nfrastructure on </w:t>
      </w:r>
      <w:r w:rsidR="00F33BA4">
        <w:rPr>
          <w:lang w:val="en-US"/>
        </w:rPr>
        <w:t>R</w:t>
      </w:r>
      <w:r w:rsidRPr="0037077C">
        <w:rPr>
          <w:lang w:val="en-US"/>
        </w:rPr>
        <w:t xml:space="preserve">esidential </w:t>
      </w:r>
      <w:r w:rsidR="00F33BA4">
        <w:rPr>
          <w:lang w:val="en-US"/>
        </w:rPr>
        <w:t>P</w:t>
      </w:r>
      <w:r w:rsidRPr="0037077C">
        <w:rPr>
          <w:lang w:val="en-US"/>
        </w:rPr>
        <w:t xml:space="preserve">roperty </w:t>
      </w:r>
      <w:r w:rsidR="00F33BA4">
        <w:rPr>
          <w:lang w:val="en-US"/>
        </w:rPr>
        <w:t>P</w:t>
      </w:r>
      <w:r w:rsidRPr="0037077C">
        <w:rPr>
          <w:lang w:val="en-US"/>
        </w:rPr>
        <w:t xml:space="preserve">rices on the </w:t>
      </w:r>
      <w:r w:rsidR="00F33BA4">
        <w:rPr>
          <w:lang w:val="en-US"/>
        </w:rPr>
        <w:t>E</w:t>
      </w:r>
      <w:r w:rsidRPr="0037077C">
        <w:rPr>
          <w:lang w:val="en-US"/>
        </w:rPr>
        <w:t xml:space="preserve">xample of </w:t>
      </w:r>
      <w:proofErr w:type="spellStart"/>
      <w:r w:rsidRPr="0037077C">
        <w:rPr>
          <w:lang w:val="en-US"/>
        </w:rPr>
        <w:t>Kórnik</w:t>
      </w:r>
      <w:proofErr w:type="spellEnd"/>
      <w:r w:rsidRPr="0037077C">
        <w:rPr>
          <w:lang w:val="en-US"/>
        </w:rPr>
        <w:t xml:space="preserve"> </w:t>
      </w:r>
      <w:r w:rsidR="00F33BA4">
        <w:rPr>
          <w:lang w:val="en-US"/>
        </w:rPr>
        <w:t>M</w:t>
      </w:r>
      <w:r w:rsidRPr="0037077C">
        <w:rPr>
          <w:lang w:val="en-US"/>
        </w:rPr>
        <w:t>unicipality</w:t>
      </w:r>
    </w:p>
    <w:p w14:paraId="08ABD7AE" w14:textId="0221B2A9" w:rsidR="000D0680" w:rsidRPr="0077236B" w:rsidRDefault="00AB0500" w:rsidP="006E5A6D">
      <w:pPr>
        <w:pStyle w:val="Rautor"/>
        <w:rPr>
          <w:lang w:val="en-GB"/>
        </w:rPr>
      </w:pPr>
      <w:r w:rsidRPr="0077236B">
        <w:rPr>
          <w:lang w:val="en-US"/>
        </w:rPr>
        <w:t xml:space="preserve">Cyprian </w:t>
      </w:r>
      <w:proofErr w:type="spellStart"/>
      <w:r w:rsidRPr="0077236B">
        <w:rPr>
          <w:lang w:val="en-US"/>
        </w:rPr>
        <w:t>Chwiałkowski</w:t>
      </w:r>
      <w:proofErr w:type="spellEnd"/>
      <w:r w:rsidR="00F2039E" w:rsidRPr="0077236B">
        <w:rPr>
          <w:vertAlign w:val="superscript"/>
          <w:lang w:val="en-US"/>
        </w:rPr>
        <w:t>*</w:t>
      </w:r>
    </w:p>
    <w:p w14:paraId="437DEA61" w14:textId="7BD12815" w:rsidR="00880BEB" w:rsidRPr="0077236B" w:rsidRDefault="006E5A6D" w:rsidP="006E5A6D">
      <w:pPr>
        <w:pStyle w:val="Rafiliacja"/>
        <w:rPr>
          <w:lang w:val="en-GB"/>
        </w:rPr>
      </w:pPr>
      <w:r w:rsidRPr="00EE4F4C">
        <w:rPr>
          <w:lang w:val="en-US"/>
        </w:rPr>
        <w:t xml:space="preserve">Department of Land Improvement, Environmental Development </w:t>
      </w:r>
      <w:r>
        <w:rPr>
          <w:lang w:val="en-US"/>
        </w:rPr>
        <w:br/>
      </w:r>
      <w:r w:rsidRPr="00EE4F4C">
        <w:rPr>
          <w:lang w:val="en-US"/>
        </w:rPr>
        <w:t>and Spatial Management</w:t>
      </w:r>
      <w:r>
        <w:rPr>
          <w:lang w:val="en-US"/>
        </w:rPr>
        <w:t xml:space="preserve">, </w:t>
      </w:r>
      <w:proofErr w:type="spellStart"/>
      <w:r w:rsidR="00AB0500" w:rsidRPr="0077236B">
        <w:rPr>
          <w:lang w:val="en-US"/>
        </w:rPr>
        <w:t>Pozn</w:t>
      </w:r>
      <w:r w:rsidR="00EE4F4C">
        <w:rPr>
          <w:lang w:val="en-US"/>
        </w:rPr>
        <w:t>ań</w:t>
      </w:r>
      <w:proofErr w:type="spellEnd"/>
      <w:r w:rsidR="00EE4F4C">
        <w:rPr>
          <w:lang w:val="en-US"/>
        </w:rPr>
        <w:t xml:space="preserve"> University of Life Sciences,</w:t>
      </w:r>
      <w:r w:rsidR="00EE4F4C" w:rsidRPr="00EE4F4C">
        <w:rPr>
          <w:lang w:val="en-GB"/>
        </w:rPr>
        <w:t xml:space="preserve"> </w:t>
      </w:r>
      <w:r>
        <w:rPr>
          <w:lang w:val="en-GB"/>
        </w:rPr>
        <w:t>Poland</w:t>
      </w:r>
      <w:r>
        <w:rPr>
          <w:lang w:val="en-GB"/>
        </w:rPr>
        <w:br/>
      </w:r>
      <w:r w:rsidRPr="006E5A6D">
        <w:rPr>
          <w:lang w:val="en-GB"/>
        </w:rPr>
        <w:t>https://orcid.org/</w:t>
      </w:r>
      <w:r w:rsidR="00EE4F4C" w:rsidRPr="00EE4F4C">
        <w:rPr>
          <w:lang w:val="en-US"/>
        </w:rPr>
        <w:t>0000-0002-7073-4216</w:t>
      </w:r>
    </w:p>
    <w:p w14:paraId="164A0A1A" w14:textId="0750D5A4" w:rsidR="006E5A6D" w:rsidRPr="006E5A6D" w:rsidRDefault="006E5A6D" w:rsidP="006E5A6D">
      <w:pPr>
        <w:pStyle w:val="Rautor"/>
      </w:pPr>
      <w:r w:rsidRPr="0077236B">
        <w:rPr>
          <w:lang w:val="en-US"/>
        </w:rPr>
        <w:t xml:space="preserve">Adam </w:t>
      </w:r>
      <w:proofErr w:type="spellStart"/>
      <w:r w:rsidRPr="0077236B">
        <w:rPr>
          <w:lang w:val="en-US"/>
        </w:rPr>
        <w:t>Zydroń</w:t>
      </w:r>
      <w:proofErr w:type="spellEnd"/>
    </w:p>
    <w:p w14:paraId="50955F9B" w14:textId="11DD0E61" w:rsidR="00EE4F4C" w:rsidRDefault="006E5A6D" w:rsidP="006E5A6D">
      <w:pPr>
        <w:pStyle w:val="Rafiliacja"/>
        <w:rPr>
          <w:lang w:val="en-US"/>
        </w:rPr>
      </w:pPr>
      <w:r w:rsidRPr="00EE4F4C">
        <w:rPr>
          <w:lang w:val="en-US"/>
        </w:rPr>
        <w:t>Department of Land Improvement, Environmental De</w:t>
      </w:r>
      <w:r>
        <w:rPr>
          <w:lang w:val="en-US"/>
        </w:rPr>
        <w:t xml:space="preserve">velopment </w:t>
      </w:r>
      <w:r>
        <w:rPr>
          <w:lang w:val="en-US"/>
        </w:rPr>
        <w:br/>
        <w:t>and Spatial Management,</w:t>
      </w:r>
      <w:r w:rsidRPr="00EE4F4C">
        <w:rPr>
          <w:lang w:val="en-US"/>
        </w:rPr>
        <w:t xml:space="preserve"> </w:t>
      </w:r>
      <w:proofErr w:type="spellStart"/>
      <w:r w:rsidR="00EE4F4C" w:rsidRPr="00EE4F4C">
        <w:rPr>
          <w:lang w:val="en-US"/>
        </w:rPr>
        <w:t>Poznań</w:t>
      </w:r>
      <w:proofErr w:type="spellEnd"/>
      <w:r w:rsidR="00EE4F4C" w:rsidRPr="00EE4F4C">
        <w:rPr>
          <w:lang w:val="en-US"/>
        </w:rPr>
        <w:t xml:space="preserve"> University of Life Sciences, </w:t>
      </w:r>
      <w:r>
        <w:rPr>
          <w:lang w:val="en-US"/>
        </w:rPr>
        <w:t>Poland</w:t>
      </w:r>
      <w:r>
        <w:rPr>
          <w:lang w:val="en-US"/>
        </w:rPr>
        <w:br/>
      </w:r>
      <w:r w:rsidRPr="006E5A6D">
        <w:rPr>
          <w:lang w:val="en-GB"/>
        </w:rPr>
        <w:t>https://orcid.org/</w:t>
      </w:r>
      <w:r w:rsidR="00EE4F4C" w:rsidRPr="00EE4F4C">
        <w:rPr>
          <w:lang w:val="en-US"/>
        </w:rPr>
        <w:t>0000-0002-5894-0412</w:t>
      </w:r>
    </w:p>
    <w:p w14:paraId="0D81AB62" w14:textId="553FFBF7" w:rsidR="00880BEB" w:rsidRDefault="00AB0500" w:rsidP="00064472">
      <w:pPr>
        <w:pStyle w:val="Rauco"/>
      </w:pPr>
      <w:r w:rsidRPr="00064472">
        <w:rPr>
          <w:vertAlign w:val="superscript"/>
        </w:rPr>
        <w:t>*</w:t>
      </w:r>
      <w:r w:rsidRPr="0077236B">
        <w:t xml:space="preserve">corresponding author's e-mail: </w:t>
      </w:r>
      <w:r w:rsidR="00AA33DF" w:rsidRPr="00346C75">
        <w:t>cyprian.chwialkowski@up.poznan.pl</w:t>
      </w:r>
      <w:r w:rsidR="00AA33DF">
        <w:t xml:space="preserve"> </w:t>
      </w:r>
    </w:p>
    <w:p w14:paraId="6EC8F630" w14:textId="5E42AC90" w:rsidR="00D1559C" w:rsidRDefault="00F92F9B" w:rsidP="00064472">
      <w:pPr>
        <w:pStyle w:val="Rab1"/>
      </w:pPr>
      <w:r w:rsidRPr="00684AA4">
        <w:rPr>
          <w:b/>
        </w:rPr>
        <w:t>Abstract:</w:t>
      </w:r>
      <w:r w:rsidR="00BD1C6D" w:rsidRPr="006E5A6D">
        <w:rPr>
          <w:bCs/>
        </w:rPr>
        <w:t xml:space="preserve"> </w:t>
      </w:r>
      <w:r w:rsidR="00684AA4" w:rsidRPr="00684AA4">
        <w:t xml:space="preserve">The </w:t>
      </w:r>
      <w:r w:rsidR="00904359">
        <w:t>study's primary objective</w:t>
      </w:r>
      <w:r w:rsidR="00684AA4" w:rsidRPr="00684AA4">
        <w:t xml:space="preserve"> was to analy</w:t>
      </w:r>
      <w:r w:rsidR="00904359">
        <w:t>s</w:t>
      </w:r>
      <w:r w:rsidR="00684AA4" w:rsidRPr="00684AA4">
        <w:t xml:space="preserve">e </w:t>
      </w:r>
      <w:r w:rsidR="00904359">
        <w:t>how</w:t>
      </w:r>
      <w:r w:rsidR="00684AA4" w:rsidRPr="00684AA4">
        <w:t xml:space="preserve"> railroad infrastructure affects residential property prices on the example of the municipality of </w:t>
      </w:r>
      <w:proofErr w:type="spellStart"/>
      <w:r w:rsidR="00684AA4" w:rsidRPr="00684AA4">
        <w:t>Kórnik</w:t>
      </w:r>
      <w:proofErr w:type="spellEnd"/>
      <w:r w:rsidR="00684AA4" w:rsidRPr="00684AA4">
        <w:t xml:space="preserve">. The analysis includes 737 transactions, which were concluded in 2019-2021. Input data forming the basis of the study were obtained from the District Surveying and Cartographic Documentation Centre in </w:t>
      </w:r>
      <w:proofErr w:type="spellStart"/>
      <w:r w:rsidR="00684AA4" w:rsidRPr="00684AA4">
        <w:t>Poznań</w:t>
      </w:r>
      <w:proofErr w:type="spellEnd"/>
      <w:r w:rsidR="00684AA4" w:rsidRPr="00684AA4">
        <w:t>.</w:t>
      </w:r>
      <w:r w:rsidR="005270B0">
        <w:t xml:space="preserve"> </w:t>
      </w:r>
      <w:r w:rsidR="00684AA4" w:rsidRPr="00684AA4">
        <w:t xml:space="preserve">The most important part of the analyses conducted was performed using the Ordinary Least Squares (OLS) method and the Geographically Weighted Regression (GWR) method. The analysis helped to identify the attributes that had the most significant impact on price. The statistical tools </w:t>
      </w:r>
      <w:r w:rsidR="00904359">
        <w:t>showed that</w:t>
      </w:r>
      <w:r w:rsidR="00684AA4" w:rsidRPr="00684AA4">
        <w:t xml:space="preserve"> a railroad line in the vicinity of residential properties negatively affected transaction prices. A </w:t>
      </w:r>
      <w:r w:rsidR="00904359">
        <w:t>unique</w:t>
      </w:r>
      <w:r w:rsidR="00684AA4" w:rsidRPr="00684AA4">
        <w:t xml:space="preserve"> role in the study is also played by spatial analyses, whose priority is to increase transparency in describing phenomena occurring within the real estate market.</w:t>
      </w:r>
    </w:p>
    <w:p w14:paraId="17C8E1D5" w14:textId="0FEB8040" w:rsidR="00346C75" w:rsidRPr="006E5A6D" w:rsidRDefault="00346C75" w:rsidP="00064472">
      <w:pPr>
        <w:pStyle w:val="Rab2"/>
        <w:rPr>
          <w:b/>
        </w:rPr>
      </w:pPr>
      <w:r w:rsidRPr="006E5A6D">
        <w:rPr>
          <w:b/>
        </w:rPr>
        <w:t>Keywords:</w:t>
      </w:r>
      <w:r w:rsidRPr="006E5A6D">
        <w:rPr>
          <w:bCs/>
        </w:rPr>
        <w:t xml:space="preserve"> </w:t>
      </w:r>
      <w:r w:rsidRPr="006E5A6D">
        <w:rPr>
          <w:spacing w:val="-6"/>
        </w:rPr>
        <w:t>railroad infrastructure, property prices, Geographically Weighted Regression</w:t>
      </w:r>
    </w:p>
    <w:p w14:paraId="2E997617" w14:textId="4D44A2C7" w:rsidR="00880BEB" w:rsidRDefault="00294ABA" w:rsidP="00294ABA">
      <w:pPr>
        <w:pStyle w:val="Rn1"/>
        <w:rPr>
          <w:lang w:val="en-US"/>
        </w:rPr>
      </w:pPr>
      <w:r>
        <w:rPr>
          <w:lang w:val="en-US"/>
        </w:rPr>
        <w:t xml:space="preserve">1. </w:t>
      </w:r>
      <w:r w:rsidR="00AB0500">
        <w:rPr>
          <w:lang w:val="en-US"/>
        </w:rPr>
        <w:t>Introduction</w:t>
      </w:r>
    </w:p>
    <w:p w14:paraId="33C00E77" w14:textId="0B63CA16" w:rsidR="006A3897" w:rsidRPr="006A3897" w:rsidRDefault="006A3897" w:rsidP="00294ABA">
      <w:pPr>
        <w:rPr>
          <w:lang w:val="en-US"/>
        </w:rPr>
      </w:pPr>
      <w:r w:rsidRPr="006A3897">
        <w:rPr>
          <w:lang w:val="en-US"/>
        </w:rPr>
        <w:t xml:space="preserve">Sustainable, properly implemented </w:t>
      </w:r>
      <w:r w:rsidR="00904359">
        <w:rPr>
          <w:lang w:val="en-US"/>
        </w:rPr>
        <w:t>transport infrastructure development</w:t>
      </w:r>
      <w:r w:rsidRPr="006A3897">
        <w:rPr>
          <w:lang w:val="en-US"/>
        </w:rPr>
        <w:t xml:space="preserve"> brings many benefits to local communities</w:t>
      </w:r>
      <w:r w:rsidR="00904359">
        <w:rPr>
          <w:lang w:val="en-US"/>
        </w:rPr>
        <w:t>,</w:t>
      </w:r>
      <w:r w:rsidRPr="006A3897">
        <w:rPr>
          <w:lang w:val="en-US"/>
        </w:rPr>
        <w:t xml:space="preserve"> among which we should mention factors such as reduction of traffic congestion, levelling social differences resulting from mobility restrictions or improvement of the quality of life (Hayashi et al. 2020, </w:t>
      </w:r>
      <w:proofErr w:type="spellStart"/>
      <w:r w:rsidRPr="006A3897">
        <w:rPr>
          <w:lang w:val="en-US"/>
        </w:rPr>
        <w:t>Podawca</w:t>
      </w:r>
      <w:proofErr w:type="spellEnd"/>
      <w:r w:rsidRPr="006A3897">
        <w:rPr>
          <w:lang w:val="en-US"/>
        </w:rPr>
        <w:t xml:space="preserve"> &amp;</w:t>
      </w:r>
      <w:proofErr w:type="spellStart"/>
      <w:r w:rsidRPr="006A3897">
        <w:rPr>
          <w:lang w:val="en-US"/>
        </w:rPr>
        <w:t>Staniszewski</w:t>
      </w:r>
      <w:proofErr w:type="spellEnd"/>
      <w:r w:rsidRPr="006A3897">
        <w:rPr>
          <w:lang w:val="en-US"/>
        </w:rPr>
        <w:t xml:space="preserve"> 2019).</w:t>
      </w:r>
      <w:r w:rsidR="00904359">
        <w:rPr>
          <w:lang w:val="en-US"/>
        </w:rPr>
        <w:t xml:space="preserve"> </w:t>
      </w:r>
      <w:r w:rsidRPr="006A3897">
        <w:rPr>
          <w:lang w:val="en-US"/>
        </w:rPr>
        <w:t xml:space="preserve">An important issue is also the nature of the impact of </w:t>
      </w:r>
      <w:r w:rsidR="00904359">
        <w:rPr>
          <w:lang w:val="en-US"/>
        </w:rPr>
        <w:t>adequate</w:t>
      </w:r>
      <w:r w:rsidRPr="006A3897">
        <w:rPr>
          <w:lang w:val="en-US"/>
        </w:rPr>
        <w:t>ly operating transport on the environment, which</w:t>
      </w:r>
      <w:r w:rsidR="00904359">
        <w:rPr>
          <w:lang w:val="en-US"/>
        </w:rPr>
        <w:t>,</w:t>
      </w:r>
      <w:r w:rsidRPr="006A3897">
        <w:rPr>
          <w:lang w:val="en-US"/>
        </w:rPr>
        <w:t xml:space="preserve"> rationally managed</w:t>
      </w:r>
      <w:r w:rsidR="00904359">
        <w:rPr>
          <w:lang w:val="en-US"/>
        </w:rPr>
        <w:t>,</w:t>
      </w:r>
      <w:r w:rsidRPr="006A3897">
        <w:rPr>
          <w:lang w:val="en-US"/>
        </w:rPr>
        <w:t xml:space="preserve"> can </w:t>
      </w:r>
      <w:r w:rsidR="00904359">
        <w:rPr>
          <w:lang w:val="en-US"/>
        </w:rPr>
        <w:t>eliminate</w:t>
      </w:r>
      <w:r w:rsidRPr="006A3897">
        <w:rPr>
          <w:lang w:val="en-US"/>
        </w:rPr>
        <w:t xml:space="preserve"> negative aspects of its impact on the environment (</w:t>
      </w:r>
      <w:proofErr w:type="spellStart"/>
      <w:r w:rsidRPr="006A3897">
        <w:rPr>
          <w:lang w:val="en-US"/>
        </w:rPr>
        <w:t>Eckersten</w:t>
      </w:r>
      <w:proofErr w:type="spellEnd"/>
      <w:r w:rsidRPr="006A3897">
        <w:rPr>
          <w:lang w:val="en-US"/>
        </w:rPr>
        <w:t xml:space="preserve"> et al. 2021). On the other hand, the intensification of transport sector activities may lead to the occurrence of many negative phenomena resulting from, among </w:t>
      </w:r>
      <w:r w:rsidRPr="006A3897">
        <w:rPr>
          <w:lang w:val="en-US"/>
        </w:rPr>
        <w:lastRenderedPageBreak/>
        <w:t xml:space="preserve">others, pollutants emitted into the environment or noise generated (Vijay et al. 2015). As a result, factors related to transport infrastructure play an </w:t>
      </w:r>
      <w:r w:rsidR="00904359">
        <w:rPr>
          <w:lang w:val="en-US"/>
        </w:rPr>
        <w:t>essential</w:t>
      </w:r>
      <w:r w:rsidRPr="006A3897">
        <w:rPr>
          <w:lang w:val="en-US"/>
        </w:rPr>
        <w:t xml:space="preserve"> role in </w:t>
      </w:r>
      <w:r w:rsidR="00904359">
        <w:rPr>
          <w:lang w:val="en-US"/>
        </w:rPr>
        <w:t>describing phenomena occurring within the real estate market, as they rank high in the hierarchy of features</w:t>
      </w:r>
      <w:r w:rsidRPr="006A3897">
        <w:rPr>
          <w:lang w:val="en-US"/>
        </w:rPr>
        <w:t xml:space="preserve"> important to potential buyers (Liang et al. 2021).</w:t>
      </w:r>
    </w:p>
    <w:p w14:paraId="69F7BDE0" w14:textId="24E40D52" w:rsidR="006A3897" w:rsidRPr="006A3897" w:rsidRDefault="006A3897" w:rsidP="00EC5F24">
      <w:pPr>
        <w:ind w:firstLine="357"/>
        <w:rPr>
          <w:lang w:val="en-US"/>
        </w:rPr>
      </w:pPr>
      <w:r w:rsidRPr="006A3897">
        <w:rPr>
          <w:lang w:val="en-US"/>
        </w:rPr>
        <w:t xml:space="preserve">In the context of the influence of rail transport on the real estate market, it is worth </w:t>
      </w:r>
      <w:proofErr w:type="spellStart"/>
      <w:r w:rsidRPr="006A3897">
        <w:rPr>
          <w:lang w:val="en-US"/>
        </w:rPr>
        <w:t>emphasi</w:t>
      </w:r>
      <w:r w:rsidR="00904359">
        <w:rPr>
          <w:lang w:val="en-US"/>
        </w:rPr>
        <w:t>s</w:t>
      </w:r>
      <w:r w:rsidRPr="006A3897">
        <w:rPr>
          <w:lang w:val="en-US"/>
        </w:rPr>
        <w:t>ing</w:t>
      </w:r>
      <w:proofErr w:type="spellEnd"/>
      <w:r w:rsidRPr="006A3897">
        <w:rPr>
          <w:lang w:val="en-US"/>
        </w:rPr>
        <w:t xml:space="preserve"> that convenient access to this type of transport can lead to an improvement in the mobility of residents, which in turn can result in greater demand for apartments located </w:t>
      </w:r>
      <w:r w:rsidR="00904359">
        <w:rPr>
          <w:lang w:val="en-US"/>
        </w:rPr>
        <w:t>near</w:t>
      </w:r>
      <w:r w:rsidRPr="006A3897">
        <w:rPr>
          <w:lang w:val="en-US"/>
        </w:rPr>
        <w:t xml:space="preserve"> </w:t>
      </w:r>
      <w:r w:rsidR="00E05FCD">
        <w:rPr>
          <w:lang w:val="en-US"/>
        </w:rPr>
        <w:t>railway</w:t>
      </w:r>
      <w:r w:rsidRPr="006A3897">
        <w:rPr>
          <w:lang w:val="en-US"/>
        </w:rPr>
        <w:t xml:space="preserve"> </w:t>
      </w:r>
      <w:r w:rsidR="00E05FCD">
        <w:rPr>
          <w:lang w:val="en-US"/>
        </w:rPr>
        <w:t>halts</w:t>
      </w:r>
      <w:r w:rsidRPr="006A3897">
        <w:rPr>
          <w:lang w:val="en-US"/>
        </w:rPr>
        <w:t xml:space="preserve"> (Yang et al. 2020). As a result of this phenomenon, with constant supply, properties of this type may reach a much higher price in market transactions. On the other hand, dwellings situated </w:t>
      </w:r>
      <w:r w:rsidR="00904359">
        <w:rPr>
          <w:lang w:val="en-US"/>
        </w:rPr>
        <w:t>close</w:t>
      </w:r>
      <w:r w:rsidRPr="006A3897">
        <w:rPr>
          <w:lang w:val="en-US"/>
        </w:rPr>
        <w:t xml:space="preserve"> to railroad lines, due to inconvenient noise generated by trains, may very often not be of interest to market participants, which usually results in a lower transaction price (Andersson 2010). The issue of how rail transport affects the value of </w:t>
      </w:r>
      <w:r w:rsidR="00904359">
        <w:rPr>
          <w:lang w:val="en-US"/>
        </w:rPr>
        <w:t xml:space="preserve">the </w:t>
      </w:r>
      <w:r w:rsidRPr="006A3897">
        <w:rPr>
          <w:lang w:val="en-US"/>
        </w:rPr>
        <w:t xml:space="preserve">real estate is ambiguous and difficult to interpret </w:t>
      </w:r>
      <w:r w:rsidR="00904359">
        <w:rPr>
          <w:lang w:val="en-US"/>
        </w:rPr>
        <w:t>straightforwardly</w:t>
      </w:r>
      <w:r w:rsidRPr="006A3897">
        <w:rPr>
          <w:lang w:val="en-US"/>
        </w:rPr>
        <w:t>, but due to its importance</w:t>
      </w:r>
      <w:r w:rsidR="00904359">
        <w:rPr>
          <w:lang w:val="en-US"/>
        </w:rPr>
        <w:t>,</w:t>
      </w:r>
      <w:r w:rsidRPr="006A3897">
        <w:rPr>
          <w:lang w:val="en-US"/>
        </w:rPr>
        <w:t xml:space="preserve"> it has been the subject of many research works and especially in recent years</w:t>
      </w:r>
      <w:r w:rsidR="00904359">
        <w:rPr>
          <w:lang w:val="en-US"/>
        </w:rPr>
        <w:t>,</w:t>
      </w:r>
      <w:r w:rsidRPr="006A3897">
        <w:rPr>
          <w:lang w:val="en-US"/>
        </w:rPr>
        <w:t xml:space="preserve"> it has clearly gained in importance (</w:t>
      </w:r>
      <w:proofErr w:type="spellStart"/>
      <w:r w:rsidRPr="006A3897">
        <w:rPr>
          <w:lang w:val="en-US"/>
        </w:rPr>
        <w:t>Berawi</w:t>
      </w:r>
      <w:proofErr w:type="spellEnd"/>
      <w:r w:rsidRPr="006A3897">
        <w:rPr>
          <w:lang w:val="en-US"/>
        </w:rPr>
        <w:t xml:space="preserve"> et al. 2020, Yang, Chen et al. 2020, Cohen et al. 2017, </w:t>
      </w:r>
      <w:proofErr w:type="spellStart"/>
      <w:r w:rsidRPr="006A3897">
        <w:rPr>
          <w:lang w:val="en-US"/>
        </w:rPr>
        <w:t>Debrezion</w:t>
      </w:r>
      <w:proofErr w:type="spellEnd"/>
      <w:r w:rsidRPr="006A3897">
        <w:rPr>
          <w:lang w:val="en-US"/>
        </w:rPr>
        <w:t xml:space="preserve"> et al. 2011).</w:t>
      </w:r>
    </w:p>
    <w:p w14:paraId="603C21A0" w14:textId="34093637" w:rsidR="006A3897" w:rsidRPr="006A3897" w:rsidRDefault="006A3897" w:rsidP="00EC5F24">
      <w:pPr>
        <w:ind w:firstLine="357"/>
        <w:rPr>
          <w:lang w:val="en-US"/>
        </w:rPr>
      </w:pPr>
      <w:r w:rsidRPr="006A3897">
        <w:rPr>
          <w:lang w:val="en-US"/>
        </w:rPr>
        <w:t xml:space="preserve">It is worth </w:t>
      </w:r>
      <w:proofErr w:type="spellStart"/>
      <w:r w:rsidRPr="006A3897">
        <w:rPr>
          <w:lang w:val="en-US"/>
        </w:rPr>
        <w:t>emphasi</w:t>
      </w:r>
      <w:r w:rsidR="00904359">
        <w:rPr>
          <w:lang w:val="en-US"/>
        </w:rPr>
        <w:t>s</w:t>
      </w:r>
      <w:r w:rsidRPr="006A3897">
        <w:rPr>
          <w:lang w:val="en-US"/>
        </w:rPr>
        <w:t>ing</w:t>
      </w:r>
      <w:proofErr w:type="spellEnd"/>
      <w:r w:rsidRPr="006A3897">
        <w:rPr>
          <w:lang w:val="en-US"/>
        </w:rPr>
        <w:t xml:space="preserve"> that rail transport in Poland is </w:t>
      </w:r>
      <w:r w:rsidR="00904359">
        <w:rPr>
          <w:lang w:val="en-US"/>
        </w:rPr>
        <w:t>essential</w:t>
      </w:r>
      <w:r w:rsidRPr="006A3897">
        <w:rPr>
          <w:lang w:val="en-US"/>
        </w:rPr>
        <w:t xml:space="preserve"> </w:t>
      </w:r>
      <w:r w:rsidR="00904359">
        <w:rPr>
          <w:lang w:val="en-US"/>
        </w:rPr>
        <w:t>for</w:t>
      </w:r>
      <w:r w:rsidRPr="006A3897">
        <w:rPr>
          <w:lang w:val="en-US"/>
        </w:rPr>
        <w:t xml:space="preserve"> passenger and freight transport. Among the available means of transport, rail is in second place in terms of importance in transportation services (after road transport). The characteristics of transportation services provided by railroads make it a</w:t>
      </w:r>
      <w:r w:rsidR="00904359">
        <w:rPr>
          <w:lang w:val="en-US"/>
        </w:rPr>
        <w:t xml:space="preserve"> high</w:t>
      </w:r>
      <w:r w:rsidRPr="006A3897">
        <w:rPr>
          <w:lang w:val="en-US"/>
        </w:rPr>
        <w:t>ly competitive means of transportation compared to other forms</w:t>
      </w:r>
      <w:r w:rsidR="005270B0">
        <w:rPr>
          <w:lang w:val="en-US"/>
        </w:rPr>
        <w:t>.</w:t>
      </w:r>
      <w:r w:rsidRPr="006A3897">
        <w:rPr>
          <w:lang w:val="en-US"/>
        </w:rPr>
        <w:t xml:space="preserve"> A significant influence on the rating of railroads is the safety resulting from the low number of accidents in relation to, for example, car transport. In addition, convenient accessibility is </w:t>
      </w:r>
      <w:r w:rsidR="00904359">
        <w:rPr>
          <w:lang w:val="en-US"/>
        </w:rPr>
        <w:t>crucial</w:t>
      </w:r>
      <w:r w:rsidRPr="006A3897">
        <w:rPr>
          <w:lang w:val="en-US"/>
        </w:rPr>
        <w:t>, being at a</w:t>
      </w:r>
      <w:r w:rsidR="00124198">
        <w:rPr>
          <w:lang w:val="en-US"/>
        </w:rPr>
        <w:t> </w:t>
      </w:r>
      <w:r w:rsidRPr="006A3897">
        <w:rPr>
          <w:lang w:val="en-US"/>
        </w:rPr>
        <w:t xml:space="preserve">much higher level in relation to, for example, sea or air transport. Furthermore, rail transport is much cheaper for individual passengers </w:t>
      </w:r>
      <w:r w:rsidR="00904359">
        <w:rPr>
          <w:lang w:val="en-US"/>
        </w:rPr>
        <w:t>than</w:t>
      </w:r>
      <w:r w:rsidRPr="006A3897">
        <w:rPr>
          <w:lang w:val="en-US"/>
        </w:rPr>
        <w:t xml:space="preserve"> services provided on identical routes by other means of transport (</w:t>
      </w:r>
      <w:proofErr w:type="spellStart"/>
      <w:r w:rsidRPr="006A3897">
        <w:rPr>
          <w:lang w:val="en-US"/>
        </w:rPr>
        <w:t>Behrends</w:t>
      </w:r>
      <w:proofErr w:type="spellEnd"/>
      <w:r w:rsidRPr="006A3897">
        <w:rPr>
          <w:lang w:val="en-US"/>
        </w:rPr>
        <w:t xml:space="preserve"> 2012, </w:t>
      </w:r>
      <w:proofErr w:type="spellStart"/>
      <w:r w:rsidRPr="006A3897">
        <w:rPr>
          <w:lang w:val="en-US"/>
        </w:rPr>
        <w:t>Zielińska</w:t>
      </w:r>
      <w:proofErr w:type="spellEnd"/>
      <w:r w:rsidRPr="006A3897">
        <w:rPr>
          <w:lang w:val="en-US"/>
        </w:rPr>
        <w:t xml:space="preserve"> 2017).</w:t>
      </w:r>
    </w:p>
    <w:p w14:paraId="699E9AB3" w14:textId="052B0D09" w:rsidR="006D6378" w:rsidRPr="006A3897" w:rsidRDefault="006A3897" w:rsidP="00EC5F24">
      <w:pPr>
        <w:ind w:firstLine="357"/>
        <w:rPr>
          <w:lang w:val="en-US"/>
        </w:rPr>
      </w:pPr>
      <w:r w:rsidRPr="006A3897">
        <w:rPr>
          <w:lang w:val="en-US"/>
        </w:rPr>
        <w:t>The primary objective of this study is to identify how the proximity of a</w:t>
      </w:r>
      <w:r w:rsidR="00124198">
        <w:rPr>
          <w:lang w:val="en-US"/>
        </w:rPr>
        <w:t> </w:t>
      </w:r>
      <w:r w:rsidRPr="006A3897">
        <w:rPr>
          <w:lang w:val="en-US"/>
        </w:rPr>
        <w:t xml:space="preserve">railroad line affects the transaction prices of residential units in the municipality of </w:t>
      </w:r>
      <w:proofErr w:type="spellStart"/>
      <w:r w:rsidRPr="006A3897">
        <w:rPr>
          <w:lang w:val="en-US"/>
        </w:rPr>
        <w:t>Kórnik</w:t>
      </w:r>
      <w:proofErr w:type="spellEnd"/>
      <w:r w:rsidRPr="006A3897">
        <w:rPr>
          <w:lang w:val="en-US"/>
        </w:rPr>
        <w:t>. The real estate sector is an example of an imperfect market within which</w:t>
      </w:r>
      <w:r w:rsidR="005270B0">
        <w:rPr>
          <w:lang w:val="en-US"/>
        </w:rPr>
        <w:t xml:space="preserve"> </w:t>
      </w:r>
      <w:r w:rsidRPr="006A3897">
        <w:rPr>
          <w:lang w:val="en-US"/>
        </w:rPr>
        <w:t xml:space="preserve">a property (land, buildings, premises) is a unique commodity </w:t>
      </w:r>
      <w:proofErr w:type="spellStart"/>
      <w:r w:rsidRPr="006A3897">
        <w:rPr>
          <w:lang w:val="en-US"/>
        </w:rPr>
        <w:t>characteri</w:t>
      </w:r>
      <w:r w:rsidR="00904359">
        <w:rPr>
          <w:lang w:val="en-US"/>
        </w:rPr>
        <w:t>s</w:t>
      </w:r>
      <w:r w:rsidRPr="006A3897">
        <w:rPr>
          <w:lang w:val="en-US"/>
        </w:rPr>
        <w:t>ed</w:t>
      </w:r>
      <w:proofErr w:type="spellEnd"/>
      <w:r w:rsidRPr="006A3897">
        <w:rPr>
          <w:lang w:val="en-US"/>
        </w:rPr>
        <w:t xml:space="preserve"> by individual features. These factors can usually be grouped into economic, physical, environmental and th</w:t>
      </w:r>
      <w:r w:rsidR="00904359">
        <w:rPr>
          <w:lang w:val="en-US"/>
        </w:rPr>
        <w:t>at</w:t>
      </w:r>
      <w:r w:rsidRPr="006A3897">
        <w:rPr>
          <w:lang w:val="en-US"/>
        </w:rPr>
        <w:t xml:space="preserve"> conditioning the immediate surroundings (</w:t>
      </w:r>
      <w:proofErr w:type="spellStart"/>
      <w:r w:rsidRPr="006A3897">
        <w:rPr>
          <w:lang w:val="en-US"/>
        </w:rPr>
        <w:t>Chwiałkowski</w:t>
      </w:r>
      <w:proofErr w:type="spellEnd"/>
      <w:r w:rsidRPr="006A3897">
        <w:rPr>
          <w:lang w:val="en-US"/>
        </w:rPr>
        <w:t xml:space="preserve"> &amp; </w:t>
      </w:r>
      <w:proofErr w:type="spellStart"/>
      <w:r w:rsidRPr="006A3897">
        <w:rPr>
          <w:lang w:val="en-US"/>
        </w:rPr>
        <w:t>Zydroń</w:t>
      </w:r>
      <w:proofErr w:type="spellEnd"/>
      <w:r w:rsidRPr="006A3897">
        <w:rPr>
          <w:lang w:val="en-US"/>
        </w:rPr>
        <w:t xml:space="preserve"> 2022). Comprehensive analyses related to the real estate market should </w:t>
      </w:r>
      <w:r w:rsidR="00904359">
        <w:rPr>
          <w:lang w:val="en-US"/>
        </w:rPr>
        <w:t>consider the features of</w:t>
      </w:r>
      <w:r w:rsidRPr="006A3897">
        <w:rPr>
          <w:lang w:val="en-US"/>
        </w:rPr>
        <w:t xml:space="preserve"> each of the mentioned groups. The price of property results from its physical conditions, such as the shape of the plot, the number of rooms or the height of the building. Nowadays, the attribute that takes into account the condition of the nearest </w:t>
      </w:r>
      <w:proofErr w:type="spellStart"/>
      <w:r w:rsidRPr="006A3897">
        <w:rPr>
          <w:lang w:val="en-US"/>
        </w:rPr>
        <w:t>neighbo</w:t>
      </w:r>
      <w:r w:rsidR="00904359">
        <w:rPr>
          <w:lang w:val="en-US"/>
        </w:rPr>
        <w:t>u</w:t>
      </w:r>
      <w:r w:rsidRPr="006A3897">
        <w:rPr>
          <w:lang w:val="en-US"/>
        </w:rPr>
        <w:t>rhood</w:t>
      </w:r>
      <w:proofErr w:type="spellEnd"/>
      <w:r w:rsidRPr="006A3897">
        <w:rPr>
          <w:lang w:val="en-US"/>
        </w:rPr>
        <w:t xml:space="preserve"> is gaining in importance, including, among others, issues related to air pollution, accessibility of areas intended for tourism and recreation or proximity of airports inconvenient </w:t>
      </w:r>
      <w:r w:rsidRPr="006A3897">
        <w:rPr>
          <w:lang w:val="en-US"/>
        </w:rPr>
        <w:lastRenderedPageBreak/>
        <w:t xml:space="preserve">for the owners of </w:t>
      </w:r>
      <w:proofErr w:type="spellStart"/>
      <w:r w:rsidRPr="006A3897">
        <w:rPr>
          <w:lang w:val="en-US"/>
        </w:rPr>
        <w:t>neighbo</w:t>
      </w:r>
      <w:r w:rsidR="00904359">
        <w:rPr>
          <w:lang w:val="en-US"/>
        </w:rPr>
        <w:t>u</w:t>
      </w:r>
      <w:r w:rsidRPr="006A3897">
        <w:rPr>
          <w:lang w:val="en-US"/>
        </w:rPr>
        <w:t>ring</w:t>
      </w:r>
      <w:proofErr w:type="spellEnd"/>
      <w:r w:rsidRPr="006A3897">
        <w:rPr>
          <w:lang w:val="en-US"/>
        </w:rPr>
        <w:t xml:space="preserve"> properties (</w:t>
      </w:r>
      <w:proofErr w:type="spellStart"/>
      <w:r w:rsidRPr="006A3897">
        <w:rPr>
          <w:lang w:val="en-US"/>
        </w:rPr>
        <w:t>Batóg</w:t>
      </w:r>
      <w:proofErr w:type="spellEnd"/>
      <w:r w:rsidRPr="006A3897">
        <w:rPr>
          <w:lang w:val="en-US"/>
        </w:rPr>
        <w:t xml:space="preserve"> et al. 2019). Accessibility and proximity to transport infrastructure </w:t>
      </w:r>
      <w:r w:rsidR="00904359">
        <w:rPr>
          <w:lang w:val="en-US"/>
        </w:rPr>
        <w:t>are among the priority characteristics of</w:t>
      </w:r>
      <w:r w:rsidRPr="006A3897">
        <w:rPr>
          <w:lang w:val="en-US"/>
        </w:rPr>
        <w:t xml:space="preserve"> this group of factors</w:t>
      </w:r>
      <w:r w:rsidR="00D67811" w:rsidRPr="006A3897">
        <w:rPr>
          <w:lang w:val="en-US"/>
        </w:rPr>
        <w:t xml:space="preserve"> (</w:t>
      </w:r>
      <w:r w:rsidR="00F70A35" w:rsidRPr="006A3897">
        <w:rPr>
          <w:lang w:val="en-US"/>
        </w:rPr>
        <w:t>Lieske et al. 2018</w:t>
      </w:r>
      <w:r w:rsidR="00AE6DC4" w:rsidRPr="006A3897">
        <w:rPr>
          <w:lang w:val="en-US"/>
        </w:rPr>
        <w:t>, Liang et al. 2021</w:t>
      </w:r>
      <w:r w:rsidR="00D67811" w:rsidRPr="006A3897">
        <w:rPr>
          <w:lang w:val="en-US"/>
        </w:rPr>
        <w:t>)</w:t>
      </w:r>
      <w:r w:rsidR="003E7B13" w:rsidRPr="006A3897">
        <w:rPr>
          <w:lang w:val="en-US"/>
        </w:rPr>
        <w:t>.</w:t>
      </w:r>
    </w:p>
    <w:p w14:paraId="12432A92" w14:textId="0251921F" w:rsidR="007B4B1E" w:rsidRPr="004122C2" w:rsidRDefault="00294ABA" w:rsidP="00294ABA">
      <w:pPr>
        <w:pStyle w:val="Rn1"/>
        <w:rPr>
          <w:lang w:val="en-GB"/>
        </w:rPr>
      </w:pPr>
      <w:r>
        <w:rPr>
          <w:lang w:val="en-US"/>
        </w:rPr>
        <w:t>2.</w:t>
      </w:r>
      <w:r w:rsidRPr="00294ABA">
        <w:rPr>
          <w:b w:val="0"/>
          <w:bCs/>
          <w:lang w:val="en-US"/>
        </w:rPr>
        <w:t xml:space="preserve"> </w:t>
      </w:r>
      <w:r w:rsidR="00AB0500" w:rsidRPr="004122C2">
        <w:rPr>
          <w:lang w:val="en-US"/>
        </w:rPr>
        <w:t>Area and material of the study</w:t>
      </w:r>
    </w:p>
    <w:p w14:paraId="35C4DB16" w14:textId="1E65B73D" w:rsidR="002237AF" w:rsidRDefault="00294ABA" w:rsidP="00294ABA">
      <w:pPr>
        <w:pStyle w:val="Rn2"/>
      </w:pPr>
      <w:r>
        <w:rPr>
          <w:lang w:val="en-US"/>
        </w:rPr>
        <w:t xml:space="preserve">2.1. </w:t>
      </w:r>
      <w:r w:rsidR="00AB0500">
        <w:rPr>
          <w:lang w:val="en-US"/>
        </w:rPr>
        <w:t>Area of the study</w:t>
      </w:r>
    </w:p>
    <w:p w14:paraId="778BED15" w14:textId="01F70F6D" w:rsidR="00FF163C" w:rsidRDefault="00851F51" w:rsidP="00900E95">
      <w:pPr>
        <w:rPr>
          <w:lang w:val="en-US"/>
        </w:rPr>
      </w:pPr>
      <w:r w:rsidRPr="00851F51">
        <w:rPr>
          <w:lang w:val="en-US"/>
        </w:rPr>
        <w:t xml:space="preserve">The urban-rural municipality of </w:t>
      </w:r>
      <w:proofErr w:type="spellStart"/>
      <w:r w:rsidRPr="00851F51">
        <w:rPr>
          <w:lang w:val="en-US"/>
        </w:rPr>
        <w:t>Kórnik</w:t>
      </w:r>
      <w:proofErr w:type="spellEnd"/>
      <w:r w:rsidRPr="00851F51">
        <w:rPr>
          <w:lang w:val="en-US"/>
        </w:rPr>
        <w:t xml:space="preserve"> is located in central-eastern Poland, in the central part of the </w:t>
      </w:r>
      <w:proofErr w:type="spellStart"/>
      <w:r w:rsidRPr="00851F51">
        <w:rPr>
          <w:lang w:val="en-US"/>
        </w:rPr>
        <w:t>Wielkopolskie</w:t>
      </w:r>
      <w:proofErr w:type="spellEnd"/>
      <w:r w:rsidRPr="00851F51">
        <w:rPr>
          <w:lang w:val="en-US"/>
        </w:rPr>
        <w:t xml:space="preserve"> Province and borders its capital city, </w:t>
      </w:r>
      <w:proofErr w:type="spellStart"/>
      <w:r w:rsidRPr="00851F51">
        <w:rPr>
          <w:lang w:val="en-US"/>
        </w:rPr>
        <w:t>Poznań</w:t>
      </w:r>
      <w:proofErr w:type="spellEnd"/>
      <w:r w:rsidRPr="00851F51">
        <w:rPr>
          <w:lang w:val="en-US"/>
        </w:rPr>
        <w:t xml:space="preserve">. There are 25 surveying districts in the municipality, two of which are urban areas </w:t>
      </w:r>
      <w:r w:rsidR="00EC5F24">
        <w:rPr>
          <w:lang w:val="en-US"/>
        </w:rPr>
        <w:t>–</w:t>
      </w:r>
      <w:r w:rsidRPr="00851F51">
        <w:rPr>
          <w:lang w:val="en-US"/>
        </w:rPr>
        <w:t xml:space="preserve"> </w:t>
      </w:r>
      <w:proofErr w:type="spellStart"/>
      <w:r w:rsidRPr="00851F51">
        <w:rPr>
          <w:lang w:val="en-US"/>
        </w:rPr>
        <w:t>Bnin</w:t>
      </w:r>
      <w:proofErr w:type="spellEnd"/>
      <w:r w:rsidRPr="00851F51">
        <w:rPr>
          <w:lang w:val="en-US"/>
        </w:rPr>
        <w:t xml:space="preserve"> and </w:t>
      </w:r>
      <w:proofErr w:type="spellStart"/>
      <w:r w:rsidRPr="00851F51">
        <w:rPr>
          <w:lang w:val="en-US"/>
        </w:rPr>
        <w:t>Kórnik</w:t>
      </w:r>
      <w:proofErr w:type="spellEnd"/>
      <w:r w:rsidRPr="00851F51">
        <w:rPr>
          <w:lang w:val="en-US"/>
        </w:rPr>
        <w:t>, and the remaining ones are rural areas (Fig. 1). According to the Central Statistical Office data, the municipality is inhabited by 31,451 people (as of August 2021), and its area is 186.6 km</w:t>
      </w:r>
      <w:r w:rsidRPr="00EC5F24">
        <w:rPr>
          <w:vertAlign w:val="superscript"/>
          <w:lang w:val="en-US"/>
        </w:rPr>
        <w:t>2</w:t>
      </w:r>
      <w:r w:rsidRPr="00851F51">
        <w:rPr>
          <w:lang w:val="en-US"/>
        </w:rPr>
        <w:t xml:space="preserve">. The </w:t>
      </w:r>
      <w:proofErr w:type="spellStart"/>
      <w:r w:rsidRPr="00851F51">
        <w:rPr>
          <w:lang w:val="en-US"/>
        </w:rPr>
        <w:t>Kórnik</w:t>
      </w:r>
      <w:proofErr w:type="spellEnd"/>
      <w:r w:rsidRPr="00851F51">
        <w:rPr>
          <w:lang w:val="en-US"/>
        </w:rPr>
        <w:t xml:space="preserve"> municipality borders the following municipalities: </w:t>
      </w:r>
      <w:proofErr w:type="spellStart"/>
      <w:r w:rsidRPr="00851F51">
        <w:rPr>
          <w:lang w:val="en-US"/>
        </w:rPr>
        <w:t>Poznań</w:t>
      </w:r>
      <w:proofErr w:type="spellEnd"/>
      <w:r w:rsidRPr="00851F51">
        <w:rPr>
          <w:lang w:val="en-US"/>
        </w:rPr>
        <w:t xml:space="preserve">, </w:t>
      </w:r>
      <w:proofErr w:type="spellStart"/>
      <w:r w:rsidRPr="00851F51">
        <w:rPr>
          <w:lang w:val="en-US"/>
        </w:rPr>
        <w:t>Kleszczewo</w:t>
      </w:r>
      <w:proofErr w:type="spellEnd"/>
      <w:r w:rsidRPr="00851F51">
        <w:rPr>
          <w:lang w:val="en-US"/>
        </w:rPr>
        <w:t xml:space="preserve">, </w:t>
      </w:r>
      <w:proofErr w:type="spellStart"/>
      <w:r w:rsidRPr="00851F51">
        <w:rPr>
          <w:lang w:val="en-US"/>
        </w:rPr>
        <w:t>Środa</w:t>
      </w:r>
      <w:proofErr w:type="spellEnd"/>
      <w:r w:rsidRPr="00851F51">
        <w:rPr>
          <w:lang w:val="en-US"/>
        </w:rPr>
        <w:t xml:space="preserve"> </w:t>
      </w:r>
      <w:proofErr w:type="spellStart"/>
      <w:r w:rsidRPr="00851F51">
        <w:rPr>
          <w:lang w:val="en-US"/>
        </w:rPr>
        <w:t>Wielkopolska</w:t>
      </w:r>
      <w:proofErr w:type="spellEnd"/>
      <w:r w:rsidRPr="00851F51">
        <w:rPr>
          <w:lang w:val="en-US"/>
        </w:rPr>
        <w:t xml:space="preserve">, </w:t>
      </w:r>
      <w:proofErr w:type="spellStart"/>
      <w:r w:rsidRPr="00851F51">
        <w:rPr>
          <w:lang w:val="en-US"/>
        </w:rPr>
        <w:t>Zaniemyśl</w:t>
      </w:r>
      <w:proofErr w:type="spellEnd"/>
      <w:r w:rsidRPr="00851F51">
        <w:rPr>
          <w:lang w:val="en-US"/>
        </w:rPr>
        <w:t xml:space="preserve">, </w:t>
      </w:r>
      <w:proofErr w:type="spellStart"/>
      <w:r w:rsidRPr="00851F51">
        <w:rPr>
          <w:lang w:val="en-US"/>
        </w:rPr>
        <w:t>Śrem</w:t>
      </w:r>
      <w:proofErr w:type="spellEnd"/>
      <w:r w:rsidRPr="00851F51">
        <w:rPr>
          <w:lang w:val="en-US"/>
        </w:rPr>
        <w:t xml:space="preserve">, </w:t>
      </w:r>
      <w:proofErr w:type="spellStart"/>
      <w:r w:rsidRPr="00851F51">
        <w:rPr>
          <w:lang w:val="en-US"/>
        </w:rPr>
        <w:t>Brodnica</w:t>
      </w:r>
      <w:proofErr w:type="spellEnd"/>
      <w:r w:rsidRPr="00851F51">
        <w:rPr>
          <w:lang w:val="en-US"/>
        </w:rPr>
        <w:t xml:space="preserve"> and </w:t>
      </w:r>
      <w:proofErr w:type="spellStart"/>
      <w:r w:rsidRPr="00851F51">
        <w:rPr>
          <w:lang w:val="en-US"/>
        </w:rPr>
        <w:t>Mosina</w:t>
      </w:r>
      <w:proofErr w:type="spellEnd"/>
      <w:r w:rsidR="002C23F3" w:rsidRPr="00851F51">
        <w:rPr>
          <w:lang w:val="en-US"/>
        </w:rPr>
        <w:t>.</w:t>
      </w:r>
    </w:p>
    <w:p w14:paraId="7E176897" w14:textId="77777777" w:rsidR="00900E95" w:rsidRPr="00851F51" w:rsidRDefault="00900E95" w:rsidP="00900E95">
      <w:pPr>
        <w:rPr>
          <w:lang w:val="en-US"/>
        </w:rPr>
      </w:pPr>
    </w:p>
    <w:p w14:paraId="35575793" w14:textId="40E5A197" w:rsidR="009F42F9" w:rsidRPr="002730A5" w:rsidRDefault="00156A3F" w:rsidP="00900E95">
      <w:pPr>
        <w:spacing w:before="120" w:after="120"/>
        <w:rPr>
          <w:lang w:val="en-GB"/>
        </w:rPr>
      </w:pPr>
      <w:r>
        <w:rPr>
          <w:noProof/>
          <w:lang w:val="en-GB"/>
        </w:rPr>
        <w:drawing>
          <wp:inline distT="0" distB="0" distL="0" distR="0" wp14:anchorId="4474F3A6" wp14:editId="149DF3BA">
            <wp:extent cx="4569908" cy="3321050"/>
            <wp:effectExtent l="0" t="0" r="2540" b="0"/>
            <wp:docPr id="13" name="Obraz 1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mapa&#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4652744" cy="3381249"/>
                    </a:xfrm>
                    <a:prstGeom prst="rect">
                      <a:avLst/>
                    </a:prstGeom>
                  </pic:spPr>
                </pic:pic>
              </a:graphicData>
            </a:graphic>
          </wp:inline>
        </w:drawing>
      </w:r>
    </w:p>
    <w:p w14:paraId="6A630387" w14:textId="77777777" w:rsidR="007B7789" w:rsidRPr="00C72872" w:rsidRDefault="00B430FE" w:rsidP="007B7789">
      <w:pPr>
        <w:spacing w:after="120"/>
        <w:jc w:val="left"/>
        <w:rPr>
          <w:sz w:val="20"/>
          <w:szCs w:val="20"/>
          <w:lang w:val="en-US"/>
        </w:rPr>
      </w:pPr>
      <w:r w:rsidRPr="00C72872">
        <w:rPr>
          <w:b/>
          <w:bCs/>
          <w:sz w:val="20"/>
          <w:szCs w:val="20"/>
          <w:lang w:val="en-US"/>
        </w:rPr>
        <w:t>Fig. 1.</w:t>
      </w:r>
      <w:r w:rsidRPr="00C72872">
        <w:rPr>
          <w:sz w:val="20"/>
          <w:szCs w:val="20"/>
          <w:lang w:val="en-US"/>
        </w:rPr>
        <w:t xml:space="preserve"> </w:t>
      </w:r>
      <w:r w:rsidR="007B7789" w:rsidRPr="00C72872">
        <w:rPr>
          <w:sz w:val="20"/>
          <w:szCs w:val="20"/>
          <w:lang w:val="en-US"/>
        </w:rPr>
        <w:t>Location of the study area</w:t>
      </w:r>
    </w:p>
    <w:p w14:paraId="1E888A4D" w14:textId="77777777" w:rsidR="00900E95" w:rsidRDefault="00900E95" w:rsidP="00EC5F24">
      <w:pPr>
        <w:spacing w:after="120"/>
        <w:ind w:firstLine="357"/>
        <w:rPr>
          <w:lang w:val="en-US"/>
        </w:rPr>
      </w:pPr>
    </w:p>
    <w:p w14:paraId="65822527" w14:textId="63145833" w:rsidR="00156A3F" w:rsidRPr="009D3C6E" w:rsidRDefault="009D3C6E" w:rsidP="00EC5F24">
      <w:pPr>
        <w:spacing w:after="120"/>
        <w:ind w:firstLine="357"/>
        <w:rPr>
          <w:lang w:val="en-US"/>
        </w:rPr>
      </w:pPr>
      <w:r w:rsidRPr="009D3C6E">
        <w:rPr>
          <w:lang w:val="en-US"/>
        </w:rPr>
        <w:lastRenderedPageBreak/>
        <w:t xml:space="preserve">One railroad line no. 272 </w:t>
      </w:r>
      <w:proofErr w:type="spellStart"/>
      <w:r w:rsidRPr="009D3C6E">
        <w:rPr>
          <w:lang w:val="en-US"/>
        </w:rPr>
        <w:t>Kluczbork</w:t>
      </w:r>
      <w:proofErr w:type="spellEnd"/>
      <w:r w:rsidRPr="009D3C6E">
        <w:rPr>
          <w:lang w:val="en-US"/>
        </w:rPr>
        <w:t xml:space="preserve"> </w:t>
      </w:r>
      <w:r w:rsidR="00904359">
        <w:rPr>
          <w:lang w:val="en-US"/>
        </w:rPr>
        <w:t>–</w:t>
      </w:r>
      <w:r w:rsidRPr="009D3C6E">
        <w:rPr>
          <w:lang w:val="en-US"/>
        </w:rPr>
        <w:t xml:space="preserve"> </w:t>
      </w:r>
      <w:proofErr w:type="spellStart"/>
      <w:r w:rsidRPr="009D3C6E">
        <w:rPr>
          <w:lang w:val="en-US"/>
        </w:rPr>
        <w:t>Pozna</w:t>
      </w:r>
      <w:r w:rsidR="00E05FCD">
        <w:rPr>
          <w:lang w:val="en-US"/>
        </w:rPr>
        <w:t>ń</w:t>
      </w:r>
      <w:proofErr w:type="spellEnd"/>
      <w:r w:rsidRPr="009D3C6E">
        <w:rPr>
          <w:lang w:val="en-US"/>
        </w:rPr>
        <w:t xml:space="preserve"> </w:t>
      </w:r>
      <w:proofErr w:type="spellStart"/>
      <w:r w:rsidRPr="009D3C6E">
        <w:rPr>
          <w:lang w:val="en-US"/>
        </w:rPr>
        <w:t>Główny</w:t>
      </w:r>
      <w:proofErr w:type="spellEnd"/>
      <w:r w:rsidRPr="009D3C6E">
        <w:rPr>
          <w:lang w:val="en-US"/>
        </w:rPr>
        <w:t xml:space="preserve"> crosses the municipality of </w:t>
      </w:r>
      <w:proofErr w:type="spellStart"/>
      <w:r w:rsidRPr="009D3C6E">
        <w:rPr>
          <w:lang w:val="en-US"/>
        </w:rPr>
        <w:t>Kórnik</w:t>
      </w:r>
      <w:proofErr w:type="spellEnd"/>
      <w:r w:rsidRPr="009D3C6E">
        <w:rPr>
          <w:lang w:val="en-US"/>
        </w:rPr>
        <w:t>. The intensity of train traffic on the line is moderate</w:t>
      </w:r>
      <w:r w:rsidR="00904359">
        <w:rPr>
          <w:lang w:val="en-US"/>
        </w:rPr>
        <w:t>. D</w:t>
      </w:r>
      <w:r w:rsidRPr="009D3C6E">
        <w:rPr>
          <w:lang w:val="en-US"/>
        </w:rPr>
        <w:t>uring the week (Monday-Friday)</w:t>
      </w:r>
      <w:r w:rsidR="00904359">
        <w:rPr>
          <w:lang w:val="en-US"/>
        </w:rPr>
        <w:t>,</w:t>
      </w:r>
      <w:r w:rsidRPr="009D3C6E">
        <w:rPr>
          <w:lang w:val="en-US"/>
        </w:rPr>
        <w:t xml:space="preserve"> there are</w:t>
      </w:r>
      <w:r w:rsidR="00904359">
        <w:rPr>
          <w:lang w:val="en-US"/>
        </w:rPr>
        <w:t>,</w:t>
      </w:r>
      <w:r w:rsidRPr="009D3C6E">
        <w:rPr>
          <w:lang w:val="en-US"/>
        </w:rPr>
        <w:t xml:space="preserve"> on average</w:t>
      </w:r>
      <w:r w:rsidR="00904359">
        <w:rPr>
          <w:lang w:val="en-US"/>
        </w:rPr>
        <w:t>,</w:t>
      </w:r>
      <w:r w:rsidRPr="009D3C6E">
        <w:rPr>
          <w:lang w:val="en-US"/>
        </w:rPr>
        <w:t xml:space="preserve"> 23 runs between </w:t>
      </w:r>
      <w:proofErr w:type="spellStart"/>
      <w:r w:rsidRPr="009D3C6E">
        <w:rPr>
          <w:lang w:val="en-US"/>
        </w:rPr>
        <w:t>Kórnik</w:t>
      </w:r>
      <w:proofErr w:type="spellEnd"/>
      <w:r w:rsidRPr="009D3C6E">
        <w:rPr>
          <w:lang w:val="en-US"/>
        </w:rPr>
        <w:t xml:space="preserve"> and </w:t>
      </w:r>
      <w:proofErr w:type="spellStart"/>
      <w:r w:rsidRPr="009D3C6E">
        <w:rPr>
          <w:lang w:val="en-US"/>
        </w:rPr>
        <w:t>Poznań</w:t>
      </w:r>
      <w:proofErr w:type="spellEnd"/>
      <w:r w:rsidRPr="009D3C6E">
        <w:rPr>
          <w:lang w:val="en-US"/>
        </w:rPr>
        <w:t xml:space="preserve">, and at weekends the intensity is lower (17 runs). The line is managed by PKP </w:t>
      </w:r>
      <w:proofErr w:type="spellStart"/>
      <w:r w:rsidRPr="009D3C6E">
        <w:rPr>
          <w:lang w:val="en-US"/>
        </w:rPr>
        <w:t>Polskie</w:t>
      </w:r>
      <w:proofErr w:type="spellEnd"/>
      <w:r w:rsidRPr="009D3C6E">
        <w:rPr>
          <w:lang w:val="en-US"/>
        </w:rPr>
        <w:t xml:space="preserve"> </w:t>
      </w:r>
      <w:proofErr w:type="spellStart"/>
      <w:r w:rsidRPr="009D3C6E">
        <w:rPr>
          <w:lang w:val="en-US"/>
        </w:rPr>
        <w:t>Linie</w:t>
      </w:r>
      <w:proofErr w:type="spellEnd"/>
      <w:r w:rsidRPr="009D3C6E">
        <w:rPr>
          <w:lang w:val="en-US"/>
        </w:rPr>
        <w:t xml:space="preserve"> </w:t>
      </w:r>
      <w:proofErr w:type="spellStart"/>
      <w:r w:rsidRPr="009D3C6E">
        <w:rPr>
          <w:lang w:val="en-US"/>
        </w:rPr>
        <w:t>Kolejowe</w:t>
      </w:r>
      <w:proofErr w:type="spellEnd"/>
      <w:r w:rsidRPr="009D3C6E">
        <w:rPr>
          <w:lang w:val="en-US"/>
        </w:rPr>
        <w:t xml:space="preserve"> (Polish Railways), and its route is 200.90 km long and runs through two provinces: </w:t>
      </w:r>
      <w:proofErr w:type="spellStart"/>
      <w:r w:rsidRPr="009D3C6E">
        <w:rPr>
          <w:lang w:val="en-US"/>
        </w:rPr>
        <w:t>Opolskie</w:t>
      </w:r>
      <w:proofErr w:type="spellEnd"/>
      <w:r w:rsidRPr="009D3C6E">
        <w:rPr>
          <w:lang w:val="en-US"/>
        </w:rPr>
        <w:t xml:space="preserve"> and </w:t>
      </w:r>
      <w:proofErr w:type="spellStart"/>
      <w:r w:rsidRPr="009D3C6E">
        <w:rPr>
          <w:lang w:val="en-US"/>
        </w:rPr>
        <w:t>Wielkopolskie</w:t>
      </w:r>
      <w:proofErr w:type="spellEnd"/>
      <w:r w:rsidRPr="009D3C6E">
        <w:rPr>
          <w:lang w:val="en-US"/>
        </w:rPr>
        <w:t>. It is worth noting that it is a fully electrified, double-track line with a width of 1435 mm, and the maximum speed for passenger trains on particular sections of the route is 120 km/h. In the study area</w:t>
      </w:r>
      <w:r w:rsidR="00904359">
        <w:rPr>
          <w:lang w:val="en-US"/>
        </w:rPr>
        <w:t>,</w:t>
      </w:r>
      <w:r w:rsidRPr="009D3C6E">
        <w:rPr>
          <w:lang w:val="en-US"/>
        </w:rPr>
        <w:t xml:space="preserve"> the line runs in the northern part of the municipality through the cadastral precincts: </w:t>
      </w:r>
      <w:proofErr w:type="spellStart"/>
      <w:r w:rsidRPr="009D3C6E">
        <w:rPr>
          <w:lang w:val="en-US"/>
        </w:rPr>
        <w:t>Pierzchno</w:t>
      </w:r>
      <w:proofErr w:type="spellEnd"/>
      <w:r w:rsidRPr="009D3C6E">
        <w:rPr>
          <w:lang w:val="en-US"/>
        </w:rPr>
        <w:t xml:space="preserve">, </w:t>
      </w:r>
      <w:proofErr w:type="spellStart"/>
      <w:r w:rsidRPr="009D3C6E">
        <w:rPr>
          <w:lang w:val="en-US"/>
        </w:rPr>
        <w:t>Runowo</w:t>
      </w:r>
      <w:proofErr w:type="spellEnd"/>
      <w:r w:rsidRPr="009D3C6E">
        <w:rPr>
          <w:lang w:val="en-US"/>
        </w:rPr>
        <w:t xml:space="preserve">, </w:t>
      </w:r>
      <w:proofErr w:type="spellStart"/>
      <w:r w:rsidRPr="009D3C6E">
        <w:rPr>
          <w:lang w:val="en-US"/>
        </w:rPr>
        <w:t>Szczodrzykowo</w:t>
      </w:r>
      <w:proofErr w:type="spellEnd"/>
      <w:r w:rsidRPr="009D3C6E">
        <w:rPr>
          <w:lang w:val="en-US"/>
        </w:rPr>
        <w:t xml:space="preserve">, </w:t>
      </w:r>
      <w:proofErr w:type="spellStart"/>
      <w:r w:rsidRPr="009D3C6E">
        <w:rPr>
          <w:lang w:val="en-US"/>
        </w:rPr>
        <w:t>Borówiec</w:t>
      </w:r>
      <w:proofErr w:type="spellEnd"/>
      <w:r w:rsidRPr="009D3C6E">
        <w:rPr>
          <w:lang w:val="en-US"/>
        </w:rPr>
        <w:t xml:space="preserve">, </w:t>
      </w:r>
      <w:proofErr w:type="spellStart"/>
      <w:r w:rsidRPr="009D3C6E">
        <w:rPr>
          <w:lang w:val="en-US"/>
        </w:rPr>
        <w:t>Robakowo</w:t>
      </w:r>
      <w:proofErr w:type="spellEnd"/>
      <w:r w:rsidRPr="009D3C6E">
        <w:rPr>
          <w:lang w:val="en-US"/>
        </w:rPr>
        <w:t xml:space="preserve">, </w:t>
      </w:r>
      <w:proofErr w:type="spellStart"/>
      <w:r w:rsidRPr="009D3C6E">
        <w:rPr>
          <w:lang w:val="en-US"/>
        </w:rPr>
        <w:t>Gądki</w:t>
      </w:r>
      <w:proofErr w:type="spellEnd"/>
      <w:r w:rsidRPr="009D3C6E">
        <w:rPr>
          <w:lang w:val="en-US"/>
        </w:rPr>
        <w:t xml:space="preserve"> and </w:t>
      </w:r>
      <w:proofErr w:type="spellStart"/>
      <w:r w:rsidRPr="009D3C6E">
        <w:rPr>
          <w:lang w:val="en-US"/>
        </w:rPr>
        <w:t>Koninko</w:t>
      </w:r>
      <w:proofErr w:type="spellEnd"/>
      <w:r w:rsidR="00500C55" w:rsidRPr="009D3C6E">
        <w:rPr>
          <w:lang w:val="en-US"/>
        </w:rPr>
        <w:t xml:space="preserve"> (Fig. 2).</w:t>
      </w:r>
    </w:p>
    <w:p w14:paraId="27FB916D" w14:textId="55084E24" w:rsidR="00156A3F" w:rsidRPr="008F0EFD" w:rsidRDefault="00156A3F" w:rsidP="005270B0">
      <w:pPr>
        <w:tabs>
          <w:tab w:val="left" w:pos="6720"/>
        </w:tabs>
        <w:spacing w:after="120"/>
        <w:jc w:val="center"/>
        <w:rPr>
          <w:lang w:val="en-US"/>
        </w:rPr>
      </w:pPr>
      <w:r>
        <w:rPr>
          <w:noProof/>
          <w:lang w:val="en-US"/>
        </w:rPr>
        <w:drawing>
          <wp:inline distT="0" distB="0" distL="0" distR="0" wp14:anchorId="37191889" wp14:editId="075B7681">
            <wp:extent cx="3912042" cy="4598528"/>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6435" cy="4697730"/>
                    </a:xfrm>
                    <a:prstGeom prst="rect">
                      <a:avLst/>
                    </a:prstGeom>
                    <a:noFill/>
                  </pic:spPr>
                </pic:pic>
              </a:graphicData>
            </a:graphic>
          </wp:inline>
        </w:drawing>
      </w:r>
    </w:p>
    <w:p w14:paraId="41AF01AC" w14:textId="5AFDB9AE" w:rsidR="00124198" w:rsidRPr="00C72872" w:rsidRDefault="00FC6743" w:rsidP="00500C55">
      <w:pPr>
        <w:tabs>
          <w:tab w:val="left" w:pos="6720"/>
        </w:tabs>
        <w:spacing w:after="120"/>
        <w:jc w:val="left"/>
        <w:rPr>
          <w:sz w:val="20"/>
          <w:szCs w:val="20"/>
          <w:lang w:val="en-US"/>
        </w:rPr>
      </w:pPr>
      <w:r w:rsidRPr="00C72872">
        <w:rPr>
          <w:b/>
          <w:bCs/>
          <w:sz w:val="20"/>
          <w:szCs w:val="20"/>
          <w:lang w:val="en-US"/>
        </w:rPr>
        <w:t>Fig. 2.</w:t>
      </w:r>
      <w:r w:rsidRPr="00C72872">
        <w:rPr>
          <w:sz w:val="20"/>
          <w:szCs w:val="20"/>
          <w:lang w:val="en-US"/>
        </w:rPr>
        <w:t xml:space="preserve"> </w:t>
      </w:r>
      <w:r w:rsidR="00E462B8" w:rsidRPr="00C72872">
        <w:rPr>
          <w:sz w:val="20"/>
          <w:szCs w:val="20"/>
          <w:lang w:val="en-US"/>
        </w:rPr>
        <w:t xml:space="preserve">Location of railroad infrastructure in </w:t>
      </w:r>
      <w:proofErr w:type="spellStart"/>
      <w:r w:rsidR="00E462B8" w:rsidRPr="00C72872">
        <w:rPr>
          <w:sz w:val="20"/>
          <w:szCs w:val="20"/>
          <w:lang w:val="en-US"/>
        </w:rPr>
        <w:t>Kórnik</w:t>
      </w:r>
      <w:proofErr w:type="spellEnd"/>
      <w:r w:rsidR="00E462B8" w:rsidRPr="00C72872">
        <w:rPr>
          <w:sz w:val="20"/>
          <w:szCs w:val="20"/>
          <w:lang w:val="en-US"/>
        </w:rPr>
        <w:t xml:space="preserve"> municipality</w:t>
      </w:r>
    </w:p>
    <w:p w14:paraId="6F296585" w14:textId="2654CB53" w:rsidR="001A27D0" w:rsidRPr="00BB7342" w:rsidRDefault="00BB7342" w:rsidP="00EC5F24">
      <w:pPr>
        <w:tabs>
          <w:tab w:val="left" w:pos="6720"/>
        </w:tabs>
        <w:spacing w:after="120"/>
        <w:ind w:firstLine="357"/>
        <w:rPr>
          <w:lang w:val="en-US"/>
        </w:rPr>
      </w:pPr>
      <w:r w:rsidRPr="00BB7342">
        <w:rPr>
          <w:lang w:val="en-US"/>
        </w:rPr>
        <w:lastRenderedPageBreak/>
        <w:t xml:space="preserve">There are three halts in the </w:t>
      </w:r>
      <w:proofErr w:type="spellStart"/>
      <w:r w:rsidRPr="00BB7342">
        <w:rPr>
          <w:lang w:val="en-US"/>
        </w:rPr>
        <w:t>Kórnik</w:t>
      </w:r>
      <w:proofErr w:type="spellEnd"/>
      <w:r w:rsidRPr="00BB7342">
        <w:rPr>
          <w:lang w:val="en-US"/>
        </w:rPr>
        <w:t xml:space="preserve"> municipality: </w:t>
      </w:r>
      <w:proofErr w:type="spellStart"/>
      <w:r w:rsidRPr="00BB7342">
        <w:rPr>
          <w:lang w:val="en-US"/>
        </w:rPr>
        <w:t>Pierzchno</w:t>
      </w:r>
      <w:proofErr w:type="spellEnd"/>
      <w:r w:rsidRPr="00BB7342">
        <w:rPr>
          <w:lang w:val="en-US"/>
        </w:rPr>
        <w:t xml:space="preserve"> (passenger stop and branch station), </w:t>
      </w:r>
      <w:proofErr w:type="spellStart"/>
      <w:r w:rsidRPr="00BB7342">
        <w:rPr>
          <w:lang w:val="en-US"/>
        </w:rPr>
        <w:t>Kórnik</w:t>
      </w:r>
      <w:proofErr w:type="spellEnd"/>
      <w:r w:rsidRPr="00BB7342">
        <w:rPr>
          <w:lang w:val="en-US"/>
        </w:rPr>
        <w:t xml:space="preserve"> (passenger stop), and </w:t>
      </w:r>
      <w:proofErr w:type="spellStart"/>
      <w:r w:rsidRPr="00BB7342">
        <w:rPr>
          <w:lang w:val="en-US"/>
        </w:rPr>
        <w:t>Gądki</w:t>
      </w:r>
      <w:proofErr w:type="spellEnd"/>
      <w:r w:rsidRPr="00BB7342">
        <w:rPr>
          <w:lang w:val="en-US"/>
        </w:rPr>
        <w:t xml:space="preserve"> (station). It is worth noting that a part of the line's route runs </w:t>
      </w:r>
      <w:r w:rsidR="00904359">
        <w:rPr>
          <w:lang w:val="en-US"/>
        </w:rPr>
        <w:t>short distances from nearby buildings, which</w:t>
      </w:r>
      <w:r w:rsidRPr="00BB7342">
        <w:rPr>
          <w:lang w:val="en-US"/>
        </w:rPr>
        <w:t xml:space="preserve"> may directly affect the local real estate market (Fig.</w:t>
      </w:r>
      <w:r w:rsidR="00EC5F24">
        <w:rPr>
          <w:lang w:val="en-US"/>
        </w:rPr>
        <w:t xml:space="preserve"> </w:t>
      </w:r>
      <w:r w:rsidRPr="00BB7342">
        <w:rPr>
          <w:lang w:val="en-US"/>
        </w:rPr>
        <w:t>3)</w:t>
      </w:r>
      <w:r w:rsidR="00500C55" w:rsidRPr="00BB7342">
        <w:rPr>
          <w:lang w:val="en-US"/>
        </w:rPr>
        <w:t>.</w:t>
      </w:r>
    </w:p>
    <w:tbl>
      <w:tblPr>
        <w:tblStyle w:val="Tabela-Siatka"/>
        <w:tblW w:w="0" w:type="auto"/>
        <w:tblLook w:val="04A0" w:firstRow="1" w:lastRow="0" w:firstColumn="1" w:lastColumn="0" w:noHBand="0" w:noVBand="1"/>
      </w:tblPr>
      <w:tblGrid>
        <w:gridCol w:w="3538"/>
        <w:gridCol w:w="3539"/>
      </w:tblGrid>
      <w:tr w:rsidR="001E71DF" w14:paraId="50C23B6B" w14:textId="77777777" w:rsidTr="00C72872">
        <w:trPr>
          <w:trHeight w:val="3534"/>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E3DF1F1" w14:textId="77777777" w:rsidR="001E71DF" w:rsidRPr="00917B72" w:rsidRDefault="001E71DF" w:rsidP="00AA74CD">
            <w:pPr>
              <w:tabs>
                <w:tab w:val="left" w:pos="6720"/>
              </w:tabs>
              <w:jc w:val="left"/>
              <w:rPr>
                <w:noProof/>
                <w:sz w:val="20"/>
                <w:szCs w:val="20"/>
              </w:rPr>
            </w:pPr>
            <w:r w:rsidRPr="00917B72">
              <w:rPr>
                <w:noProof/>
                <w:sz w:val="20"/>
                <w:szCs w:val="20"/>
              </w:rPr>
              <w:drawing>
                <wp:inline distT="0" distB="0" distL="0" distR="0" wp14:anchorId="676D6F2E" wp14:editId="5C97ECC9">
                  <wp:extent cx="2124000" cy="2124000"/>
                  <wp:effectExtent l="19050" t="19050" r="10160" b="1016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00" cy="2124000"/>
                          </a:xfrm>
                          <a:prstGeom prst="rect">
                            <a:avLst/>
                          </a:prstGeom>
                          <a:noFill/>
                          <a:ln w="3175">
                            <a:solidFill>
                              <a:schemeClr val="tx1"/>
                            </a:solidFill>
                          </a:ln>
                        </pic:spPr>
                      </pic:pic>
                    </a:graphicData>
                  </a:graphic>
                </wp:inline>
              </w:drawing>
            </w:r>
          </w:p>
          <w:p w14:paraId="31784D1D" w14:textId="690B785E" w:rsidR="002D6444" w:rsidRPr="00917B72" w:rsidRDefault="002D6444" w:rsidP="002D6444">
            <w:pPr>
              <w:jc w:val="center"/>
              <w:rPr>
                <w:sz w:val="20"/>
                <w:szCs w:val="20"/>
              </w:rPr>
            </w:pPr>
            <w:r w:rsidRPr="00917B72">
              <w:rPr>
                <w:sz w:val="20"/>
                <w:szCs w:val="20"/>
              </w:rPr>
              <w:t>Kórnik</w:t>
            </w:r>
            <w:r w:rsidR="00490578">
              <w:rPr>
                <w:sz w:val="20"/>
                <w:szCs w:val="20"/>
              </w:rPr>
              <w:t xml:space="preserve"> </w:t>
            </w:r>
            <w:proofErr w:type="spellStart"/>
            <w:r w:rsidR="00BB7342">
              <w:rPr>
                <w:sz w:val="20"/>
                <w:szCs w:val="20"/>
              </w:rPr>
              <w:t>halt</w:t>
            </w:r>
            <w:proofErr w:type="spellEnd"/>
            <w:r w:rsidR="00BB7342">
              <w:rPr>
                <w:sz w:val="20"/>
                <w:szCs w:val="20"/>
              </w:rPr>
              <w:t xml:space="preserve"> </w:t>
            </w:r>
            <w:r w:rsidR="00490578">
              <w:rPr>
                <w:sz w:val="20"/>
                <w:szCs w:val="20"/>
              </w:rPr>
              <w:t>(A)</w:t>
            </w:r>
          </w:p>
        </w:tc>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25DC09C" w14:textId="77777777" w:rsidR="001E71DF" w:rsidRPr="00917B72" w:rsidRDefault="0066174A" w:rsidP="00FC6743">
            <w:pPr>
              <w:tabs>
                <w:tab w:val="left" w:pos="6720"/>
              </w:tabs>
              <w:jc w:val="left"/>
              <w:rPr>
                <w:noProof/>
                <w:sz w:val="20"/>
                <w:szCs w:val="20"/>
              </w:rPr>
            </w:pPr>
            <w:r w:rsidRPr="00917B72">
              <w:rPr>
                <w:noProof/>
                <w:sz w:val="20"/>
                <w:szCs w:val="20"/>
              </w:rPr>
              <w:drawing>
                <wp:inline distT="0" distB="0" distL="0" distR="0" wp14:anchorId="0F212014" wp14:editId="4B63D4A1">
                  <wp:extent cx="2124000" cy="2124000"/>
                  <wp:effectExtent l="19050" t="19050" r="10160" b="10160"/>
                  <wp:docPr id="14" name="Obraz 14" descr="Obraz zawierający tekst, gór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góra&#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4000" cy="2124000"/>
                          </a:xfrm>
                          <a:prstGeom prst="rect">
                            <a:avLst/>
                          </a:prstGeom>
                          <a:ln w="3175">
                            <a:solidFill>
                              <a:schemeClr val="tx1"/>
                            </a:solidFill>
                          </a:ln>
                        </pic:spPr>
                      </pic:pic>
                    </a:graphicData>
                  </a:graphic>
                </wp:inline>
              </w:drawing>
            </w:r>
          </w:p>
          <w:p w14:paraId="14C12557" w14:textId="1E08F06B" w:rsidR="002D6444" w:rsidRPr="00917B72" w:rsidRDefault="002D6444" w:rsidP="002D6444">
            <w:pPr>
              <w:jc w:val="center"/>
              <w:rPr>
                <w:sz w:val="20"/>
                <w:szCs w:val="20"/>
              </w:rPr>
            </w:pPr>
            <w:r w:rsidRPr="00917B72">
              <w:rPr>
                <w:sz w:val="20"/>
                <w:szCs w:val="20"/>
              </w:rPr>
              <w:t>Pierzchno</w:t>
            </w:r>
            <w:r w:rsidR="00490578">
              <w:rPr>
                <w:sz w:val="20"/>
                <w:szCs w:val="20"/>
              </w:rPr>
              <w:t xml:space="preserve"> </w:t>
            </w:r>
            <w:proofErr w:type="spellStart"/>
            <w:r w:rsidR="00BB7342">
              <w:rPr>
                <w:sz w:val="20"/>
                <w:szCs w:val="20"/>
              </w:rPr>
              <w:t>halt</w:t>
            </w:r>
            <w:proofErr w:type="spellEnd"/>
            <w:r w:rsidR="00904359">
              <w:rPr>
                <w:sz w:val="20"/>
                <w:szCs w:val="20"/>
              </w:rPr>
              <w:t xml:space="preserve"> </w:t>
            </w:r>
            <w:r w:rsidR="00490578">
              <w:rPr>
                <w:sz w:val="20"/>
                <w:szCs w:val="20"/>
              </w:rPr>
              <w:t>(B)</w:t>
            </w:r>
          </w:p>
        </w:tc>
      </w:tr>
      <w:tr w:rsidR="0041508F" w14:paraId="192B0972" w14:textId="77777777" w:rsidTr="00C72872">
        <w:trPr>
          <w:trHeight w:val="3526"/>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29C6112" w14:textId="77777777" w:rsidR="0041508F" w:rsidRPr="00917B72" w:rsidRDefault="0041508F" w:rsidP="00FC6743">
            <w:pPr>
              <w:tabs>
                <w:tab w:val="left" w:pos="6720"/>
              </w:tabs>
              <w:jc w:val="left"/>
              <w:rPr>
                <w:noProof/>
                <w:sz w:val="20"/>
                <w:szCs w:val="20"/>
              </w:rPr>
            </w:pPr>
            <w:r w:rsidRPr="00917B72">
              <w:rPr>
                <w:noProof/>
                <w:sz w:val="20"/>
                <w:szCs w:val="20"/>
              </w:rPr>
              <w:drawing>
                <wp:inline distT="0" distB="0" distL="0" distR="0" wp14:anchorId="0F0425F6" wp14:editId="4FE0F6C2">
                  <wp:extent cx="2124000" cy="2124000"/>
                  <wp:effectExtent l="19050" t="19050" r="10160" b="10160"/>
                  <wp:docPr id="15" name="Obraz 15" descr="Obraz zawierający tekst,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 zewnętrzne&#10;&#10;Opis wygenerowany automatyczni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000" cy="2124000"/>
                          </a:xfrm>
                          <a:prstGeom prst="rect">
                            <a:avLst/>
                          </a:prstGeom>
                          <a:ln w="3175">
                            <a:solidFill>
                              <a:schemeClr val="tx1"/>
                            </a:solidFill>
                          </a:ln>
                        </pic:spPr>
                      </pic:pic>
                    </a:graphicData>
                  </a:graphic>
                </wp:inline>
              </w:drawing>
            </w:r>
          </w:p>
          <w:p w14:paraId="379A754F" w14:textId="0A4F9853" w:rsidR="002D6444" w:rsidRPr="00917B72" w:rsidRDefault="002D6444" w:rsidP="002D6444">
            <w:pPr>
              <w:tabs>
                <w:tab w:val="left" w:pos="2400"/>
              </w:tabs>
              <w:jc w:val="center"/>
              <w:rPr>
                <w:sz w:val="20"/>
                <w:szCs w:val="20"/>
              </w:rPr>
            </w:pPr>
            <w:r w:rsidRPr="00917B72">
              <w:rPr>
                <w:sz w:val="20"/>
                <w:szCs w:val="20"/>
              </w:rPr>
              <w:t>Gądki</w:t>
            </w:r>
            <w:r w:rsidR="00490578">
              <w:rPr>
                <w:sz w:val="20"/>
                <w:szCs w:val="20"/>
              </w:rPr>
              <w:t xml:space="preserve"> </w:t>
            </w:r>
            <w:proofErr w:type="spellStart"/>
            <w:r w:rsidR="00BB7342">
              <w:rPr>
                <w:sz w:val="20"/>
                <w:szCs w:val="20"/>
              </w:rPr>
              <w:t>halt</w:t>
            </w:r>
            <w:proofErr w:type="spellEnd"/>
            <w:r w:rsidR="00BB7342">
              <w:rPr>
                <w:sz w:val="20"/>
                <w:szCs w:val="20"/>
              </w:rPr>
              <w:t xml:space="preserve"> </w:t>
            </w:r>
            <w:r w:rsidR="00490578">
              <w:rPr>
                <w:sz w:val="20"/>
                <w:szCs w:val="20"/>
              </w:rPr>
              <w:t>(C)</w:t>
            </w:r>
          </w:p>
        </w:tc>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A645405" w14:textId="77777777" w:rsidR="0041508F" w:rsidRPr="00917B72" w:rsidRDefault="002D6444" w:rsidP="00FC6743">
            <w:pPr>
              <w:tabs>
                <w:tab w:val="left" w:pos="6720"/>
              </w:tabs>
              <w:jc w:val="left"/>
              <w:rPr>
                <w:noProof/>
                <w:sz w:val="20"/>
                <w:szCs w:val="20"/>
              </w:rPr>
            </w:pPr>
            <w:r w:rsidRPr="00917B72">
              <w:rPr>
                <w:noProof/>
                <w:sz w:val="20"/>
                <w:szCs w:val="20"/>
              </w:rPr>
              <w:drawing>
                <wp:inline distT="0" distB="0" distL="0" distR="0" wp14:anchorId="5C56B97B" wp14:editId="04675B41">
                  <wp:extent cx="2124000" cy="2124000"/>
                  <wp:effectExtent l="19050" t="19050" r="10160" b="1016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4000" cy="2124000"/>
                          </a:xfrm>
                          <a:prstGeom prst="rect">
                            <a:avLst/>
                          </a:prstGeom>
                          <a:ln w="3175">
                            <a:solidFill>
                              <a:schemeClr val="tx1"/>
                            </a:solidFill>
                          </a:ln>
                        </pic:spPr>
                      </pic:pic>
                    </a:graphicData>
                  </a:graphic>
                </wp:inline>
              </w:drawing>
            </w:r>
          </w:p>
          <w:p w14:paraId="3B93337D" w14:textId="6B1FE0CF" w:rsidR="002D6444" w:rsidRPr="00917B72" w:rsidRDefault="00BB7342" w:rsidP="002D6444">
            <w:pPr>
              <w:jc w:val="center"/>
              <w:rPr>
                <w:sz w:val="20"/>
                <w:szCs w:val="20"/>
              </w:rPr>
            </w:pPr>
            <w:proofErr w:type="spellStart"/>
            <w:r>
              <w:rPr>
                <w:sz w:val="20"/>
                <w:szCs w:val="20"/>
              </w:rPr>
              <w:t>Buildings</w:t>
            </w:r>
            <w:proofErr w:type="spellEnd"/>
            <w:r w:rsidR="002D6444" w:rsidRPr="00917B72">
              <w:rPr>
                <w:sz w:val="20"/>
                <w:szCs w:val="20"/>
              </w:rPr>
              <w:t xml:space="preserve"> </w:t>
            </w:r>
            <w:r w:rsidR="00490578">
              <w:rPr>
                <w:sz w:val="20"/>
                <w:szCs w:val="20"/>
              </w:rPr>
              <w:t>–</w:t>
            </w:r>
            <w:r w:rsidR="002D6444" w:rsidRPr="00917B72">
              <w:rPr>
                <w:sz w:val="20"/>
                <w:szCs w:val="20"/>
              </w:rPr>
              <w:t xml:space="preserve"> Robakowo</w:t>
            </w:r>
            <w:r w:rsidR="00490578">
              <w:rPr>
                <w:sz w:val="20"/>
                <w:szCs w:val="20"/>
              </w:rPr>
              <w:t xml:space="preserve"> (D)</w:t>
            </w:r>
          </w:p>
        </w:tc>
      </w:tr>
    </w:tbl>
    <w:p w14:paraId="45856389" w14:textId="2524D31A" w:rsidR="001A27D0" w:rsidRPr="00C72872" w:rsidRDefault="00490578" w:rsidP="00F86D33">
      <w:pPr>
        <w:tabs>
          <w:tab w:val="left" w:pos="6720"/>
        </w:tabs>
        <w:spacing w:before="120"/>
        <w:jc w:val="left"/>
        <w:rPr>
          <w:sz w:val="20"/>
          <w:szCs w:val="20"/>
          <w:lang w:val="en-US"/>
        </w:rPr>
      </w:pPr>
      <w:r w:rsidRPr="00C72872">
        <w:rPr>
          <w:b/>
          <w:bCs/>
          <w:sz w:val="20"/>
          <w:szCs w:val="20"/>
          <w:lang w:val="en-US"/>
        </w:rPr>
        <w:t>Fig.</w:t>
      </w:r>
      <w:r w:rsidR="00957CC6" w:rsidRPr="00C72872">
        <w:rPr>
          <w:b/>
          <w:bCs/>
          <w:sz w:val="20"/>
          <w:szCs w:val="20"/>
          <w:lang w:val="en-US"/>
        </w:rPr>
        <w:t xml:space="preserve"> 3</w:t>
      </w:r>
      <w:r w:rsidR="00957CC6" w:rsidRPr="005270B0">
        <w:rPr>
          <w:b/>
          <w:bCs/>
          <w:sz w:val="20"/>
          <w:szCs w:val="20"/>
          <w:lang w:val="en-US"/>
        </w:rPr>
        <w:t>.</w:t>
      </w:r>
      <w:r w:rsidR="00957CC6" w:rsidRPr="00C72872">
        <w:rPr>
          <w:sz w:val="20"/>
          <w:szCs w:val="20"/>
          <w:lang w:val="en-US"/>
        </w:rPr>
        <w:t xml:space="preserve"> </w:t>
      </w:r>
      <w:r w:rsidR="00BB7342" w:rsidRPr="00C72872">
        <w:rPr>
          <w:sz w:val="20"/>
          <w:szCs w:val="20"/>
          <w:lang w:val="en-US"/>
        </w:rPr>
        <w:t>Railway halts</w:t>
      </w:r>
      <w:r w:rsidR="00957CC6" w:rsidRPr="00C72872">
        <w:rPr>
          <w:sz w:val="20"/>
          <w:szCs w:val="20"/>
          <w:lang w:val="en-US"/>
        </w:rPr>
        <w:t xml:space="preserve">– </w:t>
      </w:r>
      <w:proofErr w:type="spellStart"/>
      <w:r w:rsidR="00957CC6" w:rsidRPr="00C72872">
        <w:rPr>
          <w:sz w:val="20"/>
          <w:szCs w:val="20"/>
          <w:lang w:val="en-US"/>
        </w:rPr>
        <w:t>Kórnik</w:t>
      </w:r>
      <w:proofErr w:type="spellEnd"/>
      <w:r w:rsidR="00BB7342" w:rsidRPr="00C72872">
        <w:rPr>
          <w:sz w:val="20"/>
          <w:szCs w:val="20"/>
          <w:lang w:val="en-US"/>
        </w:rPr>
        <w:t xml:space="preserve"> municipality</w:t>
      </w:r>
    </w:p>
    <w:p w14:paraId="254876EC" w14:textId="2E1F82C3" w:rsidR="00D16688" w:rsidRPr="00904715" w:rsidRDefault="00294ABA" w:rsidP="00294ABA">
      <w:pPr>
        <w:pStyle w:val="Rn2"/>
      </w:pPr>
      <w:r>
        <w:rPr>
          <w:lang w:val="en-US"/>
        </w:rPr>
        <w:t xml:space="preserve">2.2. </w:t>
      </w:r>
      <w:r w:rsidR="00AB0500" w:rsidRPr="00904715">
        <w:rPr>
          <w:lang w:val="en-US"/>
        </w:rPr>
        <w:t>Study material</w:t>
      </w:r>
    </w:p>
    <w:p w14:paraId="475B6FB6" w14:textId="6EB5E853" w:rsidR="003563C7" w:rsidRPr="002D4AA2" w:rsidRDefault="00064E08" w:rsidP="00294ABA">
      <w:pPr>
        <w:spacing w:after="120"/>
        <w:rPr>
          <w:lang w:val="en-US"/>
        </w:rPr>
      </w:pPr>
      <w:r w:rsidRPr="00064E08">
        <w:rPr>
          <w:lang w:val="en-US"/>
        </w:rPr>
        <w:t xml:space="preserve">The study was conducted </w:t>
      </w:r>
      <w:r w:rsidR="00904359">
        <w:rPr>
          <w:lang w:val="en-US"/>
        </w:rPr>
        <w:t>based on</w:t>
      </w:r>
      <w:r w:rsidRPr="00064E08">
        <w:rPr>
          <w:lang w:val="en-US"/>
        </w:rPr>
        <w:t xml:space="preserve"> source data from the District Surveying and Cartographic Documentation Centre in </w:t>
      </w:r>
      <w:proofErr w:type="spellStart"/>
      <w:r w:rsidRPr="00064E08">
        <w:rPr>
          <w:lang w:val="en-US"/>
        </w:rPr>
        <w:t>Poznań</w:t>
      </w:r>
      <w:proofErr w:type="spellEnd"/>
      <w:r w:rsidRPr="00064E08">
        <w:rPr>
          <w:lang w:val="en-US"/>
        </w:rPr>
        <w:t xml:space="preserve">. </w:t>
      </w:r>
      <w:r w:rsidRPr="002D4AA2">
        <w:rPr>
          <w:lang w:val="en-US"/>
        </w:rPr>
        <w:t xml:space="preserve">Collected data directly refer to market transactions of residential units, which were concluded in the area of </w:t>
      </w:r>
      <w:proofErr w:type="spellStart"/>
      <w:r w:rsidRPr="002D4AA2">
        <w:rPr>
          <w:lang w:val="en-US"/>
        </w:rPr>
        <w:t>Kórnik</w:t>
      </w:r>
      <w:proofErr w:type="spellEnd"/>
      <w:r w:rsidRPr="002D4AA2">
        <w:rPr>
          <w:lang w:val="en-US"/>
        </w:rPr>
        <w:t xml:space="preserve"> municipality in 2019-2021 </w:t>
      </w:r>
      <w:r w:rsidR="00AD4BA5">
        <w:rPr>
          <w:lang w:val="en-US"/>
        </w:rPr>
        <w:t>–</w:t>
      </w:r>
      <w:r w:rsidRPr="002D4AA2">
        <w:rPr>
          <w:lang w:val="en-US"/>
        </w:rPr>
        <w:t xml:space="preserve"> 737 transactions (Fig. 4). The information collected in the database in question formed the basis for the analyses performed to </w:t>
      </w:r>
      <w:r w:rsidRPr="002D4AA2">
        <w:rPr>
          <w:lang w:val="en-US"/>
        </w:rPr>
        <w:lastRenderedPageBreak/>
        <w:t xml:space="preserve">identify how rail transport affects the prices of residential properties. The structure of the database in question makes it possible to gather information on the </w:t>
      </w:r>
      <w:r w:rsidR="00904359">
        <w:rPr>
          <w:lang w:val="en-US"/>
        </w:rPr>
        <w:t>essential</w:t>
      </w:r>
      <w:r w:rsidRPr="002D4AA2">
        <w:rPr>
          <w:lang w:val="en-US"/>
        </w:rPr>
        <w:t xml:space="preserve"> characteristics associated with each listed property. </w:t>
      </w:r>
      <w:r w:rsidR="00904359">
        <w:rPr>
          <w:lang w:val="en-US"/>
        </w:rPr>
        <w:t>It</w:t>
      </w:r>
      <w:r w:rsidRPr="002D4AA2">
        <w:rPr>
          <w:lang w:val="en-US"/>
        </w:rPr>
        <w:t xml:space="preserve"> is, first of all, </w:t>
      </w:r>
      <w:r w:rsidR="00904359">
        <w:rPr>
          <w:lang w:val="en-US"/>
        </w:rPr>
        <w:t>necessary</w:t>
      </w:r>
      <w:r w:rsidRPr="002D4AA2">
        <w:rPr>
          <w:lang w:val="en-US"/>
        </w:rPr>
        <w:t xml:space="preserve"> for defining conditions of concluding transactions information connected with price and date of transaction, area of </w:t>
      </w:r>
      <w:r w:rsidR="00904359">
        <w:rPr>
          <w:lang w:val="en-US"/>
        </w:rPr>
        <w:t xml:space="preserve">the </w:t>
      </w:r>
      <w:r w:rsidRPr="002D4AA2">
        <w:rPr>
          <w:lang w:val="en-US"/>
        </w:rPr>
        <w:t xml:space="preserve">apartment including </w:t>
      </w:r>
      <w:r w:rsidR="00904359">
        <w:rPr>
          <w:lang w:val="en-US"/>
        </w:rPr>
        <w:t xml:space="preserve">an </w:t>
      </w:r>
      <w:r w:rsidRPr="002D4AA2">
        <w:rPr>
          <w:lang w:val="en-US"/>
        </w:rPr>
        <w:t xml:space="preserve">area of auxiliary rooms, location of </w:t>
      </w:r>
      <w:r w:rsidR="00904359">
        <w:rPr>
          <w:lang w:val="en-US"/>
        </w:rPr>
        <w:t xml:space="preserve">the </w:t>
      </w:r>
      <w:r w:rsidRPr="002D4AA2">
        <w:rPr>
          <w:lang w:val="en-US"/>
        </w:rPr>
        <w:t xml:space="preserve">apartment on a floor in a building and function performed by a given </w:t>
      </w:r>
      <w:r w:rsidR="002D4AA2">
        <w:rPr>
          <w:lang w:val="en-US"/>
        </w:rPr>
        <w:t>housing</w:t>
      </w:r>
      <w:r w:rsidRPr="002D4AA2">
        <w:rPr>
          <w:lang w:val="en-US"/>
        </w:rPr>
        <w:t xml:space="preserve"> unit</w:t>
      </w:r>
      <w:r w:rsidR="003563C7" w:rsidRPr="002D4AA2">
        <w:rPr>
          <w:lang w:val="en-US"/>
        </w:rPr>
        <w:t>.</w:t>
      </w:r>
      <w:r w:rsidR="005270B0">
        <w:rPr>
          <w:lang w:val="en-US"/>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544"/>
      </w:tblGrid>
      <w:tr w:rsidR="00D92485" w14:paraId="623CAF0C" w14:textId="77777777" w:rsidTr="00403003">
        <w:trPr>
          <w:trHeight w:val="4295"/>
        </w:trPr>
        <w:tc>
          <w:tcPr>
            <w:tcW w:w="3539" w:type="dxa"/>
          </w:tcPr>
          <w:p w14:paraId="20790B92" w14:textId="77777777" w:rsidR="00D92485" w:rsidRPr="00403003" w:rsidRDefault="00AE1F58" w:rsidP="00D92485">
            <w:pPr>
              <w:tabs>
                <w:tab w:val="left" w:pos="1507"/>
              </w:tabs>
              <w:rPr>
                <w:noProof/>
                <w:sz w:val="20"/>
                <w:szCs w:val="20"/>
              </w:rPr>
            </w:pPr>
            <w:r w:rsidRPr="00403003">
              <w:rPr>
                <w:noProof/>
                <w:sz w:val="20"/>
                <w:szCs w:val="20"/>
              </w:rPr>
              <w:drawing>
                <wp:inline distT="0" distB="0" distL="0" distR="0" wp14:anchorId="2E3FD46E" wp14:editId="3CA3A837">
                  <wp:extent cx="2124000" cy="2462400"/>
                  <wp:effectExtent l="19050" t="19050" r="10160" b="14605"/>
                  <wp:docPr id="4" name="Obraz 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mapa&#10;&#10;Opis wygenerowany automatyczni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4000" cy="2462400"/>
                          </a:xfrm>
                          <a:prstGeom prst="rect">
                            <a:avLst/>
                          </a:prstGeom>
                          <a:ln w="6350">
                            <a:solidFill>
                              <a:schemeClr val="tx1"/>
                            </a:solidFill>
                          </a:ln>
                        </pic:spPr>
                      </pic:pic>
                    </a:graphicData>
                  </a:graphic>
                </wp:inline>
              </w:drawing>
            </w:r>
          </w:p>
          <w:p w14:paraId="2C760739" w14:textId="4197AE92" w:rsidR="00403003" w:rsidRPr="00403003" w:rsidRDefault="00403003" w:rsidP="00403003">
            <w:pPr>
              <w:jc w:val="center"/>
              <w:rPr>
                <w:sz w:val="20"/>
                <w:szCs w:val="20"/>
              </w:rPr>
            </w:pPr>
            <w:r w:rsidRPr="00403003">
              <w:rPr>
                <w:sz w:val="20"/>
                <w:szCs w:val="20"/>
              </w:rPr>
              <w:t>(a)</w:t>
            </w:r>
          </w:p>
        </w:tc>
        <w:tc>
          <w:tcPr>
            <w:tcW w:w="3539" w:type="dxa"/>
          </w:tcPr>
          <w:p w14:paraId="6C23C2CD" w14:textId="77777777" w:rsidR="00D92485" w:rsidRPr="00403003" w:rsidRDefault="00B73ADB" w:rsidP="00D92485">
            <w:pPr>
              <w:tabs>
                <w:tab w:val="left" w:pos="1507"/>
              </w:tabs>
              <w:rPr>
                <w:noProof/>
                <w:sz w:val="20"/>
                <w:szCs w:val="20"/>
              </w:rPr>
            </w:pPr>
            <w:r w:rsidRPr="00403003">
              <w:rPr>
                <w:noProof/>
                <w:sz w:val="20"/>
                <w:szCs w:val="20"/>
              </w:rPr>
              <w:drawing>
                <wp:inline distT="0" distB="0" distL="0" distR="0" wp14:anchorId="5A05C8B1" wp14:editId="6D7917E0">
                  <wp:extent cx="2124000" cy="2462400"/>
                  <wp:effectExtent l="19050" t="19050" r="10160" b="14605"/>
                  <wp:docPr id="5" name="Obraz 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mapa&#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4000" cy="2462400"/>
                          </a:xfrm>
                          <a:prstGeom prst="rect">
                            <a:avLst/>
                          </a:prstGeom>
                          <a:ln w="6350">
                            <a:solidFill>
                              <a:schemeClr val="tx1"/>
                            </a:solidFill>
                          </a:ln>
                        </pic:spPr>
                      </pic:pic>
                    </a:graphicData>
                  </a:graphic>
                </wp:inline>
              </w:drawing>
            </w:r>
          </w:p>
          <w:p w14:paraId="46FFE68E" w14:textId="57A62C14" w:rsidR="00403003" w:rsidRPr="00403003" w:rsidRDefault="00403003" w:rsidP="00403003">
            <w:pPr>
              <w:jc w:val="center"/>
              <w:rPr>
                <w:sz w:val="20"/>
                <w:szCs w:val="20"/>
              </w:rPr>
            </w:pPr>
            <w:r w:rsidRPr="00403003">
              <w:rPr>
                <w:sz w:val="20"/>
                <w:szCs w:val="20"/>
              </w:rPr>
              <w:t>(b)</w:t>
            </w:r>
          </w:p>
        </w:tc>
      </w:tr>
      <w:tr w:rsidR="00403003" w14:paraId="5EB8E61F" w14:textId="77777777" w:rsidTr="00403003">
        <w:trPr>
          <w:trHeight w:val="360"/>
        </w:trPr>
        <w:tc>
          <w:tcPr>
            <w:tcW w:w="7078" w:type="dxa"/>
            <w:gridSpan w:val="2"/>
          </w:tcPr>
          <w:p w14:paraId="5A3C84A0" w14:textId="0341FBCE" w:rsidR="00403003" w:rsidRDefault="00403003" w:rsidP="00403003">
            <w:pPr>
              <w:tabs>
                <w:tab w:val="left" w:pos="1507"/>
              </w:tabs>
              <w:jc w:val="center"/>
              <w:rPr>
                <w:noProof/>
              </w:rPr>
            </w:pPr>
            <w:r>
              <w:rPr>
                <w:noProof/>
              </w:rPr>
              <w:drawing>
                <wp:inline distT="0" distB="0" distL="0" distR="0" wp14:anchorId="1565D28C" wp14:editId="123C9395">
                  <wp:extent cx="2679095" cy="349250"/>
                  <wp:effectExtent l="0" t="0" r="6985" b="0"/>
                  <wp:docPr id="6"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3692" cy="382440"/>
                          </a:xfrm>
                          <a:prstGeom prst="rect">
                            <a:avLst/>
                          </a:prstGeom>
                        </pic:spPr>
                      </pic:pic>
                    </a:graphicData>
                  </a:graphic>
                </wp:inline>
              </w:drawing>
            </w:r>
          </w:p>
        </w:tc>
      </w:tr>
    </w:tbl>
    <w:p w14:paraId="54D0DA4C" w14:textId="0DC2D576" w:rsidR="00D92485" w:rsidRPr="00F910B8" w:rsidRDefault="00F910B8" w:rsidP="00F86D33">
      <w:pPr>
        <w:tabs>
          <w:tab w:val="left" w:pos="1507"/>
        </w:tabs>
        <w:spacing w:before="120" w:after="120"/>
        <w:rPr>
          <w:sz w:val="20"/>
          <w:szCs w:val="20"/>
          <w:lang w:val="en-US"/>
        </w:rPr>
      </w:pPr>
      <w:r w:rsidRPr="00EF6C13">
        <w:rPr>
          <w:b/>
          <w:bCs/>
          <w:sz w:val="20"/>
          <w:szCs w:val="20"/>
          <w:lang w:val="en-US"/>
        </w:rPr>
        <w:t xml:space="preserve">Fig. </w:t>
      </w:r>
      <w:r w:rsidR="00D22DFB" w:rsidRPr="00EF6C13">
        <w:rPr>
          <w:b/>
          <w:bCs/>
          <w:sz w:val="20"/>
          <w:szCs w:val="20"/>
          <w:lang w:val="en-US"/>
        </w:rPr>
        <w:t>4</w:t>
      </w:r>
      <w:r w:rsidRPr="00EF6C13">
        <w:rPr>
          <w:b/>
          <w:bCs/>
          <w:sz w:val="20"/>
          <w:szCs w:val="20"/>
          <w:lang w:val="en-US"/>
        </w:rPr>
        <w:t>.</w:t>
      </w:r>
      <w:r w:rsidRPr="00F910B8">
        <w:rPr>
          <w:sz w:val="20"/>
          <w:szCs w:val="20"/>
          <w:lang w:val="en-US"/>
        </w:rPr>
        <w:t xml:space="preserve"> (a) Location of housing units </w:t>
      </w:r>
      <w:proofErr w:type="spellStart"/>
      <w:r w:rsidRPr="00F910B8">
        <w:rPr>
          <w:sz w:val="20"/>
          <w:szCs w:val="20"/>
          <w:lang w:val="en-US"/>
        </w:rPr>
        <w:t>analy</w:t>
      </w:r>
      <w:r w:rsidR="00904359">
        <w:rPr>
          <w:sz w:val="20"/>
          <w:szCs w:val="20"/>
          <w:lang w:val="en-US"/>
        </w:rPr>
        <w:t>s</w:t>
      </w:r>
      <w:r w:rsidRPr="00F910B8">
        <w:rPr>
          <w:sz w:val="20"/>
          <w:szCs w:val="20"/>
          <w:lang w:val="en-US"/>
        </w:rPr>
        <w:t>ed</w:t>
      </w:r>
      <w:proofErr w:type="spellEnd"/>
      <w:r w:rsidRPr="00F910B8">
        <w:rPr>
          <w:sz w:val="20"/>
          <w:szCs w:val="20"/>
          <w:lang w:val="en-US"/>
        </w:rPr>
        <w:t xml:space="preserve">. (b) </w:t>
      </w:r>
      <w:r w:rsidR="00D22DFB" w:rsidRPr="00D22DFB">
        <w:rPr>
          <w:sz w:val="20"/>
          <w:szCs w:val="20"/>
          <w:lang w:val="en-US"/>
        </w:rPr>
        <w:t>Transaction density for the</w:t>
      </w:r>
      <w:r w:rsidR="00D22DFB">
        <w:rPr>
          <w:sz w:val="20"/>
          <w:szCs w:val="20"/>
          <w:lang w:val="en-US"/>
        </w:rPr>
        <w:t xml:space="preserve"> study </w:t>
      </w:r>
      <w:r w:rsidR="00D22DFB" w:rsidRPr="00D22DFB">
        <w:rPr>
          <w:sz w:val="20"/>
          <w:szCs w:val="20"/>
          <w:lang w:val="en-US"/>
        </w:rPr>
        <w:t>area</w:t>
      </w:r>
    </w:p>
    <w:p w14:paraId="56F531C8" w14:textId="087F51EB" w:rsidR="00DE3A35" w:rsidRPr="00DE3A35" w:rsidRDefault="00DE3A35" w:rsidP="00EC5F24">
      <w:pPr>
        <w:tabs>
          <w:tab w:val="left" w:pos="1507"/>
        </w:tabs>
        <w:ind w:firstLine="357"/>
        <w:rPr>
          <w:lang w:val="en-US"/>
        </w:rPr>
      </w:pPr>
      <w:r w:rsidRPr="00DE3A35">
        <w:rPr>
          <w:lang w:val="en-US"/>
        </w:rPr>
        <w:t xml:space="preserve">The initial stage of analysis, carried out immediately after obtaining the source material, consisted </w:t>
      </w:r>
      <w:r w:rsidR="00904359">
        <w:rPr>
          <w:lang w:val="en-US"/>
        </w:rPr>
        <w:t>of</w:t>
      </w:r>
      <w:r w:rsidRPr="00DE3A35">
        <w:rPr>
          <w:lang w:val="en-US"/>
        </w:rPr>
        <w:t xml:space="preserve"> verification of the usefulness of the transaction data in terms of their applicability in the conducted research. As part of this process, properties whose sales transactions were carried out under non-market conditions were excluded from the database in question. In the </w:t>
      </w:r>
      <w:proofErr w:type="spellStart"/>
      <w:r w:rsidRPr="00DE3A35">
        <w:rPr>
          <w:lang w:val="en-US"/>
        </w:rPr>
        <w:t>analy</w:t>
      </w:r>
      <w:r w:rsidR="00904359">
        <w:rPr>
          <w:lang w:val="en-US"/>
        </w:rPr>
        <w:t>s</w:t>
      </w:r>
      <w:r w:rsidRPr="00DE3A35">
        <w:rPr>
          <w:lang w:val="en-US"/>
        </w:rPr>
        <w:t>ed</w:t>
      </w:r>
      <w:proofErr w:type="spellEnd"/>
      <w:r w:rsidRPr="00DE3A35">
        <w:rPr>
          <w:lang w:val="en-US"/>
        </w:rPr>
        <w:t xml:space="preserve"> </w:t>
      </w:r>
      <w:r w:rsidR="00904359">
        <w:rPr>
          <w:lang w:val="en-US"/>
        </w:rPr>
        <w:t>data group, this problem was most frequently related to transactions carried out for</w:t>
      </w:r>
      <w:r w:rsidRPr="00DE3A35">
        <w:rPr>
          <w:lang w:val="en-US"/>
        </w:rPr>
        <w:t xml:space="preserve"> bailiff auctions and sales as part of enforcement proceedings.</w:t>
      </w:r>
    </w:p>
    <w:p w14:paraId="6B0908C0" w14:textId="5F6243EA" w:rsidR="005A3729" w:rsidRPr="00DE3A35" w:rsidRDefault="00DE3A35" w:rsidP="00EC5F24">
      <w:pPr>
        <w:tabs>
          <w:tab w:val="left" w:pos="1507"/>
        </w:tabs>
        <w:ind w:firstLine="357"/>
        <w:rPr>
          <w:lang w:val="en-US"/>
        </w:rPr>
      </w:pPr>
      <w:r w:rsidRPr="00DE3A35">
        <w:rPr>
          <w:lang w:val="en-US"/>
        </w:rPr>
        <w:t xml:space="preserve">The main advantage of such data recorded by public offices, such as </w:t>
      </w:r>
      <w:proofErr w:type="spellStart"/>
      <w:r w:rsidRPr="00DE3A35">
        <w:rPr>
          <w:lang w:val="en-US"/>
        </w:rPr>
        <w:t>PODGiK</w:t>
      </w:r>
      <w:proofErr w:type="spellEnd"/>
      <w:r w:rsidRPr="00DE3A35">
        <w:rPr>
          <w:lang w:val="en-US"/>
        </w:rPr>
        <w:t xml:space="preserve">, is the fact that the information gathered in them comes directly from the real estate market. As a result, transactions recorded in appropriate registers </w:t>
      </w:r>
      <w:r w:rsidR="00904359">
        <w:rPr>
          <w:lang w:val="en-US"/>
        </w:rPr>
        <w:t>based on</w:t>
      </w:r>
      <w:r w:rsidRPr="00DE3A35">
        <w:rPr>
          <w:lang w:val="en-US"/>
        </w:rPr>
        <w:t xml:space="preserve"> notarial deeds constitute a reliable source of information on the mechanisms occurring within the given real estate market. The structure and characteristics of this type of data make it widely used in real estate market analyses</w:t>
      </w:r>
      <w:r w:rsidR="00904359">
        <w:rPr>
          <w:lang w:val="en-US"/>
        </w:rPr>
        <w:t>,</w:t>
      </w:r>
      <w:r w:rsidRPr="00DE3A35">
        <w:rPr>
          <w:lang w:val="en-US"/>
        </w:rPr>
        <w:t xml:space="preserve"> and, </w:t>
      </w:r>
      <w:r w:rsidRPr="00DE3A35">
        <w:rPr>
          <w:lang w:val="en-US"/>
        </w:rPr>
        <w:lastRenderedPageBreak/>
        <w:t xml:space="preserve">what is extremely important, its specificity makes it much more useful than the data coming from the offer market. However, a significant drawback of this database is the lack of complementarity in terms of precise characteristics of basic attributes influencing the </w:t>
      </w:r>
      <w:r w:rsidR="00904359">
        <w:rPr>
          <w:lang w:val="en-US"/>
        </w:rPr>
        <w:t>apartment price</w:t>
      </w:r>
      <w:r w:rsidRPr="00DE3A35">
        <w:rPr>
          <w:lang w:val="en-US"/>
        </w:rPr>
        <w:t xml:space="preserve">. Factors such as </w:t>
      </w:r>
      <w:r w:rsidR="00904359">
        <w:rPr>
          <w:lang w:val="en-US"/>
        </w:rPr>
        <w:t>the nearest environment's condition, the building's age or the apartment's finishing standard are not included in the register, which ma</w:t>
      </w:r>
      <w:r w:rsidRPr="00DE3A35">
        <w:rPr>
          <w:lang w:val="en-US"/>
        </w:rPr>
        <w:t>y lead to se</w:t>
      </w:r>
      <w:r w:rsidR="00904359">
        <w:rPr>
          <w:lang w:val="en-US"/>
        </w:rPr>
        <w:t>vere</w:t>
      </w:r>
      <w:r w:rsidRPr="00DE3A35">
        <w:rPr>
          <w:lang w:val="en-US"/>
        </w:rPr>
        <w:t xml:space="preserve"> errors when formulating conclusions based only on information from the database in question. </w:t>
      </w:r>
      <w:r w:rsidR="00904359">
        <w:rPr>
          <w:lang w:val="en-US"/>
        </w:rPr>
        <w:t>Concerning</w:t>
      </w:r>
      <w:r w:rsidRPr="00DE3A35">
        <w:rPr>
          <w:lang w:val="en-US"/>
        </w:rPr>
        <w:t xml:space="preserve"> the presented problem, the analyses constituting the basis for the conducted research were supplemented with information related to, among others, the characteristics of the nearest </w:t>
      </w:r>
      <w:proofErr w:type="spellStart"/>
      <w:r w:rsidRPr="00DE3A35">
        <w:rPr>
          <w:lang w:val="en-US"/>
        </w:rPr>
        <w:t>neighbo</w:t>
      </w:r>
      <w:r w:rsidR="00904359">
        <w:rPr>
          <w:lang w:val="en-US"/>
        </w:rPr>
        <w:t>u</w:t>
      </w:r>
      <w:r w:rsidRPr="00DE3A35">
        <w:rPr>
          <w:lang w:val="en-US"/>
        </w:rPr>
        <w:t>rhood</w:t>
      </w:r>
      <w:proofErr w:type="spellEnd"/>
      <w:r w:rsidRPr="00DE3A35">
        <w:rPr>
          <w:lang w:val="en-US"/>
        </w:rPr>
        <w:t xml:space="preserve"> obtained from other types of source materials (e.g. cadastral or topographic maps)</w:t>
      </w:r>
      <w:r w:rsidR="007376E2" w:rsidRPr="00DE3A35">
        <w:rPr>
          <w:lang w:val="en-US"/>
        </w:rPr>
        <w:t>.</w:t>
      </w:r>
    </w:p>
    <w:p w14:paraId="52D3D8FA" w14:textId="6AFF8946" w:rsidR="002724EF" w:rsidRPr="00995C27" w:rsidRDefault="00294ABA" w:rsidP="00294ABA">
      <w:pPr>
        <w:pStyle w:val="Rn1"/>
      </w:pPr>
      <w:r>
        <w:rPr>
          <w:lang w:val="en-US"/>
        </w:rPr>
        <w:t xml:space="preserve">3. </w:t>
      </w:r>
      <w:r w:rsidR="00AB0500" w:rsidRPr="00995C27">
        <w:rPr>
          <w:lang w:val="en-US"/>
        </w:rPr>
        <w:t>Research methodology</w:t>
      </w:r>
    </w:p>
    <w:p w14:paraId="2EAC8AAD" w14:textId="346516DD" w:rsidR="00B24208" w:rsidRPr="00B24208" w:rsidRDefault="00B24208" w:rsidP="00294ABA">
      <w:pPr>
        <w:rPr>
          <w:lang w:val="en-US"/>
        </w:rPr>
      </w:pPr>
      <w:r w:rsidRPr="00B24208">
        <w:rPr>
          <w:lang w:val="en-US"/>
        </w:rPr>
        <w:t xml:space="preserve">The innovative concept related to determining the influence of selected factors on the real estate price, the foundation of which is the hedonic pricing method (HPM), </w:t>
      </w:r>
      <w:r w:rsidR="00904359">
        <w:rPr>
          <w:lang w:val="en-US"/>
        </w:rPr>
        <w:t>originated at</w:t>
      </w:r>
      <w:r w:rsidRPr="00B24208">
        <w:rPr>
          <w:lang w:val="en-US"/>
        </w:rPr>
        <w:t xml:space="preserve"> the beginning of the 20th century. The first documented research based on HPM method concerned </w:t>
      </w:r>
      <w:r w:rsidR="00904359">
        <w:rPr>
          <w:lang w:val="en-US"/>
        </w:rPr>
        <w:t xml:space="preserve">the </w:t>
      </w:r>
      <w:r w:rsidRPr="00B24208">
        <w:rPr>
          <w:lang w:val="en-US"/>
        </w:rPr>
        <w:t>mode</w:t>
      </w:r>
      <w:r w:rsidR="00904359">
        <w:rPr>
          <w:lang w:val="en-US"/>
        </w:rPr>
        <w:t>l</w:t>
      </w:r>
      <w:r w:rsidRPr="00B24208">
        <w:rPr>
          <w:lang w:val="en-US"/>
        </w:rPr>
        <w:t xml:space="preserve">ling of agricultural land prices and was conducted according to G.A. Hass in 1922 (Colwell &amp; </w:t>
      </w:r>
      <w:proofErr w:type="spellStart"/>
      <w:r w:rsidRPr="00B24208">
        <w:rPr>
          <w:lang w:val="en-US"/>
        </w:rPr>
        <w:t>Dilmore</w:t>
      </w:r>
      <w:proofErr w:type="spellEnd"/>
      <w:r w:rsidRPr="00B24208">
        <w:rPr>
          <w:lang w:val="en-US"/>
        </w:rPr>
        <w:t xml:space="preserve"> 1999). </w:t>
      </w:r>
      <w:r w:rsidR="00904359">
        <w:rPr>
          <w:lang w:val="en-US"/>
        </w:rPr>
        <w:t>Over</w:t>
      </w:r>
      <w:r w:rsidRPr="00B24208">
        <w:rPr>
          <w:lang w:val="en-US"/>
        </w:rPr>
        <w:t xml:space="preserve"> time, the method has become an increasingly popular tool in various </w:t>
      </w:r>
      <w:r w:rsidR="00904359">
        <w:rPr>
          <w:lang w:val="en-US"/>
        </w:rPr>
        <w:t>real estate market analyses. I</w:t>
      </w:r>
      <w:r w:rsidRPr="00B24208">
        <w:rPr>
          <w:lang w:val="en-US"/>
        </w:rPr>
        <w:t xml:space="preserve">t has been applied, among others, in the </w:t>
      </w:r>
      <w:proofErr w:type="spellStart"/>
      <w:r w:rsidRPr="00B24208">
        <w:rPr>
          <w:lang w:val="en-US"/>
        </w:rPr>
        <w:t>characteri</w:t>
      </w:r>
      <w:r w:rsidR="00904359">
        <w:rPr>
          <w:lang w:val="en-US"/>
        </w:rPr>
        <w:t>s</w:t>
      </w:r>
      <w:r w:rsidRPr="00B24208">
        <w:rPr>
          <w:lang w:val="en-US"/>
        </w:rPr>
        <w:t>ation</w:t>
      </w:r>
      <w:proofErr w:type="spellEnd"/>
      <w:r w:rsidRPr="00B24208">
        <w:rPr>
          <w:lang w:val="en-US"/>
        </w:rPr>
        <w:t xml:space="preserve"> of the relationship between the price of residential property and the quality of the air (Coulson 2008). In the 20th century, the theoretical scope of this method was developed in a detailed and precise manner and formulated by subsequent authors (Lancaster 1966, Rosen 1974, </w:t>
      </w:r>
      <w:proofErr w:type="spellStart"/>
      <w:r w:rsidRPr="00B24208">
        <w:rPr>
          <w:lang w:val="en-US"/>
        </w:rPr>
        <w:t>Maclennan</w:t>
      </w:r>
      <w:proofErr w:type="spellEnd"/>
      <w:r w:rsidRPr="00B24208">
        <w:rPr>
          <w:lang w:val="en-US"/>
        </w:rPr>
        <w:t xml:space="preserve"> 1977).</w:t>
      </w:r>
    </w:p>
    <w:p w14:paraId="1C9F5FB1" w14:textId="7B62049B" w:rsidR="00837628" w:rsidRPr="00B24208" w:rsidRDefault="00B24208" w:rsidP="00EC5F24">
      <w:pPr>
        <w:ind w:firstLine="357"/>
        <w:rPr>
          <w:lang w:val="en-US"/>
        </w:rPr>
      </w:pPr>
      <w:r w:rsidRPr="00B24208">
        <w:rPr>
          <w:lang w:val="en-US"/>
        </w:rPr>
        <w:t xml:space="preserve">According to the most </w:t>
      </w:r>
      <w:r w:rsidR="00904359">
        <w:rPr>
          <w:lang w:val="en-US"/>
        </w:rPr>
        <w:t>critical</w:t>
      </w:r>
      <w:r w:rsidRPr="00B24208">
        <w:rPr>
          <w:lang w:val="en-US"/>
        </w:rPr>
        <w:t xml:space="preserve"> assumption of the HPM method, the most </w:t>
      </w:r>
      <w:r w:rsidR="00904359">
        <w:rPr>
          <w:lang w:val="en-US"/>
        </w:rPr>
        <w:t>essential</w:t>
      </w:r>
      <w:r w:rsidRPr="00B24208">
        <w:rPr>
          <w:lang w:val="en-US"/>
        </w:rPr>
        <w:t xml:space="preserve"> task of the estimated model is to formulate an answer to the question: how do the attributes adopted for the model influence the real estate price? The assumption that </w:t>
      </w:r>
      <w:r w:rsidR="00904359">
        <w:rPr>
          <w:lang w:val="en-US"/>
        </w:rPr>
        <w:t>several adopted attributes define the real estate price</w:t>
      </w:r>
      <w:r w:rsidRPr="00B24208">
        <w:rPr>
          <w:lang w:val="en-US"/>
        </w:rPr>
        <w:t xml:space="preserve"> is the fundamental essence of HPM models. The model obtained </w:t>
      </w:r>
      <w:r w:rsidR="00904359">
        <w:rPr>
          <w:lang w:val="en-US"/>
        </w:rPr>
        <w:t>based on</w:t>
      </w:r>
      <w:r w:rsidRPr="00B24208">
        <w:rPr>
          <w:lang w:val="en-US"/>
        </w:rPr>
        <w:t xml:space="preserve"> the statistical procedure allows for defining the values of </w:t>
      </w:r>
      <w:proofErr w:type="spellStart"/>
      <w:r w:rsidRPr="00B24208">
        <w:rPr>
          <w:lang w:val="en-US"/>
        </w:rPr>
        <w:t>analy</w:t>
      </w:r>
      <w:r w:rsidR="00904359">
        <w:rPr>
          <w:lang w:val="en-US"/>
        </w:rPr>
        <w:t>s</w:t>
      </w:r>
      <w:r w:rsidRPr="00B24208">
        <w:rPr>
          <w:lang w:val="en-US"/>
        </w:rPr>
        <w:t>ed</w:t>
      </w:r>
      <w:proofErr w:type="spellEnd"/>
      <w:r w:rsidRPr="00B24208">
        <w:rPr>
          <w:lang w:val="en-US"/>
        </w:rPr>
        <w:t xml:space="preserve"> explanatory variables, such as location or the floor, which, as a result, are the components of the explained variable (price). Finally, according to the presented assumptions, the price of </w:t>
      </w:r>
      <w:r w:rsidR="00904359">
        <w:rPr>
          <w:lang w:val="en-US"/>
        </w:rPr>
        <w:t xml:space="preserve">the </w:t>
      </w:r>
      <w:r w:rsidRPr="00B24208">
        <w:rPr>
          <w:lang w:val="en-US"/>
        </w:rPr>
        <w:t xml:space="preserve">apartment can be presented in </w:t>
      </w:r>
      <w:r w:rsidR="00904359">
        <w:rPr>
          <w:lang w:val="en-US"/>
        </w:rPr>
        <w:t>the</w:t>
      </w:r>
      <w:r w:rsidRPr="00B24208">
        <w:rPr>
          <w:lang w:val="en-US"/>
        </w:rPr>
        <w:t xml:space="preserve"> form of </w:t>
      </w:r>
      <w:r w:rsidR="00904359">
        <w:rPr>
          <w:lang w:val="en-US"/>
        </w:rPr>
        <w:t xml:space="preserve">a </w:t>
      </w:r>
      <w:r w:rsidRPr="00B24208">
        <w:rPr>
          <w:lang w:val="en-US"/>
        </w:rPr>
        <w:t>standard regression equation</w:t>
      </w:r>
      <w:r w:rsidR="004D4780" w:rsidRPr="00B24208">
        <w:rPr>
          <w:lang w:val="en-US"/>
        </w:rPr>
        <w:t>:</w:t>
      </w:r>
    </w:p>
    <w:p w14:paraId="49D16E43" w14:textId="1591D588" w:rsidR="00ED0A5B" w:rsidRPr="00DF61B2" w:rsidRDefault="0025252D" w:rsidP="00294ABA">
      <w:pPr>
        <w:tabs>
          <w:tab w:val="right" w:pos="7088"/>
        </w:tabs>
        <w:spacing w:before="120" w:after="120"/>
        <w:ind w:left="2693"/>
        <w:jc w:val="center"/>
        <w:rPr>
          <w:i/>
          <w:iCs/>
          <w:lang w:val="en-US"/>
        </w:rPr>
      </w:pPr>
      <w:r w:rsidRPr="00DF61B2">
        <w:rPr>
          <w:i/>
          <w:iCs/>
          <w:lang w:val="en-US"/>
        </w:rPr>
        <w:t>P = f(</w:t>
      </w:r>
      <w:r w:rsidR="004D4780" w:rsidRPr="00DF61B2">
        <w:rPr>
          <w:i/>
          <w:iCs/>
          <w:lang w:val="en-US"/>
        </w:rPr>
        <w:t>L</w:t>
      </w:r>
      <w:r w:rsidR="005D36C6" w:rsidRPr="00DF61B2">
        <w:rPr>
          <w:i/>
          <w:iCs/>
          <w:lang w:val="en-US"/>
        </w:rPr>
        <w:t>N</w:t>
      </w:r>
      <w:r w:rsidRPr="00DF61B2">
        <w:rPr>
          <w:i/>
          <w:iCs/>
          <w:lang w:val="en-US"/>
        </w:rPr>
        <w:t>,</w:t>
      </w:r>
      <w:r w:rsidR="00FC72B7" w:rsidRPr="00DF61B2">
        <w:rPr>
          <w:i/>
          <w:iCs/>
          <w:lang w:val="en-US"/>
        </w:rPr>
        <w:t xml:space="preserve"> </w:t>
      </w:r>
      <w:r w:rsidR="00577D8B" w:rsidRPr="00DF61B2">
        <w:rPr>
          <w:i/>
          <w:iCs/>
          <w:lang w:val="en-US"/>
        </w:rPr>
        <w:t>T</w:t>
      </w:r>
      <w:r w:rsidR="00FC72B7" w:rsidRPr="00DF61B2">
        <w:rPr>
          <w:i/>
          <w:iCs/>
          <w:lang w:val="en-US"/>
        </w:rPr>
        <w:t>,</w:t>
      </w:r>
      <w:r w:rsidRPr="00DF61B2">
        <w:rPr>
          <w:i/>
          <w:iCs/>
          <w:lang w:val="en-US"/>
        </w:rPr>
        <w:t xml:space="preserve"> </w:t>
      </w:r>
      <w:r w:rsidR="00577D8B" w:rsidRPr="00DF61B2">
        <w:rPr>
          <w:i/>
          <w:iCs/>
          <w:lang w:val="en-US"/>
        </w:rPr>
        <w:t>H</w:t>
      </w:r>
      <w:r w:rsidRPr="00DF61B2">
        <w:rPr>
          <w:i/>
          <w:iCs/>
          <w:lang w:val="en-US"/>
        </w:rPr>
        <w:t>, e)</w:t>
      </w:r>
      <w:r w:rsidR="00294ABA">
        <w:rPr>
          <w:lang w:val="en-US"/>
        </w:rPr>
        <w:tab/>
      </w:r>
      <w:r w:rsidR="00FF76E4" w:rsidRPr="00294ABA">
        <w:rPr>
          <w:lang w:val="en-US"/>
        </w:rPr>
        <w:t>(1)</w:t>
      </w:r>
    </w:p>
    <w:p w14:paraId="1207276C" w14:textId="1FD16E16" w:rsidR="004D4780" w:rsidRPr="00B2147C" w:rsidRDefault="00B24208" w:rsidP="004D4780">
      <w:pPr>
        <w:jc w:val="left"/>
        <w:rPr>
          <w:lang w:val="en-US"/>
        </w:rPr>
      </w:pPr>
      <w:r w:rsidRPr="00B2147C">
        <w:rPr>
          <w:lang w:val="en-US"/>
        </w:rPr>
        <w:t>where</w:t>
      </w:r>
      <w:r w:rsidR="004D4780" w:rsidRPr="00B2147C">
        <w:rPr>
          <w:lang w:val="en-US"/>
        </w:rPr>
        <w:t>:</w:t>
      </w:r>
    </w:p>
    <w:p w14:paraId="10C654D0" w14:textId="47A61F50" w:rsidR="004D4780" w:rsidRPr="00B2147C" w:rsidRDefault="004D4780" w:rsidP="004D4780">
      <w:pPr>
        <w:jc w:val="left"/>
        <w:rPr>
          <w:sz w:val="20"/>
          <w:szCs w:val="20"/>
          <w:lang w:val="en-US"/>
        </w:rPr>
      </w:pPr>
      <w:r w:rsidRPr="00B2147C">
        <w:rPr>
          <w:i/>
          <w:iCs/>
          <w:sz w:val="20"/>
          <w:szCs w:val="20"/>
          <w:lang w:val="en-US"/>
        </w:rPr>
        <w:t>P</w:t>
      </w:r>
      <w:r w:rsidRPr="00B2147C">
        <w:rPr>
          <w:sz w:val="20"/>
          <w:szCs w:val="20"/>
          <w:lang w:val="en-US"/>
        </w:rPr>
        <w:t xml:space="preserve"> </w:t>
      </w:r>
      <w:r w:rsidR="00294ABA">
        <w:rPr>
          <w:sz w:val="20"/>
          <w:szCs w:val="20"/>
          <w:lang w:val="en-US"/>
        </w:rPr>
        <w:t>–</w:t>
      </w:r>
      <w:r w:rsidRPr="00B2147C">
        <w:rPr>
          <w:sz w:val="20"/>
          <w:szCs w:val="20"/>
          <w:lang w:val="en-US"/>
        </w:rPr>
        <w:t xml:space="preserve"> </w:t>
      </w:r>
      <w:r w:rsidR="00904359">
        <w:rPr>
          <w:sz w:val="20"/>
          <w:szCs w:val="20"/>
          <w:lang w:val="en-US"/>
        </w:rPr>
        <w:t xml:space="preserve">the </w:t>
      </w:r>
      <w:r w:rsidR="00B2147C" w:rsidRPr="00B2147C">
        <w:rPr>
          <w:sz w:val="20"/>
          <w:szCs w:val="20"/>
          <w:lang w:val="en-US"/>
        </w:rPr>
        <w:t>equal price of the sold apartment</w:t>
      </w:r>
      <w:r w:rsidRPr="00B2147C">
        <w:rPr>
          <w:sz w:val="20"/>
          <w:szCs w:val="20"/>
          <w:lang w:val="en-US"/>
        </w:rPr>
        <w:t>,</w:t>
      </w:r>
    </w:p>
    <w:p w14:paraId="2072A43C" w14:textId="4B0C2165" w:rsidR="004D4780" w:rsidRPr="00657C84" w:rsidRDefault="00FC72B7" w:rsidP="004D4780">
      <w:pPr>
        <w:jc w:val="left"/>
        <w:rPr>
          <w:sz w:val="20"/>
          <w:szCs w:val="20"/>
          <w:lang w:val="en-US"/>
        </w:rPr>
      </w:pPr>
      <w:r w:rsidRPr="00657C84">
        <w:rPr>
          <w:i/>
          <w:iCs/>
          <w:sz w:val="20"/>
          <w:szCs w:val="20"/>
          <w:lang w:val="en-US"/>
        </w:rPr>
        <w:t>L</w:t>
      </w:r>
      <w:r w:rsidR="005D36C6" w:rsidRPr="00657C84">
        <w:rPr>
          <w:i/>
          <w:iCs/>
          <w:sz w:val="20"/>
          <w:szCs w:val="20"/>
          <w:lang w:val="en-US"/>
        </w:rPr>
        <w:t>N</w:t>
      </w:r>
      <w:r w:rsidR="004D4780" w:rsidRPr="00657C84">
        <w:rPr>
          <w:sz w:val="20"/>
          <w:szCs w:val="20"/>
          <w:lang w:val="en-US"/>
        </w:rPr>
        <w:t xml:space="preserve"> – </w:t>
      </w:r>
      <w:r w:rsidR="00657C84">
        <w:rPr>
          <w:sz w:val="20"/>
          <w:szCs w:val="20"/>
          <w:lang w:val="en-US"/>
        </w:rPr>
        <w:t>a</w:t>
      </w:r>
      <w:r w:rsidR="00657C84" w:rsidRPr="00657C84">
        <w:rPr>
          <w:sz w:val="20"/>
          <w:szCs w:val="20"/>
          <w:lang w:val="en-US"/>
        </w:rPr>
        <w:t xml:space="preserve"> combination of locational and </w:t>
      </w:r>
      <w:proofErr w:type="spellStart"/>
      <w:r w:rsidR="00657C84" w:rsidRPr="00657C84">
        <w:rPr>
          <w:sz w:val="20"/>
          <w:szCs w:val="20"/>
          <w:lang w:val="en-US"/>
        </w:rPr>
        <w:t>neighbo</w:t>
      </w:r>
      <w:r w:rsidR="00904359">
        <w:rPr>
          <w:sz w:val="20"/>
          <w:szCs w:val="20"/>
          <w:lang w:val="en-US"/>
        </w:rPr>
        <w:t>u</w:t>
      </w:r>
      <w:r w:rsidR="00657C84" w:rsidRPr="00657C84">
        <w:rPr>
          <w:sz w:val="20"/>
          <w:szCs w:val="20"/>
          <w:lang w:val="en-US"/>
        </w:rPr>
        <w:t>rhood</w:t>
      </w:r>
      <w:proofErr w:type="spellEnd"/>
      <w:r w:rsidR="00657C84" w:rsidRPr="00657C84">
        <w:rPr>
          <w:sz w:val="20"/>
          <w:szCs w:val="20"/>
          <w:lang w:val="en-US"/>
        </w:rPr>
        <w:t xml:space="preserve"> characteristics</w:t>
      </w:r>
      <w:r w:rsidR="004D4780" w:rsidRPr="00657C84">
        <w:rPr>
          <w:sz w:val="20"/>
          <w:szCs w:val="20"/>
          <w:lang w:val="en-US"/>
        </w:rPr>
        <w:t>,</w:t>
      </w:r>
    </w:p>
    <w:p w14:paraId="636580FE" w14:textId="7F2CD51F" w:rsidR="004D4780" w:rsidRPr="00421607" w:rsidRDefault="004D4780" w:rsidP="004D4780">
      <w:pPr>
        <w:jc w:val="left"/>
        <w:rPr>
          <w:sz w:val="20"/>
          <w:szCs w:val="20"/>
          <w:lang w:val="en-US"/>
        </w:rPr>
      </w:pPr>
      <w:r w:rsidRPr="00421607">
        <w:rPr>
          <w:i/>
          <w:iCs/>
          <w:sz w:val="20"/>
          <w:szCs w:val="20"/>
          <w:lang w:val="en-US"/>
        </w:rPr>
        <w:t>T</w:t>
      </w:r>
      <w:r w:rsidRPr="00421607">
        <w:rPr>
          <w:sz w:val="20"/>
          <w:szCs w:val="20"/>
          <w:lang w:val="en-US"/>
        </w:rPr>
        <w:t xml:space="preserve"> </w:t>
      </w:r>
      <w:r w:rsidR="00FC72B7" w:rsidRPr="00421607">
        <w:rPr>
          <w:sz w:val="20"/>
          <w:szCs w:val="20"/>
          <w:lang w:val="en-US"/>
        </w:rPr>
        <w:t>–</w:t>
      </w:r>
      <w:r w:rsidRPr="00421607">
        <w:rPr>
          <w:sz w:val="20"/>
          <w:szCs w:val="20"/>
          <w:lang w:val="en-US"/>
        </w:rPr>
        <w:t xml:space="preserve"> </w:t>
      </w:r>
      <w:r w:rsidR="00421607" w:rsidRPr="00421607">
        <w:rPr>
          <w:sz w:val="20"/>
          <w:szCs w:val="20"/>
          <w:lang w:val="en-US"/>
        </w:rPr>
        <w:t>a combination of characteristics related to transport characteristics</w:t>
      </w:r>
      <w:r w:rsidR="00B168F8" w:rsidRPr="00421607">
        <w:rPr>
          <w:sz w:val="20"/>
          <w:szCs w:val="20"/>
          <w:lang w:val="en-US"/>
        </w:rPr>
        <w:t>,</w:t>
      </w:r>
    </w:p>
    <w:p w14:paraId="6AFAAB7E" w14:textId="2AA247EB" w:rsidR="00577D8B" w:rsidRPr="00CB7047" w:rsidRDefault="00577D8B" w:rsidP="004D4780">
      <w:pPr>
        <w:jc w:val="left"/>
        <w:rPr>
          <w:sz w:val="20"/>
          <w:szCs w:val="20"/>
          <w:lang w:val="en-US"/>
        </w:rPr>
      </w:pPr>
      <w:r w:rsidRPr="00CB7047">
        <w:rPr>
          <w:i/>
          <w:iCs/>
          <w:sz w:val="20"/>
          <w:szCs w:val="20"/>
          <w:lang w:val="en-US"/>
        </w:rPr>
        <w:t>H</w:t>
      </w:r>
      <w:r w:rsidRPr="00CB7047">
        <w:rPr>
          <w:sz w:val="20"/>
          <w:szCs w:val="20"/>
          <w:lang w:val="en-US"/>
        </w:rPr>
        <w:t xml:space="preserve"> – </w:t>
      </w:r>
      <w:r w:rsidR="00CB7047" w:rsidRPr="00CB7047">
        <w:rPr>
          <w:sz w:val="20"/>
          <w:szCs w:val="20"/>
          <w:lang w:val="en-US"/>
        </w:rPr>
        <w:t>a combination of characteristics related to the features of the dwelling</w:t>
      </w:r>
      <w:r w:rsidRPr="00CB7047">
        <w:rPr>
          <w:sz w:val="20"/>
          <w:szCs w:val="20"/>
          <w:lang w:val="en-US"/>
        </w:rPr>
        <w:t>,</w:t>
      </w:r>
    </w:p>
    <w:p w14:paraId="2EA9E6A2" w14:textId="4F5AA3E3" w:rsidR="00296D91" w:rsidRPr="00C72872" w:rsidRDefault="002B3E51" w:rsidP="00C72872">
      <w:pPr>
        <w:spacing w:after="120"/>
        <w:jc w:val="left"/>
        <w:rPr>
          <w:sz w:val="20"/>
          <w:szCs w:val="20"/>
          <w:lang w:val="en-US"/>
        </w:rPr>
      </w:pPr>
      <w:r w:rsidRPr="009A34CF">
        <w:rPr>
          <w:i/>
          <w:iCs/>
          <w:sz w:val="20"/>
          <w:szCs w:val="20"/>
          <w:lang w:val="en-US"/>
        </w:rPr>
        <w:t>e</w:t>
      </w:r>
      <w:r w:rsidRPr="009A34CF">
        <w:rPr>
          <w:sz w:val="20"/>
          <w:szCs w:val="20"/>
          <w:lang w:val="en-US"/>
        </w:rPr>
        <w:t xml:space="preserve"> – </w:t>
      </w:r>
      <w:r w:rsidR="00CB7047" w:rsidRPr="009A34CF">
        <w:rPr>
          <w:sz w:val="20"/>
          <w:szCs w:val="20"/>
          <w:lang w:val="en-US"/>
        </w:rPr>
        <w:t>standard error</w:t>
      </w:r>
      <w:r w:rsidR="00B168F8" w:rsidRPr="009A34CF">
        <w:rPr>
          <w:sz w:val="20"/>
          <w:szCs w:val="20"/>
          <w:lang w:val="en-US"/>
        </w:rPr>
        <w:t>.</w:t>
      </w:r>
    </w:p>
    <w:p w14:paraId="7FDED34B" w14:textId="1B4ECB50" w:rsidR="00E12EEC" w:rsidRPr="005B78C2" w:rsidRDefault="009A34CF" w:rsidP="00EC5F24">
      <w:pPr>
        <w:spacing w:after="120"/>
        <w:ind w:firstLine="357"/>
        <w:rPr>
          <w:lang w:val="en-US"/>
        </w:rPr>
      </w:pPr>
      <w:r w:rsidRPr="009A34CF">
        <w:rPr>
          <w:lang w:val="en-US"/>
        </w:rPr>
        <w:lastRenderedPageBreak/>
        <w:t xml:space="preserve">Additionally, in models of this type, the dependent variable, which is the unit price of the property, is usually defined by a </w:t>
      </w:r>
      <w:r w:rsidR="00904359">
        <w:rPr>
          <w:lang w:val="en-US"/>
        </w:rPr>
        <w:t>standard</w:t>
      </w:r>
      <w:r w:rsidRPr="009A34CF">
        <w:rPr>
          <w:lang w:val="en-US"/>
        </w:rPr>
        <w:t xml:space="preserve"> logarithmic variable </w:t>
      </w:r>
      <w:r w:rsidR="00296D91" w:rsidRPr="009A34CF">
        <w:rPr>
          <w:i/>
          <w:iCs/>
          <w:lang w:val="en-US"/>
        </w:rPr>
        <w:t>l</w:t>
      </w:r>
      <w:r w:rsidR="00650579" w:rsidRPr="009A34CF">
        <w:rPr>
          <w:i/>
          <w:iCs/>
          <w:lang w:val="en-US"/>
        </w:rPr>
        <w:t>n</w:t>
      </w:r>
      <w:r w:rsidR="00296D91" w:rsidRPr="009A34CF">
        <w:rPr>
          <w:i/>
          <w:iCs/>
          <w:lang w:val="en-US"/>
        </w:rPr>
        <w:t>(</w:t>
      </w:r>
      <w:proofErr w:type="spellStart"/>
      <w:r w:rsidR="00296D91" w:rsidRPr="009A34CF">
        <w:rPr>
          <w:i/>
          <w:iCs/>
          <w:lang w:val="en-US"/>
        </w:rPr>
        <w:t>cena</w:t>
      </w:r>
      <w:proofErr w:type="spellEnd"/>
      <w:r w:rsidR="00296D91" w:rsidRPr="009A34CF">
        <w:rPr>
          <w:i/>
          <w:iCs/>
          <w:lang w:val="en-US"/>
        </w:rPr>
        <w:t>)</w:t>
      </w:r>
      <w:r w:rsidR="00296D91" w:rsidRPr="009A34CF">
        <w:rPr>
          <w:lang w:val="en-US"/>
        </w:rPr>
        <w:t>.</w:t>
      </w:r>
      <w:r w:rsidR="00A06DDE" w:rsidRPr="009A34CF">
        <w:rPr>
          <w:lang w:val="en-US"/>
        </w:rPr>
        <w:t xml:space="preserve"> </w:t>
      </w:r>
      <w:r w:rsidR="005B78C2" w:rsidRPr="005B78C2">
        <w:rPr>
          <w:lang w:val="en-US"/>
        </w:rPr>
        <w:t>This change is necessary because of the need to satisfy the normality requirement of the distribution of the dependent variable. Given the above proviso, the estimated model can be specified by a multiple regression equation in the following form</w:t>
      </w:r>
      <w:r w:rsidR="00296D91" w:rsidRPr="005B78C2">
        <w:rPr>
          <w:lang w:val="en-US"/>
        </w:rPr>
        <w:t>:</w:t>
      </w:r>
    </w:p>
    <w:p w14:paraId="054AE0D3" w14:textId="16B984F2" w:rsidR="00906E80" w:rsidRPr="00DF61B2" w:rsidRDefault="00906E80" w:rsidP="00294ABA">
      <w:pPr>
        <w:tabs>
          <w:tab w:val="right" w:pos="7088"/>
        </w:tabs>
        <w:spacing w:before="120" w:after="120"/>
        <w:ind w:left="1843"/>
        <w:jc w:val="center"/>
        <w:rPr>
          <w:i/>
          <w:iCs/>
          <w:lang w:val="en-US"/>
        </w:rPr>
      </w:pPr>
      <w:r w:rsidRPr="00DF61B2">
        <w:rPr>
          <w:i/>
          <w:iCs/>
          <w:lang w:val="en-US"/>
        </w:rPr>
        <w:t>l</w:t>
      </w:r>
      <w:r w:rsidR="00650579" w:rsidRPr="00DF61B2">
        <w:rPr>
          <w:i/>
          <w:iCs/>
          <w:lang w:val="en-US"/>
        </w:rPr>
        <w:t>n</w:t>
      </w:r>
      <w:r w:rsidRPr="00DF61B2">
        <w:rPr>
          <w:i/>
          <w:iCs/>
          <w:lang w:val="en-US"/>
        </w:rPr>
        <w:t>(</w:t>
      </w:r>
      <w:proofErr w:type="spellStart"/>
      <w:r w:rsidRPr="00DF61B2">
        <w:rPr>
          <w:i/>
          <w:iCs/>
          <w:lang w:val="en-US"/>
        </w:rPr>
        <w:t>cena</w:t>
      </w:r>
      <w:proofErr w:type="spellEnd"/>
      <w:r w:rsidRPr="00DF61B2">
        <w:rPr>
          <w:i/>
          <w:iCs/>
          <w:lang w:val="en-US"/>
        </w:rPr>
        <w:t xml:space="preserve">) = </w:t>
      </w:r>
      <w:r w:rsidRPr="0025252D">
        <w:rPr>
          <w:i/>
          <w:iCs/>
        </w:rPr>
        <w:t>β</w:t>
      </w:r>
      <w:r w:rsidRPr="00DF61B2">
        <w:rPr>
          <w:i/>
          <w:iCs/>
          <w:vertAlign w:val="subscript"/>
          <w:lang w:val="en-US"/>
        </w:rPr>
        <w:t>0</w:t>
      </w:r>
      <w:r w:rsidRPr="009F0E6F">
        <w:rPr>
          <w:i/>
          <w:iCs/>
          <w:lang w:val="en-US"/>
        </w:rPr>
        <w:t xml:space="preserve"> </w:t>
      </w:r>
      <w:r w:rsidRPr="00DF61B2">
        <w:rPr>
          <w:i/>
          <w:iCs/>
          <w:lang w:val="en-US"/>
        </w:rPr>
        <w:t xml:space="preserve">+ </w:t>
      </w:r>
      <w:r w:rsidRPr="0025252D">
        <w:rPr>
          <w:i/>
          <w:iCs/>
        </w:rPr>
        <w:t>β</w:t>
      </w:r>
      <w:r w:rsidRPr="00DF61B2">
        <w:rPr>
          <w:i/>
          <w:iCs/>
          <w:vertAlign w:val="subscript"/>
          <w:lang w:val="en-US"/>
        </w:rPr>
        <w:t>1</w:t>
      </w:r>
      <w:r w:rsidRPr="009F0E6F">
        <w:rPr>
          <w:i/>
          <w:iCs/>
          <w:lang w:val="en-US"/>
        </w:rPr>
        <w:t xml:space="preserve"> </w:t>
      </w:r>
      <w:r w:rsidRPr="00DF61B2">
        <w:rPr>
          <w:i/>
          <w:iCs/>
          <w:lang w:val="en-US"/>
        </w:rPr>
        <w:t>*</w:t>
      </w:r>
      <w:r w:rsidR="004E450D" w:rsidRPr="00DF61B2">
        <w:rPr>
          <w:i/>
          <w:iCs/>
          <w:lang w:val="en-US"/>
        </w:rPr>
        <w:t xml:space="preserve"> </w:t>
      </w:r>
      <w:r w:rsidR="007F47E1" w:rsidRPr="00DF61B2">
        <w:rPr>
          <w:i/>
          <w:iCs/>
          <w:lang w:val="en-US"/>
        </w:rPr>
        <w:t>X</w:t>
      </w:r>
      <w:r w:rsidR="007F47E1" w:rsidRPr="00DF61B2">
        <w:rPr>
          <w:i/>
          <w:iCs/>
          <w:vertAlign w:val="subscript"/>
          <w:lang w:val="en-US"/>
        </w:rPr>
        <w:t>1</w:t>
      </w:r>
      <w:r w:rsidRPr="00DF61B2">
        <w:rPr>
          <w:i/>
          <w:iCs/>
          <w:lang w:val="en-US"/>
        </w:rPr>
        <w:t xml:space="preserve"> +</w:t>
      </w:r>
      <w:r w:rsidR="007F47E1" w:rsidRPr="009F0E6F">
        <w:rPr>
          <w:i/>
          <w:iCs/>
          <w:lang w:val="en-US"/>
        </w:rPr>
        <w:t xml:space="preserve"> </w:t>
      </w:r>
      <w:r w:rsidR="007F47E1" w:rsidRPr="00DF61B2">
        <w:rPr>
          <w:i/>
          <w:iCs/>
          <w:lang w:val="en-US"/>
        </w:rPr>
        <w:t>… +</w:t>
      </w:r>
      <w:r w:rsidRPr="0025252D">
        <w:rPr>
          <w:i/>
          <w:iCs/>
        </w:rPr>
        <w:t>β</w:t>
      </w:r>
      <w:r w:rsidR="007F47E1" w:rsidRPr="00DF61B2">
        <w:rPr>
          <w:i/>
          <w:iCs/>
          <w:vertAlign w:val="subscript"/>
          <w:lang w:val="en-US"/>
        </w:rPr>
        <w:t>n</w:t>
      </w:r>
      <w:r w:rsidR="009F0E6F" w:rsidRPr="009F0E6F">
        <w:rPr>
          <w:i/>
          <w:iCs/>
          <w:lang w:val="en-US"/>
        </w:rPr>
        <w:t xml:space="preserve"> </w:t>
      </w:r>
      <w:r w:rsidRPr="00DF61B2">
        <w:rPr>
          <w:i/>
          <w:iCs/>
          <w:lang w:val="en-US"/>
        </w:rPr>
        <w:t xml:space="preserve">* </w:t>
      </w:r>
      <w:proofErr w:type="spellStart"/>
      <w:r w:rsidR="007F47E1" w:rsidRPr="00DF61B2">
        <w:rPr>
          <w:i/>
          <w:iCs/>
          <w:lang w:val="en-US"/>
        </w:rPr>
        <w:t>X</w:t>
      </w:r>
      <w:r w:rsidR="007F47E1" w:rsidRPr="00DF61B2">
        <w:rPr>
          <w:i/>
          <w:iCs/>
          <w:vertAlign w:val="subscript"/>
          <w:lang w:val="en-US"/>
        </w:rPr>
        <w:t>n</w:t>
      </w:r>
      <w:proofErr w:type="spellEnd"/>
      <w:r w:rsidR="007F47E1" w:rsidRPr="00DF61B2">
        <w:rPr>
          <w:i/>
          <w:iCs/>
          <w:lang w:val="en-US"/>
        </w:rPr>
        <w:t xml:space="preserve"> + </w:t>
      </w:r>
      <w:r w:rsidR="00E12EEC" w:rsidRPr="00DF61B2">
        <w:rPr>
          <w:i/>
          <w:iCs/>
          <w:lang w:val="en-US"/>
        </w:rPr>
        <w:t>e</w:t>
      </w:r>
      <w:r w:rsidR="00294ABA">
        <w:rPr>
          <w:lang w:val="en-US"/>
        </w:rPr>
        <w:tab/>
      </w:r>
      <w:r w:rsidR="00FF76E4" w:rsidRPr="00294ABA">
        <w:rPr>
          <w:lang w:val="en-US"/>
        </w:rPr>
        <w:t>(2)</w:t>
      </w:r>
    </w:p>
    <w:p w14:paraId="73CC4025" w14:textId="08E3FBF0" w:rsidR="00D24081" w:rsidRPr="00925002" w:rsidRDefault="005B78C2" w:rsidP="001D294F">
      <w:pPr>
        <w:rPr>
          <w:lang w:val="en-US"/>
        </w:rPr>
      </w:pPr>
      <w:r w:rsidRPr="00925002">
        <w:rPr>
          <w:lang w:val="en-US"/>
        </w:rPr>
        <w:t>where</w:t>
      </w:r>
      <w:r w:rsidR="001D294F" w:rsidRPr="00925002">
        <w:rPr>
          <w:lang w:val="en-US"/>
        </w:rPr>
        <w:t>:</w:t>
      </w:r>
    </w:p>
    <w:p w14:paraId="3A9BDAC9" w14:textId="29E7DAC2" w:rsidR="001D294F" w:rsidRPr="00925002" w:rsidRDefault="001D294F" w:rsidP="001D294F">
      <w:pPr>
        <w:rPr>
          <w:sz w:val="20"/>
          <w:szCs w:val="20"/>
          <w:lang w:val="en-US"/>
        </w:rPr>
      </w:pPr>
      <w:r w:rsidRPr="0025252D">
        <w:rPr>
          <w:i/>
          <w:iCs/>
          <w:sz w:val="20"/>
          <w:szCs w:val="20"/>
        </w:rPr>
        <w:t>β</w:t>
      </w:r>
      <w:r w:rsidRPr="00925002">
        <w:rPr>
          <w:i/>
          <w:iCs/>
          <w:sz w:val="20"/>
          <w:szCs w:val="20"/>
          <w:vertAlign w:val="subscript"/>
          <w:lang w:val="en-US"/>
        </w:rPr>
        <w:t>0</w:t>
      </w:r>
      <w:r w:rsidRPr="009F0E6F">
        <w:rPr>
          <w:i/>
          <w:iCs/>
          <w:sz w:val="20"/>
          <w:szCs w:val="20"/>
          <w:lang w:val="en-US"/>
        </w:rPr>
        <w:t xml:space="preserve"> </w:t>
      </w:r>
      <w:r w:rsidR="00624667" w:rsidRPr="00925002">
        <w:rPr>
          <w:sz w:val="20"/>
          <w:szCs w:val="20"/>
          <w:lang w:val="en-US"/>
        </w:rPr>
        <w:t>–</w:t>
      </w:r>
      <w:r w:rsidRPr="00925002">
        <w:rPr>
          <w:sz w:val="20"/>
          <w:szCs w:val="20"/>
          <w:lang w:val="en-US"/>
        </w:rPr>
        <w:t xml:space="preserve"> </w:t>
      </w:r>
      <w:r w:rsidR="00925002" w:rsidRPr="00925002">
        <w:rPr>
          <w:sz w:val="20"/>
          <w:szCs w:val="20"/>
          <w:lang w:val="en-US"/>
        </w:rPr>
        <w:t>fixed element, point of intersection of the regression line</w:t>
      </w:r>
      <w:r w:rsidR="007F47E1" w:rsidRPr="00925002">
        <w:rPr>
          <w:sz w:val="20"/>
          <w:szCs w:val="20"/>
          <w:lang w:val="en-US"/>
        </w:rPr>
        <w:t>,</w:t>
      </w:r>
    </w:p>
    <w:p w14:paraId="425818D3" w14:textId="33FC3F2C" w:rsidR="00624667" w:rsidRPr="00E93D8A" w:rsidRDefault="00624667" w:rsidP="001D294F">
      <w:pPr>
        <w:rPr>
          <w:sz w:val="20"/>
          <w:szCs w:val="20"/>
          <w:lang w:val="en-US"/>
        </w:rPr>
      </w:pPr>
      <w:r w:rsidRPr="0025252D">
        <w:rPr>
          <w:i/>
          <w:iCs/>
          <w:sz w:val="20"/>
          <w:szCs w:val="20"/>
        </w:rPr>
        <w:t>β</w:t>
      </w:r>
      <w:r w:rsidRPr="00E93D8A">
        <w:rPr>
          <w:i/>
          <w:iCs/>
          <w:sz w:val="20"/>
          <w:szCs w:val="20"/>
          <w:vertAlign w:val="subscript"/>
          <w:lang w:val="en-US"/>
        </w:rPr>
        <w:t>1,</w:t>
      </w:r>
      <w:r w:rsidRPr="00DF72FB">
        <w:rPr>
          <w:i/>
          <w:iCs/>
          <w:sz w:val="20"/>
          <w:szCs w:val="20"/>
          <w:lang w:val="en-US"/>
        </w:rPr>
        <w:t xml:space="preserve"> </w:t>
      </w:r>
      <w:r w:rsidRPr="00E93D8A">
        <w:rPr>
          <w:i/>
          <w:iCs/>
          <w:sz w:val="20"/>
          <w:szCs w:val="20"/>
          <w:lang w:val="en-US"/>
        </w:rPr>
        <w:t xml:space="preserve">…, </w:t>
      </w:r>
      <w:r w:rsidRPr="0025252D">
        <w:rPr>
          <w:i/>
          <w:iCs/>
          <w:sz w:val="20"/>
          <w:szCs w:val="20"/>
        </w:rPr>
        <w:t>β</w:t>
      </w:r>
      <w:r w:rsidR="007F47E1" w:rsidRPr="00E93D8A">
        <w:rPr>
          <w:i/>
          <w:iCs/>
          <w:sz w:val="20"/>
          <w:szCs w:val="20"/>
          <w:vertAlign w:val="subscript"/>
          <w:lang w:val="en-US"/>
        </w:rPr>
        <w:t>n</w:t>
      </w:r>
      <w:r w:rsidRPr="009F0E6F">
        <w:rPr>
          <w:i/>
          <w:iCs/>
          <w:sz w:val="20"/>
          <w:szCs w:val="20"/>
          <w:lang w:val="en-US"/>
        </w:rPr>
        <w:t xml:space="preserve"> </w:t>
      </w:r>
      <w:r w:rsidRPr="00E93D8A">
        <w:rPr>
          <w:sz w:val="20"/>
          <w:szCs w:val="20"/>
          <w:lang w:val="en-US"/>
        </w:rPr>
        <w:t>–</w:t>
      </w:r>
      <w:r w:rsidRPr="00E93D8A">
        <w:rPr>
          <w:i/>
          <w:iCs/>
          <w:sz w:val="20"/>
          <w:szCs w:val="20"/>
          <w:lang w:val="en-US"/>
        </w:rPr>
        <w:t xml:space="preserve"> </w:t>
      </w:r>
      <w:r w:rsidR="00E8381F" w:rsidRPr="00E93D8A">
        <w:rPr>
          <w:sz w:val="20"/>
          <w:szCs w:val="20"/>
          <w:lang w:val="en-US"/>
        </w:rPr>
        <w:t>regression coefficients</w:t>
      </w:r>
      <w:r w:rsidR="007F47E1" w:rsidRPr="00E93D8A">
        <w:rPr>
          <w:sz w:val="20"/>
          <w:szCs w:val="20"/>
          <w:lang w:val="en-US"/>
        </w:rPr>
        <w:t>,</w:t>
      </w:r>
    </w:p>
    <w:p w14:paraId="324CBBB4" w14:textId="38DA8964" w:rsidR="00CB0A7B" w:rsidRPr="00CB0A7B" w:rsidRDefault="007F47E1" w:rsidP="00CB0A7B">
      <w:pPr>
        <w:rPr>
          <w:sz w:val="20"/>
          <w:szCs w:val="20"/>
          <w:lang w:val="en-US"/>
        </w:rPr>
      </w:pPr>
      <w:r w:rsidRPr="00E93D8A">
        <w:rPr>
          <w:i/>
          <w:iCs/>
          <w:sz w:val="20"/>
          <w:szCs w:val="20"/>
          <w:lang w:val="en-US"/>
        </w:rPr>
        <w:t>X</w:t>
      </w:r>
      <w:r w:rsidRPr="00E93D8A">
        <w:rPr>
          <w:i/>
          <w:iCs/>
          <w:sz w:val="20"/>
          <w:szCs w:val="20"/>
          <w:vertAlign w:val="subscript"/>
          <w:lang w:val="en-US"/>
        </w:rPr>
        <w:t>1</w:t>
      </w:r>
      <w:r w:rsidRPr="00E93D8A">
        <w:rPr>
          <w:i/>
          <w:iCs/>
          <w:sz w:val="20"/>
          <w:szCs w:val="20"/>
          <w:lang w:val="en-US"/>
        </w:rPr>
        <w:t>, …</w:t>
      </w:r>
      <w:r w:rsidR="005270B0">
        <w:rPr>
          <w:i/>
          <w:iCs/>
          <w:sz w:val="20"/>
          <w:szCs w:val="20"/>
          <w:lang w:val="en-US"/>
        </w:rPr>
        <w:t>,</w:t>
      </w:r>
      <w:r w:rsidRPr="00E93D8A">
        <w:rPr>
          <w:i/>
          <w:iCs/>
          <w:sz w:val="20"/>
          <w:szCs w:val="20"/>
          <w:lang w:val="en-US"/>
        </w:rPr>
        <w:t xml:space="preserve"> </w:t>
      </w:r>
      <w:proofErr w:type="spellStart"/>
      <w:r w:rsidRPr="00E93D8A">
        <w:rPr>
          <w:i/>
          <w:iCs/>
          <w:sz w:val="20"/>
          <w:szCs w:val="20"/>
          <w:lang w:val="en-US"/>
        </w:rPr>
        <w:t>X</w:t>
      </w:r>
      <w:r w:rsidRPr="00E93D8A">
        <w:rPr>
          <w:i/>
          <w:iCs/>
          <w:sz w:val="20"/>
          <w:szCs w:val="20"/>
          <w:vertAlign w:val="subscript"/>
          <w:lang w:val="en-US"/>
        </w:rPr>
        <w:t>n</w:t>
      </w:r>
      <w:proofErr w:type="spellEnd"/>
      <w:r w:rsidRPr="00E93D8A">
        <w:rPr>
          <w:sz w:val="20"/>
          <w:szCs w:val="20"/>
          <w:lang w:val="en-US"/>
        </w:rPr>
        <w:t xml:space="preserve"> – </w:t>
      </w:r>
      <w:r w:rsidR="00904359">
        <w:rPr>
          <w:sz w:val="20"/>
          <w:szCs w:val="20"/>
          <w:lang w:val="en-US"/>
        </w:rPr>
        <w:t xml:space="preserve">the </w:t>
      </w:r>
      <w:r w:rsidR="00E93D8A" w:rsidRPr="00E93D8A">
        <w:rPr>
          <w:sz w:val="20"/>
          <w:szCs w:val="20"/>
          <w:lang w:val="en-US"/>
        </w:rPr>
        <w:t>value of selected attributes</w:t>
      </w:r>
      <w:r w:rsidRPr="00E93D8A">
        <w:rPr>
          <w:sz w:val="20"/>
          <w:szCs w:val="20"/>
          <w:lang w:val="en-US"/>
        </w:rPr>
        <w:t>.</w:t>
      </w:r>
    </w:p>
    <w:p w14:paraId="0C82E5EB" w14:textId="722B4F3F" w:rsidR="00830098" w:rsidRPr="00CB0A7B" w:rsidRDefault="00AD3C2F" w:rsidP="00EC5F24">
      <w:pPr>
        <w:spacing w:before="120" w:after="60"/>
        <w:ind w:firstLine="357"/>
        <w:rPr>
          <w:lang w:val="en-US"/>
        </w:rPr>
      </w:pPr>
      <w:r w:rsidRPr="00AD3C2F">
        <w:rPr>
          <w:lang w:val="en-US"/>
        </w:rPr>
        <w:t xml:space="preserve">This study was carried out according to a specific methodology divided into </w:t>
      </w:r>
      <w:r w:rsidR="00904359">
        <w:rPr>
          <w:lang w:val="en-US"/>
        </w:rPr>
        <w:t>seven</w:t>
      </w:r>
      <w:r w:rsidRPr="00AD3C2F">
        <w:rPr>
          <w:lang w:val="en-US"/>
        </w:rPr>
        <w:t xml:space="preserve"> basic stages</w:t>
      </w:r>
      <w:r w:rsidR="00CB0A7B">
        <w:rPr>
          <w:lang w:val="en-US"/>
        </w:rPr>
        <w:t>.</w:t>
      </w:r>
    </w:p>
    <w:p w14:paraId="6F0FEF7F" w14:textId="551ABA7C" w:rsidR="00830098" w:rsidRPr="00F11051" w:rsidRDefault="00830098" w:rsidP="00F11051">
      <w:pPr>
        <w:pStyle w:val="Akapitzlist"/>
        <w:numPr>
          <w:ilvl w:val="0"/>
          <w:numId w:val="5"/>
        </w:numPr>
        <w:rPr>
          <w:lang w:val="en-US"/>
        </w:rPr>
      </w:pPr>
      <w:r w:rsidRPr="00F11051">
        <w:rPr>
          <w:lang w:val="en-US"/>
        </w:rPr>
        <w:t xml:space="preserve">Selection of independent variables </w:t>
      </w:r>
      <w:r w:rsidR="00904359">
        <w:rPr>
          <w:lang w:val="en-US"/>
        </w:rPr>
        <w:t>based on</w:t>
      </w:r>
      <w:r w:rsidRPr="00F11051">
        <w:rPr>
          <w:lang w:val="en-US"/>
        </w:rPr>
        <w:t xml:space="preserve"> information obtained from real estate agencies</w:t>
      </w:r>
      <w:r w:rsidR="00F11051">
        <w:rPr>
          <w:lang w:val="en-US"/>
        </w:rPr>
        <w:t>.</w:t>
      </w:r>
    </w:p>
    <w:p w14:paraId="614B2F92" w14:textId="48848BDD" w:rsidR="00830098" w:rsidRDefault="00830098" w:rsidP="00830098">
      <w:pPr>
        <w:pStyle w:val="Akapitzlist"/>
        <w:numPr>
          <w:ilvl w:val="0"/>
          <w:numId w:val="5"/>
        </w:numPr>
        <w:rPr>
          <w:lang w:val="en-US"/>
        </w:rPr>
      </w:pPr>
      <w:r>
        <w:rPr>
          <w:lang w:val="en-US"/>
        </w:rPr>
        <w:t>I</w:t>
      </w:r>
      <w:r w:rsidRPr="00830098">
        <w:rPr>
          <w:lang w:val="en-US"/>
        </w:rPr>
        <w:t>nitial characteristics of the observation</w:t>
      </w:r>
      <w:r w:rsidR="00F11051">
        <w:rPr>
          <w:lang w:val="en-US"/>
        </w:rPr>
        <w:t>.</w:t>
      </w:r>
    </w:p>
    <w:p w14:paraId="1FF66C30" w14:textId="7ECC70F1" w:rsidR="00F11051" w:rsidRDefault="00F11051" w:rsidP="00830098">
      <w:pPr>
        <w:pStyle w:val="Akapitzlist"/>
        <w:numPr>
          <w:ilvl w:val="0"/>
          <w:numId w:val="5"/>
        </w:numPr>
        <w:rPr>
          <w:lang w:val="en-US"/>
        </w:rPr>
      </w:pPr>
      <w:r>
        <w:rPr>
          <w:lang w:val="en-US"/>
        </w:rPr>
        <w:t>T</w:t>
      </w:r>
      <w:r w:rsidRPr="00F11051">
        <w:rPr>
          <w:lang w:val="en-US"/>
        </w:rPr>
        <w:t>he final selection of the variables included in the analysis</w:t>
      </w:r>
      <w:r>
        <w:rPr>
          <w:lang w:val="en-US"/>
        </w:rPr>
        <w:t>.</w:t>
      </w:r>
    </w:p>
    <w:p w14:paraId="0415D95F" w14:textId="7D6739D2" w:rsidR="00F11051" w:rsidRDefault="00F11051" w:rsidP="00830098">
      <w:pPr>
        <w:pStyle w:val="Akapitzlist"/>
        <w:numPr>
          <w:ilvl w:val="0"/>
          <w:numId w:val="5"/>
        </w:numPr>
        <w:rPr>
          <w:lang w:val="en-US"/>
        </w:rPr>
      </w:pPr>
      <w:r>
        <w:rPr>
          <w:lang w:val="en-US"/>
        </w:rPr>
        <w:t>M</w:t>
      </w:r>
      <w:r w:rsidRPr="00F11051">
        <w:rPr>
          <w:lang w:val="en-US"/>
        </w:rPr>
        <w:t>odel estimation using global regression</w:t>
      </w:r>
      <w:r>
        <w:rPr>
          <w:lang w:val="en-US"/>
        </w:rPr>
        <w:t xml:space="preserve"> (</w:t>
      </w:r>
      <w:r w:rsidR="00524D6E" w:rsidRPr="00524D6E">
        <w:rPr>
          <w:lang w:val="en-US"/>
        </w:rPr>
        <w:t>Ordinary Least Squares</w:t>
      </w:r>
      <w:r>
        <w:rPr>
          <w:lang w:val="en-US"/>
        </w:rPr>
        <w:t>).</w:t>
      </w:r>
    </w:p>
    <w:p w14:paraId="3D288048" w14:textId="7603B97B" w:rsidR="00F11051" w:rsidRDefault="00F60D72" w:rsidP="00830098">
      <w:pPr>
        <w:pStyle w:val="Akapitzlist"/>
        <w:numPr>
          <w:ilvl w:val="0"/>
          <w:numId w:val="5"/>
        </w:numPr>
        <w:rPr>
          <w:lang w:val="en-US"/>
        </w:rPr>
      </w:pPr>
      <w:r>
        <w:rPr>
          <w:lang w:val="en-US"/>
        </w:rPr>
        <w:t>I</w:t>
      </w:r>
      <w:r w:rsidRPr="00F60D72">
        <w:rPr>
          <w:lang w:val="en-US"/>
        </w:rPr>
        <w:t>dentification of spatial autocorrelation of observations</w:t>
      </w:r>
      <w:r>
        <w:rPr>
          <w:lang w:val="en-US"/>
        </w:rPr>
        <w:t>.</w:t>
      </w:r>
    </w:p>
    <w:p w14:paraId="07EF8804" w14:textId="6CC0E4B7" w:rsidR="007C7919" w:rsidRPr="00EC5F24" w:rsidRDefault="007C7919" w:rsidP="007C7919">
      <w:pPr>
        <w:pStyle w:val="Akapitzlist"/>
        <w:numPr>
          <w:ilvl w:val="0"/>
          <w:numId w:val="5"/>
        </w:numPr>
        <w:rPr>
          <w:spacing w:val="-4"/>
          <w:lang w:val="en-US"/>
        </w:rPr>
      </w:pPr>
      <w:r w:rsidRPr="00EC5F24">
        <w:rPr>
          <w:spacing w:val="-4"/>
          <w:lang w:val="en-US"/>
        </w:rPr>
        <w:t>Model estimation using local regression</w:t>
      </w:r>
      <w:r w:rsidR="00524D6E" w:rsidRPr="00EC5F24">
        <w:rPr>
          <w:spacing w:val="-4"/>
          <w:lang w:val="en-US"/>
        </w:rPr>
        <w:t xml:space="preserve"> </w:t>
      </w:r>
      <w:r w:rsidRPr="00EC5F24">
        <w:rPr>
          <w:spacing w:val="-4"/>
          <w:lang w:val="en-US"/>
        </w:rPr>
        <w:t>(</w:t>
      </w:r>
      <w:r w:rsidR="00524D6E" w:rsidRPr="00EC5F24">
        <w:rPr>
          <w:spacing w:val="-4"/>
          <w:lang w:val="en-US"/>
        </w:rPr>
        <w:t>Geographically Weighted Regression</w:t>
      </w:r>
      <w:r w:rsidRPr="00EC5F24">
        <w:rPr>
          <w:spacing w:val="-4"/>
          <w:lang w:val="en-US"/>
        </w:rPr>
        <w:t>).</w:t>
      </w:r>
    </w:p>
    <w:p w14:paraId="2C531A27" w14:textId="4A31BAA6" w:rsidR="00524D6E" w:rsidRDefault="00524D6E" w:rsidP="007C7919">
      <w:pPr>
        <w:pStyle w:val="Akapitzlist"/>
        <w:numPr>
          <w:ilvl w:val="0"/>
          <w:numId w:val="5"/>
        </w:numPr>
        <w:rPr>
          <w:lang w:val="en-US"/>
        </w:rPr>
      </w:pPr>
      <w:r>
        <w:rPr>
          <w:lang w:val="en-US"/>
        </w:rPr>
        <w:t>F</w:t>
      </w:r>
      <w:r w:rsidRPr="00524D6E">
        <w:rPr>
          <w:lang w:val="en-US"/>
        </w:rPr>
        <w:t>ormulation of conclusions based on statistical analysis.</w:t>
      </w:r>
    </w:p>
    <w:p w14:paraId="61C84DC8" w14:textId="2B398408" w:rsidR="00D24081" w:rsidRPr="00D24081" w:rsidRDefault="007F47E1" w:rsidP="00294ABA">
      <w:pPr>
        <w:pStyle w:val="Rn2"/>
        <w:rPr>
          <w:lang w:val="en-US"/>
        </w:rPr>
      </w:pPr>
      <w:bookmarkStart w:id="1" w:name="_Hlk97021378"/>
      <w:r>
        <w:rPr>
          <w:lang w:val="en-US"/>
        </w:rPr>
        <w:t>3.</w:t>
      </w:r>
      <w:r w:rsidR="00E717C2">
        <w:rPr>
          <w:lang w:val="en-US"/>
        </w:rPr>
        <w:t>1</w:t>
      </w:r>
      <w:r>
        <w:rPr>
          <w:lang w:val="en-US"/>
        </w:rPr>
        <w:t xml:space="preserve">. </w:t>
      </w:r>
      <w:r w:rsidR="00D24081" w:rsidRPr="00D24081">
        <w:rPr>
          <w:lang w:val="en-US"/>
        </w:rPr>
        <w:t xml:space="preserve">Ordinary Least Squares </w:t>
      </w:r>
      <w:bookmarkEnd w:id="1"/>
      <w:r w:rsidR="00294ABA">
        <w:rPr>
          <w:lang w:val="en-US"/>
        </w:rPr>
        <w:t>–</w:t>
      </w:r>
      <w:r w:rsidR="00D24081" w:rsidRPr="00D24081">
        <w:rPr>
          <w:lang w:val="en-US"/>
        </w:rPr>
        <w:t xml:space="preserve"> Global Regression Analysis</w:t>
      </w:r>
    </w:p>
    <w:p w14:paraId="7D7E65DD" w14:textId="78A01913" w:rsidR="00FF2100" w:rsidRPr="004B1CE2" w:rsidRDefault="004B1CE2" w:rsidP="00294ABA">
      <w:pPr>
        <w:spacing w:after="120"/>
        <w:rPr>
          <w:lang w:val="en-US"/>
        </w:rPr>
      </w:pPr>
      <w:r w:rsidRPr="004B1CE2">
        <w:rPr>
          <w:lang w:val="en-US"/>
        </w:rPr>
        <w:t>One of the most frequently used regression techniques</w:t>
      </w:r>
      <w:r w:rsidR="00904359">
        <w:rPr>
          <w:lang w:val="en-US"/>
        </w:rPr>
        <w:t xml:space="preserve"> in real estate analysis</w:t>
      </w:r>
      <w:r w:rsidRPr="004B1CE2">
        <w:rPr>
          <w:lang w:val="en-US"/>
        </w:rPr>
        <w:t xml:space="preserve"> is the Ordinary Least Squares (OLS) method. This technique is the basic method of linear mode</w:t>
      </w:r>
      <w:r w:rsidR="00904359">
        <w:rPr>
          <w:lang w:val="en-US"/>
        </w:rPr>
        <w:t>l</w:t>
      </w:r>
      <w:r w:rsidRPr="004B1CE2">
        <w:rPr>
          <w:lang w:val="en-US"/>
        </w:rPr>
        <w:t>ling</w:t>
      </w:r>
      <w:r w:rsidR="00904359">
        <w:rPr>
          <w:lang w:val="en-US"/>
        </w:rPr>
        <w:t>. According to the theoretical assumptions of this method, the relation between the explained variable and the explanatory variables can be presented with</w:t>
      </w:r>
      <w:r w:rsidRPr="004B1CE2">
        <w:rPr>
          <w:lang w:val="en-US"/>
        </w:rPr>
        <w:t xml:space="preserve"> </w:t>
      </w:r>
      <w:r w:rsidR="00904359">
        <w:rPr>
          <w:lang w:val="en-US"/>
        </w:rPr>
        <w:t xml:space="preserve">an </w:t>
      </w:r>
      <w:r w:rsidRPr="004B1CE2">
        <w:rPr>
          <w:lang w:val="en-US"/>
        </w:rPr>
        <w:t xml:space="preserve">ordinary straight line for which y values are estimated by x. According to the most </w:t>
      </w:r>
      <w:r w:rsidR="00904359">
        <w:rPr>
          <w:lang w:val="en-US"/>
        </w:rPr>
        <w:t>essential</w:t>
      </w:r>
      <w:r w:rsidRPr="004B1CE2">
        <w:rPr>
          <w:lang w:val="en-US"/>
        </w:rPr>
        <w:t xml:space="preserve"> assumption of the OLS method in the predicted model, the sum of squares of the errors of the estimated parameters should be as small as possible (Hutcheson 2019)., the global regression model can be presented in the following form</w:t>
      </w:r>
      <w:r w:rsidR="00904359">
        <w:rPr>
          <w:lang w:val="en-US"/>
        </w:rPr>
        <w:t>,</w:t>
      </w:r>
      <w:r w:rsidR="00904359" w:rsidRPr="00904359">
        <w:rPr>
          <w:lang w:val="en-US"/>
        </w:rPr>
        <w:t xml:space="preserve"> </w:t>
      </w:r>
      <w:r w:rsidR="00904359">
        <w:rPr>
          <w:lang w:val="en-US"/>
        </w:rPr>
        <w:t>t</w:t>
      </w:r>
      <w:r w:rsidR="00904359" w:rsidRPr="004B1CE2">
        <w:rPr>
          <w:lang w:val="en-US"/>
        </w:rPr>
        <w:t>aking into account the above assumptions</w:t>
      </w:r>
      <w:r w:rsidR="00A10585" w:rsidRPr="004B1CE2">
        <w:rPr>
          <w:lang w:val="en-US"/>
        </w:rPr>
        <w:t>:</w:t>
      </w:r>
    </w:p>
    <w:p w14:paraId="3271FCA3" w14:textId="041A19B7" w:rsidR="00A10585" w:rsidRPr="00294ABA" w:rsidRDefault="00A10585" w:rsidP="00294ABA">
      <w:pPr>
        <w:tabs>
          <w:tab w:val="right" w:pos="7088"/>
        </w:tabs>
        <w:spacing w:before="120" w:after="120"/>
        <w:ind w:left="2268"/>
        <w:jc w:val="center"/>
      </w:pPr>
      <w:proofErr w:type="spellStart"/>
      <w:r>
        <w:rPr>
          <w:i/>
          <w:iCs/>
        </w:rPr>
        <w:t>l</w:t>
      </w:r>
      <w:r w:rsidR="00650579">
        <w:rPr>
          <w:i/>
          <w:iCs/>
        </w:rPr>
        <w:t>n</w:t>
      </w:r>
      <w:proofErr w:type="spellEnd"/>
      <w:r w:rsidRPr="00A10585">
        <w:rPr>
          <w:i/>
          <w:iCs/>
        </w:rPr>
        <w:t>(Cena) = β</w:t>
      </w:r>
      <w:r w:rsidRPr="00A10585">
        <w:rPr>
          <w:i/>
          <w:iCs/>
          <w:vertAlign w:val="subscript"/>
        </w:rPr>
        <w:t>0</w:t>
      </w:r>
      <w:r w:rsidRPr="00A10585">
        <w:rPr>
          <w:i/>
          <w:iCs/>
        </w:rPr>
        <w:t xml:space="preserve"> +</w:t>
      </w:r>
      <m:oMath>
        <m:nary>
          <m:naryPr>
            <m:chr m:val="∑"/>
            <m:grow m:val="1"/>
            <m:ctrlPr>
              <w:rPr>
                <w:rFonts w:ascii="Cambria Math" w:hAnsi="Cambria Math"/>
                <w:i/>
                <w:iCs/>
              </w:rPr>
            </m:ctrlPr>
          </m:naryPr>
          <m:sub>
            <m:r>
              <w:rPr>
                <w:rFonts w:ascii="Cambria Math" w:hAnsi="Cambria Math"/>
              </w:rPr>
              <m:t>i=1</m:t>
            </m:r>
          </m:sub>
          <m:sup>
            <m:r>
              <w:rPr>
                <w:rFonts w:ascii="Cambria Math" w:hAnsi="Cambria Math"/>
              </w:rPr>
              <m:t>K</m:t>
            </m:r>
          </m:sup>
          <m:e>
            <m:r>
              <w:rPr>
                <w:rFonts w:ascii="Cambria Math" w:hAnsi="Cambria Math"/>
              </w:rPr>
              <m:t>βi</m:t>
            </m:r>
          </m:e>
        </m:nary>
        <m:r>
          <w:rPr>
            <w:rFonts w:ascii="Cambria Math" w:hAnsi="Cambria Math"/>
          </w:rPr>
          <m:t>Xi</m:t>
        </m:r>
      </m:oMath>
      <w:r w:rsidRPr="00A10585">
        <w:rPr>
          <w:i/>
          <w:iCs/>
        </w:rPr>
        <w:t xml:space="preserve"> + </w:t>
      </w:r>
      <w:r w:rsidR="00BC2445">
        <w:rPr>
          <w:i/>
          <w:iCs/>
        </w:rPr>
        <w:t>e</w:t>
      </w:r>
      <w:r w:rsidR="00294ABA">
        <w:tab/>
      </w:r>
      <w:r w:rsidR="00FF76E4" w:rsidRPr="00294ABA">
        <w:t>(3)</w:t>
      </w:r>
    </w:p>
    <w:p w14:paraId="635775D8" w14:textId="4338B473" w:rsidR="00BC2445" w:rsidRPr="001D405E" w:rsidRDefault="004B1CE2" w:rsidP="00BC2445">
      <w:pPr>
        <w:jc w:val="left"/>
        <w:rPr>
          <w:lang w:val="en-US"/>
        </w:rPr>
      </w:pPr>
      <w:r w:rsidRPr="001D405E">
        <w:rPr>
          <w:lang w:val="en-US"/>
        </w:rPr>
        <w:t>where</w:t>
      </w:r>
      <w:r w:rsidR="00BC2445" w:rsidRPr="001D405E">
        <w:rPr>
          <w:lang w:val="en-US"/>
        </w:rPr>
        <w:t>:</w:t>
      </w:r>
    </w:p>
    <w:p w14:paraId="542FCB47" w14:textId="30EEE4E4" w:rsidR="00BC2445" w:rsidRPr="00C72872" w:rsidRDefault="00BC2445" w:rsidP="00BC2445">
      <w:pPr>
        <w:jc w:val="left"/>
        <w:rPr>
          <w:sz w:val="20"/>
          <w:szCs w:val="20"/>
          <w:lang w:val="en-US"/>
        </w:rPr>
      </w:pPr>
      <w:r w:rsidRPr="00C72872">
        <w:rPr>
          <w:i/>
          <w:iCs/>
          <w:sz w:val="20"/>
          <w:szCs w:val="20"/>
          <w:lang w:val="en-US"/>
        </w:rPr>
        <w:t>l</w:t>
      </w:r>
      <w:r w:rsidR="007F47E1" w:rsidRPr="00C72872">
        <w:rPr>
          <w:i/>
          <w:iCs/>
          <w:sz w:val="20"/>
          <w:szCs w:val="20"/>
          <w:lang w:val="en-US"/>
        </w:rPr>
        <w:t>n</w:t>
      </w:r>
      <w:r w:rsidRPr="00C72872">
        <w:rPr>
          <w:i/>
          <w:iCs/>
          <w:sz w:val="20"/>
          <w:szCs w:val="20"/>
          <w:lang w:val="en-US"/>
        </w:rPr>
        <w:t xml:space="preserve">(Cena) </w:t>
      </w:r>
      <w:r w:rsidRPr="00C72872">
        <w:rPr>
          <w:sz w:val="20"/>
          <w:szCs w:val="20"/>
          <w:lang w:val="en-US"/>
        </w:rPr>
        <w:t xml:space="preserve">– </w:t>
      </w:r>
      <w:r w:rsidR="00904359">
        <w:rPr>
          <w:sz w:val="20"/>
          <w:szCs w:val="20"/>
          <w:lang w:val="en-US"/>
        </w:rPr>
        <w:t xml:space="preserve">the </w:t>
      </w:r>
      <w:r w:rsidR="001D405E" w:rsidRPr="00C72872">
        <w:rPr>
          <w:sz w:val="20"/>
          <w:szCs w:val="20"/>
          <w:lang w:val="en-US"/>
        </w:rPr>
        <w:t>logarithmic unit price of the sold dwelling</w:t>
      </w:r>
      <w:r w:rsidRPr="00C72872">
        <w:rPr>
          <w:sz w:val="20"/>
          <w:szCs w:val="20"/>
          <w:lang w:val="en-US"/>
        </w:rPr>
        <w:t>,</w:t>
      </w:r>
    </w:p>
    <w:p w14:paraId="7FAA8FEA" w14:textId="116E33F4" w:rsidR="00BC2445" w:rsidRPr="00C72872" w:rsidRDefault="00BC2445" w:rsidP="00BC2445">
      <w:pPr>
        <w:jc w:val="left"/>
        <w:rPr>
          <w:sz w:val="20"/>
          <w:szCs w:val="20"/>
          <w:lang w:val="en-US"/>
        </w:rPr>
      </w:pPr>
      <w:r w:rsidRPr="00C72872">
        <w:rPr>
          <w:i/>
          <w:iCs/>
          <w:sz w:val="20"/>
          <w:szCs w:val="20"/>
        </w:rPr>
        <w:t>β</w:t>
      </w:r>
      <w:r w:rsidRPr="00C72872">
        <w:rPr>
          <w:i/>
          <w:iCs/>
          <w:sz w:val="20"/>
          <w:szCs w:val="20"/>
          <w:lang w:val="en-US"/>
        </w:rPr>
        <w:t xml:space="preserve"> </w:t>
      </w:r>
      <w:r w:rsidRPr="00C72872">
        <w:rPr>
          <w:sz w:val="20"/>
          <w:szCs w:val="20"/>
          <w:lang w:val="en-US"/>
        </w:rPr>
        <w:t xml:space="preserve">– </w:t>
      </w:r>
      <w:r w:rsidR="00F2340E" w:rsidRPr="00C72872">
        <w:rPr>
          <w:sz w:val="20"/>
          <w:szCs w:val="20"/>
          <w:lang w:val="en-US"/>
        </w:rPr>
        <w:t>regression coefficient</w:t>
      </w:r>
      <w:r w:rsidRPr="00C72872">
        <w:rPr>
          <w:sz w:val="20"/>
          <w:szCs w:val="20"/>
          <w:lang w:val="en-US"/>
        </w:rPr>
        <w:t>,</w:t>
      </w:r>
    </w:p>
    <w:p w14:paraId="1E727F16" w14:textId="0F367BB4" w:rsidR="00BC2445" w:rsidRPr="00C72872" w:rsidRDefault="00BC2445" w:rsidP="00BC2445">
      <w:pPr>
        <w:jc w:val="left"/>
        <w:rPr>
          <w:sz w:val="20"/>
          <w:szCs w:val="20"/>
          <w:lang w:val="en-US"/>
        </w:rPr>
      </w:pPr>
      <w:r w:rsidRPr="00C72872">
        <w:rPr>
          <w:sz w:val="20"/>
          <w:szCs w:val="20"/>
          <w:lang w:val="en-US"/>
        </w:rPr>
        <w:t xml:space="preserve">X – </w:t>
      </w:r>
      <w:r w:rsidR="00904359">
        <w:rPr>
          <w:sz w:val="20"/>
          <w:szCs w:val="20"/>
          <w:lang w:val="en-US"/>
        </w:rPr>
        <w:t xml:space="preserve">the </w:t>
      </w:r>
      <w:r w:rsidR="008261E0" w:rsidRPr="00C72872">
        <w:rPr>
          <w:sz w:val="20"/>
          <w:szCs w:val="20"/>
          <w:lang w:val="en-US"/>
        </w:rPr>
        <w:t xml:space="preserve">value of the </w:t>
      </w:r>
      <w:proofErr w:type="spellStart"/>
      <w:r w:rsidR="008261E0" w:rsidRPr="00C72872">
        <w:rPr>
          <w:sz w:val="20"/>
          <w:szCs w:val="20"/>
          <w:lang w:val="en-US"/>
        </w:rPr>
        <w:t>analy</w:t>
      </w:r>
      <w:r w:rsidR="00904359">
        <w:rPr>
          <w:sz w:val="20"/>
          <w:szCs w:val="20"/>
          <w:lang w:val="en-US"/>
        </w:rPr>
        <w:t>s</w:t>
      </w:r>
      <w:r w:rsidR="008261E0" w:rsidRPr="00C72872">
        <w:rPr>
          <w:sz w:val="20"/>
          <w:szCs w:val="20"/>
          <w:lang w:val="en-US"/>
        </w:rPr>
        <w:t>ed</w:t>
      </w:r>
      <w:proofErr w:type="spellEnd"/>
      <w:r w:rsidR="008261E0" w:rsidRPr="00C72872">
        <w:rPr>
          <w:sz w:val="20"/>
          <w:szCs w:val="20"/>
          <w:lang w:val="en-US"/>
        </w:rPr>
        <w:t xml:space="preserve"> characteristic</w:t>
      </w:r>
      <w:r w:rsidRPr="00C72872">
        <w:rPr>
          <w:sz w:val="20"/>
          <w:szCs w:val="20"/>
          <w:lang w:val="en-US"/>
        </w:rPr>
        <w:t>,</w:t>
      </w:r>
    </w:p>
    <w:p w14:paraId="01817B8B" w14:textId="4547CCC0" w:rsidR="00A10585" w:rsidRPr="00C72872" w:rsidRDefault="00BC2445" w:rsidP="00BC2445">
      <w:pPr>
        <w:spacing w:after="120"/>
        <w:jc w:val="left"/>
        <w:rPr>
          <w:sz w:val="20"/>
          <w:szCs w:val="20"/>
          <w:lang w:val="en-US"/>
        </w:rPr>
      </w:pPr>
      <w:r w:rsidRPr="00C72872">
        <w:rPr>
          <w:sz w:val="20"/>
          <w:szCs w:val="20"/>
          <w:lang w:val="en-US"/>
        </w:rPr>
        <w:t xml:space="preserve">e – </w:t>
      </w:r>
      <w:r w:rsidR="008261E0" w:rsidRPr="00C72872">
        <w:rPr>
          <w:sz w:val="20"/>
          <w:szCs w:val="20"/>
          <w:lang w:val="en-US"/>
        </w:rPr>
        <w:t>standard error</w:t>
      </w:r>
      <w:r w:rsidRPr="00C72872">
        <w:rPr>
          <w:sz w:val="20"/>
          <w:szCs w:val="20"/>
          <w:lang w:val="en-US"/>
        </w:rPr>
        <w:t>.</w:t>
      </w:r>
    </w:p>
    <w:p w14:paraId="4FF4E0BA" w14:textId="45EEC324" w:rsidR="00FF2100" w:rsidRPr="005E5554" w:rsidRDefault="008A55ED" w:rsidP="00EC5F24">
      <w:pPr>
        <w:ind w:firstLine="357"/>
        <w:rPr>
          <w:lang w:val="en-US"/>
        </w:rPr>
      </w:pPr>
      <w:r w:rsidRPr="00C409D0">
        <w:rPr>
          <w:spacing w:val="-2"/>
          <w:lang w:val="en-US"/>
        </w:rPr>
        <w:lastRenderedPageBreak/>
        <w:t xml:space="preserve">Typical statistical analysis methods, including the OLS regression technique, </w:t>
      </w:r>
      <w:r w:rsidR="00904359" w:rsidRPr="00C409D0">
        <w:rPr>
          <w:spacing w:val="-2"/>
          <w:lang w:val="en-US"/>
        </w:rPr>
        <w:t>aim to define common relationships</w:t>
      </w:r>
      <w:r w:rsidRPr="00C409D0">
        <w:rPr>
          <w:spacing w:val="-2"/>
          <w:lang w:val="en-US"/>
        </w:rPr>
        <w:t xml:space="preserve"> between the variables under study in different locations (Cao et al. 2019).</w:t>
      </w:r>
      <w:r w:rsidRPr="005E5554">
        <w:rPr>
          <w:lang w:val="en-US"/>
        </w:rPr>
        <w:t xml:space="preserve"> </w:t>
      </w:r>
      <w:r w:rsidR="00904359">
        <w:rPr>
          <w:lang w:val="en-US"/>
        </w:rPr>
        <w:t>However, it is essential to note</w:t>
      </w:r>
      <w:r w:rsidRPr="005E5554">
        <w:rPr>
          <w:lang w:val="en-US"/>
        </w:rPr>
        <w:t xml:space="preserve"> that location-representative analyses cannot be performed using conventional methods, and typical OLS regression may not be sufficient to identify the determinants of real estate sales prices. An important issue is that the results obtained using the OLS method may be b</w:t>
      </w:r>
      <w:r w:rsidR="00904359">
        <w:rPr>
          <w:lang w:val="en-US"/>
        </w:rPr>
        <w:t>i</w:t>
      </w:r>
      <w:r w:rsidRPr="005E5554">
        <w:rPr>
          <w:lang w:val="en-US"/>
        </w:rPr>
        <w:t xml:space="preserve">ased due to the heterogeneity of spatial relationships. Moreover, housing prices may be autocorrelated spatially in many cases. This feature is directly related to the standard </w:t>
      </w:r>
      <w:proofErr w:type="spellStart"/>
      <w:r w:rsidRPr="005E5554">
        <w:rPr>
          <w:lang w:val="en-US"/>
        </w:rPr>
        <w:t>behavio</w:t>
      </w:r>
      <w:r w:rsidR="00904359">
        <w:rPr>
          <w:lang w:val="en-US"/>
        </w:rPr>
        <w:t>u</w:t>
      </w:r>
      <w:r w:rsidRPr="005E5554">
        <w:rPr>
          <w:lang w:val="en-US"/>
        </w:rPr>
        <w:t>r</w:t>
      </w:r>
      <w:proofErr w:type="spellEnd"/>
      <w:r w:rsidRPr="005E5554">
        <w:rPr>
          <w:lang w:val="en-US"/>
        </w:rPr>
        <w:t xml:space="preserve"> of real estate market participants who, when putting an apartment up for sale, take into account transaction prices of similar dwelling units in the nearest </w:t>
      </w:r>
      <w:proofErr w:type="spellStart"/>
      <w:r w:rsidRPr="005E5554">
        <w:rPr>
          <w:lang w:val="en-US"/>
        </w:rPr>
        <w:t>neighbo</w:t>
      </w:r>
      <w:r w:rsidR="00904359">
        <w:rPr>
          <w:lang w:val="en-US"/>
        </w:rPr>
        <w:t>u</w:t>
      </w:r>
      <w:r w:rsidRPr="005E5554">
        <w:rPr>
          <w:lang w:val="en-US"/>
        </w:rPr>
        <w:t>rhood</w:t>
      </w:r>
      <w:proofErr w:type="spellEnd"/>
      <w:r w:rsidRPr="005E5554">
        <w:rPr>
          <w:lang w:val="en-US"/>
        </w:rPr>
        <w:t xml:space="preserve">. In addition, </w:t>
      </w:r>
      <w:r w:rsidR="00904359">
        <w:rPr>
          <w:lang w:val="en-US"/>
        </w:rPr>
        <w:t>spatial autocorrelation may result from the fact that</w:t>
      </w:r>
      <w:r w:rsidRPr="005E5554">
        <w:rPr>
          <w:lang w:val="en-US"/>
        </w:rPr>
        <w:t xml:space="preserve"> location and features related to the nearest </w:t>
      </w:r>
      <w:proofErr w:type="spellStart"/>
      <w:r w:rsidRPr="005E5554">
        <w:rPr>
          <w:lang w:val="en-US"/>
        </w:rPr>
        <w:t>neighbo</w:t>
      </w:r>
      <w:r w:rsidR="00904359">
        <w:rPr>
          <w:lang w:val="en-US"/>
        </w:rPr>
        <w:t>u</w:t>
      </w:r>
      <w:r w:rsidRPr="005E5554">
        <w:rPr>
          <w:lang w:val="en-US"/>
        </w:rPr>
        <w:t>rhood</w:t>
      </w:r>
      <w:proofErr w:type="spellEnd"/>
      <w:r w:rsidRPr="005E5554">
        <w:rPr>
          <w:lang w:val="en-US"/>
        </w:rPr>
        <w:t xml:space="preserve"> may</w:t>
      </w:r>
      <w:r w:rsidR="00904359">
        <w:rPr>
          <w:lang w:val="en-US"/>
        </w:rPr>
        <w:t>,</w:t>
      </w:r>
      <w:r w:rsidRPr="005E5554">
        <w:rPr>
          <w:lang w:val="en-US"/>
        </w:rPr>
        <w:t xml:space="preserve"> in an analogous way</w:t>
      </w:r>
      <w:r w:rsidR="00904359">
        <w:rPr>
          <w:lang w:val="en-US"/>
        </w:rPr>
        <w:t>,</w:t>
      </w:r>
      <w:r w:rsidRPr="005E5554">
        <w:rPr>
          <w:lang w:val="en-US"/>
        </w:rPr>
        <w:t xml:space="preserve"> affect the prices of real estate in selected areas (</w:t>
      </w:r>
      <w:proofErr w:type="spellStart"/>
      <w:r w:rsidRPr="005E5554">
        <w:rPr>
          <w:lang w:val="en-US"/>
        </w:rPr>
        <w:t>Tomal</w:t>
      </w:r>
      <w:proofErr w:type="spellEnd"/>
      <w:r w:rsidRPr="005E5554">
        <w:rPr>
          <w:lang w:val="en-US"/>
        </w:rPr>
        <w:t xml:space="preserve"> 2020). The relationships defined in this way are confirmed in the case of the </w:t>
      </w:r>
      <w:proofErr w:type="spellStart"/>
      <w:r w:rsidRPr="005E5554">
        <w:rPr>
          <w:lang w:val="en-US"/>
        </w:rPr>
        <w:t>analy</w:t>
      </w:r>
      <w:r w:rsidR="00904359">
        <w:rPr>
          <w:lang w:val="en-US"/>
        </w:rPr>
        <w:t>s</w:t>
      </w:r>
      <w:r w:rsidRPr="005E5554">
        <w:rPr>
          <w:lang w:val="en-US"/>
        </w:rPr>
        <w:t>ed</w:t>
      </w:r>
      <w:proofErr w:type="spellEnd"/>
      <w:r w:rsidRPr="005E5554">
        <w:rPr>
          <w:lang w:val="en-US"/>
        </w:rPr>
        <w:t xml:space="preserve"> data by the value of </w:t>
      </w:r>
      <w:r w:rsidRPr="005E5554">
        <w:rPr>
          <w:i/>
          <w:iCs/>
          <w:lang w:val="en-US"/>
        </w:rPr>
        <w:t>Moran's I</w:t>
      </w:r>
      <w:r w:rsidRPr="005E5554">
        <w:rPr>
          <w:lang w:val="en-US"/>
        </w:rPr>
        <w:t xml:space="preserve"> test, which is statistically significant. </w:t>
      </w:r>
      <w:r w:rsidR="00904359">
        <w:rPr>
          <w:spacing w:val="-2"/>
          <w:lang w:val="en-US"/>
        </w:rPr>
        <w:t>T</w:t>
      </w:r>
      <w:r w:rsidRPr="00AD4BA5">
        <w:rPr>
          <w:spacing w:val="-2"/>
          <w:lang w:val="en-US"/>
        </w:rPr>
        <w:t xml:space="preserve">he test value and the p-value indicate that real estate prices are spatially clustered and </w:t>
      </w:r>
      <w:proofErr w:type="spellStart"/>
      <w:r w:rsidRPr="00AD4BA5">
        <w:rPr>
          <w:spacing w:val="-2"/>
          <w:lang w:val="en-US"/>
        </w:rPr>
        <w:t>characteri</w:t>
      </w:r>
      <w:r w:rsidR="00904359">
        <w:rPr>
          <w:spacing w:val="-2"/>
          <w:lang w:val="en-US"/>
        </w:rPr>
        <w:t>s</w:t>
      </w:r>
      <w:r w:rsidRPr="00AD4BA5">
        <w:rPr>
          <w:spacing w:val="-2"/>
          <w:lang w:val="en-US"/>
        </w:rPr>
        <w:t>ed</w:t>
      </w:r>
      <w:proofErr w:type="spellEnd"/>
      <w:r w:rsidRPr="00AD4BA5">
        <w:rPr>
          <w:spacing w:val="-2"/>
          <w:lang w:val="en-US"/>
        </w:rPr>
        <w:t xml:space="preserve"> by positive spatial autocorrelation (Table 1)</w:t>
      </w:r>
      <w:r w:rsidR="00BE4249" w:rsidRPr="00AD4BA5">
        <w:rPr>
          <w:spacing w:val="-2"/>
          <w:lang w:val="en-US"/>
        </w:rPr>
        <w:t>.</w:t>
      </w:r>
    </w:p>
    <w:p w14:paraId="55879340" w14:textId="4D28D697" w:rsidR="00E13E5C" w:rsidRPr="005E5554" w:rsidRDefault="00E13E5C" w:rsidP="0017067A">
      <w:pPr>
        <w:rPr>
          <w:lang w:val="en-US"/>
        </w:rPr>
      </w:pPr>
    </w:p>
    <w:p w14:paraId="32BD3E9D" w14:textId="104D9C53" w:rsidR="00E13E5C" w:rsidRPr="0017067A" w:rsidRDefault="00E13E5C" w:rsidP="0017067A">
      <w:pPr>
        <w:spacing w:after="120"/>
        <w:rPr>
          <w:sz w:val="20"/>
          <w:szCs w:val="20"/>
          <w:lang w:val="en-US"/>
        </w:rPr>
      </w:pPr>
      <w:r w:rsidRPr="0017067A">
        <w:rPr>
          <w:b/>
          <w:bCs/>
          <w:sz w:val="20"/>
          <w:szCs w:val="20"/>
          <w:lang w:val="en-US"/>
        </w:rPr>
        <w:t xml:space="preserve">Table </w:t>
      </w:r>
      <w:r w:rsidR="00E717C2">
        <w:rPr>
          <w:b/>
          <w:bCs/>
          <w:sz w:val="20"/>
          <w:szCs w:val="20"/>
          <w:lang w:val="en-US"/>
        </w:rPr>
        <w:t>1</w:t>
      </w:r>
      <w:r w:rsidRPr="0017067A">
        <w:rPr>
          <w:b/>
          <w:bCs/>
          <w:sz w:val="20"/>
          <w:szCs w:val="20"/>
          <w:lang w:val="en-US"/>
        </w:rPr>
        <w:t>.</w:t>
      </w:r>
      <w:r w:rsidRPr="0017067A">
        <w:rPr>
          <w:sz w:val="20"/>
          <w:szCs w:val="20"/>
          <w:lang w:val="en-US"/>
        </w:rPr>
        <w:t xml:space="preserve"> </w:t>
      </w:r>
      <w:r w:rsidR="0017067A" w:rsidRPr="0017067A">
        <w:rPr>
          <w:sz w:val="20"/>
          <w:szCs w:val="20"/>
          <w:lang w:val="en-US"/>
        </w:rPr>
        <w:t xml:space="preserve">Measures of spatial autocorrelation for the </w:t>
      </w:r>
      <w:r w:rsidR="0017067A">
        <w:rPr>
          <w:sz w:val="20"/>
          <w:szCs w:val="20"/>
          <w:lang w:val="en-US"/>
        </w:rPr>
        <w:t>dwellings prices</w:t>
      </w:r>
    </w:p>
    <w:tbl>
      <w:tblPr>
        <w:tblStyle w:val="Tabela-Siatka"/>
        <w:tblW w:w="0" w:type="auto"/>
        <w:tblLook w:val="04A0" w:firstRow="1" w:lastRow="0" w:firstColumn="1" w:lastColumn="0" w:noHBand="0" w:noVBand="1"/>
      </w:tblPr>
      <w:tblGrid>
        <w:gridCol w:w="3538"/>
        <w:gridCol w:w="3539"/>
      </w:tblGrid>
      <w:tr w:rsidR="00E13E5C" w14:paraId="71F5F997" w14:textId="77777777" w:rsidTr="00AD4BA5">
        <w:trPr>
          <w:trHeight w:val="302"/>
        </w:trPr>
        <w:tc>
          <w:tcPr>
            <w:tcW w:w="3539" w:type="dxa"/>
            <w:vAlign w:val="center"/>
          </w:tcPr>
          <w:p w14:paraId="6151C394" w14:textId="098DB85F" w:rsidR="00E13E5C" w:rsidRDefault="00E13E5C" w:rsidP="00AD4BA5">
            <w:pPr>
              <w:jc w:val="center"/>
            </w:pPr>
            <w:proofErr w:type="spellStart"/>
            <w:r w:rsidRPr="00E13E5C">
              <w:t>Moran's</w:t>
            </w:r>
            <w:proofErr w:type="spellEnd"/>
            <w:r w:rsidRPr="00E13E5C">
              <w:t xml:space="preserve"> Index</w:t>
            </w:r>
          </w:p>
        </w:tc>
        <w:tc>
          <w:tcPr>
            <w:tcW w:w="3539" w:type="dxa"/>
            <w:vAlign w:val="center"/>
          </w:tcPr>
          <w:p w14:paraId="18C8FF47" w14:textId="711620EA" w:rsidR="00E13E5C" w:rsidRDefault="00E13E5C" w:rsidP="005E61A4">
            <w:pPr>
              <w:ind w:right="1164"/>
              <w:jc w:val="right"/>
            </w:pPr>
            <w:r w:rsidRPr="00E13E5C">
              <w:t>0</w:t>
            </w:r>
            <w:r w:rsidR="005E61A4">
              <w:t>.</w:t>
            </w:r>
            <w:r w:rsidRPr="00E13E5C">
              <w:t>508215</w:t>
            </w:r>
          </w:p>
        </w:tc>
      </w:tr>
      <w:tr w:rsidR="00E13E5C" w14:paraId="20B414FF" w14:textId="77777777" w:rsidTr="00AD4BA5">
        <w:trPr>
          <w:trHeight w:val="302"/>
        </w:trPr>
        <w:tc>
          <w:tcPr>
            <w:tcW w:w="3539" w:type="dxa"/>
            <w:vAlign w:val="center"/>
          </w:tcPr>
          <w:p w14:paraId="04751BE8" w14:textId="30611224" w:rsidR="00E13E5C" w:rsidRDefault="00E13E5C" w:rsidP="00AD4BA5">
            <w:pPr>
              <w:jc w:val="center"/>
            </w:pPr>
            <w:proofErr w:type="spellStart"/>
            <w:r w:rsidRPr="00E13E5C">
              <w:t>Expected</w:t>
            </w:r>
            <w:proofErr w:type="spellEnd"/>
            <w:r w:rsidRPr="00E13E5C">
              <w:t xml:space="preserve"> Inde</w:t>
            </w:r>
            <w:r>
              <w:t>x</w:t>
            </w:r>
          </w:p>
        </w:tc>
        <w:tc>
          <w:tcPr>
            <w:tcW w:w="3539" w:type="dxa"/>
            <w:vAlign w:val="center"/>
          </w:tcPr>
          <w:p w14:paraId="1BBC451C" w14:textId="1E15F61C" w:rsidR="00E13E5C" w:rsidRDefault="00E13E5C" w:rsidP="005E61A4">
            <w:pPr>
              <w:ind w:right="1164"/>
              <w:jc w:val="right"/>
            </w:pPr>
            <w:r w:rsidRPr="00E13E5C">
              <w:t>-0</w:t>
            </w:r>
            <w:r w:rsidR="005E61A4">
              <w:t>.</w:t>
            </w:r>
            <w:r w:rsidRPr="00E13E5C">
              <w:t>001359</w:t>
            </w:r>
          </w:p>
        </w:tc>
      </w:tr>
      <w:tr w:rsidR="00E13E5C" w14:paraId="5CEF9EF6" w14:textId="77777777" w:rsidTr="00AD4BA5">
        <w:trPr>
          <w:trHeight w:val="302"/>
        </w:trPr>
        <w:tc>
          <w:tcPr>
            <w:tcW w:w="3539" w:type="dxa"/>
            <w:vAlign w:val="center"/>
          </w:tcPr>
          <w:p w14:paraId="37963B9A" w14:textId="1701B5BD" w:rsidR="00E13E5C" w:rsidRDefault="00E13E5C" w:rsidP="00AD4BA5">
            <w:pPr>
              <w:jc w:val="center"/>
            </w:pPr>
            <w:proofErr w:type="spellStart"/>
            <w:r w:rsidRPr="00E13E5C">
              <w:t>Variance</w:t>
            </w:r>
            <w:proofErr w:type="spellEnd"/>
          </w:p>
        </w:tc>
        <w:tc>
          <w:tcPr>
            <w:tcW w:w="3539" w:type="dxa"/>
            <w:vAlign w:val="center"/>
          </w:tcPr>
          <w:p w14:paraId="197948EE" w14:textId="51E3CBD2" w:rsidR="00E13E5C" w:rsidRDefault="00E13E5C" w:rsidP="005E61A4">
            <w:pPr>
              <w:ind w:right="1164"/>
              <w:jc w:val="right"/>
            </w:pPr>
            <w:r w:rsidRPr="00E13E5C">
              <w:t>0</w:t>
            </w:r>
            <w:r w:rsidR="005E61A4">
              <w:t>.</w:t>
            </w:r>
            <w:r w:rsidRPr="00E13E5C">
              <w:t>000457</w:t>
            </w:r>
          </w:p>
        </w:tc>
      </w:tr>
      <w:tr w:rsidR="00E13E5C" w14:paraId="39DEFD16" w14:textId="77777777" w:rsidTr="00AD4BA5">
        <w:trPr>
          <w:trHeight w:val="302"/>
        </w:trPr>
        <w:tc>
          <w:tcPr>
            <w:tcW w:w="3539" w:type="dxa"/>
            <w:vAlign w:val="center"/>
          </w:tcPr>
          <w:p w14:paraId="6FB22EA9" w14:textId="37A5D227" w:rsidR="00E13E5C" w:rsidRDefault="00E13E5C" w:rsidP="00AD4BA5">
            <w:pPr>
              <w:jc w:val="center"/>
            </w:pPr>
            <w:r w:rsidRPr="00E13E5C">
              <w:t>z-</w:t>
            </w:r>
            <w:proofErr w:type="spellStart"/>
            <w:r w:rsidRPr="00E13E5C">
              <w:t>score</w:t>
            </w:r>
            <w:proofErr w:type="spellEnd"/>
          </w:p>
        </w:tc>
        <w:tc>
          <w:tcPr>
            <w:tcW w:w="3539" w:type="dxa"/>
            <w:vAlign w:val="center"/>
          </w:tcPr>
          <w:p w14:paraId="21B50DCC" w14:textId="7E165961" w:rsidR="00E13E5C" w:rsidRDefault="00E13E5C" w:rsidP="005E61A4">
            <w:pPr>
              <w:ind w:right="1164"/>
              <w:jc w:val="right"/>
            </w:pPr>
            <w:r w:rsidRPr="00E13E5C">
              <w:t>23</w:t>
            </w:r>
            <w:r w:rsidR="005E61A4">
              <w:t>.</w:t>
            </w:r>
            <w:r w:rsidRPr="00E13E5C">
              <w:t>825619</w:t>
            </w:r>
          </w:p>
        </w:tc>
      </w:tr>
      <w:tr w:rsidR="00E13E5C" w14:paraId="1EC16CC9" w14:textId="77777777" w:rsidTr="00AD4BA5">
        <w:trPr>
          <w:trHeight w:val="302"/>
        </w:trPr>
        <w:tc>
          <w:tcPr>
            <w:tcW w:w="3539" w:type="dxa"/>
            <w:vAlign w:val="center"/>
          </w:tcPr>
          <w:p w14:paraId="338A713A" w14:textId="6F7BE860" w:rsidR="00E13E5C" w:rsidRDefault="00E13E5C" w:rsidP="00AD4BA5">
            <w:pPr>
              <w:jc w:val="center"/>
            </w:pPr>
            <w:r w:rsidRPr="00E13E5C">
              <w:t>p-</w:t>
            </w:r>
            <w:proofErr w:type="spellStart"/>
            <w:r w:rsidRPr="00E13E5C">
              <w:t>value</w:t>
            </w:r>
            <w:proofErr w:type="spellEnd"/>
          </w:p>
        </w:tc>
        <w:tc>
          <w:tcPr>
            <w:tcW w:w="3539" w:type="dxa"/>
            <w:vAlign w:val="center"/>
          </w:tcPr>
          <w:p w14:paraId="61268B78" w14:textId="6EB5BDD1" w:rsidR="00E13E5C" w:rsidRDefault="00E13E5C" w:rsidP="005E61A4">
            <w:pPr>
              <w:ind w:right="1164"/>
              <w:jc w:val="right"/>
            </w:pPr>
            <w:r w:rsidRPr="00E13E5C">
              <w:t>0</w:t>
            </w:r>
            <w:r w:rsidR="005E61A4">
              <w:t>.</w:t>
            </w:r>
            <w:r w:rsidRPr="00E13E5C">
              <w:t>000000</w:t>
            </w:r>
          </w:p>
        </w:tc>
      </w:tr>
    </w:tbl>
    <w:p w14:paraId="03617733" w14:textId="4D26946D" w:rsidR="00980D9C" w:rsidRDefault="00980D9C" w:rsidP="00F67AE7"/>
    <w:p w14:paraId="50613A72" w14:textId="603C8578" w:rsidR="00980D9C" w:rsidRDefault="00E717C2" w:rsidP="00294ABA">
      <w:pPr>
        <w:pStyle w:val="Rn2"/>
        <w:rPr>
          <w:lang w:val="en-US"/>
        </w:rPr>
      </w:pPr>
      <w:bookmarkStart w:id="2" w:name="_Hlk97021426"/>
      <w:r>
        <w:rPr>
          <w:lang w:val="en-US"/>
        </w:rPr>
        <w:t xml:space="preserve">3.2. </w:t>
      </w:r>
      <w:bookmarkStart w:id="3" w:name="_Hlk105755976"/>
      <w:r w:rsidR="00980D9C" w:rsidRPr="00980D9C">
        <w:rPr>
          <w:lang w:val="en-US"/>
        </w:rPr>
        <w:t>Geographically Weighted Regression</w:t>
      </w:r>
      <w:r w:rsidR="00980D9C">
        <w:rPr>
          <w:lang w:val="en-US"/>
        </w:rPr>
        <w:t xml:space="preserve"> </w:t>
      </w:r>
      <w:bookmarkEnd w:id="2"/>
      <w:bookmarkEnd w:id="3"/>
      <w:r w:rsidR="005E61A4">
        <w:rPr>
          <w:lang w:val="en-US"/>
        </w:rPr>
        <w:t>–</w:t>
      </w:r>
      <w:r w:rsidR="00980D9C">
        <w:rPr>
          <w:lang w:val="en-US"/>
        </w:rPr>
        <w:t xml:space="preserve"> </w:t>
      </w:r>
      <w:r w:rsidR="00980D9C" w:rsidRPr="00980D9C">
        <w:rPr>
          <w:lang w:val="en-US"/>
        </w:rPr>
        <w:t>Local Regression Analysi</w:t>
      </w:r>
      <w:r w:rsidR="00980D9C">
        <w:rPr>
          <w:lang w:val="en-US"/>
        </w:rPr>
        <w:t>s</w:t>
      </w:r>
    </w:p>
    <w:p w14:paraId="7DDF84CB" w14:textId="304CD6C8" w:rsidR="00980D9C" w:rsidRPr="00B50358" w:rsidRDefault="00B50358" w:rsidP="00294ABA">
      <w:pPr>
        <w:rPr>
          <w:lang w:val="en-US"/>
        </w:rPr>
      </w:pPr>
      <w:r w:rsidRPr="00B50358">
        <w:rPr>
          <w:lang w:val="en-US"/>
        </w:rPr>
        <w:t xml:space="preserve">The geographically weighted regression (GWR) method was </w:t>
      </w:r>
      <w:r w:rsidR="00904359">
        <w:rPr>
          <w:lang w:val="en-US"/>
        </w:rPr>
        <w:t>proposed in 1996</w:t>
      </w:r>
      <w:r w:rsidRPr="00B50358">
        <w:rPr>
          <w:lang w:val="en-US"/>
        </w:rPr>
        <w:t xml:space="preserve"> to address the problem arising from spatial dependence effects (</w:t>
      </w:r>
      <w:proofErr w:type="spellStart"/>
      <w:r w:rsidRPr="00B50358">
        <w:rPr>
          <w:lang w:val="en-US"/>
        </w:rPr>
        <w:t>Brunsdon</w:t>
      </w:r>
      <w:proofErr w:type="spellEnd"/>
      <w:r w:rsidRPr="00B50358">
        <w:rPr>
          <w:lang w:val="en-US"/>
        </w:rPr>
        <w:t xml:space="preserve"> et al. 1996). The GWR technique can be interpreted as a</w:t>
      </w:r>
      <w:r w:rsidR="00904359">
        <w:rPr>
          <w:lang w:val="en-US"/>
        </w:rPr>
        <w:t>n</w:t>
      </w:r>
      <w:r w:rsidRPr="00B50358">
        <w:rPr>
          <w:lang w:val="en-US"/>
        </w:rPr>
        <w:t xml:space="preserve"> extension of the OLS global regression method with the proviso that GWR allows local parameter estimation based on samples within the bandwidth of a</w:t>
      </w:r>
      <w:r w:rsidR="00596427">
        <w:rPr>
          <w:lang w:val="en-US"/>
        </w:rPr>
        <w:t> </w:t>
      </w:r>
      <w:r w:rsidRPr="00B50358">
        <w:rPr>
          <w:lang w:val="en-US"/>
        </w:rPr>
        <w:t>local location. As a result, the GWR model can be represented by the formula</w:t>
      </w:r>
      <w:r w:rsidR="00DB5F0C" w:rsidRPr="00B50358">
        <w:rPr>
          <w:lang w:val="en-US"/>
        </w:rPr>
        <w:t>:</w:t>
      </w:r>
    </w:p>
    <w:p w14:paraId="0123AC13" w14:textId="5241A90E" w:rsidR="00345D83" w:rsidRPr="00345D83" w:rsidRDefault="00345D83" w:rsidP="00DF72FB">
      <w:pPr>
        <w:tabs>
          <w:tab w:val="right" w:pos="7088"/>
        </w:tabs>
        <w:spacing w:before="120" w:after="120"/>
        <w:ind w:left="1560"/>
        <w:jc w:val="center"/>
        <w:rPr>
          <w:i/>
          <w:iCs/>
        </w:rPr>
      </w:pPr>
      <w:proofErr w:type="spellStart"/>
      <w:r w:rsidRPr="00345D83">
        <w:rPr>
          <w:i/>
          <w:iCs/>
        </w:rPr>
        <w:t>l</w:t>
      </w:r>
      <w:r w:rsidR="00650579">
        <w:rPr>
          <w:i/>
          <w:iCs/>
        </w:rPr>
        <w:t>n</w:t>
      </w:r>
      <w:proofErr w:type="spellEnd"/>
      <w:r w:rsidRPr="00345D83">
        <w:rPr>
          <w:i/>
          <w:iCs/>
        </w:rPr>
        <w:t>(Cena) = β</w:t>
      </w:r>
      <w:r w:rsidRPr="00345D83">
        <w:rPr>
          <w:i/>
          <w:iCs/>
          <w:vertAlign w:val="subscript"/>
        </w:rPr>
        <w:t>0</w:t>
      </w:r>
      <w:r w:rsidRPr="009F0E6F">
        <w:rPr>
          <w:i/>
          <w:iCs/>
        </w:rPr>
        <w:t xml:space="preserve"> </w:t>
      </w:r>
      <w:r>
        <w:rPr>
          <w:i/>
          <w:iCs/>
        </w:rPr>
        <w:t>(</w:t>
      </w:r>
      <w:proofErr w:type="spellStart"/>
      <w:r>
        <w:rPr>
          <w:i/>
          <w:iCs/>
        </w:rPr>
        <w:t>x</w:t>
      </w:r>
      <w:r w:rsidRPr="00345D83">
        <w:rPr>
          <w:i/>
          <w:iCs/>
          <w:vertAlign w:val="subscript"/>
        </w:rPr>
        <w:t>i</w:t>
      </w:r>
      <w:r>
        <w:rPr>
          <w:i/>
          <w:iCs/>
        </w:rPr>
        <w:t>,y</w:t>
      </w:r>
      <w:r w:rsidRPr="00345D83">
        <w:rPr>
          <w:i/>
          <w:iCs/>
          <w:vertAlign w:val="subscript"/>
        </w:rPr>
        <w:t>i</w:t>
      </w:r>
      <w:proofErr w:type="spellEnd"/>
      <w:r>
        <w:rPr>
          <w:i/>
          <w:iCs/>
        </w:rPr>
        <w:t>)</w:t>
      </w:r>
      <w:r w:rsidRPr="00345D83">
        <w:rPr>
          <w:i/>
          <w:iCs/>
        </w:rPr>
        <w:t xml:space="preserve"> +</w:t>
      </w:r>
      <m:oMath>
        <m:nary>
          <m:naryPr>
            <m:chr m:val="∑"/>
            <m:grow m:val="1"/>
            <m:ctrlPr>
              <w:rPr>
                <w:rFonts w:ascii="Cambria Math" w:hAnsi="Cambria Math"/>
                <w:i/>
                <w:iCs/>
              </w:rPr>
            </m:ctrlPr>
          </m:naryPr>
          <m:sub>
            <m:r>
              <w:rPr>
                <w:rFonts w:ascii="Cambria Math" w:hAnsi="Cambria Math"/>
              </w:rPr>
              <m:t>i=1</m:t>
            </m:r>
          </m:sub>
          <m:sup>
            <m:r>
              <w:rPr>
                <w:rFonts w:ascii="Cambria Math" w:hAnsi="Cambria Math"/>
              </w:rPr>
              <m:t>K</m:t>
            </m:r>
          </m:sup>
          <m:e>
            <m:r>
              <w:rPr>
                <w:rFonts w:ascii="Cambria Math" w:hAnsi="Cambria Math"/>
              </w:rPr>
              <m:t>βi(xi,yi)</m:t>
            </m:r>
          </m:e>
        </m:nary>
        <m:r>
          <w:rPr>
            <w:rFonts w:ascii="Cambria Math" w:hAnsi="Cambria Math"/>
          </w:rPr>
          <m:t>Xi</m:t>
        </m:r>
      </m:oMath>
      <w:r w:rsidRPr="00345D83">
        <w:rPr>
          <w:i/>
          <w:iCs/>
        </w:rPr>
        <w:t xml:space="preserve"> + e</w:t>
      </w:r>
      <w:r w:rsidR="00EC5F24">
        <w:tab/>
      </w:r>
      <w:r w:rsidR="00FF76E4" w:rsidRPr="00EC5F24">
        <w:t>(4)</w:t>
      </w:r>
    </w:p>
    <w:p w14:paraId="690590D3" w14:textId="77777777" w:rsidR="009F0E6F" w:rsidRDefault="009F0E6F">
      <w:pPr>
        <w:spacing w:after="200" w:line="276" w:lineRule="auto"/>
        <w:jc w:val="left"/>
        <w:rPr>
          <w:lang w:val="en-US"/>
        </w:rPr>
      </w:pPr>
      <w:r>
        <w:rPr>
          <w:lang w:val="en-US"/>
        </w:rPr>
        <w:br w:type="page"/>
      </w:r>
    </w:p>
    <w:p w14:paraId="5D58C5CC" w14:textId="3BD8035B" w:rsidR="00DB43C3" w:rsidRPr="000A022E" w:rsidRDefault="00B50358" w:rsidP="00DB43C3">
      <w:pPr>
        <w:jc w:val="left"/>
        <w:rPr>
          <w:lang w:val="en-US"/>
        </w:rPr>
      </w:pPr>
      <w:r w:rsidRPr="000A022E">
        <w:rPr>
          <w:lang w:val="en-US"/>
        </w:rPr>
        <w:lastRenderedPageBreak/>
        <w:t>where</w:t>
      </w:r>
      <w:r w:rsidR="00DB43C3" w:rsidRPr="000A022E">
        <w:rPr>
          <w:lang w:val="en-US"/>
        </w:rPr>
        <w:t>:</w:t>
      </w:r>
    </w:p>
    <w:p w14:paraId="038391C8" w14:textId="2DD8C5BF" w:rsidR="00DB43C3" w:rsidRPr="00C72872" w:rsidRDefault="00DB43C3" w:rsidP="00DB43C3">
      <w:pPr>
        <w:jc w:val="left"/>
        <w:rPr>
          <w:rFonts w:cs="Times New Roman"/>
          <w:sz w:val="20"/>
          <w:szCs w:val="20"/>
          <w:lang w:val="en-US"/>
        </w:rPr>
      </w:pPr>
      <w:r w:rsidRPr="00C72872">
        <w:rPr>
          <w:rFonts w:cs="Times New Roman"/>
          <w:i/>
          <w:iCs/>
          <w:sz w:val="20"/>
          <w:szCs w:val="20"/>
          <w:lang w:val="en-US"/>
        </w:rPr>
        <w:t>x</w:t>
      </w:r>
      <w:r w:rsidRPr="00C72872">
        <w:rPr>
          <w:rFonts w:cs="Times New Roman"/>
          <w:i/>
          <w:iCs/>
          <w:sz w:val="20"/>
          <w:szCs w:val="20"/>
          <w:vertAlign w:val="subscript"/>
          <w:lang w:val="en-US"/>
        </w:rPr>
        <w:t>i</w:t>
      </w:r>
      <w:r w:rsidRPr="00C72872">
        <w:rPr>
          <w:rFonts w:cs="Times New Roman"/>
          <w:i/>
          <w:iCs/>
          <w:sz w:val="20"/>
          <w:szCs w:val="20"/>
          <w:lang w:val="en-US"/>
        </w:rPr>
        <w:t xml:space="preserve">, </w:t>
      </w:r>
      <w:proofErr w:type="spellStart"/>
      <w:r w:rsidRPr="00C72872">
        <w:rPr>
          <w:rFonts w:cs="Times New Roman"/>
          <w:i/>
          <w:iCs/>
          <w:sz w:val="20"/>
          <w:szCs w:val="20"/>
          <w:lang w:val="en-US"/>
        </w:rPr>
        <w:t>y</w:t>
      </w:r>
      <w:r w:rsidRPr="00C72872">
        <w:rPr>
          <w:rFonts w:cs="Times New Roman"/>
          <w:i/>
          <w:iCs/>
          <w:sz w:val="20"/>
          <w:szCs w:val="20"/>
          <w:vertAlign w:val="subscript"/>
          <w:lang w:val="en-US"/>
        </w:rPr>
        <w:t>i</w:t>
      </w:r>
      <w:proofErr w:type="spellEnd"/>
      <w:r w:rsidRPr="0041567E">
        <w:rPr>
          <w:rFonts w:cs="Times New Roman"/>
          <w:sz w:val="20"/>
          <w:szCs w:val="20"/>
          <w:lang w:val="en-US"/>
        </w:rPr>
        <w:t xml:space="preserve"> </w:t>
      </w:r>
      <w:r w:rsidRPr="00C72872">
        <w:rPr>
          <w:rFonts w:cs="Times New Roman"/>
          <w:sz w:val="20"/>
          <w:szCs w:val="20"/>
          <w:lang w:val="en-US"/>
        </w:rPr>
        <w:t xml:space="preserve">– </w:t>
      </w:r>
      <w:r w:rsidR="000A022E" w:rsidRPr="00C72872">
        <w:rPr>
          <w:rFonts w:cs="Times New Roman"/>
          <w:sz w:val="20"/>
          <w:szCs w:val="20"/>
          <w:lang w:val="en-US"/>
        </w:rPr>
        <w:t xml:space="preserve">geographical coordinates of </w:t>
      </w:r>
      <w:proofErr w:type="spellStart"/>
      <w:r w:rsidR="000A022E" w:rsidRPr="00C72872">
        <w:rPr>
          <w:rFonts w:cs="Times New Roman"/>
          <w:sz w:val="20"/>
          <w:szCs w:val="20"/>
          <w:lang w:val="en-US"/>
        </w:rPr>
        <w:t>i</w:t>
      </w:r>
      <w:r w:rsidR="000A022E" w:rsidRPr="004D3BBE">
        <w:rPr>
          <w:rFonts w:cs="Times New Roman"/>
          <w:sz w:val="20"/>
          <w:szCs w:val="20"/>
          <w:vertAlign w:val="superscript"/>
          <w:lang w:val="en-US"/>
        </w:rPr>
        <w:t>th</w:t>
      </w:r>
      <w:proofErr w:type="spellEnd"/>
      <w:r w:rsidR="000A022E" w:rsidRPr="00C72872">
        <w:rPr>
          <w:rFonts w:cs="Times New Roman"/>
          <w:sz w:val="20"/>
          <w:szCs w:val="20"/>
          <w:lang w:val="en-US"/>
        </w:rPr>
        <w:t xml:space="preserve"> point</w:t>
      </w:r>
      <w:r w:rsidRPr="00C72872">
        <w:rPr>
          <w:rFonts w:cs="Times New Roman"/>
          <w:sz w:val="20"/>
          <w:szCs w:val="20"/>
          <w:lang w:val="en-US"/>
        </w:rPr>
        <w:t>,</w:t>
      </w:r>
    </w:p>
    <w:p w14:paraId="2C4F3423" w14:textId="7CA068F4" w:rsidR="00DB43C3" w:rsidRPr="00C72872" w:rsidRDefault="00DB43C3" w:rsidP="00DB43C3">
      <w:pPr>
        <w:jc w:val="left"/>
        <w:rPr>
          <w:rFonts w:cs="Times New Roman"/>
          <w:sz w:val="20"/>
          <w:szCs w:val="20"/>
          <w:lang w:val="en-US"/>
        </w:rPr>
      </w:pPr>
      <w:bookmarkStart w:id="4" w:name="_Hlk95383165"/>
      <w:r w:rsidRPr="00C72872">
        <w:rPr>
          <w:rFonts w:cs="Times New Roman"/>
          <w:sz w:val="20"/>
          <w:szCs w:val="20"/>
        </w:rPr>
        <w:t>β</w:t>
      </w:r>
      <w:r w:rsidRPr="00C72872">
        <w:rPr>
          <w:rFonts w:cs="Times New Roman"/>
          <w:sz w:val="20"/>
          <w:szCs w:val="20"/>
          <w:vertAlign w:val="subscript"/>
          <w:lang w:val="en-US"/>
        </w:rPr>
        <w:t>0</w:t>
      </w:r>
      <w:r w:rsidRPr="00C72872">
        <w:rPr>
          <w:rFonts w:cs="Times New Roman"/>
          <w:sz w:val="20"/>
          <w:szCs w:val="20"/>
          <w:lang w:val="en-US"/>
        </w:rPr>
        <w:t>(x</w:t>
      </w:r>
      <w:r w:rsidRPr="00C72872">
        <w:rPr>
          <w:rFonts w:cs="Times New Roman"/>
          <w:sz w:val="20"/>
          <w:szCs w:val="20"/>
          <w:vertAlign w:val="subscript"/>
          <w:lang w:val="en-US"/>
        </w:rPr>
        <w:t>i</w:t>
      </w:r>
      <w:r w:rsidRPr="00C72872">
        <w:rPr>
          <w:rFonts w:cs="Times New Roman"/>
          <w:sz w:val="20"/>
          <w:szCs w:val="20"/>
          <w:lang w:val="en-US"/>
        </w:rPr>
        <w:t xml:space="preserve">, </w:t>
      </w:r>
      <w:proofErr w:type="spellStart"/>
      <w:r w:rsidRPr="00C72872">
        <w:rPr>
          <w:rFonts w:cs="Times New Roman"/>
          <w:sz w:val="20"/>
          <w:szCs w:val="20"/>
          <w:lang w:val="en-US"/>
        </w:rPr>
        <w:t>y</w:t>
      </w:r>
      <w:r w:rsidRPr="00C72872">
        <w:rPr>
          <w:rFonts w:cs="Times New Roman"/>
          <w:sz w:val="20"/>
          <w:szCs w:val="20"/>
          <w:vertAlign w:val="subscript"/>
          <w:lang w:val="en-US"/>
        </w:rPr>
        <w:t>i</w:t>
      </w:r>
      <w:proofErr w:type="spellEnd"/>
      <w:r w:rsidRPr="00C72872">
        <w:rPr>
          <w:rFonts w:cs="Times New Roman"/>
          <w:sz w:val="20"/>
          <w:szCs w:val="20"/>
          <w:lang w:val="en-US"/>
        </w:rPr>
        <w:t xml:space="preserve">) </w:t>
      </w:r>
      <w:bookmarkEnd w:id="4"/>
      <w:r w:rsidR="00EC5F24">
        <w:rPr>
          <w:rFonts w:cs="Times New Roman"/>
          <w:sz w:val="20"/>
          <w:szCs w:val="20"/>
          <w:lang w:val="en-US"/>
        </w:rPr>
        <w:t>–</w:t>
      </w:r>
      <w:r w:rsidRPr="00C72872">
        <w:rPr>
          <w:rFonts w:cs="Times New Roman"/>
          <w:sz w:val="20"/>
          <w:szCs w:val="20"/>
          <w:lang w:val="en-US"/>
        </w:rPr>
        <w:t xml:space="preserve"> </w:t>
      </w:r>
      <w:r w:rsidR="00174E18" w:rsidRPr="00C72872">
        <w:rPr>
          <w:rFonts w:cs="Times New Roman"/>
          <w:sz w:val="20"/>
          <w:szCs w:val="20"/>
          <w:lang w:val="en-US"/>
        </w:rPr>
        <w:t>site-specific intersection point</w:t>
      </w:r>
      <w:r w:rsidRPr="00C72872">
        <w:rPr>
          <w:rFonts w:cs="Times New Roman"/>
          <w:sz w:val="20"/>
          <w:szCs w:val="20"/>
          <w:lang w:val="en-US"/>
        </w:rPr>
        <w:t>,</w:t>
      </w:r>
    </w:p>
    <w:p w14:paraId="6F915162" w14:textId="0ED8839C" w:rsidR="00DB43C3" w:rsidRPr="00C72872" w:rsidRDefault="00DB43C3" w:rsidP="00DB43C3">
      <w:pPr>
        <w:jc w:val="left"/>
        <w:rPr>
          <w:rFonts w:cs="Times New Roman"/>
          <w:sz w:val="20"/>
          <w:szCs w:val="20"/>
          <w:lang w:val="en-US"/>
        </w:rPr>
      </w:pPr>
      <w:r w:rsidRPr="00C72872">
        <w:rPr>
          <w:rFonts w:cs="Times New Roman"/>
          <w:sz w:val="20"/>
          <w:szCs w:val="20"/>
        </w:rPr>
        <w:t>β</w:t>
      </w:r>
      <w:proofErr w:type="spellStart"/>
      <w:r w:rsidRPr="00C72872">
        <w:rPr>
          <w:rFonts w:cs="Times New Roman"/>
          <w:sz w:val="20"/>
          <w:szCs w:val="20"/>
          <w:vertAlign w:val="subscript"/>
          <w:lang w:val="en-US"/>
        </w:rPr>
        <w:t>i</w:t>
      </w:r>
      <w:proofErr w:type="spellEnd"/>
      <w:r w:rsidRPr="00C72872">
        <w:rPr>
          <w:rFonts w:cs="Times New Roman"/>
          <w:sz w:val="20"/>
          <w:szCs w:val="20"/>
          <w:lang w:val="en-US"/>
        </w:rPr>
        <w:t>(x</w:t>
      </w:r>
      <w:r w:rsidRPr="00C72872">
        <w:rPr>
          <w:rFonts w:cs="Times New Roman"/>
          <w:sz w:val="20"/>
          <w:szCs w:val="20"/>
          <w:vertAlign w:val="subscript"/>
          <w:lang w:val="en-US"/>
        </w:rPr>
        <w:t>i</w:t>
      </w:r>
      <w:r w:rsidRPr="00C72872">
        <w:rPr>
          <w:rFonts w:cs="Times New Roman"/>
          <w:sz w:val="20"/>
          <w:szCs w:val="20"/>
          <w:lang w:val="en-US"/>
        </w:rPr>
        <w:t xml:space="preserve">, </w:t>
      </w:r>
      <w:proofErr w:type="spellStart"/>
      <w:r w:rsidRPr="00C72872">
        <w:rPr>
          <w:rFonts w:cs="Times New Roman"/>
          <w:sz w:val="20"/>
          <w:szCs w:val="20"/>
          <w:lang w:val="en-US"/>
        </w:rPr>
        <w:t>y</w:t>
      </w:r>
      <w:r w:rsidRPr="00C72872">
        <w:rPr>
          <w:rFonts w:cs="Times New Roman"/>
          <w:sz w:val="20"/>
          <w:szCs w:val="20"/>
          <w:vertAlign w:val="subscript"/>
          <w:lang w:val="en-US"/>
        </w:rPr>
        <w:t>i</w:t>
      </w:r>
      <w:proofErr w:type="spellEnd"/>
      <w:r w:rsidRPr="00C72872">
        <w:rPr>
          <w:rFonts w:cs="Times New Roman"/>
          <w:sz w:val="20"/>
          <w:szCs w:val="20"/>
          <w:lang w:val="en-US"/>
        </w:rPr>
        <w:t xml:space="preserve">) – </w:t>
      </w:r>
      <w:r w:rsidR="00904359">
        <w:rPr>
          <w:rFonts w:cs="Times New Roman"/>
          <w:sz w:val="20"/>
          <w:szCs w:val="20"/>
          <w:lang w:val="en-US"/>
        </w:rPr>
        <w:t xml:space="preserve">the </w:t>
      </w:r>
      <w:r w:rsidR="00A24B87" w:rsidRPr="00C72872">
        <w:rPr>
          <w:rFonts w:cs="Times New Roman"/>
          <w:sz w:val="20"/>
          <w:szCs w:val="20"/>
          <w:lang w:val="en-US"/>
        </w:rPr>
        <w:t xml:space="preserve">location-specific coefficient for point </w:t>
      </w:r>
      <w:proofErr w:type="spellStart"/>
      <w:r w:rsidR="00A24B87" w:rsidRPr="00C72872">
        <w:rPr>
          <w:rFonts w:cs="Times New Roman"/>
          <w:sz w:val="20"/>
          <w:szCs w:val="20"/>
          <w:lang w:val="en-US"/>
        </w:rPr>
        <w:t>i</w:t>
      </w:r>
      <w:proofErr w:type="spellEnd"/>
      <w:r w:rsidR="006740D2" w:rsidRPr="00C72872">
        <w:rPr>
          <w:rFonts w:cs="Times New Roman"/>
          <w:sz w:val="20"/>
          <w:szCs w:val="20"/>
          <w:lang w:val="en-US"/>
        </w:rPr>
        <w:t>,</w:t>
      </w:r>
    </w:p>
    <w:p w14:paraId="754617E2" w14:textId="67EFF347" w:rsidR="006740D2" w:rsidRPr="00C72872" w:rsidRDefault="006740D2" w:rsidP="00DB43C3">
      <w:pPr>
        <w:jc w:val="left"/>
        <w:rPr>
          <w:rFonts w:eastAsiaTheme="minorEastAsia" w:cs="Times New Roman"/>
          <w:iCs/>
          <w:sz w:val="20"/>
          <w:szCs w:val="20"/>
          <w:lang w:val="en-US"/>
        </w:rPr>
      </w:pPr>
      <w:r w:rsidRPr="00C72872">
        <w:rPr>
          <w:rFonts w:cs="Times New Roman"/>
          <w:sz w:val="20"/>
          <w:szCs w:val="20"/>
          <w:lang w:val="en-US"/>
        </w:rPr>
        <w:t>X</w:t>
      </w:r>
      <w:r w:rsidRPr="00C72872">
        <w:rPr>
          <w:rFonts w:cs="Times New Roman"/>
          <w:sz w:val="20"/>
          <w:szCs w:val="20"/>
          <w:vertAlign w:val="subscript"/>
          <w:lang w:val="en-US"/>
        </w:rPr>
        <w:t>i</w:t>
      </w:r>
      <w:r w:rsidRPr="00C72872">
        <w:rPr>
          <w:rFonts w:cs="Times New Roman"/>
          <w:sz w:val="20"/>
          <w:szCs w:val="20"/>
          <w:lang w:val="en-US"/>
        </w:rPr>
        <w:t xml:space="preserve"> – </w:t>
      </w:r>
      <w:r w:rsidR="00E340D7" w:rsidRPr="00C72872">
        <w:rPr>
          <w:rFonts w:cs="Times New Roman"/>
          <w:sz w:val="20"/>
          <w:szCs w:val="20"/>
          <w:lang w:val="en-US"/>
        </w:rPr>
        <w:t xml:space="preserve">variable related to </w:t>
      </w:r>
      <m:oMath>
        <m:r>
          <w:rPr>
            <w:rFonts w:ascii="Cambria Math" w:hAnsi="Cambria Math" w:cs="Times New Roman"/>
            <w:sz w:val="20"/>
            <w:szCs w:val="20"/>
          </w:rPr>
          <m:t>βi</m:t>
        </m:r>
        <m:r>
          <w:rPr>
            <w:rFonts w:ascii="Cambria Math" w:hAnsi="Cambria Math" w:cs="Times New Roman"/>
            <w:sz w:val="20"/>
            <w:szCs w:val="20"/>
            <w:lang w:val="en-US"/>
          </w:rPr>
          <m:t>(</m:t>
        </m:r>
        <m:r>
          <w:rPr>
            <w:rFonts w:ascii="Cambria Math" w:hAnsi="Cambria Math" w:cs="Times New Roman"/>
            <w:sz w:val="20"/>
            <w:szCs w:val="20"/>
          </w:rPr>
          <m:t>xi</m:t>
        </m:r>
        <m:r>
          <w:rPr>
            <w:rFonts w:ascii="Cambria Math" w:hAnsi="Cambria Math" w:cs="Times New Roman"/>
            <w:sz w:val="20"/>
            <w:szCs w:val="20"/>
            <w:lang w:val="en-US"/>
          </w:rPr>
          <m:t>,</m:t>
        </m:r>
        <m:r>
          <w:rPr>
            <w:rFonts w:ascii="Cambria Math" w:hAnsi="Cambria Math" w:cs="Times New Roman"/>
            <w:sz w:val="20"/>
            <w:szCs w:val="20"/>
          </w:rPr>
          <m:t>yi</m:t>
        </m:r>
        <m:r>
          <w:rPr>
            <w:rFonts w:ascii="Cambria Math" w:hAnsi="Cambria Math" w:cs="Times New Roman"/>
            <w:sz w:val="20"/>
            <w:szCs w:val="20"/>
            <w:lang w:val="en-US"/>
          </w:rPr>
          <m:t>)</m:t>
        </m:r>
      </m:oMath>
      <w:r w:rsidRPr="00C72872">
        <w:rPr>
          <w:rFonts w:eastAsiaTheme="minorEastAsia" w:cs="Times New Roman"/>
          <w:iCs/>
          <w:sz w:val="20"/>
          <w:szCs w:val="20"/>
          <w:lang w:val="en-US"/>
        </w:rPr>
        <w:t>,</w:t>
      </w:r>
    </w:p>
    <w:p w14:paraId="438DCCBC" w14:textId="45AFF4FD" w:rsidR="006740D2" w:rsidRPr="00C72872" w:rsidRDefault="006740D2" w:rsidP="00DB43C3">
      <w:pPr>
        <w:jc w:val="left"/>
        <w:rPr>
          <w:rFonts w:eastAsiaTheme="minorEastAsia" w:cs="Times New Roman"/>
          <w:iCs/>
          <w:sz w:val="20"/>
          <w:szCs w:val="20"/>
          <w:lang w:val="en-US"/>
        </w:rPr>
      </w:pPr>
      <w:r w:rsidRPr="00C72872">
        <w:rPr>
          <w:rFonts w:eastAsiaTheme="minorEastAsia" w:cs="Times New Roman"/>
          <w:iCs/>
          <w:sz w:val="20"/>
          <w:szCs w:val="20"/>
          <w:lang w:val="en-US"/>
        </w:rPr>
        <w:t xml:space="preserve">K – </w:t>
      </w:r>
      <w:r w:rsidR="00947985" w:rsidRPr="00C72872">
        <w:rPr>
          <w:rFonts w:eastAsiaTheme="minorEastAsia" w:cs="Times New Roman"/>
          <w:iCs/>
          <w:sz w:val="20"/>
          <w:szCs w:val="20"/>
          <w:lang w:val="en-US"/>
        </w:rPr>
        <w:t>number of estimated parameters</w:t>
      </w:r>
      <w:r w:rsidRPr="00C72872">
        <w:rPr>
          <w:rFonts w:eastAsiaTheme="minorEastAsia" w:cs="Times New Roman"/>
          <w:iCs/>
          <w:sz w:val="20"/>
          <w:szCs w:val="20"/>
          <w:lang w:val="en-US"/>
        </w:rPr>
        <w:t>,</w:t>
      </w:r>
    </w:p>
    <w:p w14:paraId="40BDE7F7" w14:textId="33684953" w:rsidR="006740D2" w:rsidRPr="00C72872" w:rsidRDefault="006740D2" w:rsidP="00F67AE7">
      <w:pPr>
        <w:spacing w:after="120"/>
        <w:jc w:val="left"/>
        <w:rPr>
          <w:rFonts w:eastAsiaTheme="minorEastAsia" w:cs="Times New Roman"/>
          <w:iCs/>
          <w:sz w:val="20"/>
          <w:szCs w:val="20"/>
          <w:lang w:val="en-US"/>
        </w:rPr>
      </w:pPr>
      <w:r w:rsidRPr="00C72872">
        <w:rPr>
          <w:rFonts w:eastAsiaTheme="minorEastAsia" w:cs="Times New Roman"/>
          <w:iCs/>
          <w:sz w:val="20"/>
          <w:szCs w:val="20"/>
          <w:lang w:val="en-US"/>
        </w:rPr>
        <w:t xml:space="preserve">e </w:t>
      </w:r>
      <w:r w:rsidR="00EC5F24">
        <w:rPr>
          <w:rFonts w:eastAsiaTheme="minorEastAsia" w:cs="Times New Roman"/>
          <w:iCs/>
          <w:sz w:val="20"/>
          <w:szCs w:val="20"/>
          <w:lang w:val="en-US"/>
        </w:rPr>
        <w:t>–</w:t>
      </w:r>
      <w:r w:rsidRPr="00C72872">
        <w:rPr>
          <w:rFonts w:eastAsiaTheme="minorEastAsia" w:cs="Times New Roman"/>
          <w:iCs/>
          <w:sz w:val="20"/>
          <w:szCs w:val="20"/>
          <w:lang w:val="en-US"/>
        </w:rPr>
        <w:t xml:space="preserve"> </w:t>
      </w:r>
      <w:r w:rsidR="00E66A19" w:rsidRPr="00C72872">
        <w:rPr>
          <w:rFonts w:eastAsiaTheme="minorEastAsia" w:cs="Times New Roman"/>
          <w:iCs/>
          <w:sz w:val="20"/>
          <w:szCs w:val="20"/>
          <w:lang w:val="en-US"/>
        </w:rPr>
        <w:t>standard error</w:t>
      </w:r>
      <w:r w:rsidRPr="00C72872">
        <w:rPr>
          <w:rFonts w:eastAsiaTheme="minorEastAsia" w:cs="Times New Roman"/>
          <w:iCs/>
          <w:sz w:val="20"/>
          <w:szCs w:val="20"/>
          <w:lang w:val="en-US"/>
        </w:rPr>
        <w:t>.</w:t>
      </w:r>
    </w:p>
    <w:p w14:paraId="5F54FFF6" w14:textId="4F450322" w:rsidR="00B12D7B" w:rsidRPr="00A81170" w:rsidRDefault="00A81170" w:rsidP="00EC5F24">
      <w:pPr>
        <w:ind w:firstLine="357"/>
        <w:rPr>
          <w:lang w:val="en-US"/>
        </w:rPr>
      </w:pPr>
      <w:r w:rsidRPr="00A81170">
        <w:rPr>
          <w:lang w:val="en-US"/>
        </w:rPr>
        <w:t>From the presented equations related to OLS and GWR regressions, the global model can be interpreted as a specific case of a local model. The main difference is the assumption that in the global model</w:t>
      </w:r>
      <w:r w:rsidR="00904359">
        <w:rPr>
          <w:lang w:val="en-US"/>
        </w:rPr>
        <w:t>,</w:t>
      </w:r>
      <w:r w:rsidRPr="00A81170">
        <w:rPr>
          <w:lang w:val="en-US"/>
        </w:rPr>
        <w:t xml:space="preserve"> the parameters are taken as constant, while the model based on GWR </w:t>
      </w:r>
      <w:proofErr w:type="spellStart"/>
      <w:r w:rsidRPr="00A81170">
        <w:rPr>
          <w:lang w:val="en-US"/>
        </w:rPr>
        <w:t>recogni</w:t>
      </w:r>
      <w:r w:rsidR="00904359">
        <w:rPr>
          <w:lang w:val="en-US"/>
        </w:rPr>
        <w:t>s</w:t>
      </w:r>
      <w:r w:rsidRPr="00A81170">
        <w:rPr>
          <w:lang w:val="en-US"/>
        </w:rPr>
        <w:t>es</w:t>
      </w:r>
      <w:proofErr w:type="spellEnd"/>
      <w:r w:rsidRPr="00A81170">
        <w:rPr>
          <w:lang w:val="en-US"/>
        </w:rPr>
        <w:t xml:space="preserve"> the spatial variation of these parameters. A </w:t>
      </w:r>
      <w:r w:rsidR="00904359">
        <w:rPr>
          <w:lang w:val="en-US"/>
        </w:rPr>
        <w:t>signific</w:t>
      </w:r>
      <w:r w:rsidRPr="00A81170">
        <w:rPr>
          <w:lang w:val="en-US"/>
        </w:rPr>
        <w:t>ant step in GWR regression execution is equation calibration</w:t>
      </w:r>
      <w:r w:rsidR="00904359">
        <w:rPr>
          <w:lang w:val="en-US"/>
        </w:rPr>
        <w:t>,</w:t>
      </w:r>
      <w:r w:rsidRPr="00A81170">
        <w:rPr>
          <w:lang w:val="en-US"/>
        </w:rPr>
        <w:t xml:space="preserve"> during which an assumption is made that data observed near </w:t>
      </w:r>
      <w:r w:rsidR="00904359">
        <w:rPr>
          <w:lang w:val="en-US"/>
        </w:rPr>
        <w:t xml:space="preserve">the </w:t>
      </w:r>
      <w:r w:rsidRPr="00A81170">
        <w:rPr>
          <w:lang w:val="en-US"/>
        </w:rPr>
        <w:t xml:space="preserve">location of a given point have </w:t>
      </w:r>
      <w:r w:rsidR="00904359">
        <w:rPr>
          <w:lang w:val="en-US"/>
        </w:rPr>
        <w:t>a more significant</w:t>
      </w:r>
      <w:r w:rsidRPr="00A81170">
        <w:rPr>
          <w:lang w:val="en-US"/>
        </w:rPr>
        <w:t xml:space="preserve"> influence on </w:t>
      </w:r>
      <w:r w:rsidR="00904359">
        <w:rPr>
          <w:lang w:val="en-US"/>
        </w:rPr>
        <w:t xml:space="preserve">the </w:t>
      </w:r>
      <w:r w:rsidRPr="00A81170">
        <w:rPr>
          <w:lang w:val="en-US"/>
        </w:rPr>
        <w:t xml:space="preserve">estimation of </w:t>
      </w:r>
      <w:r w:rsidR="00904359">
        <w:rPr>
          <w:lang w:val="en-US"/>
        </w:rPr>
        <w:t>specific</w:t>
      </w:r>
      <w:r w:rsidRPr="00A81170">
        <w:rPr>
          <w:lang w:val="en-US"/>
        </w:rPr>
        <w:t xml:space="preserve"> coefficients </w:t>
      </w:r>
      <w:r w:rsidR="00904359">
        <w:rPr>
          <w:lang w:val="en-US"/>
        </w:rPr>
        <w:t>concerning</w:t>
      </w:r>
      <w:r w:rsidRPr="00A81170">
        <w:rPr>
          <w:lang w:val="en-US"/>
        </w:rPr>
        <w:t xml:space="preserve"> observations located at </w:t>
      </w:r>
      <w:r w:rsidR="00904359">
        <w:rPr>
          <w:lang w:val="en-US"/>
        </w:rPr>
        <w:t xml:space="preserve">a </w:t>
      </w:r>
      <w:r w:rsidRPr="00A81170">
        <w:rPr>
          <w:lang w:val="en-US"/>
        </w:rPr>
        <w:t xml:space="preserve">longer distance. The parameters of the estimated model using the GWR technique are estimated locally using the weighted least squares method, resulting in closer data being more significant </w:t>
      </w:r>
      <w:r w:rsidR="00904359">
        <w:rPr>
          <w:lang w:val="en-US"/>
        </w:rPr>
        <w:t>concerning</w:t>
      </w:r>
      <w:r w:rsidRPr="00A81170">
        <w:rPr>
          <w:lang w:val="en-US"/>
        </w:rPr>
        <w:t xml:space="preserve"> further observations (Fotheringham et al. 2003, Lin &amp; Wen 2011). In conclusion, it can be said that the fundamental difference between OLS and GWR techniques is that the coefficients in the global model are fixed, whereas the coefficients in the local model are variable and depend on the location</w:t>
      </w:r>
      <w:r w:rsidR="00B12D7B" w:rsidRPr="00A81170">
        <w:rPr>
          <w:lang w:val="en-US"/>
        </w:rPr>
        <w:t>.</w:t>
      </w:r>
    </w:p>
    <w:p w14:paraId="2F0204AD" w14:textId="0AE3EB9D" w:rsidR="00695AE5" w:rsidRDefault="007E1A87" w:rsidP="007E1A87">
      <w:pPr>
        <w:pStyle w:val="Rn1"/>
      </w:pPr>
      <w:r>
        <w:rPr>
          <w:lang w:val="en-US"/>
        </w:rPr>
        <w:t xml:space="preserve">4. </w:t>
      </w:r>
      <w:r w:rsidR="00AB0500">
        <w:rPr>
          <w:lang w:val="en-US"/>
        </w:rPr>
        <w:t>Results</w:t>
      </w:r>
    </w:p>
    <w:p w14:paraId="27913D25" w14:textId="06711FB8" w:rsidR="004A3ADC" w:rsidRDefault="0096446F" w:rsidP="00294ABA">
      <w:pPr>
        <w:spacing w:before="120"/>
        <w:rPr>
          <w:szCs w:val="24"/>
          <w:lang w:val="en-US"/>
        </w:rPr>
      </w:pPr>
      <w:r w:rsidRPr="0096446F">
        <w:rPr>
          <w:szCs w:val="24"/>
          <w:lang w:val="en-US"/>
        </w:rPr>
        <w:t xml:space="preserve">In the first </w:t>
      </w:r>
      <w:r w:rsidR="00904359">
        <w:rPr>
          <w:szCs w:val="24"/>
          <w:lang w:val="en-US"/>
        </w:rPr>
        <w:t>research stage,</w:t>
      </w:r>
      <w:r w:rsidRPr="0096446F">
        <w:rPr>
          <w:szCs w:val="24"/>
          <w:lang w:val="en-US"/>
        </w:rPr>
        <w:t xml:space="preserve"> the independent variables accepted for analysis </w:t>
      </w:r>
      <w:r w:rsidR="00904359">
        <w:rPr>
          <w:szCs w:val="24"/>
          <w:lang w:val="en-US"/>
        </w:rPr>
        <w:t>based on</w:t>
      </w:r>
      <w:r w:rsidRPr="0096446F">
        <w:rPr>
          <w:szCs w:val="24"/>
          <w:lang w:val="en-US"/>
        </w:rPr>
        <w:t xml:space="preserve"> information obtained from real estate agencies were subjected to preliminary analysis. A </w:t>
      </w:r>
      <w:r w:rsidR="00904359">
        <w:rPr>
          <w:szCs w:val="24"/>
          <w:lang w:val="en-US"/>
        </w:rPr>
        <w:t>prevalent</w:t>
      </w:r>
      <w:r w:rsidRPr="0096446F">
        <w:rPr>
          <w:szCs w:val="24"/>
          <w:lang w:val="en-US"/>
        </w:rPr>
        <w:t xml:space="preserve"> problem in analyses of this type is the occurrence of multicollinearity between the adopted characteristics and skewness, which is a measure of </w:t>
      </w:r>
      <w:r w:rsidR="00904359">
        <w:rPr>
          <w:szCs w:val="24"/>
          <w:lang w:val="en-US"/>
        </w:rPr>
        <w:t xml:space="preserve">the </w:t>
      </w:r>
      <w:r w:rsidRPr="0096446F">
        <w:rPr>
          <w:szCs w:val="24"/>
          <w:lang w:val="en-US"/>
        </w:rPr>
        <w:t xml:space="preserve">asymmetry of the </w:t>
      </w:r>
      <w:proofErr w:type="spellStart"/>
      <w:r w:rsidRPr="0096446F">
        <w:rPr>
          <w:szCs w:val="24"/>
          <w:lang w:val="en-US"/>
        </w:rPr>
        <w:t>analy</w:t>
      </w:r>
      <w:r w:rsidR="00904359">
        <w:rPr>
          <w:szCs w:val="24"/>
          <w:lang w:val="en-US"/>
        </w:rPr>
        <w:t>s</w:t>
      </w:r>
      <w:r w:rsidRPr="0096446F">
        <w:rPr>
          <w:szCs w:val="24"/>
          <w:lang w:val="en-US"/>
        </w:rPr>
        <w:t>ed</w:t>
      </w:r>
      <w:proofErr w:type="spellEnd"/>
      <w:r w:rsidRPr="0096446F">
        <w:rPr>
          <w:szCs w:val="24"/>
          <w:lang w:val="en-US"/>
        </w:rPr>
        <w:t xml:space="preserve"> observations. In this study, attributes with a skewness value </w:t>
      </w:r>
      <w:r w:rsidR="00904359">
        <w:rPr>
          <w:szCs w:val="24"/>
          <w:lang w:val="en-US"/>
        </w:rPr>
        <w:t>more significant</w:t>
      </w:r>
      <w:r w:rsidRPr="0096446F">
        <w:rPr>
          <w:szCs w:val="24"/>
          <w:lang w:val="en-US"/>
        </w:rPr>
        <w:t xml:space="preserve"> than </w:t>
      </w:r>
      <w:r w:rsidR="00904359">
        <w:rPr>
          <w:szCs w:val="24"/>
          <w:lang w:val="en-US"/>
        </w:rPr>
        <w:t>three</w:t>
      </w:r>
      <w:r w:rsidRPr="0096446F">
        <w:rPr>
          <w:szCs w:val="24"/>
          <w:lang w:val="en-US"/>
        </w:rPr>
        <w:t xml:space="preserve"> were logarithmically transformed (Yang 2014). Next, OLS regression was estimated using which VIF (Variance Inflation Factor) values were calculated for the </w:t>
      </w:r>
      <w:proofErr w:type="spellStart"/>
      <w:r w:rsidRPr="0096446F">
        <w:rPr>
          <w:szCs w:val="24"/>
          <w:lang w:val="en-US"/>
        </w:rPr>
        <w:t>analy</w:t>
      </w:r>
      <w:r w:rsidR="00904359">
        <w:rPr>
          <w:szCs w:val="24"/>
          <w:lang w:val="en-US"/>
        </w:rPr>
        <w:t>s</w:t>
      </w:r>
      <w:r w:rsidRPr="0096446F">
        <w:rPr>
          <w:szCs w:val="24"/>
          <w:lang w:val="en-US"/>
        </w:rPr>
        <w:t>ed</w:t>
      </w:r>
      <w:proofErr w:type="spellEnd"/>
      <w:r w:rsidRPr="0096446F">
        <w:rPr>
          <w:szCs w:val="24"/>
          <w:lang w:val="en-US"/>
        </w:rPr>
        <w:t xml:space="preserve"> attributes. Attributes with a VIF value greater than 7.5 were excluded from the final part of the analysis (Table 2</w:t>
      </w:r>
      <w:r w:rsidR="00E645A6" w:rsidRPr="0096446F">
        <w:rPr>
          <w:szCs w:val="24"/>
          <w:lang w:val="en-US"/>
        </w:rPr>
        <w:t>)</w:t>
      </w:r>
      <w:r w:rsidR="0062040A" w:rsidRPr="0096446F">
        <w:rPr>
          <w:szCs w:val="24"/>
          <w:lang w:val="en-US"/>
        </w:rPr>
        <w:t>.</w:t>
      </w:r>
    </w:p>
    <w:p w14:paraId="2F5A50C2" w14:textId="2529739A" w:rsidR="005270B0" w:rsidRDefault="005270B0" w:rsidP="005270B0">
      <w:pPr>
        <w:ind w:firstLine="357"/>
        <w:rPr>
          <w:lang w:val="en-US"/>
        </w:rPr>
      </w:pPr>
      <w:r w:rsidRPr="00566AAC">
        <w:rPr>
          <w:lang w:val="en-US"/>
        </w:rPr>
        <w:t xml:space="preserve">In </w:t>
      </w:r>
      <w:r w:rsidR="00904359">
        <w:rPr>
          <w:lang w:val="en-US"/>
        </w:rPr>
        <w:t>the</w:t>
      </w:r>
      <w:r w:rsidRPr="00566AAC">
        <w:rPr>
          <w:lang w:val="en-US"/>
        </w:rPr>
        <w:t xml:space="preserve"> initial stage, basic descriptive statistics such as mean, standard deviation, median, maximum and minimum values were defined for </w:t>
      </w:r>
      <w:r w:rsidR="00904359">
        <w:rPr>
          <w:lang w:val="en-US"/>
        </w:rPr>
        <w:t xml:space="preserve">the </w:t>
      </w:r>
      <w:r w:rsidRPr="00566AAC">
        <w:rPr>
          <w:lang w:val="en-US"/>
        </w:rPr>
        <w:t xml:space="preserve">general </w:t>
      </w:r>
      <w:proofErr w:type="spellStart"/>
      <w:r w:rsidRPr="00566AAC">
        <w:rPr>
          <w:lang w:val="en-US"/>
        </w:rPr>
        <w:t>characteri</w:t>
      </w:r>
      <w:r w:rsidR="00904359">
        <w:rPr>
          <w:lang w:val="en-US"/>
        </w:rPr>
        <w:t>s</w:t>
      </w:r>
      <w:r w:rsidRPr="00566AAC">
        <w:rPr>
          <w:lang w:val="en-US"/>
        </w:rPr>
        <w:t>ation</w:t>
      </w:r>
      <w:proofErr w:type="spellEnd"/>
      <w:r w:rsidRPr="00566AAC">
        <w:rPr>
          <w:lang w:val="en-US"/>
        </w:rPr>
        <w:t xml:space="preserve"> of the observations. T</w:t>
      </w:r>
      <w:r w:rsidR="00904359">
        <w:rPr>
          <w:lang w:val="en-US"/>
        </w:rPr>
        <w:t>hen, t</w:t>
      </w:r>
      <w:r w:rsidRPr="00566AAC">
        <w:rPr>
          <w:lang w:val="en-US"/>
        </w:rPr>
        <w:t xml:space="preserve">hese statistics were formulated for both the dependent </w:t>
      </w:r>
      <w:r w:rsidR="00904359">
        <w:rPr>
          <w:lang w:val="en-US"/>
        </w:rPr>
        <w:t>and</w:t>
      </w:r>
      <w:r w:rsidRPr="00566AAC">
        <w:rPr>
          <w:lang w:val="en-US"/>
        </w:rPr>
        <w:t xml:space="preserve"> explanatory variables</w:t>
      </w:r>
      <w:r>
        <w:rPr>
          <w:lang w:val="en-US"/>
        </w:rPr>
        <w:t xml:space="preserve"> (Table 3).</w:t>
      </w:r>
    </w:p>
    <w:p w14:paraId="22298EDC" w14:textId="36D8FD37" w:rsidR="005270B0" w:rsidRDefault="005270B0" w:rsidP="005270B0">
      <w:pPr>
        <w:rPr>
          <w:szCs w:val="24"/>
          <w:lang w:val="en-US"/>
        </w:rPr>
      </w:pPr>
    </w:p>
    <w:p w14:paraId="3D76FF8C" w14:textId="581BA774" w:rsidR="005270B0" w:rsidRDefault="005270B0">
      <w:pPr>
        <w:spacing w:after="200" w:line="276" w:lineRule="auto"/>
        <w:jc w:val="left"/>
        <w:rPr>
          <w:szCs w:val="24"/>
          <w:lang w:val="en-US"/>
        </w:rPr>
      </w:pPr>
      <w:r>
        <w:rPr>
          <w:szCs w:val="24"/>
          <w:lang w:val="en-US"/>
        </w:rPr>
        <w:br w:type="page"/>
      </w:r>
    </w:p>
    <w:p w14:paraId="28E0B141" w14:textId="27B13853" w:rsidR="00E645A6" w:rsidRPr="00D6708E" w:rsidRDefault="00D6708E" w:rsidP="005270B0">
      <w:pPr>
        <w:pStyle w:val="Rtab"/>
        <w:rPr>
          <w:lang w:val="en-US"/>
        </w:rPr>
      </w:pPr>
      <w:r w:rsidRPr="00E04855">
        <w:rPr>
          <w:b/>
          <w:bCs/>
          <w:lang w:val="en-US"/>
        </w:rPr>
        <w:lastRenderedPageBreak/>
        <w:t xml:space="preserve">Table </w:t>
      </w:r>
      <w:r w:rsidR="00E717C2">
        <w:rPr>
          <w:b/>
          <w:bCs/>
          <w:lang w:val="en-US"/>
        </w:rPr>
        <w:t>2</w:t>
      </w:r>
      <w:r w:rsidRPr="00E04855">
        <w:rPr>
          <w:b/>
          <w:bCs/>
          <w:lang w:val="en-US"/>
        </w:rPr>
        <w:t>.</w:t>
      </w:r>
      <w:r w:rsidRPr="00E04855">
        <w:rPr>
          <w:lang w:val="en-US"/>
        </w:rPr>
        <w:t xml:space="preserve"> </w:t>
      </w:r>
      <w:r w:rsidRPr="001D59AE">
        <w:rPr>
          <w:lang w:val="en-US"/>
        </w:rPr>
        <w:t>Characteristics of qualitative and quantitative variables applied in the model</w:t>
      </w:r>
    </w:p>
    <w:tbl>
      <w:tblPr>
        <w:tblStyle w:val="Tabela-Siatka"/>
        <w:tblW w:w="0" w:type="auto"/>
        <w:tblLook w:val="04A0" w:firstRow="1" w:lastRow="0" w:firstColumn="1" w:lastColumn="0" w:noHBand="0" w:noVBand="1"/>
      </w:tblPr>
      <w:tblGrid>
        <w:gridCol w:w="1084"/>
        <w:gridCol w:w="926"/>
        <w:gridCol w:w="2913"/>
        <w:gridCol w:w="2154"/>
      </w:tblGrid>
      <w:tr w:rsidR="00E645A6" w:rsidRPr="005270B0" w14:paraId="2CA8500B" w14:textId="77777777" w:rsidTr="00852CB4">
        <w:trPr>
          <w:trHeight w:val="376"/>
        </w:trPr>
        <w:tc>
          <w:tcPr>
            <w:tcW w:w="1084" w:type="dxa"/>
            <w:vAlign w:val="center"/>
          </w:tcPr>
          <w:p w14:paraId="584151F2" w14:textId="6F9C1E9C" w:rsidR="00E645A6" w:rsidRPr="005270B0" w:rsidRDefault="00E645A6" w:rsidP="005270B0">
            <w:pPr>
              <w:jc w:val="center"/>
            </w:pPr>
            <w:proofErr w:type="spellStart"/>
            <w:r w:rsidRPr="005270B0">
              <w:t>Feature</w:t>
            </w:r>
            <w:proofErr w:type="spellEnd"/>
          </w:p>
        </w:tc>
        <w:tc>
          <w:tcPr>
            <w:tcW w:w="926" w:type="dxa"/>
            <w:vAlign w:val="center"/>
          </w:tcPr>
          <w:p w14:paraId="5CF1874E" w14:textId="1D5D4FF2" w:rsidR="00E645A6" w:rsidRPr="005270B0" w:rsidRDefault="00E645A6" w:rsidP="005270B0">
            <w:pPr>
              <w:jc w:val="center"/>
            </w:pPr>
            <w:r w:rsidRPr="005270B0">
              <w:t>Symbol</w:t>
            </w:r>
          </w:p>
        </w:tc>
        <w:tc>
          <w:tcPr>
            <w:tcW w:w="2913" w:type="dxa"/>
            <w:vAlign w:val="center"/>
          </w:tcPr>
          <w:p w14:paraId="38E0A5BC" w14:textId="49A2C315" w:rsidR="00E645A6" w:rsidRPr="005270B0" w:rsidRDefault="00E645A6" w:rsidP="005270B0">
            <w:pPr>
              <w:jc w:val="center"/>
            </w:pPr>
            <w:proofErr w:type="spellStart"/>
            <w:r w:rsidRPr="005270B0">
              <w:t>Feature</w:t>
            </w:r>
            <w:proofErr w:type="spellEnd"/>
            <w:r w:rsidRPr="005270B0">
              <w:t xml:space="preserve"> </w:t>
            </w:r>
            <w:proofErr w:type="spellStart"/>
            <w:r w:rsidRPr="005270B0">
              <w:t>Description</w:t>
            </w:r>
            <w:proofErr w:type="spellEnd"/>
          </w:p>
        </w:tc>
        <w:tc>
          <w:tcPr>
            <w:tcW w:w="2154" w:type="dxa"/>
            <w:vAlign w:val="center"/>
          </w:tcPr>
          <w:p w14:paraId="1D42F471" w14:textId="0E8A0443" w:rsidR="00E645A6" w:rsidRPr="005270B0" w:rsidRDefault="00E645A6" w:rsidP="005270B0">
            <w:pPr>
              <w:jc w:val="center"/>
            </w:pPr>
            <w:r w:rsidRPr="005270B0">
              <w:t>Form</w:t>
            </w:r>
          </w:p>
        </w:tc>
      </w:tr>
      <w:tr w:rsidR="00396D05" w:rsidRPr="006C31B0" w14:paraId="4E9D0A63" w14:textId="77777777" w:rsidTr="00852CB4">
        <w:trPr>
          <w:trHeight w:val="283"/>
        </w:trPr>
        <w:tc>
          <w:tcPr>
            <w:tcW w:w="1084" w:type="dxa"/>
            <w:vAlign w:val="center"/>
          </w:tcPr>
          <w:p w14:paraId="2B3C4F86" w14:textId="59B1CDA8" w:rsidR="00396D05" w:rsidRPr="00D6708E" w:rsidRDefault="00396D05" w:rsidP="005270B0">
            <w:pPr>
              <w:jc w:val="center"/>
            </w:pPr>
            <w:proofErr w:type="spellStart"/>
            <w:r w:rsidRPr="00D6708E">
              <w:t>Price</w:t>
            </w:r>
            <w:proofErr w:type="spellEnd"/>
          </w:p>
        </w:tc>
        <w:tc>
          <w:tcPr>
            <w:tcW w:w="926" w:type="dxa"/>
            <w:vAlign w:val="center"/>
          </w:tcPr>
          <w:p w14:paraId="43C3A138" w14:textId="152B9920" w:rsidR="00396D05" w:rsidRPr="00D6708E" w:rsidRDefault="00396D05" w:rsidP="005270B0">
            <w:pPr>
              <w:jc w:val="center"/>
            </w:pPr>
            <w:r w:rsidRPr="00D6708E">
              <w:t>P</w:t>
            </w:r>
          </w:p>
        </w:tc>
        <w:tc>
          <w:tcPr>
            <w:tcW w:w="2913" w:type="dxa"/>
            <w:vAlign w:val="center"/>
          </w:tcPr>
          <w:p w14:paraId="430CBD81" w14:textId="228EA74E" w:rsidR="00396D05" w:rsidRPr="00D6708E" w:rsidRDefault="00396D05" w:rsidP="005270B0">
            <w:pPr>
              <w:jc w:val="center"/>
            </w:pPr>
            <w:proofErr w:type="spellStart"/>
            <w:r w:rsidRPr="00D6708E">
              <w:t>Housing</w:t>
            </w:r>
            <w:proofErr w:type="spellEnd"/>
            <w:r w:rsidRPr="00D6708E">
              <w:t xml:space="preserve"> </w:t>
            </w:r>
            <w:proofErr w:type="spellStart"/>
            <w:r w:rsidRPr="00D6708E">
              <w:t>price</w:t>
            </w:r>
            <w:proofErr w:type="spellEnd"/>
            <w:r w:rsidRPr="00D6708E">
              <w:t xml:space="preserve"> (PLN/m</w:t>
            </w:r>
            <w:r w:rsidRPr="00D6708E">
              <w:rPr>
                <w:vertAlign w:val="superscript"/>
              </w:rPr>
              <w:t>2</w:t>
            </w:r>
            <w:r w:rsidRPr="00D6708E">
              <w:t>)</w:t>
            </w:r>
          </w:p>
        </w:tc>
        <w:tc>
          <w:tcPr>
            <w:tcW w:w="2154" w:type="dxa"/>
            <w:vAlign w:val="center"/>
          </w:tcPr>
          <w:p w14:paraId="5ACEE7BC" w14:textId="6B7DF65F" w:rsidR="00396D05" w:rsidRPr="00D6708E" w:rsidRDefault="006C31B0" w:rsidP="005270B0">
            <w:pPr>
              <w:jc w:val="center"/>
              <w:rPr>
                <w:lang w:val="en-US"/>
              </w:rPr>
            </w:pPr>
            <w:r w:rsidRPr="00D6708E">
              <w:rPr>
                <w:lang w:val="en-US"/>
              </w:rPr>
              <w:t>Logarithmic</w:t>
            </w:r>
          </w:p>
        </w:tc>
      </w:tr>
      <w:tr w:rsidR="002A21DB" w:rsidRPr="006C31B0" w14:paraId="58D514A2" w14:textId="77777777" w:rsidTr="00852CB4">
        <w:trPr>
          <w:trHeight w:val="283"/>
        </w:trPr>
        <w:tc>
          <w:tcPr>
            <w:tcW w:w="1084" w:type="dxa"/>
            <w:vAlign w:val="center"/>
          </w:tcPr>
          <w:p w14:paraId="53D0EE0D" w14:textId="1B4EFF8B" w:rsidR="002A21DB" w:rsidRPr="00D6708E" w:rsidRDefault="002A21DB" w:rsidP="005270B0">
            <w:pPr>
              <w:jc w:val="center"/>
            </w:pPr>
            <w:proofErr w:type="spellStart"/>
            <w:r>
              <w:t>Rooms</w:t>
            </w:r>
            <w:proofErr w:type="spellEnd"/>
          </w:p>
        </w:tc>
        <w:tc>
          <w:tcPr>
            <w:tcW w:w="926" w:type="dxa"/>
            <w:vAlign w:val="center"/>
          </w:tcPr>
          <w:p w14:paraId="114958D2" w14:textId="7548DD67" w:rsidR="002A21DB" w:rsidRPr="00D6708E" w:rsidRDefault="002A21DB" w:rsidP="005270B0">
            <w:pPr>
              <w:jc w:val="center"/>
            </w:pPr>
            <w:r>
              <w:t>NR</w:t>
            </w:r>
          </w:p>
        </w:tc>
        <w:tc>
          <w:tcPr>
            <w:tcW w:w="2913" w:type="dxa"/>
            <w:vAlign w:val="center"/>
          </w:tcPr>
          <w:p w14:paraId="45E11993" w14:textId="2D9CB988" w:rsidR="002A21DB" w:rsidRPr="00D6708E" w:rsidRDefault="002A21DB" w:rsidP="005270B0">
            <w:pPr>
              <w:jc w:val="center"/>
            </w:pPr>
            <w:proofErr w:type="spellStart"/>
            <w:r w:rsidRPr="004E371C">
              <w:t>Number</w:t>
            </w:r>
            <w:proofErr w:type="spellEnd"/>
            <w:r w:rsidRPr="004E371C">
              <w:t xml:space="preserve"> of </w:t>
            </w:r>
            <w:proofErr w:type="spellStart"/>
            <w:r w:rsidRPr="004E371C">
              <w:t>rooms</w:t>
            </w:r>
            <w:proofErr w:type="spellEnd"/>
          </w:p>
        </w:tc>
        <w:tc>
          <w:tcPr>
            <w:tcW w:w="2154" w:type="dxa"/>
            <w:vAlign w:val="center"/>
          </w:tcPr>
          <w:p w14:paraId="679EF976" w14:textId="3EB51A69" w:rsidR="002A21DB" w:rsidRPr="00D6708E" w:rsidRDefault="002A21DB" w:rsidP="005270B0">
            <w:pPr>
              <w:jc w:val="center"/>
              <w:rPr>
                <w:lang w:val="en-US"/>
              </w:rPr>
            </w:pPr>
            <w:r>
              <w:rPr>
                <w:lang w:val="en-US"/>
              </w:rPr>
              <w:t>Standard</w:t>
            </w:r>
          </w:p>
        </w:tc>
      </w:tr>
      <w:tr w:rsidR="002A21DB" w14:paraId="6A6D951A" w14:textId="77777777" w:rsidTr="00852CB4">
        <w:trPr>
          <w:trHeight w:val="283"/>
        </w:trPr>
        <w:tc>
          <w:tcPr>
            <w:tcW w:w="1084" w:type="dxa"/>
            <w:vAlign w:val="center"/>
          </w:tcPr>
          <w:p w14:paraId="50138A4A" w14:textId="10C2555C" w:rsidR="002A21DB" w:rsidRPr="00D6708E" w:rsidRDefault="002A21DB" w:rsidP="005270B0">
            <w:pPr>
              <w:jc w:val="center"/>
            </w:pPr>
            <w:proofErr w:type="spellStart"/>
            <w:r w:rsidRPr="00D6708E">
              <w:t>Water</w:t>
            </w:r>
            <w:proofErr w:type="spellEnd"/>
          </w:p>
        </w:tc>
        <w:tc>
          <w:tcPr>
            <w:tcW w:w="926" w:type="dxa"/>
            <w:vAlign w:val="center"/>
          </w:tcPr>
          <w:p w14:paraId="18AD1FFD" w14:textId="18B3968F" w:rsidR="002A21DB" w:rsidRPr="00D6708E" w:rsidRDefault="002A21DB" w:rsidP="005270B0">
            <w:pPr>
              <w:jc w:val="center"/>
            </w:pPr>
            <w:r w:rsidRPr="00D6708E">
              <w:t>DW</w:t>
            </w:r>
          </w:p>
        </w:tc>
        <w:tc>
          <w:tcPr>
            <w:tcW w:w="2913" w:type="dxa"/>
            <w:vAlign w:val="center"/>
          </w:tcPr>
          <w:p w14:paraId="44B0DDFD" w14:textId="6F78FEF9" w:rsidR="002A21DB" w:rsidRPr="000A3007" w:rsidRDefault="002A21DB" w:rsidP="005270B0">
            <w:pPr>
              <w:jc w:val="center"/>
              <w:rPr>
                <w:lang w:val="en-US"/>
              </w:rPr>
            </w:pPr>
            <w:r w:rsidRPr="000A3007">
              <w:rPr>
                <w:lang w:val="en-US"/>
              </w:rPr>
              <w:t>Distance to surface water (m)</w:t>
            </w:r>
          </w:p>
        </w:tc>
        <w:tc>
          <w:tcPr>
            <w:tcW w:w="2154" w:type="dxa"/>
            <w:vAlign w:val="center"/>
          </w:tcPr>
          <w:p w14:paraId="50410BC6" w14:textId="1AEB11D7" w:rsidR="002A21DB" w:rsidRPr="00D6708E" w:rsidRDefault="002A21DB" w:rsidP="005270B0">
            <w:pPr>
              <w:jc w:val="center"/>
            </w:pPr>
            <w:r w:rsidRPr="00D6708E">
              <w:t>Standard</w:t>
            </w:r>
          </w:p>
        </w:tc>
      </w:tr>
      <w:tr w:rsidR="00D91114" w:rsidRPr="00F54D07" w14:paraId="3C3B8510" w14:textId="77777777" w:rsidTr="00852CB4">
        <w:trPr>
          <w:trHeight w:val="567"/>
        </w:trPr>
        <w:tc>
          <w:tcPr>
            <w:tcW w:w="1084" w:type="dxa"/>
            <w:vAlign w:val="center"/>
          </w:tcPr>
          <w:p w14:paraId="08FDEF0D" w14:textId="25BFF5D5" w:rsidR="00D91114" w:rsidRPr="00D6708E" w:rsidRDefault="00D91114" w:rsidP="005270B0">
            <w:pPr>
              <w:jc w:val="center"/>
            </w:pPr>
            <w:r w:rsidRPr="00D6708E">
              <w:t>Shop</w:t>
            </w:r>
          </w:p>
        </w:tc>
        <w:tc>
          <w:tcPr>
            <w:tcW w:w="926" w:type="dxa"/>
            <w:vAlign w:val="center"/>
          </w:tcPr>
          <w:p w14:paraId="10C868B8" w14:textId="6BDD2DA1" w:rsidR="00D91114" w:rsidRPr="00D6708E" w:rsidRDefault="00D91114" w:rsidP="005270B0">
            <w:pPr>
              <w:jc w:val="center"/>
            </w:pPr>
            <w:r w:rsidRPr="00D6708E">
              <w:t>DS</w:t>
            </w:r>
          </w:p>
        </w:tc>
        <w:tc>
          <w:tcPr>
            <w:tcW w:w="2913" w:type="dxa"/>
            <w:vAlign w:val="center"/>
          </w:tcPr>
          <w:p w14:paraId="736607A6" w14:textId="4BD3512E" w:rsidR="00D91114" w:rsidRPr="00D6708E" w:rsidRDefault="00D91114" w:rsidP="005270B0">
            <w:pPr>
              <w:jc w:val="center"/>
            </w:pPr>
            <w:proofErr w:type="spellStart"/>
            <w:r w:rsidRPr="004E371C">
              <w:t>Distance</w:t>
            </w:r>
            <w:proofErr w:type="spellEnd"/>
            <w:r w:rsidRPr="004E371C">
              <w:t xml:space="preserve"> to stores (m)</w:t>
            </w:r>
          </w:p>
        </w:tc>
        <w:tc>
          <w:tcPr>
            <w:tcW w:w="2154" w:type="dxa"/>
            <w:vAlign w:val="center"/>
          </w:tcPr>
          <w:p w14:paraId="2C405CF9" w14:textId="75FFAD1B" w:rsidR="00D91114" w:rsidRPr="00D91114" w:rsidRDefault="00D91114" w:rsidP="005270B0">
            <w:pPr>
              <w:jc w:val="center"/>
              <w:rPr>
                <w:lang w:val="en-US"/>
              </w:rPr>
            </w:pPr>
            <w:r w:rsidRPr="00D91114">
              <w:rPr>
                <w:lang w:val="en-US"/>
              </w:rPr>
              <w:t>Variable deleted due to high VIF value</w:t>
            </w:r>
          </w:p>
        </w:tc>
      </w:tr>
      <w:tr w:rsidR="00D91114" w14:paraId="4AADCCE2" w14:textId="77777777" w:rsidTr="00852CB4">
        <w:trPr>
          <w:trHeight w:val="283"/>
        </w:trPr>
        <w:tc>
          <w:tcPr>
            <w:tcW w:w="1084" w:type="dxa"/>
            <w:vAlign w:val="center"/>
          </w:tcPr>
          <w:p w14:paraId="526C9106" w14:textId="2F0B834C" w:rsidR="00D91114" w:rsidRPr="00D6708E" w:rsidRDefault="00D91114" w:rsidP="005270B0">
            <w:pPr>
              <w:jc w:val="center"/>
            </w:pPr>
            <w:proofErr w:type="spellStart"/>
            <w:r w:rsidRPr="00D6708E">
              <w:t>Forest</w:t>
            </w:r>
            <w:proofErr w:type="spellEnd"/>
          </w:p>
        </w:tc>
        <w:tc>
          <w:tcPr>
            <w:tcW w:w="926" w:type="dxa"/>
            <w:vAlign w:val="center"/>
          </w:tcPr>
          <w:p w14:paraId="2A0487B2" w14:textId="07035B89" w:rsidR="00D91114" w:rsidRPr="00D6708E" w:rsidRDefault="00D91114" w:rsidP="005270B0">
            <w:pPr>
              <w:jc w:val="center"/>
            </w:pPr>
            <w:r w:rsidRPr="00D6708E">
              <w:t>DF</w:t>
            </w:r>
          </w:p>
        </w:tc>
        <w:tc>
          <w:tcPr>
            <w:tcW w:w="2913" w:type="dxa"/>
            <w:vAlign w:val="center"/>
          </w:tcPr>
          <w:p w14:paraId="0AD67C74" w14:textId="239E1DCF" w:rsidR="00D91114" w:rsidRPr="00D6708E" w:rsidRDefault="00D91114" w:rsidP="005270B0">
            <w:pPr>
              <w:jc w:val="center"/>
            </w:pPr>
            <w:proofErr w:type="spellStart"/>
            <w:r w:rsidRPr="004E371C">
              <w:t>Distance</w:t>
            </w:r>
            <w:proofErr w:type="spellEnd"/>
            <w:r w:rsidRPr="004E371C">
              <w:t xml:space="preserve"> to </w:t>
            </w:r>
            <w:r w:rsidR="00904359">
              <w:t xml:space="preserve">a </w:t>
            </w:r>
            <w:proofErr w:type="spellStart"/>
            <w:r w:rsidRPr="004E371C">
              <w:t>forest</w:t>
            </w:r>
            <w:proofErr w:type="spellEnd"/>
            <w:r w:rsidRPr="004E371C">
              <w:t xml:space="preserve"> (m)</w:t>
            </w:r>
          </w:p>
        </w:tc>
        <w:tc>
          <w:tcPr>
            <w:tcW w:w="2154" w:type="dxa"/>
            <w:vAlign w:val="center"/>
          </w:tcPr>
          <w:p w14:paraId="617117E0" w14:textId="705F70B7" w:rsidR="00D91114" w:rsidRPr="00D6708E" w:rsidRDefault="00D91114" w:rsidP="005270B0">
            <w:pPr>
              <w:jc w:val="center"/>
            </w:pPr>
            <w:r w:rsidRPr="00EF7412">
              <w:t>Standard</w:t>
            </w:r>
          </w:p>
        </w:tc>
      </w:tr>
      <w:tr w:rsidR="00D91114" w:rsidRPr="00F54D07" w14:paraId="79BC1C98" w14:textId="77777777" w:rsidTr="00852CB4">
        <w:trPr>
          <w:trHeight w:val="567"/>
        </w:trPr>
        <w:tc>
          <w:tcPr>
            <w:tcW w:w="1084" w:type="dxa"/>
            <w:vAlign w:val="center"/>
          </w:tcPr>
          <w:p w14:paraId="0899D225" w14:textId="33127C05" w:rsidR="00D91114" w:rsidRPr="00D6708E" w:rsidRDefault="00D91114" w:rsidP="005270B0">
            <w:pPr>
              <w:jc w:val="center"/>
            </w:pPr>
            <w:r w:rsidRPr="00D6708E">
              <w:t>Cent</w:t>
            </w:r>
            <w:r>
              <w:t>er</w:t>
            </w:r>
          </w:p>
        </w:tc>
        <w:tc>
          <w:tcPr>
            <w:tcW w:w="926" w:type="dxa"/>
            <w:vAlign w:val="center"/>
          </w:tcPr>
          <w:p w14:paraId="101F9954" w14:textId="46E4373D" w:rsidR="00D91114" w:rsidRPr="00D6708E" w:rsidRDefault="00D91114" w:rsidP="005270B0">
            <w:pPr>
              <w:jc w:val="center"/>
            </w:pPr>
            <w:r w:rsidRPr="00D6708E">
              <w:t>DC</w:t>
            </w:r>
          </w:p>
        </w:tc>
        <w:tc>
          <w:tcPr>
            <w:tcW w:w="2913" w:type="dxa"/>
            <w:vAlign w:val="center"/>
          </w:tcPr>
          <w:p w14:paraId="2749F4B9" w14:textId="509DD0B6" w:rsidR="00D91114" w:rsidRPr="000A3007" w:rsidRDefault="00D91114" w:rsidP="005270B0">
            <w:pPr>
              <w:jc w:val="center"/>
              <w:rPr>
                <w:lang w:val="en-US"/>
              </w:rPr>
            </w:pPr>
            <w:r w:rsidRPr="000A3007">
              <w:rPr>
                <w:lang w:val="en-US"/>
              </w:rPr>
              <w:t xml:space="preserve">Distance to the </w:t>
            </w:r>
            <w:proofErr w:type="spellStart"/>
            <w:r w:rsidRPr="000A3007">
              <w:rPr>
                <w:lang w:val="en-US"/>
              </w:rPr>
              <w:t>cent</w:t>
            </w:r>
            <w:r w:rsidR="00904359">
              <w:rPr>
                <w:lang w:val="en-US"/>
              </w:rPr>
              <w:t>re</w:t>
            </w:r>
            <w:proofErr w:type="spellEnd"/>
            <w:r w:rsidRPr="000A3007">
              <w:rPr>
                <w:lang w:val="en-US"/>
              </w:rPr>
              <w:t xml:space="preserve"> of the </w:t>
            </w:r>
            <w:proofErr w:type="spellStart"/>
            <w:r w:rsidRPr="000A3007">
              <w:rPr>
                <w:lang w:val="en-US"/>
              </w:rPr>
              <w:t>Kórnik</w:t>
            </w:r>
            <w:proofErr w:type="spellEnd"/>
            <w:r w:rsidRPr="000A3007">
              <w:rPr>
                <w:lang w:val="en-US"/>
              </w:rPr>
              <w:t xml:space="preserve"> municipality (m)</w:t>
            </w:r>
          </w:p>
        </w:tc>
        <w:tc>
          <w:tcPr>
            <w:tcW w:w="2154" w:type="dxa"/>
            <w:vAlign w:val="center"/>
          </w:tcPr>
          <w:p w14:paraId="5B3E2270" w14:textId="3749D0AB" w:rsidR="00D91114" w:rsidRPr="00D91114" w:rsidRDefault="00D91114" w:rsidP="005270B0">
            <w:pPr>
              <w:jc w:val="center"/>
              <w:rPr>
                <w:lang w:val="en-US"/>
              </w:rPr>
            </w:pPr>
            <w:r w:rsidRPr="00D91114">
              <w:rPr>
                <w:lang w:val="en-US"/>
              </w:rPr>
              <w:t>Variable deleted due to high VIF value</w:t>
            </w:r>
          </w:p>
        </w:tc>
      </w:tr>
      <w:tr w:rsidR="00D91114" w14:paraId="1A2A5E5A" w14:textId="77777777" w:rsidTr="00852CB4">
        <w:trPr>
          <w:trHeight w:val="283"/>
        </w:trPr>
        <w:tc>
          <w:tcPr>
            <w:tcW w:w="1084" w:type="dxa"/>
            <w:vAlign w:val="center"/>
          </w:tcPr>
          <w:p w14:paraId="40A1E15D" w14:textId="62934138" w:rsidR="00D91114" w:rsidRPr="00D6708E" w:rsidRDefault="00D91114" w:rsidP="005270B0">
            <w:pPr>
              <w:jc w:val="center"/>
            </w:pPr>
            <w:r w:rsidRPr="00D6708E">
              <w:t>School</w:t>
            </w:r>
          </w:p>
        </w:tc>
        <w:tc>
          <w:tcPr>
            <w:tcW w:w="926" w:type="dxa"/>
            <w:vAlign w:val="center"/>
          </w:tcPr>
          <w:p w14:paraId="1D4F873A" w14:textId="64182BB7" w:rsidR="00D91114" w:rsidRPr="00D6708E" w:rsidRDefault="00D91114" w:rsidP="005270B0">
            <w:pPr>
              <w:jc w:val="center"/>
            </w:pPr>
            <w:r w:rsidRPr="00D6708E">
              <w:t>DS</w:t>
            </w:r>
          </w:p>
        </w:tc>
        <w:tc>
          <w:tcPr>
            <w:tcW w:w="2913" w:type="dxa"/>
            <w:vAlign w:val="center"/>
          </w:tcPr>
          <w:p w14:paraId="0F0378C4" w14:textId="1A24F7CD" w:rsidR="00D91114" w:rsidRPr="00D6708E" w:rsidRDefault="00D91114" w:rsidP="005270B0">
            <w:pPr>
              <w:jc w:val="center"/>
            </w:pPr>
            <w:proofErr w:type="spellStart"/>
            <w:r w:rsidRPr="004E371C">
              <w:t>Distance</w:t>
            </w:r>
            <w:proofErr w:type="spellEnd"/>
            <w:r w:rsidRPr="004E371C">
              <w:t xml:space="preserve"> to </w:t>
            </w:r>
            <w:proofErr w:type="spellStart"/>
            <w:r w:rsidRPr="004E371C">
              <w:t>schools</w:t>
            </w:r>
            <w:proofErr w:type="spellEnd"/>
            <w:r w:rsidRPr="004E371C">
              <w:t xml:space="preserve"> (m)</w:t>
            </w:r>
          </w:p>
        </w:tc>
        <w:tc>
          <w:tcPr>
            <w:tcW w:w="2154" w:type="dxa"/>
            <w:vAlign w:val="center"/>
          </w:tcPr>
          <w:p w14:paraId="133CAFA1" w14:textId="46F0852B" w:rsidR="00D91114" w:rsidRPr="00D6708E" w:rsidRDefault="00D91114" w:rsidP="005270B0">
            <w:pPr>
              <w:jc w:val="center"/>
            </w:pPr>
            <w:r w:rsidRPr="00EF7412">
              <w:t>Standard</w:t>
            </w:r>
          </w:p>
        </w:tc>
      </w:tr>
      <w:tr w:rsidR="00D91114" w:rsidRPr="00F54D07" w14:paraId="672C9D6E" w14:textId="77777777" w:rsidTr="00852CB4">
        <w:trPr>
          <w:trHeight w:val="567"/>
        </w:trPr>
        <w:tc>
          <w:tcPr>
            <w:tcW w:w="1084" w:type="dxa"/>
            <w:vAlign w:val="center"/>
          </w:tcPr>
          <w:p w14:paraId="66725246" w14:textId="4CC471C2" w:rsidR="00D91114" w:rsidRPr="00D6708E" w:rsidRDefault="00D91114" w:rsidP="005270B0">
            <w:pPr>
              <w:jc w:val="center"/>
            </w:pPr>
            <w:r w:rsidRPr="00D6708E">
              <w:t>Poznań</w:t>
            </w:r>
          </w:p>
        </w:tc>
        <w:tc>
          <w:tcPr>
            <w:tcW w:w="926" w:type="dxa"/>
            <w:vAlign w:val="center"/>
          </w:tcPr>
          <w:p w14:paraId="4ACB2E61" w14:textId="77DCE0B0" w:rsidR="00D91114" w:rsidRPr="00D6708E" w:rsidRDefault="00D91114" w:rsidP="005270B0">
            <w:pPr>
              <w:jc w:val="center"/>
            </w:pPr>
            <w:r w:rsidRPr="00D6708E">
              <w:t>DP</w:t>
            </w:r>
          </w:p>
        </w:tc>
        <w:tc>
          <w:tcPr>
            <w:tcW w:w="2913" w:type="dxa"/>
            <w:vAlign w:val="center"/>
          </w:tcPr>
          <w:p w14:paraId="6FBF2F1B" w14:textId="0905C9C0" w:rsidR="00D91114" w:rsidRPr="00D6708E" w:rsidRDefault="00D91114" w:rsidP="005270B0">
            <w:pPr>
              <w:jc w:val="center"/>
            </w:pPr>
            <w:proofErr w:type="spellStart"/>
            <w:r w:rsidRPr="004E371C">
              <w:t>Distance</w:t>
            </w:r>
            <w:proofErr w:type="spellEnd"/>
            <w:r w:rsidRPr="004E371C">
              <w:t xml:space="preserve"> to Poznań (m)</w:t>
            </w:r>
          </w:p>
        </w:tc>
        <w:tc>
          <w:tcPr>
            <w:tcW w:w="2154" w:type="dxa"/>
            <w:vAlign w:val="center"/>
          </w:tcPr>
          <w:p w14:paraId="147EFFEB" w14:textId="4C32A4B9" w:rsidR="00D91114" w:rsidRPr="00256102" w:rsidRDefault="00D91114" w:rsidP="005270B0">
            <w:pPr>
              <w:jc w:val="center"/>
              <w:rPr>
                <w:lang w:val="en-US"/>
              </w:rPr>
            </w:pPr>
            <w:r w:rsidRPr="00256102">
              <w:rPr>
                <w:lang w:val="en-US"/>
              </w:rPr>
              <w:t>Variable deleted due to high VIF value</w:t>
            </w:r>
          </w:p>
        </w:tc>
      </w:tr>
      <w:tr w:rsidR="00381C70" w:rsidRPr="00F54D07" w14:paraId="6F5AFF83" w14:textId="77777777" w:rsidTr="00852CB4">
        <w:trPr>
          <w:trHeight w:val="567"/>
        </w:trPr>
        <w:tc>
          <w:tcPr>
            <w:tcW w:w="1084" w:type="dxa"/>
            <w:vAlign w:val="center"/>
          </w:tcPr>
          <w:p w14:paraId="35A0749B" w14:textId="18ECC8D1" w:rsidR="00381C70" w:rsidRPr="00D6708E" w:rsidRDefault="00381C70" w:rsidP="005270B0">
            <w:pPr>
              <w:jc w:val="center"/>
            </w:pPr>
            <w:r w:rsidRPr="00D6708E">
              <w:t>Park</w:t>
            </w:r>
          </w:p>
        </w:tc>
        <w:tc>
          <w:tcPr>
            <w:tcW w:w="926" w:type="dxa"/>
            <w:vAlign w:val="center"/>
          </w:tcPr>
          <w:p w14:paraId="67A62A82" w14:textId="4665C533" w:rsidR="00381C70" w:rsidRPr="00D6708E" w:rsidRDefault="00381C70" w:rsidP="005270B0">
            <w:pPr>
              <w:jc w:val="center"/>
            </w:pPr>
            <w:proofErr w:type="spellStart"/>
            <w:r w:rsidRPr="00D6708E">
              <w:t>DPark</w:t>
            </w:r>
            <w:proofErr w:type="spellEnd"/>
          </w:p>
        </w:tc>
        <w:tc>
          <w:tcPr>
            <w:tcW w:w="2913" w:type="dxa"/>
            <w:vAlign w:val="center"/>
          </w:tcPr>
          <w:p w14:paraId="6CB9B303" w14:textId="0ECEFD12" w:rsidR="00124198" w:rsidRPr="00124198" w:rsidRDefault="00381C70" w:rsidP="005270B0">
            <w:pPr>
              <w:jc w:val="center"/>
            </w:pPr>
            <w:proofErr w:type="spellStart"/>
            <w:r w:rsidRPr="00C25EAE">
              <w:t>Distance</w:t>
            </w:r>
            <w:proofErr w:type="spellEnd"/>
            <w:r w:rsidRPr="00C25EAE">
              <w:t xml:space="preserve"> to </w:t>
            </w:r>
            <w:proofErr w:type="spellStart"/>
            <w:r w:rsidRPr="00C25EAE">
              <w:t>parks</w:t>
            </w:r>
            <w:proofErr w:type="spellEnd"/>
            <w:r w:rsidRPr="00C25EAE">
              <w:t xml:space="preserve"> (m</w:t>
            </w:r>
            <w:r w:rsidR="00124198">
              <w:t>)</w:t>
            </w:r>
          </w:p>
        </w:tc>
        <w:tc>
          <w:tcPr>
            <w:tcW w:w="2154" w:type="dxa"/>
            <w:vAlign w:val="center"/>
          </w:tcPr>
          <w:p w14:paraId="2B15689C" w14:textId="135477A1" w:rsidR="00381C70" w:rsidRPr="00256102" w:rsidRDefault="00381C70" w:rsidP="005270B0">
            <w:pPr>
              <w:jc w:val="center"/>
              <w:rPr>
                <w:lang w:val="en-US"/>
              </w:rPr>
            </w:pPr>
            <w:r w:rsidRPr="00256102">
              <w:rPr>
                <w:lang w:val="en-US"/>
              </w:rPr>
              <w:t>Variable deleted due to high VIF value</w:t>
            </w:r>
          </w:p>
        </w:tc>
      </w:tr>
      <w:tr w:rsidR="00381C70" w14:paraId="672332CC" w14:textId="77777777" w:rsidTr="00852CB4">
        <w:trPr>
          <w:trHeight w:val="567"/>
        </w:trPr>
        <w:tc>
          <w:tcPr>
            <w:tcW w:w="1084" w:type="dxa"/>
            <w:vAlign w:val="center"/>
          </w:tcPr>
          <w:p w14:paraId="20199A4A" w14:textId="780658C3" w:rsidR="00381C70" w:rsidRPr="00D6708E" w:rsidRDefault="00381C70" w:rsidP="005270B0">
            <w:pPr>
              <w:jc w:val="center"/>
            </w:pPr>
            <w:proofErr w:type="spellStart"/>
            <w:r w:rsidRPr="00D6708E">
              <w:t>Roads</w:t>
            </w:r>
            <w:proofErr w:type="spellEnd"/>
          </w:p>
        </w:tc>
        <w:tc>
          <w:tcPr>
            <w:tcW w:w="926" w:type="dxa"/>
            <w:vAlign w:val="center"/>
          </w:tcPr>
          <w:p w14:paraId="1140BFCF" w14:textId="6031B3F7" w:rsidR="00381C70" w:rsidRPr="00D6708E" w:rsidRDefault="00381C70" w:rsidP="005270B0">
            <w:pPr>
              <w:jc w:val="center"/>
            </w:pPr>
            <w:r w:rsidRPr="00D6708E">
              <w:t>DR</w:t>
            </w:r>
          </w:p>
        </w:tc>
        <w:tc>
          <w:tcPr>
            <w:tcW w:w="2913" w:type="dxa"/>
            <w:vAlign w:val="center"/>
          </w:tcPr>
          <w:p w14:paraId="7C0B2124" w14:textId="2D42AC49" w:rsidR="00381C70" w:rsidRPr="00294241" w:rsidRDefault="00381C70" w:rsidP="005270B0">
            <w:pPr>
              <w:jc w:val="center"/>
              <w:rPr>
                <w:lang w:val="en-US"/>
              </w:rPr>
            </w:pPr>
            <w:r w:rsidRPr="00294241">
              <w:rPr>
                <w:lang w:val="en-US"/>
              </w:rPr>
              <w:t xml:space="preserve">Distance to nearest main </w:t>
            </w:r>
            <w:r w:rsidR="00852CB4">
              <w:rPr>
                <w:lang w:val="en-US"/>
              </w:rPr>
              <w:br/>
            </w:r>
            <w:r w:rsidRPr="00294241">
              <w:rPr>
                <w:lang w:val="en-US"/>
              </w:rPr>
              <w:t>or secondary road (m)</w:t>
            </w:r>
          </w:p>
        </w:tc>
        <w:tc>
          <w:tcPr>
            <w:tcW w:w="2154" w:type="dxa"/>
            <w:vAlign w:val="center"/>
          </w:tcPr>
          <w:p w14:paraId="52036414" w14:textId="34BE138C" w:rsidR="00381C70" w:rsidRPr="00D6708E" w:rsidRDefault="00381C70" w:rsidP="005270B0">
            <w:pPr>
              <w:jc w:val="center"/>
            </w:pPr>
            <w:r w:rsidRPr="00D6708E">
              <w:t>Standard</w:t>
            </w:r>
          </w:p>
        </w:tc>
      </w:tr>
      <w:tr w:rsidR="00381C70" w14:paraId="59BD16FD" w14:textId="77777777" w:rsidTr="00852CB4">
        <w:trPr>
          <w:trHeight w:val="283"/>
        </w:trPr>
        <w:tc>
          <w:tcPr>
            <w:tcW w:w="1084" w:type="dxa"/>
            <w:vAlign w:val="center"/>
          </w:tcPr>
          <w:p w14:paraId="2FC267E4" w14:textId="3B6ABDE1" w:rsidR="00381C70" w:rsidRPr="00D6708E" w:rsidRDefault="00381C70" w:rsidP="005270B0">
            <w:pPr>
              <w:jc w:val="center"/>
            </w:pPr>
            <w:proofErr w:type="spellStart"/>
            <w:r w:rsidRPr="00D6708E">
              <w:t>Rail</w:t>
            </w:r>
            <w:proofErr w:type="spellEnd"/>
          </w:p>
        </w:tc>
        <w:tc>
          <w:tcPr>
            <w:tcW w:w="926" w:type="dxa"/>
            <w:vAlign w:val="center"/>
          </w:tcPr>
          <w:p w14:paraId="50186B9F" w14:textId="1E0C1A81" w:rsidR="00381C70" w:rsidRPr="00D6708E" w:rsidRDefault="00381C70" w:rsidP="005270B0">
            <w:pPr>
              <w:jc w:val="center"/>
            </w:pPr>
            <w:proofErr w:type="spellStart"/>
            <w:r w:rsidRPr="00D6708E">
              <w:t>DRail</w:t>
            </w:r>
            <w:proofErr w:type="spellEnd"/>
          </w:p>
        </w:tc>
        <w:tc>
          <w:tcPr>
            <w:tcW w:w="2913" w:type="dxa"/>
            <w:vAlign w:val="center"/>
          </w:tcPr>
          <w:p w14:paraId="53E58BC7" w14:textId="515CC084" w:rsidR="00381C70" w:rsidRPr="00294241" w:rsidRDefault="00381C70" w:rsidP="005270B0">
            <w:pPr>
              <w:jc w:val="center"/>
              <w:rPr>
                <w:lang w:val="en-US"/>
              </w:rPr>
            </w:pPr>
            <w:r w:rsidRPr="00294241">
              <w:rPr>
                <w:lang w:val="en-US"/>
              </w:rPr>
              <w:t xml:space="preserve">Distance to </w:t>
            </w:r>
            <w:r w:rsidR="00904359">
              <w:rPr>
                <w:lang w:val="en-US"/>
              </w:rPr>
              <w:t xml:space="preserve">the </w:t>
            </w:r>
            <w:r w:rsidR="00294241">
              <w:rPr>
                <w:lang w:val="en-US"/>
              </w:rPr>
              <w:t>rail</w:t>
            </w:r>
            <w:r w:rsidR="005E672C">
              <w:rPr>
                <w:lang w:val="en-US"/>
              </w:rPr>
              <w:t>road</w:t>
            </w:r>
            <w:r w:rsidRPr="00294241">
              <w:rPr>
                <w:lang w:val="en-US"/>
              </w:rPr>
              <w:t xml:space="preserve"> (m)</w:t>
            </w:r>
          </w:p>
        </w:tc>
        <w:tc>
          <w:tcPr>
            <w:tcW w:w="2154" w:type="dxa"/>
            <w:vAlign w:val="center"/>
          </w:tcPr>
          <w:p w14:paraId="2830230B" w14:textId="2288AF9F" w:rsidR="00381C70" w:rsidRPr="00D6708E" w:rsidRDefault="00381C70" w:rsidP="005270B0">
            <w:pPr>
              <w:jc w:val="center"/>
            </w:pPr>
            <w:r w:rsidRPr="00D6708E">
              <w:t>Standard</w:t>
            </w:r>
          </w:p>
        </w:tc>
      </w:tr>
      <w:tr w:rsidR="00381C70" w14:paraId="2CF4005D" w14:textId="77777777" w:rsidTr="00852CB4">
        <w:trPr>
          <w:trHeight w:val="283"/>
        </w:trPr>
        <w:tc>
          <w:tcPr>
            <w:tcW w:w="1084" w:type="dxa"/>
            <w:vAlign w:val="center"/>
          </w:tcPr>
          <w:p w14:paraId="4F7BD963" w14:textId="68C33D2E" w:rsidR="00381C70" w:rsidRPr="00D6708E" w:rsidRDefault="00381C70" w:rsidP="005270B0">
            <w:pPr>
              <w:jc w:val="center"/>
            </w:pPr>
            <w:proofErr w:type="spellStart"/>
            <w:r w:rsidRPr="00D6708E">
              <w:t>Busstop</w:t>
            </w:r>
            <w:proofErr w:type="spellEnd"/>
          </w:p>
        </w:tc>
        <w:tc>
          <w:tcPr>
            <w:tcW w:w="926" w:type="dxa"/>
            <w:vAlign w:val="center"/>
          </w:tcPr>
          <w:p w14:paraId="5D4F7DAF" w14:textId="5B563DAD" w:rsidR="00381C70" w:rsidRPr="00D6708E" w:rsidRDefault="00381C70" w:rsidP="005270B0">
            <w:pPr>
              <w:jc w:val="center"/>
            </w:pPr>
            <w:r w:rsidRPr="00D6708E">
              <w:t>DBS</w:t>
            </w:r>
          </w:p>
        </w:tc>
        <w:tc>
          <w:tcPr>
            <w:tcW w:w="2913" w:type="dxa"/>
            <w:vAlign w:val="center"/>
          </w:tcPr>
          <w:p w14:paraId="4D9590CB" w14:textId="6E525F18" w:rsidR="00381C70" w:rsidRPr="00294241" w:rsidRDefault="00381C70" w:rsidP="005270B0">
            <w:pPr>
              <w:jc w:val="center"/>
              <w:rPr>
                <w:lang w:val="en-US"/>
              </w:rPr>
            </w:pPr>
            <w:r w:rsidRPr="00294241">
              <w:rPr>
                <w:lang w:val="en-US"/>
              </w:rPr>
              <w:t xml:space="preserve">Distance to </w:t>
            </w:r>
            <w:r w:rsidR="00904359">
              <w:rPr>
                <w:lang w:val="en-US"/>
              </w:rPr>
              <w:t xml:space="preserve">a </w:t>
            </w:r>
            <w:r w:rsidRPr="00294241">
              <w:rPr>
                <w:lang w:val="en-US"/>
              </w:rPr>
              <w:t>bus stop (m)</w:t>
            </w:r>
          </w:p>
        </w:tc>
        <w:tc>
          <w:tcPr>
            <w:tcW w:w="2154" w:type="dxa"/>
            <w:vAlign w:val="center"/>
          </w:tcPr>
          <w:p w14:paraId="7DE09D00" w14:textId="5D504487" w:rsidR="00381C70" w:rsidRPr="00D6708E" w:rsidRDefault="00381C70" w:rsidP="005270B0">
            <w:pPr>
              <w:jc w:val="center"/>
            </w:pPr>
            <w:r w:rsidRPr="00D6708E">
              <w:t>Standard</w:t>
            </w:r>
          </w:p>
        </w:tc>
      </w:tr>
      <w:tr w:rsidR="00381C70" w14:paraId="71F578D3" w14:textId="77777777" w:rsidTr="00852CB4">
        <w:trPr>
          <w:trHeight w:val="283"/>
        </w:trPr>
        <w:tc>
          <w:tcPr>
            <w:tcW w:w="1084" w:type="dxa"/>
            <w:vAlign w:val="center"/>
          </w:tcPr>
          <w:p w14:paraId="61FE7EE2" w14:textId="58E202C3" w:rsidR="00381C70" w:rsidRPr="00D6708E" w:rsidRDefault="00381C70" w:rsidP="005270B0">
            <w:pPr>
              <w:jc w:val="center"/>
            </w:pPr>
            <w:r w:rsidRPr="00D6708E">
              <w:t>Surface</w:t>
            </w:r>
          </w:p>
        </w:tc>
        <w:tc>
          <w:tcPr>
            <w:tcW w:w="926" w:type="dxa"/>
            <w:vAlign w:val="center"/>
          </w:tcPr>
          <w:p w14:paraId="7B568F8C" w14:textId="20CCE8AD" w:rsidR="00381C70" w:rsidRPr="00D6708E" w:rsidRDefault="00381C70" w:rsidP="005270B0">
            <w:pPr>
              <w:jc w:val="center"/>
            </w:pPr>
            <w:r w:rsidRPr="00D6708E">
              <w:t>SA</w:t>
            </w:r>
          </w:p>
        </w:tc>
        <w:tc>
          <w:tcPr>
            <w:tcW w:w="2913" w:type="dxa"/>
            <w:vAlign w:val="center"/>
          </w:tcPr>
          <w:p w14:paraId="42CDD9D5" w14:textId="6590D7AA" w:rsidR="00381C70" w:rsidRPr="00D6708E" w:rsidRDefault="00381C70" w:rsidP="005270B0">
            <w:pPr>
              <w:jc w:val="center"/>
            </w:pPr>
            <w:proofErr w:type="spellStart"/>
            <w:r w:rsidRPr="00C25EAE">
              <w:t>Apartment</w:t>
            </w:r>
            <w:proofErr w:type="spellEnd"/>
            <w:r w:rsidRPr="00C25EAE">
              <w:t xml:space="preserve"> </w:t>
            </w:r>
            <w:proofErr w:type="spellStart"/>
            <w:r w:rsidRPr="00C25EAE">
              <w:t>surface</w:t>
            </w:r>
            <w:proofErr w:type="spellEnd"/>
            <w:r w:rsidRPr="00C25EAE">
              <w:t xml:space="preserve"> (m</w:t>
            </w:r>
            <w:r w:rsidRPr="00BD1454">
              <w:rPr>
                <w:vertAlign w:val="superscript"/>
              </w:rPr>
              <w:t>2</w:t>
            </w:r>
            <w:r w:rsidRPr="00C25EAE">
              <w:t>)</w:t>
            </w:r>
          </w:p>
        </w:tc>
        <w:tc>
          <w:tcPr>
            <w:tcW w:w="2154" w:type="dxa"/>
            <w:vAlign w:val="center"/>
          </w:tcPr>
          <w:p w14:paraId="6E2A907A" w14:textId="1E0940EE" w:rsidR="00381C70" w:rsidRPr="00D6708E" w:rsidRDefault="00381C70" w:rsidP="005270B0">
            <w:pPr>
              <w:jc w:val="center"/>
            </w:pPr>
            <w:proofErr w:type="spellStart"/>
            <w:r w:rsidRPr="00D6708E">
              <w:t>Logarithmic</w:t>
            </w:r>
            <w:proofErr w:type="spellEnd"/>
          </w:p>
        </w:tc>
      </w:tr>
      <w:tr w:rsidR="00381C70" w14:paraId="71EE7661" w14:textId="77777777" w:rsidTr="00852CB4">
        <w:trPr>
          <w:trHeight w:val="567"/>
        </w:trPr>
        <w:tc>
          <w:tcPr>
            <w:tcW w:w="1084" w:type="dxa"/>
            <w:vAlign w:val="center"/>
          </w:tcPr>
          <w:p w14:paraId="0C2EC735" w14:textId="69E743DC" w:rsidR="00381C70" w:rsidRPr="00D6708E" w:rsidRDefault="00381C70" w:rsidP="005270B0">
            <w:pPr>
              <w:jc w:val="center"/>
            </w:pPr>
            <w:proofErr w:type="spellStart"/>
            <w:r w:rsidRPr="00D6708E">
              <w:t>Basement</w:t>
            </w:r>
            <w:proofErr w:type="spellEnd"/>
          </w:p>
        </w:tc>
        <w:tc>
          <w:tcPr>
            <w:tcW w:w="926" w:type="dxa"/>
            <w:vAlign w:val="center"/>
          </w:tcPr>
          <w:p w14:paraId="799CF14D" w14:textId="588F15D6" w:rsidR="00381C70" w:rsidRPr="00D6708E" w:rsidRDefault="00381C70" w:rsidP="005270B0">
            <w:pPr>
              <w:jc w:val="center"/>
            </w:pPr>
            <w:r w:rsidRPr="00D6708E">
              <w:t>BT</w:t>
            </w:r>
          </w:p>
        </w:tc>
        <w:tc>
          <w:tcPr>
            <w:tcW w:w="2913" w:type="dxa"/>
            <w:vAlign w:val="center"/>
          </w:tcPr>
          <w:p w14:paraId="14E207E4" w14:textId="32BA39A8" w:rsidR="00381C70" w:rsidRPr="00294241" w:rsidRDefault="00381C70" w:rsidP="005270B0">
            <w:pPr>
              <w:jc w:val="center"/>
              <w:rPr>
                <w:lang w:val="en-US"/>
              </w:rPr>
            </w:pPr>
            <w:r w:rsidRPr="00294241">
              <w:rPr>
                <w:lang w:val="en-US"/>
              </w:rPr>
              <w:t xml:space="preserve">Accessible amenity space </w:t>
            </w:r>
            <w:r w:rsidR="00852CB4">
              <w:rPr>
                <w:lang w:val="en-US"/>
              </w:rPr>
              <w:br/>
            </w:r>
            <w:r w:rsidRPr="00294241">
              <w:rPr>
                <w:lang w:val="en-US"/>
              </w:rPr>
              <w:t xml:space="preserve">(0 </w:t>
            </w:r>
            <w:r w:rsidR="00852CB4">
              <w:rPr>
                <w:lang w:val="en-US"/>
              </w:rPr>
              <w:t>–</w:t>
            </w:r>
            <w:r w:rsidRPr="00294241">
              <w:rPr>
                <w:lang w:val="en-US"/>
              </w:rPr>
              <w:t xml:space="preserve"> no access,1 </w:t>
            </w:r>
            <w:r w:rsidR="00852CB4">
              <w:rPr>
                <w:lang w:val="en-US"/>
              </w:rPr>
              <w:t>–</w:t>
            </w:r>
            <w:r w:rsidRPr="00294241">
              <w:rPr>
                <w:lang w:val="en-US"/>
              </w:rPr>
              <w:t xml:space="preserve"> access)</w:t>
            </w:r>
          </w:p>
        </w:tc>
        <w:tc>
          <w:tcPr>
            <w:tcW w:w="2154" w:type="dxa"/>
            <w:vAlign w:val="center"/>
          </w:tcPr>
          <w:p w14:paraId="3E55857A" w14:textId="3EE3D5D6" w:rsidR="00381C70" w:rsidRPr="00D6708E" w:rsidRDefault="00381C70" w:rsidP="005270B0">
            <w:pPr>
              <w:jc w:val="center"/>
            </w:pPr>
            <w:r w:rsidRPr="00D6708E">
              <w:t>Standard</w:t>
            </w:r>
          </w:p>
        </w:tc>
      </w:tr>
      <w:tr w:rsidR="00381C70" w14:paraId="78ACAE34" w14:textId="77777777" w:rsidTr="00852CB4">
        <w:trPr>
          <w:trHeight w:val="864"/>
        </w:trPr>
        <w:tc>
          <w:tcPr>
            <w:tcW w:w="1084" w:type="dxa"/>
            <w:vAlign w:val="center"/>
          </w:tcPr>
          <w:p w14:paraId="5197551C" w14:textId="402E43D2" w:rsidR="00381C70" w:rsidRPr="00D6708E" w:rsidRDefault="00381C70" w:rsidP="005270B0">
            <w:pPr>
              <w:jc w:val="center"/>
            </w:pPr>
            <w:r w:rsidRPr="00D6708E">
              <w:t xml:space="preserve">Age of </w:t>
            </w:r>
            <w:proofErr w:type="spellStart"/>
            <w:r w:rsidRPr="00D6708E">
              <w:t>building</w:t>
            </w:r>
            <w:proofErr w:type="spellEnd"/>
          </w:p>
        </w:tc>
        <w:tc>
          <w:tcPr>
            <w:tcW w:w="926" w:type="dxa"/>
            <w:vAlign w:val="center"/>
          </w:tcPr>
          <w:p w14:paraId="35A8F674" w14:textId="41E391CC" w:rsidR="00381C70" w:rsidRPr="00D6708E" w:rsidRDefault="00381C70" w:rsidP="005270B0">
            <w:pPr>
              <w:jc w:val="center"/>
            </w:pPr>
            <w:proofErr w:type="spellStart"/>
            <w:r w:rsidRPr="00D6708E">
              <w:t>AoB</w:t>
            </w:r>
            <w:proofErr w:type="spellEnd"/>
          </w:p>
        </w:tc>
        <w:tc>
          <w:tcPr>
            <w:tcW w:w="2913" w:type="dxa"/>
            <w:vAlign w:val="center"/>
          </w:tcPr>
          <w:p w14:paraId="2E038D78" w14:textId="2041708B" w:rsidR="00381C70" w:rsidRPr="00294241" w:rsidRDefault="00381C70" w:rsidP="005270B0">
            <w:pPr>
              <w:jc w:val="center"/>
              <w:rPr>
                <w:lang w:val="en-US"/>
              </w:rPr>
            </w:pPr>
            <w:r w:rsidRPr="00294241">
              <w:rPr>
                <w:lang w:val="en-US"/>
              </w:rPr>
              <w:t xml:space="preserve">Building age </w:t>
            </w:r>
            <w:r w:rsidR="00852CB4">
              <w:rPr>
                <w:lang w:val="en-US"/>
              </w:rPr>
              <w:br/>
            </w:r>
            <w:r w:rsidRPr="00294241">
              <w:rPr>
                <w:lang w:val="en-US"/>
              </w:rPr>
              <w:t xml:space="preserve">(0 </w:t>
            </w:r>
            <w:r w:rsidR="00852CB4">
              <w:rPr>
                <w:lang w:val="en-US"/>
              </w:rPr>
              <w:t>–</w:t>
            </w:r>
            <w:r w:rsidRPr="00294241">
              <w:rPr>
                <w:lang w:val="en-US"/>
              </w:rPr>
              <w:t xml:space="preserve"> building over 5 years, </w:t>
            </w:r>
            <w:r w:rsidR="00852CB4">
              <w:rPr>
                <w:lang w:val="en-US"/>
              </w:rPr>
              <w:br/>
            </w:r>
            <w:r w:rsidRPr="00294241">
              <w:rPr>
                <w:lang w:val="en-US"/>
              </w:rPr>
              <w:t xml:space="preserve">1 </w:t>
            </w:r>
            <w:r w:rsidR="00852CB4">
              <w:rPr>
                <w:lang w:val="en-US"/>
              </w:rPr>
              <w:t>–</w:t>
            </w:r>
            <w:r w:rsidRPr="00294241">
              <w:rPr>
                <w:lang w:val="en-US"/>
              </w:rPr>
              <w:t xml:space="preserve"> building less than 5 years)</w:t>
            </w:r>
          </w:p>
        </w:tc>
        <w:tc>
          <w:tcPr>
            <w:tcW w:w="2154" w:type="dxa"/>
            <w:vAlign w:val="center"/>
          </w:tcPr>
          <w:p w14:paraId="5956F974" w14:textId="7E3B084D" w:rsidR="00381C70" w:rsidRPr="00D6708E" w:rsidRDefault="00381C70" w:rsidP="005270B0">
            <w:pPr>
              <w:jc w:val="center"/>
            </w:pPr>
            <w:r w:rsidRPr="00D6708E">
              <w:t>Standard</w:t>
            </w:r>
          </w:p>
        </w:tc>
      </w:tr>
    </w:tbl>
    <w:p w14:paraId="5F6F3A0E" w14:textId="4C3FFC0C" w:rsidR="00142408" w:rsidRDefault="00142408" w:rsidP="00142408">
      <w:pPr>
        <w:rPr>
          <w:lang w:val="en-US"/>
        </w:rPr>
      </w:pPr>
    </w:p>
    <w:p w14:paraId="780C2ADD" w14:textId="689523C4" w:rsidR="00566AAC" w:rsidRPr="00566AAC" w:rsidRDefault="00566AAC" w:rsidP="004D3BBE">
      <w:pPr>
        <w:spacing w:before="120" w:after="120"/>
        <w:jc w:val="left"/>
        <w:rPr>
          <w:sz w:val="20"/>
          <w:szCs w:val="20"/>
          <w:lang w:val="en-US"/>
        </w:rPr>
      </w:pPr>
      <w:r w:rsidRPr="00566AAC">
        <w:rPr>
          <w:b/>
          <w:bCs/>
          <w:sz w:val="20"/>
          <w:szCs w:val="20"/>
          <w:lang w:val="en-US"/>
        </w:rPr>
        <w:t>Table 3.</w:t>
      </w:r>
      <w:r w:rsidRPr="00566AAC">
        <w:rPr>
          <w:sz w:val="20"/>
          <w:szCs w:val="20"/>
          <w:lang w:val="en-US"/>
        </w:rPr>
        <w:t xml:space="preserve"> Descriptive statistics of dependent and independent variables</w:t>
      </w:r>
    </w:p>
    <w:tbl>
      <w:tblPr>
        <w:tblStyle w:val="Tabela-Siatka"/>
        <w:tblW w:w="0" w:type="auto"/>
        <w:jc w:val="center"/>
        <w:tblLayout w:type="fixed"/>
        <w:tblLook w:val="04A0" w:firstRow="1" w:lastRow="0" w:firstColumn="1" w:lastColumn="0" w:noHBand="0" w:noVBand="1"/>
      </w:tblPr>
      <w:tblGrid>
        <w:gridCol w:w="2222"/>
        <w:gridCol w:w="931"/>
        <w:gridCol w:w="931"/>
        <w:gridCol w:w="1091"/>
        <w:gridCol w:w="971"/>
        <w:gridCol w:w="931"/>
      </w:tblGrid>
      <w:tr w:rsidR="00610EC9" w14:paraId="194B1C9A" w14:textId="16FB8403" w:rsidTr="00900E95">
        <w:trPr>
          <w:trHeight w:val="528"/>
          <w:jc w:val="center"/>
        </w:trPr>
        <w:tc>
          <w:tcPr>
            <w:tcW w:w="2222" w:type="dxa"/>
            <w:vAlign w:val="center"/>
          </w:tcPr>
          <w:p w14:paraId="3277F848" w14:textId="77777777" w:rsidR="00142408" w:rsidRDefault="00142408" w:rsidP="002C6896">
            <w:pPr>
              <w:jc w:val="center"/>
              <w:rPr>
                <w:lang w:val="en-US"/>
              </w:rPr>
            </w:pPr>
          </w:p>
        </w:tc>
        <w:tc>
          <w:tcPr>
            <w:tcW w:w="931" w:type="dxa"/>
            <w:vAlign w:val="center"/>
          </w:tcPr>
          <w:p w14:paraId="3F7CA4FE" w14:textId="6DB2A312" w:rsidR="00142408" w:rsidRDefault="00142408" w:rsidP="00333A6F">
            <w:pPr>
              <w:jc w:val="center"/>
              <w:rPr>
                <w:lang w:val="en-US"/>
              </w:rPr>
            </w:pPr>
            <w:r>
              <w:rPr>
                <w:lang w:val="en-US"/>
              </w:rPr>
              <w:t>Mean</w:t>
            </w:r>
          </w:p>
        </w:tc>
        <w:tc>
          <w:tcPr>
            <w:tcW w:w="931" w:type="dxa"/>
            <w:vAlign w:val="center"/>
          </w:tcPr>
          <w:p w14:paraId="2BD27F03" w14:textId="5746EDC4" w:rsidR="00142408" w:rsidRDefault="00142408" w:rsidP="00333A6F">
            <w:pPr>
              <w:jc w:val="center"/>
              <w:rPr>
                <w:lang w:val="en-US"/>
              </w:rPr>
            </w:pPr>
            <w:r w:rsidRPr="00142408">
              <w:rPr>
                <w:lang w:val="en-US"/>
              </w:rPr>
              <w:t>Median</w:t>
            </w:r>
          </w:p>
        </w:tc>
        <w:tc>
          <w:tcPr>
            <w:tcW w:w="1091" w:type="dxa"/>
            <w:vAlign w:val="center"/>
          </w:tcPr>
          <w:p w14:paraId="455F6EA8" w14:textId="589BFB28" w:rsidR="00142408" w:rsidRDefault="00142408" w:rsidP="00333A6F">
            <w:pPr>
              <w:jc w:val="center"/>
              <w:rPr>
                <w:lang w:val="en-US"/>
              </w:rPr>
            </w:pPr>
            <w:r w:rsidRPr="00142408">
              <w:rPr>
                <w:lang w:val="en-US"/>
              </w:rPr>
              <w:t>Standard deviation</w:t>
            </w:r>
          </w:p>
        </w:tc>
        <w:tc>
          <w:tcPr>
            <w:tcW w:w="971" w:type="dxa"/>
            <w:vAlign w:val="center"/>
          </w:tcPr>
          <w:p w14:paraId="7924F154" w14:textId="31F71EDE" w:rsidR="00142408" w:rsidRDefault="00333A6F" w:rsidP="00333A6F">
            <w:pPr>
              <w:jc w:val="center"/>
              <w:rPr>
                <w:lang w:val="en-US"/>
              </w:rPr>
            </w:pPr>
            <w:r>
              <w:rPr>
                <w:lang w:val="en-US"/>
              </w:rPr>
              <w:t>Max</w:t>
            </w:r>
          </w:p>
        </w:tc>
        <w:tc>
          <w:tcPr>
            <w:tcW w:w="931" w:type="dxa"/>
            <w:vAlign w:val="center"/>
          </w:tcPr>
          <w:p w14:paraId="4A041791" w14:textId="66E7B238" w:rsidR="00142408" w:rsidRDefault="00333A6F" w:rsidP="00333A6F">
            <w:pPr>
              <w:jc w:val="center"/>
              <w:rPr>
                <w:lang w:val="en-US"/>
              </w:rPr>
            </w:pPr>
            <w:r>
              <w:rPr>
                <w:lang w:val="en-US"/>
              </w:rPr>
              <w:t>Min</w:t>
            </w:r>
          </w:p>
        </w:tc>
      </w:tr>
      <w:tr w:rsidR="00610EC9" w14:paraId="27F2C0D7" w14:textId="763E94FB" w:rsidTr="00900E95">
        <w:trPr>
          <w:trHeight w:val="227"/>
          <w:jc w:val="center"/>
        </w:trPr>
        <w:tc>
          <w:tcPr>
            <w:tcW w:w="2222" w:type="dxa"/>
            <w:tcBorders>
              <w:bottom w:val="single" w:sz="4" w:space="0" w:color="auto"/>
            </w:tcBorders>
            <w:vAlign w:val="center"/>
          </w:tcPr>
          <w:p w14:paraId="719507CD" w14:textId="5EA7381A" w:rsidR="00333A6F" w:rsidRPr="002C6896" w:rsidRDefault="00333A6F" w:rsidP="002C6896">
            <w:pPr>
              <w:jc w:val="center"/>
              <w:rPr>
                <w:lang w:val="en-US"/>
              </w:rPr>
            </w:pPr>
            <w:r w:rsidRPr="002C6896">
              <w:rPr>
                <w:lang w:val="en-US"/>
              </w:rPr>
              <w:t>P (PLN/m</w:t>
            </w:r>
            <w:r w:rsidRPr="002C6896">
              <w:rPr>
                <w:vertAlign w:val="superscript"/>
                <w:lang w:val="en-US"/>
              </w:rPr>
              <w:t>2</w:t>
            </w:r>
            <w:r w:rsidRPr="002C6896">
              <w:rPr>
                <w:lang w:val="en-US"/>
              </w:rPr>
              <w:t>)</w:t>
            </w:r>
          </w:p>
        </w:tc>
        <w:tc>
          <w:tcPr>
            <w:tcW w:w="931" w:type="dxa"/>
            <w:tcBorders>
              <w:top w:val="nil"/>
              <w:left w:val="nil"/>
              <w:bottom w:val="single" w:sz="4" w:space="0" w:color="auto"/>
              <w:right w:val="single" w:sz="4" w:space="0" w:color="auto"/>
            </w:tcBorders>
            <w:shd w:val="clear" w:color="auto" w:fill="auto"/>
            <w:vAlign w:val="center"/>
          </w:tcPr>
          <w:p w14:paraId="7D5924BA" w14:textId="565AD0CD" w:rsidR="00333A6F" w:rsidRPr="002C6896" w:rsidRDefault="00333A6F" w:rsidP="002C6896">
            <w:pPr>
              <w:jc w:val="center"/>
              <w:rPr>
                <w:rFonts w:cs="Times New Roman"/>
                <w:lang w:val="en-US"/>
              </w:rPr>
            </w:pPr>
            <w:r w:rsidRPr="002C6896">
              <w:rPr>
                <w:rFonts w:cs="Times New Roman"/>
              </w:rPr>
              <w:t>5493</w:t>
            </w:r>
            <w:r w:rsidR="006D0C16">
              <w:rPr>
                <w:rFonts w:cs="Times New Roman"/>
              </w:rPr>
              <w:t>.</w:t>
            </w:r>
            <w:r w:rsidRPr="002C6896">
              <w:rPr>
                <w:rFonts w:cs="Times New Roman"/>
              </w:rPr>
              <w:t>31</w:t>
            </w:r>
          </w:p>
        </w:tc>
        <w:tc>
          <w:tcPr>
            <w:tcW w:w="931" w:type="dxa"/>
            <w:tcBorders>
              <w:top w:val="nil"/>
              <w:left w:val="single" w:sz="4" w:space="0" w:color="auto"/>
              <w:bottom w:val="single" w:sz="4" w:space="0" w:color="auto"/>
              <w:right w:val="single" w:sz="4" w:space="0" w:color="auto"/>
            </w:tcBorders>
            <w:shd w:val="clear" w:color="auto" w:fill="auto"/>
            <w:vAlign w:val="center"/>
          </w:tcPr>
          <w:p w14:paraId="5FE2EB14" w14:textId="79C9B07E" w:rsidR="00333A6F" w:rsidRPr="002C6896" w:rsidRDefault="00333A6F" w:rsidP="002C6896">
            <w:pPr>
              <w:jc w:val="center"/>
              <w:rPr>
                <w:rFonts w:cs="Times New Roman"/>
                <w:lang w:val="en-US"/>
              </w:rPr>
            </w:pPr>
            <w:r w:rsidRPr="002C6896">
              <w:rPr>
                <w:rFonts w:cs="Times New Roman"/>
              </w:rPr>
              <w:t>5486</w:t>
            </w:r>
            <w:r w:rsidR="006D0C16">
              <w:rPr>
                <w:rFonts w:cs="Times New Roman"/>
              </w:rPr>
              <w:t>.</w:t>
            </w:r>
            <w:r w:rsidRPr="002C6896">
              <w:rPr>
                <w:rFonts w:cs="Times New Roman"/>
              </w:rPr>
              <w:t>25</w:t>
            </w:r>
          </w:p>
        </w:tc>
        <w:tc>
          <w:tcPr>
            <w:tcW w:w="1091" w:type="dxa"/>
            <w:tcBorders>
              <w:top w:val="nil"/>
              <w:left w:val="single" w:sz="4" w:space="0" w:color="auto"/>
              <w:bottom w:val="single" w:sz="4" w:space="0" w:color="auto"/>
              <w:right w:val="single" w:sz="4" w:space="0" w:color="auto"/>
            </w:tcBorders>
            <w:shd w:val="clear" w:color="auto" w:fill="auto"/>
            <w:vAlign w:val="center"/>
          </w:tcPr>
          <w:p w14:paraId="1F6153AE" w14:textId="043C5AD1" w:rsidR="00333A6F" w:rsidRPr="002C6896" w:rsidRDefault="00333A6F" w:rsidP="002C6896">
            <w:pPr>
              <w:jc w:val="center"/>
              <w:rPr>
                <w:rFonts w:cs="Times New Roman"/>
                <w:lang w:val="en-US"/>
              </w:rPr>
            </w:pPr>
            <w:r w:rsidRPr="002C6896">
              <w:rPr>
                <w:rFonts w:cs="Times New Roman"/>
              </w:rPr>
              <w:t>484</w:t>
            </w:r>
            <w:r w:rsidR="006D0C16">
              <w:rPr>
                <w:rFonts w:cs="Times New Roman"/>
              </w:rPr>
              <w:t>.</w:t>
            </w:r>
            <w:r w:rsidRPr="002C6896">
              <w:rPr>
                <w:rFonts w:cs="Times New Roman"/>
              </w:rPr>
              <w:t>39</w:t>
            </w:r>
          </w:p>
        </w:tc>
        <w:tc>
          <w:tcPr>
            <w:tcW w:w="971" w:type="dxa"/>
            <w:tcBorders>
              <w:top w:val="nil"/>
              <w:left w:val="single" w:sz="4" w:space="0" w:color="auto"/>
              <w:bottom w:val="single" w:sz="4" w:space="0" w:color="auto"/>
              <w:right w:val="single" w:sz="4" w:space="0" w:color="auto"/>
            </w:tcBorders>
            <w:shd w:val="clear" w:color="auto" w:fill="auto"/>
            <w:vAlign w:val="center"/>
          </w:tcPr>
          <w:p w14:paraId="73D405E3" w14:textId="0B4AD4FB" w:rsidR="00333A6F" w:rsidRPr="002C6896" w:rsidRDefault="00333A6F" w:rsidP="002C6896">
            <w:pPr>
              <w:jc w:val="center"/>
              <w:rPr>
                <w:rFonts w:cs="Times New Roman"/>
                <w:lang w:val="en-US"/>
              </w:rPr>
            </w:pPr>
            <w:r w:rsidRPr="002C6896">
              <w:rPr>
                <w:rFonts w:cs="Times New Roman"/>
              </w:rPr>
              <w:t>6438</w:t>
            </w:r>
            <w:r w:rsidR="006D0C16">
              <w:rPr>
                <w:rFonts w:cs="Times New Roman"/>
              </w:rPr>
              <w:t>.</w:t>
            </w:r>
            <w:r w:rsidRPr="002C6896">
              <w:rPr>
                <w:rFonts w:cs="Times New Roman"/>
              </w:rPr>
              <w:t>17</w:t>
            </w:r>
          </w:p>
        </w:tc>
        <w:tc>
          <w:tcPr>
            <w:tcW w:w="931" w:type="dxa"/>
            <w:tcBorders>
              <w:top w:val="nil"/>
              <w:left w:val="single" w:sz="4" w:space="0" w:color="auto"/>
              <w:bottom w:val="single" w:sz="4" w:space="0" w:color="auto"/>
              <w:right w:val="single" w:sz="4" w:space="0" w:color="auto"/>
            </w:tcBorders>
            <w:shd w:val="clear" w:color="auto" w:fill="auto"/>
            <w:vAlign w:val="center"/>
          </w:tcPr>
          <w:p w14:paraId="59E66A3A" w14:textId="3D0783C4" w:rsidR="00333A6F" w:rsidRPr="002C6896" w:rsidRDefault="00333A6F" w:rsidP="002C6896">
            <w:pPr>
              <w:jc w:val="center"/>
              <w:rPr>
                <w:rFonts w:cs="Times New Roman"/>
                <w:lang w:val="en-US"/>
              </w:rPr>
            </w:pPr>
            <w:r w:rsidRPr="002C6896">
              <w:rPr>
                <w:rFonts w:cs="Times New Roman"/>
              </w:rPr>
              <w:t>4447</w:t>
            </w:r>
            <w:r w:rsidR="006D0C16">
              <w:rPr>
                <w:rFonts w:cs="Times New Roman"/>
              </w:rPr>
              <w:t>.</w:t>
            </w:r>
            <w:r w:rsidRPr="002C6896">
              <w:rPr>
                <w:rFonts w:cs="Times New Roman"/>
              </w:rPr>
              <w:t>07</w:t>
            </w:r>
          </w:p>
        </w:tc>
      </w:tr>
      <w:tr w:rsidR="00610EC9" w14:paraId="341FD7CE" w14:textId="01395FF0" w:rsidTr="00900E95">
        <w:trPr>
          <w:trHeight w:val="227"/>
          <w:jc w:val="center"/>
        </w:trPr>
        <w:tc>
          <w:tcPr>
            <w:tcW w:w="2222" w:type="dxa"/>
            <w:tcBorders>
              <w:top w:val="single" w:sz="4" w:space="0" w:color="auto"/>
              <w:bottom w:val="single" w:sz="4" w:space="0" w:color="auto"/>
            </w:tcBorders>
            <w:vAlign w:val="center"/>
          </w:tcPr>
          <w:p w14:paraId="26DCB6D3" w14:textId="4D58969E" w:rsidR="00333A6F" w:rsidRPr="002C6896" w:rsidRDefault="00333A6F" w:rsidP="002C6896">
            <w:pPr>
              <w:rPr>
                <w:lang w:val="en-US"/>
              </w:rPr>
            </w:pPr>
            <w:r w:rsidRPr="002C6896">
              <w:rPr>
                <w:lang w:val="en-US"/>
              </w:rPr>
              <w:t>NR</w:t>
            </w:r>
            <w:r w:rsidR="00610EC9" w:rsidRPr="002C6896">
              <w:rPr>
                <w:lang w:val="en-US"/>
              </w:rPr>
              <w:t xml:space="preserve"> (number of rooms)</w:t>
            </w:r>
          </w:p>
        </w:tc>
        <w:tc>
          <w:tcPr>
            <w:tcW w:w="931" w:type="dxa"/>
            <w:tcBorders>
              <w:top w:val="single" w:sz="4" w:space="0" w:color="auto"/>
              <w:left w:val="nil"/>
              <w:bottom w:val="single" w:sz="4" w:space="0" w:color="auto"/>
              <w:right w:val="single" w:sz="4" w:space="0" w:color="auto"/>
            </w:tcBorders>
            <w:shd w:val="clear" w:color="auto" w:fill="auto"/>
            <w:vAlign w:val="center"/>
          </w:tcPr>
          <w:p w14:paraId="7C5E7166" w14:textId="6F13C336" w:rsidR="00333A6F" w:rsidRPr="002C6896" w:rsidRDefault="00333A6F" w:rsidP="002C6896">
            <w:pPr>
              <w:jc w:val="center"/>
              <w:rPr>
                <w:rFonts w:cs="Times New Roman"/>
                <w:lang w:val="en-US"/>
              </w:rPr>
            </w:pPr>
            <w:r w:rsidRPr="002C6896">
              <w:rPr>
                <w:rFonts w:cs="Times New Roman"/>
              </w:rPr>
              <w:t>2</w:t>
            </w:r>
            <w:r w:rsidR="006D0C16">
              <w:rPr>
                <w:rFonts w:cs="Times New Roman"/>
              </w:rPr>
              <w:t>.</w:t>
            </w:r>
            <w:r w:rsidRPr="002C6896">
              <w:rPr>
                <w:rFonts w:cs="Times New Roman"/>
              </w:rPr>
              <w:t>56</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4E315176" w14:textId="5CFA28A0" w:rsidR="00333A6F" w:rsidRPr="002C6896" w:rsidRDefault="00333A6F" w:rsidP="002C6896">
            <w:pPr>
              <w:jc w:val="center"/>
              <w:rPr>
                <w:rFonts w:cs="Times New Roman"/>
                <w:lang w:val="en-US"/>
              </w:rPr>
            </w:pPr>
            <w:r w:rsidRPr="002C6896">
              <w:rPr>
                <w:rFonts w:cs="Times New Roman"/>
              </w:rPr>
              <w:t>3</w:t>
            </w:r>
            <w:r w:rsidR="006D0C16">
              <w:rPr>
                <w:rFonts w:cs="Times New Roman"/>
              </w:rPr>
              <w:t>.</w:t>
            </w:r>
            <w:r w:rsidRPr="002C6896">
              <w:rPr>
                <w:rFonts w:cs="Times New Roman"/>
              </w:rPr>
              <w:t>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550EFC00" w14:textId="77E6F81D" w:rsidR="00333A6F" w:rsidRPr="002C6896" w:rsidRDefault="00333A6F" w:rsidP="002C6896">
            <w:pPr>
              <w:jc w:val="center"/>
              <w:rPr>
                <w:rFonts w:cs="Times New Roman"/>
                <w:lang w:val="en-US"/>
              </w:rPr>
            </w:pPr>
            <w:r w:rsidRPr="002C6896">
              <w:rPr>
                <w:rFonts w:cs="Times New Roman"/>
              </w:rPr>
              <w:t>1</w:t>
            </w:r>
            <w:r w:rsidR="006D0C16">
              <w:rPr>
                <w:rFonts w:cs="Times New Roman"/>
              </w:rPr>
              <w:t>.</w:t>
            </w:r>
            <w:r w:rsidRPr="002C6896">
              <w:rPr>
                <w:rFonts w:cs="Times New Roman"/>
              </w:rPr>
              <w:t>34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AE66790" w14:textId="33B7C2B0" w:rsidR="00333A6F" w:rsidRPr="002C6896" w:rsidRDefault="00333A6F" w:rsidP="002C6896">
            <w:pPr>
              <w:jc w:val="center"/>
              <w:rPr>
                <w:rFonts w:cs="Times New Roman"/>
                <w:lang w:val="en-US"/>
              </w:rPr>
            </w:pPr>
            <w:r w:rsidRPr="002C6896">
              <w:rPr>
                <w:rFonts w:cs="Times New Roman"/>
              </w:rPr>
              <w:t>6</w:t>
            </w:r>
            <w:r w:rsidR="006D0C16">
              <w:rPr>
                <w:rFonts w:cs="Times New Roman"/>
              </w:rPr>
              <w:t>.</w:t>
            </w:r>
            <w:r w:rsidRPr="002C6896">
              <w:rPr>
                <w:rFonts w:cs="Times New Roman"/>
              </w:rPr>
              <w:t>00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12219E3" w14:textId="4DE330A8" w:rsidR="00333A6F" w:rsidRPr="002C6896" w:rsidRDefault="00333A6F" w:rsidP="002C6896">
            <w:pPr>
              <w:jc w:val="center"/>
              <w:rPr>
                <w:rFonts w:cs="Times New Roman"/>
                <w:lang w:val="en-US"/>
              </w:rPr>
            </w:pPr>
            <w:r w:rsidRPr="002C6896">
              <w:rPr>
                <w:rFonts w:cs="Times New Roman"/>
              </w:rPr>
              <w:t>1</w:t>
            </w:r>
            <w:r w:rsidR="006D0C16">
              <w:rPr>
                <w:rFonts w:cs="Times New Roman"/>
              </w:rPr>
              <w:t>.</w:t>
            </w:r>
            <w:r w:rsidRPr="002C6896">
              <w:rPr>
                <w:rFonts w:cs="Times New Roman"/>
              </w:rPr>
              <w:t>00</w:t>
            </w:r>
          </w:p>
        </w:tc>
      </w:tr>
      <w:tr w:rsidR="00610EC9" w14:paraId="612C6A46" w14:textId="4F056028" w:rsidTr="00900E95">
        <w:trPr>
          <w:trHeight w:val="227"/>
          <w:jc w:val="center"/>
        </w:trPr>
        <w:tc>
          <w:tcPr>
            <w:tcW w:w="2222" w:type="dxa"/>
            <w:tcBorders>
              <w:top w:val="single" w:sz="4" w:space="0" w:color="auto"/>
              <w:bottom w:val="single" w:sz="4" w:space="0" w:color="auto"/>
            </w:tcBorders>
            <w:vAlign w:val="center"/>
          </w:tcPr>
          <w:p w14:paraId="44A6C12B" w14:textId="69413FBA" w:rsidR="00333A6F" w:rsidRPr="002C6896" w:rsidRDefault="00333A6F" w:rsidP="002C6896">
            <w:pPr>
              <w:jc w:val="center"/>
              <w:rPr>
                <w:lang w:val="en-US"/>
              </w:rPr>
            </w:pPr>
            <w:r w:rsidRPr="002C6896">
              <w:t>DW</w:t>
            </w:r>
            <w:r w:rsidR="00610EC9" w:rsidRPr="002C6896">
              <w:t xml:space="preserve"> (m)</w:t>
            </w:r>
          </w:p>
        </w:tc>
        <w:tc>
          <w:tcPr>
            <w:tcW w:w="931" w:type="dxa"/>
            <w:tcBorders>
              <w:top w:val="single" w:sz="4" w:space="0" w:color="auto"/>
              <w:left w:val="nil"/>
              <w:bottom w:val="single" w:sz="4" w:space="0" w:color="auto"/>
              <w:right w:val="single" w:sz="4" w:space="0" w:color="auto"/>
            </w:tcBorders>
            <w:shd w:val="clear" w:color="auto" w:fill="auto"/>
            <w:vAlign w:val="center"/>
          </w:tcPr>
          <w:p w14:paraId="4C4D6576" w14:textId="4D0F6D91" w:rsidR="00333A6F" w:rsidRPr="002C6896" w:rsidRDefault="00333A6F" w:rsidP="002C6896">
            <w:pPr>
              <w:jc w:val="center"/>
              <w:rPr>
                <w:rFonts w:cs="Times New Roman"/>
                <w:lang w:val="en-US"/>
              </w:rPr>
            </w:pPr>
            <w:r w:rsidRPr="002C6896">
              <w:rPr>
                <w:rFonts w:cs="Times New Roman"/>
              </w:rPr>
              <w:t>464</w:t>
            </w:r>
            <w:r w:rsidR="006D0C16">
              <w:rPr>
                <w:rFonts w:cs="Times New Roman"/>
              </w:rPr>
              <w:t>.</w:t>
            </w:r>
            <w:r w:rsidRPr="002C6896">
              <w:rPr>
                <w:rFonts w:cs="Times New Roman"/>
              </w:rPr>
              <w:t>84</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503A4DB6" w14:textId="4E5B085A" w:rsidR="00333A6F" w:rsidRPr="002C6896" w:rsidRDefault="00333A6F" w:rsidP="002C6896">
            <w:pPr>
              <w:jc w:val="center"/>
              <w:rPr>
                <w:rFonts w:cs="Times New Roman"/>
                <w:lang w:val="en-US"/>
              </w:rPr>
            </w:pPr>
            <w:r w:rsidRPr="002C6896">
              <w:rPr>
                <w:rFonts w:cs="Times New Roman"/>
              </w:rPr>
              <w:t>483</w:t>
            </w:r>
            <w:r w:rsidR="006D0C16">
              <w:rPr>
                <w:rFonts w:cs="Times New Roman"/>
              </w:rPr>
              <w:t>.</w:t>
            </w:r>
            <w:r w:rsidRPr="002C6896">
              <w:rPr>
                <w:rFonts w:cs="Times New Roman"/>
              </w:rPr>
              <w:t>82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67C423E5" w14:textId="0F0B9D1E" w:rsidR="00333A6F" w:rsidRPr="002C6896" w:rsidRDefault="00333A6F" w:rsidP="002C6896">
            <w:pPr>
              <w:jc w:val="center"/>
              <w:rPr>
                <w:rFonts w:cs="Times New Roman"/>
                <w:lang w:val="en-US"/>
              </w:rPr>
            </w:pPr>
            <w:r w:rsidRPr="002C6896">
              <w:rPr>
                <w:rFonts w:cs="Times New Roman"/>
              </w:rPr>
              <w:t>247</w:t>
            </w:r>
            <w:r w:rsidR="006D0C16">
              <w:rPr>
                <w:rFonts w:cs="Times New Roman"/>
              </w:rPr>
              <w:t>.</w:t>
            </w:r>
            <w:r w:rsidRPr="002C6896">
              <w:rPr>
                <w:rFonts w:cs="Times New Roman"/>
              </w:rPr>
              <w:t>56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AA1EDCB" w14:textId="041E1FEE" w:rsidR="00333A6F" w:rsidRPr="002C6896" w:rsidRDefault="00333A6F" w:rsidP="002C6896">
            <w:pPr>
              <w:jc w:val="center"/>
              <w:rPr>
                <w:rFonts w:cs="Times New Roman"/>
                <w:lang w:val="en-US"/>
              </w:rPr>
            </w:pPr>
            <w:r w:rsidRPr="002C6896">
              <w:rPr>
                <w:rFonts w:cs="Times New Roman"/>
              </w:rPr>
              <w:t>953</w:t>
            </w:r>
            <w:r w:rsidR="006D0C16">
              <w:rPr>
                <w:rFonts w:cs="Times New Roman"/>
              </w:rPr>
              <w:t>.</w:t>
            </w:r>
            <w:r w:rsidRPr="002C6896">
              <w:rPr>
                <w:rFonts w:cs="Times New Roman"/>
              </w:rPr>
              <w:t>54</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C46C051" w14:textId="42FD2A27" w:rsidR="00333A6F" w:rsidRPr="002C6896" w:rsidRDefault="00333A6F" w:rsidP="002C6896">
            <w:pPr>
              <w:jc w:val="center"/>
              <w:rPr>
                <w:rFonts w:cs="Times New Roman"/>
                <w:lang w:val="en-US"/>
              </w:rPr>
            </w:pPr>
            <w:r w:rsidRPr="002C6896">
              <w:rPr>
                <w:rFonts w:cs="Times New Roman"/>
              </w:rPr>
              <w:t>23</w:t>
            </w:r>
            <w:r w:rsidR="006D0C16">
              <w:rPr>
                <w:rFonts w:cs="Times New Roman"/>
              </w:rPr>
              <w:t>.</w:t>
            </w:r>
            <w:r w:rsidRPr="002C6896">
              <w:rPr>
                <w:rFonts w:cs="Times New Roman"/>
              </w:rPr>
              <w:t>66</w:t>
            </w:r>
          </w:p>
        </w:tc>
      </w:tr>
      <w:tr w:rsidR="00610EC9" w14:paraId="65E18D31" w14:textId="64241D1C" w:rsidTr="00900E95">
        <w:trPr>
          <w:trHeight w:val="227"/>
          <w:jc w:val="center"/>
        </w:trPr>
        <w:tc>
          <w:tcPr>
            <w:tcW w:w="2222" w:type="dxa"/>
            <w:tcBorders>
              <w:top w:val="single" w:sz="4" w:space="0" w:color="auto"/>
              <w:bottom w:val="single" w:sz="4" w:space="0" w:color="auto"/>
            </w:tcBorders>
            <w:vAlign w:val="center"/>
          </w:tcPr>
          <w:p w14:paraId="7FF5DDFC" w14:textId="5D097931" w:rsidR="00333A6F" w:rsidRPr="002C6896" w:rsidRDefault="00610EC9" w:rsidP="002C6896">
            <w:pPr>
              <w:jc w:val="center"/>
              <w:rPr>
                <w:lang w:val="en-US"/>
              </w:rPr>
            </w:pPr>
            <w:r w:rsidRPr="002C6896">
              <w:t>DS (m)</w:t>
            </w:r>
          </w:p>
        </w:tc>
        <w:tc>
          <w:tcPr>
            <w:tcW w:w="931" w:type="dxa"/>
            <w:tcBorders>
              <w:top w:val="single" w:sz="4" w:space="0" w:color="auto"/>
              <w:left w:val="nil"/>
              <w:bottom w:val="single" w:sz="4" w:space="0" w:color="auto"/>
              <w:right w:val="single" w:sz="4" w:space="0" w:color="auto"/>
            </w:tcBorders>
            <w:shd w:val="clear" w:color="auto" w:fill="auto"/>
            <w:vAlign w:val="center"/>
          </w:tcPr>
          <w:p w14:paraId="16521598" w14:textId="0E67BE43" w:rsidR="00333A6F" w:rsidRPr="002C6896" w:rsidRDefault="00333A6F" w:rsidP="002C6896">
            <w:pPr>
              <w:jc w:val="center"/>
              <w:rPr>
                <w:rFonts w:cs="Times New Roman"/>
                <w:lang w:val="en-US"/>
              </w:rPr>
            </w:pPr>
            <w:r w:rsidRPr="002C6896">
              <w:rPr>
                <w:rFonts w:cs="Times New Roman"/>
              </w:rPr>
              <w:t>1660</w:t>
            </w:r>
            <w:r w:rsidR="006D0C16">
              <w:rPr>
                <w:rFonts w:cs="Times New Roman"/>
              </w:rPr>
              <w:t>.</w:t>
            </w:r>
            <w:r w:rsidRPr="002C6896">
              <w:rPr>
                <w:rFonts w:cs="Times New Roman"/>
              </w:rPr>
              <w:t>81</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613243C" w14:textId="7E619620" w:rsidR="00333A6F" w:rsidRPr="002C6896" w:rsidRDefault="00333A6F" w:rsidP="002C6896">
            <w:pPr>
              <w:jc w:val="center"/>
              <w:rPr>
                <w:rFonts w:cs="Times New Roman"/>
                <w:lang w:val="en-US"/>
              </w:rPr>
            </w:pPr>
            <w:r w:rsidRPr="002C6896">
              <w:rPr>
                <w:rFonts w:cs="Times New Roman"/>
              </w:rPr>
              <w:t>689</w:t>
            </w:r>
            <w:r w:rsidR="006D0C16">
              <w:rPr>
                <w:rFonts w:cs="Times New Roman"/>
              </w:rPr>
              <w:t>.</w:t>
            </w:r>
            <w:r w:rsidRPr="002C6896">
              <w:rPr>
                <w:rFonts w:cs="Times New Roman"/>
              </w:rPr>
              <w:t>53</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0761FE99" w14:textId="4361AFF0" w:rsidR="00333A6F" w:rsidRPr="002C6896" w:rsidRDefault="00333A6F" w:rsidP="002C6896">
            <w:pPr>
              <w:jc w:val="center"/>
              <w:rPr>
                <w:rFonts w:cs="Times New Roman"/>
                <w:lang w:val="en-US"/>
              </w:rPr>
            </w:pPr>
            <w:r w:rsidRPr="002C6896">
              <w:rPr>
                <w:rFonts w:cs="Times New Roman"/>
              </w:rPr>
              <w:t>1821</w:t>
            </w:r>
            <w:r w:rsidR="006D0C16">
              <w:rPr>
                <w:rFonts w:cs="Times New Roman"/>
              </w:rPr>
              <w:t>.</w:t>
            </w:r>
            <w:r w:rsidRPr="002C6896">
              <w:rPr>
                <w:rFonts w:cs="Times New Roman"/>
              </w:rPr>
              <w:t>77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570DD2B" w14:textId="514AE277" w:rsidR="00333A6F" w:rsidRPr="002C6896" w:rsidRDefault="00333A6F" w:rsidP="002C6896">
            <w:pPr>
              <w:jc w:val="center"/>
              <w:rPr>
                <w:rFonts w:cs="Times New Roman"/>
                <w:lang w:val="en-US"/>
              </w:rPr>
            </w:pPr>
            <w:r w:rsidRPr="002C6896">
              <w:rPr>
                <w:rFonts w:cs="Times New Roman"/>
              </w:rPr>
              <w:t>6069</w:t>
            </w:r>
            <w:r w:rsidR="006D0C16">
              <w:rPr>
                <w:rFonts w:cs="Times New Roman"/>
              </w:rPr>
              <w:t>.</w:t>
            </w:r>
            <w:r w:rsidRPr="002C6896">
              <w:rPr>
                <w:rFonts w:cs="Times New Roman"/>
              </w:rPr>
              <w:t>35</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587DA9C4" w14:textId="3C6A5982" w:rsidR="00333A6F" w:rsidRPr="002C6896" w:rsidRDefault="00333A6F" w:rsidP="002C6896">
            <w:pPr>
              <w:jc w:val="center"/>
              <w:rPr>
                <w:rFonts w:cs="Times New Roman"/>
                <w:lang w:val="en-US"/>
              </w:rPr>
            </w:pPr>
            <w:r w:rsidRPr="002C6896">
              <w:rPr>
                <w:rFonts w:cs="Times New Roman"/>
              </w:rPr>
              <w:t>13</w:t>
            </w:r>
            <w:r w:rsidR="006D0C16">
              <w:rPr>
                <w:rFonts w:cs="Times New Roman"/>
              </w:rPr>
              <w:t>.</w:t>
            </w:r>
            <w:r w:rsidRPr="002C6896">
              <w:rPr>
                <w:rFonts w:cs="Times New Roman"/>
              </w:rPr>
              <w:t>05</w:t>
            </w:r>
          </w:p>
        </w:tc>
      </w:tr>
      <w:tr w:rsidR="00610EC9" w14:paraId="6DEB98C9" w14:textId="64BD81DD" w:rsidTr="00900E95">
        <w:trPr>
          <w:trHeight w:val="227"/>
          <w:jc w:val="center"/>
        </w:trPr>
        <w:tc>
          <w:tcPr>
            <w:tcW w:w="2222" w:type="dxa"/>
            <w:tcBorders>
              <w:top w:val="single" w:sz="4" w:space="0" w:color="auto"/>
              <w:bottom w:val="single" w:sz="4" w:space="0" w:color="auto"/>
            </w:tcBorders>
            <w:vAlign w:val="center"/>
          </w:tcPr>
          <w:p w14:paraId="18F27116" w14:textId="5B776F7E" w:rsidR="00333A6F" w:rsidRPr="002C6896" w:rsidRDefault="00333A6F" w:rsidP="002C6896">
            <w:pPr>
              <w:jc w:val="center"/>
              <w:rPr>
                <w:lang w:val="en-US"/>
              </w:rPr>
            </w:pPr>
            <w:r w:rsidRPr="002C6896">
              <w:t>DF</w:t>
            </w:r>
            <w:r w:rsidR="00610EC9" w:rsidRPr="002C6896">
              <w:t xml:space="preserve"> (m)</w:t>
            </w:r>
          </w:p>
        </w:tc>
        <w:tc>
          <w:tcPr>
            <w:tcW w:w="931" w:type="dxa"/>
            <w:tcBorders>
              <w:top w:val="single" w:sz="4" w:space="0" w:color="auto"/>
              <w:left w:val="nil"/>
              <w:bottom w:val="single" w:sz="4" w:space="0" w:color="auto"/>
              <w:right w:val="single" w:sz="4" w:space="0" w:color="auto"/>
            </w:tcBorders>
            <w:shd w:val="clear" w:color="auto" w:fill="auto"/>
            <w:vAlign w:val="center"/>
          </w:tcPr>
          <w:p w14:paraId="27E91C21" w14:textId="19E3BF68" w:rsidR="00333A6F" w:rsidRPr="002C6896" w:rsidRDefault="00333A6F" w:rsidP="002C6896">
            <w:pPr>
              <w:jc w:val="center"/>
              <w:rPr>
                <w:rFonts w:cs="Times New Roman"/>
                <w:lang w:val="en-US"/>
              </w:rPr>
            </w:pPr>
            <w:r w:rsidRPr="002C6896">
              <w:rPr>
                <w:rFonts w:cs="Times New Roman"/>
              </w:rPr>
              <w:t>438</w:t>
            </w:r>
            <w:r w:rsidR="006D0C16">
              <w:rPr>
                <w:rFonts w:cs="Times New Roman"/>
              </w:rPr>
              <w:t>.</w:t>
            </w:r>
            <w:r w:rsidRPr="002C6896">
              <w:rPr>
                <w:rFonts w:cs="Times New Roman"/>
              </w:rPr>
              <w:t>78</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34E8EE3D" w14:textId="212C6476" w:rsidR="00333A6F" w:rsidRPr="002C6896" w:rsidRDefault="00333A6F" w:rsidP="002C6896">
            <w:pPr>
              <w:jc w:val="center"/>
              <w:rPr>
                <w:rFonts w:cs="Times New Roman"/>
                <w:lang w:val="en-US"/>
              </w:rPr>
            </w:pPr>
            <w:r w:rsidRPr="002C6896">
              <w:rPr>
                <w:rFonts w:cs="Times New Roman"/>
              </w:rPr>
              <w:t>460</w:t>
            </w:r>
            <w:r w:rsidR="006D0C16">
              <w:rPr>
                <w:rFonts w:cs="Times New Roman"/>
              </w:rPr>
              <w:t>.</w:t>
            </w:r>
            <w:r w:rsidRPr="002C6896">
              <w:rPr>
                <w:rFonts w:cs="Times New Roman"/>
              </w:rPr>
              <w:t>01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6708623D" w14:textId="658C1D92" w:rsidR="00333A6F" w:rsidRPr="002C6896" w:rsidRDefault="00333A6F" w:rsidP="002C6896">
            <w:pPr>
              <w:jc w:val="center"/>
              <w:rPr>
                <w:rFonts w:cs="Times New Roman"/>
                <w:lang w:val="en-US"/>
              </w:rPr>
            </w:pPr>
            <w:r w:rsidRPr="002C6896">
              <w:rPr>
                <w:rFonts w:cs="Times New Roman"/>
              </w:rPr>
              <w:t>322</w:t>
            </w:r>
            <w:r w:rsidR="006D0C16">
              <w:rPr>
                <w:rFonts w:cs="Times New Roman"/>
              </w:rPr>
              <w:t>.</w:t>
            </w:r>
            <w:r w:rsidRPr="002C6896">
              <w:rPr>
                <w:rFonts w:cs="Times New Roman"/>
              </w:rPr>
              <w:t>85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7ADB452" w14:textId="6F608E90" w:rsidR="00333A6F" w:rsidRPr="002C6896" w:rsidRDefault="00333A6F" w:rsidP="002C6896">
            <w:pPr>
              <w:jc w:val="center"/>
              <w:rPr>
                <w:rFonts w:cs="Times New Roman"/>
                <w:lang w:val="en-US"/>
              </w:rPr>
            </w:pPr>
            <w:r w:rsidRPr="002C6896">
              <w:rPr>
                <w:rFonts w:cs="Times New Roman"/>
              </w:rPr>
              <w:t>2329</w:t>
            </w:r>
            <w:r w:rsidR="006D0C16">
              <w:rPr>
                <w:rFonts w:cs="Times New Roman"/>
              </w:rPr>
              <w:t>.</w:t>
            </w:r>
            <w:r w:rsidRPr="002C6896">
              <w:rPr>
                <w:rFonts w:cs="Times New Roman"/>
              </w:rPr>
              <w:t>12</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552BF066" w14:textId="417F930D" w:rsidR="00333A6F" w:rsidRPr="002C6896" w:rsidRDefault="00333A6F" w:rsidP="002C6896">
            <w:pPr>
              <w:jc w:val="center"/>
              <w:rPr>
                <w:rFonts w:cs="Times New Roman"/>
                <w:lang w:val="en-US"/>
              </w:rPr>
            </w:pPr>
            <w:r w:rsidRPr="002C6896">
              <w:rPr>
                <w:rFonts w:cs="Times New Roman"/>
              </w:rPr>
              <w:t>0</w:t>
            </w:r>
            <w:r w:rsidR="006D0C16">
              <w:rPr>
                <w:rFonts w:cs="Times New Roman"/>
              </w:rPr>
              <w:t>.</w:t>
            </w:r>
            <w:r w:rsidRPr="002C6896">
              <w:rPr>
                <w:rFonts w:cs="Times New Roman"/>
              </w:rPr>
              <w:t>00</w:t>
            </w:r>
          </w:p>
        </w:tc>
      </w:tr>
      <w:tr w:rsidR="00610EC9" w14:paraId="6067DD8C" w14:textId="549AF113" w:rsidTr="00900E95">
        <w:trPr>
          <w:trHeight w:val="227"/>
          <w:jc w:val="center"/>
        </w:trPr>
        <w:tc>
          <w:tcPr>
            <w:tcW w:w="2222" w:type="dxa"/>
            <w:tcBorders>
              <w:top w:val="single" w:sz="4" w:space="0" w:color="auto"/>
              <w:bottom w:val="single" w:sz="4" w:space="0" w:color="auto"/>
            </w:tcBorders>
            <w:vAlign w:val="center"/>
          </w:tcPr>
          <w:p w14:paraId="02513F8C" w14:textId="4345D3B6" w:rsidR="00333A6F" w:rsidRPr="002C6896" w:rsidRDefault="00333A6F" w:rsidP="002C6896">
            <w:pPr>
              <w:jc w:val="center"/>
              <w:rPr>
                <w:lang w:val="en-US"/>
              </w:rPr>
            </w:pPr>
            <w:r w:rsidRPr="002C6896">
              <w:t>DC</w:t>
            </w:r>
            <w:r w:rsidR="00610EC9" w:rsidRPr="002C6896">
              <w:t xml:space="preserve"> (m)</w:t>
            </w:r>
          </w:p>
        </w:tc>
        <w:tc>
          <w:tcPr>
            <w:tcW w:w="931" w:type="dxa"/>
            <w:tcBorders>
              <w:top w:val="single" w:sz="4" w:space="0" w:color="auto"/>
              <w:left w:val="nil"/>
              <w:bottom w:val="single" w:sz="4" w:space="0" w:color="auto"/>
              <w:right w:val="single" w:sz="4" w:space="0" w:color="auto"/>
            </w:tcBorders>
            <w:shd w:val="clear" w:color="auto" w:fill="auto"/>
            <w:vAlign w:val="center"/>
          </w:tcPr>
          <w:p w14:paraId="01FFA053" w14:textId="6C538348" w:rsidR="00333A6F" w:rsidRPr="002C6896" w:rsidRDefault="00333A6F" w:rsidP="002C6896">
            <w:pPr>
              <w:jc w:val="center"/>
              <w:rPr>
                <w:rFonts w:cs="Times New Roman"/>
                <w:lang w:val="en-US"/>
              </w:rPr>
            </w:pPr>
            <w:r w:rsidRPr="002C6896">
              <w:rPr>
                <w:rFonts w:cs="Times New Roman"/>
              </w:rPr>
              <w:t>4938</w:t>
            </w:r>
            <w:r w:rsidR="006D0C16">
              <w:rPr>
                <w:rFonts w:cs="Times New Roman"/>
              </w:rPr>
              <w:t>.</w:t>
            </w:r>
            <w:r w:rsidRPr="002C6896">
              <w:rPr>
                <w:rFonts w:cs="Times New Roman"/>
              </w:rPr>
              <w:t>38</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46B6480D" w14:textId="6C9F3C9E" w:rsidR="00333A6F" w:rsidRPr="002C6896" w:rsidRDefault="00333A6F" w:rsidP="002C6896">
            <w:pPr>
              <w:jc w:val="center"/>
              <w:rPr>
                <w:rFonts w:cs="Times New Roman"/>
                <w:lang w:val="en-US"/>
              </w:rPr>
            </w:pPr>
            <w:r w:rsidRPr="002C6896">
              <w:rPr>
                <w:rFonts w:cs="Times New Roman"/>
              </w:rPr>
              <w:t>5787</w:t>
            </w:r>
            <w:r w:rsidR="006D0C16">
              <w:rPr>
                <w:rFonts w:cs="Times New Roman"/>
              </w:rPr>
              <w:t>.</w:t>
            </w:r>
            <w:r w:rsidRPr="002C6896">
              <w:rPr>
                <w:rFonts w:cs="Times New Roman"/>
              </w:rPr>
              <w:t>10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59F6F887" w14:textId="04040B74" w:rsidR="00333A6F" w:rsidRPr="002C6896" w:rsidRDefault="00333A6F" w:rsidP="002C6896">
            <w:pPr>
              <w:jc w:val="center"/>
              <w:rPr>
                <w:rFonts w:cs="Times New Roman"/>
                <w:lang w:val="en-US"/>
              </w:rPr>
            </w:pPr>
            <w:r w:rsidRPr="002C6896">
              <w:rPr>
                <w:rFonts w:cs="Times New Roman"/>
              </w:rPr>
              <w:t>2469</w:t>
            </w:r>
            <w:r w:rsidR="006D0C16">
              <w:rPr>
                <w:rFonts w:cs="Times New Roman"/>
              </w:rPr>
              <w:t>.</w:t>
            </w:r>
            <w:r w:rsidRPr="002C6896">
              <w:rPr>
                <w:rFonts w:cs="Times New Roman"/>
              </w:rPr>
              <w:t>75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2A9351F" w14:textId="45AF553B" w:rsidR="00333A6F" w:rsidRPr="002C6896" w:rsidRDefault="00333A6F" w:rsidP="002C6896">
            <w:pPr>
              <w:jc w:val="center"/>
              <w:rPr>
                <w:rFonts w:cs="Times New Roman"/>
                <w:lang w:val="en-US"/>
              </w:rPr>
            </w:pPr>
            <w:r w:rsidRPr="002C6896">
              <w:rPr>
                <w:rFonts w:cs="Times New Roman"/>
              </w:rPr>
              <w:t>9589</w:t>
            </w:r>
            <w:r w:rsidR="006D0C16">
              <w:rPr>
                <w:rFonts w:cs="Times New Roman"/>
              </w:rPr>
              <w:t>.</w:t>
            </w:r>
            <w:r w:rsidRPr="002C6896">
              <w:rPr>
                <w:rFonts w:cs="Times New Roman"/>
              </w:rPr>
              <w:t>55</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571F4CC7" w14:textId="40809862" w:rsidR="00333A6F" w:rsidRPr="002C6896" w:rsidRDefault="00333A6F" w:rsidP="002C6896">
            <w:pPr>
              <w:jc w:val="center"/>
              <w:rPr>
                <w:rFonts w:cs="Times New Roman"/>
                <w:lang w:val="en-US"/>
              </w:rPr>
            </w:pPr>
            <w:r w:rsidRPr="002C6896">
              <w:rPr>
                <w:rFonts w:cs="Times New Roman"/>
              </w:rPr>
              <w:t>63</w:t>
            </w:r>
            <w:r w:rsidR="006D0C16">
              <w:rPr>
                <w:rFonts w:cs="Times New Roman"/>
              </w:rPr>
              <w:t>.</w:t>
            </w:r>
            <w:r w:rsidRPr="002C6896">
              <w:rPr>
                <w:rFonts w:cs="Times New Roman"/>
              </w:rPr>
              <w:t>08</w:t>
            </w:r>
          </w:p>
        </w:tc>
      </w:tr>
      <w:tr w:rsidR="00610EC9" w14:paraId="5A66E77C" w14:textId="3EBEF9A0" w:rsidTr="00900E95">
        <w:trPr>
          <w:trHeight w:val="227"/>
          <w:jc w:val="center"/>
        </w:trPr>
        <w:tc>
          <w:tcPr>
            <w:tcW w:w="2222" w:type="dxa"/>
            <w:tcBorders>
              <w:top w:val="single" w:sz="4" w:space="0" w:color="auto"/>
              <w:bottom w:val="single" w:sz="4" w:space="0" w:color="auto"/>
            </w:tcBorders>
            <w:vAlign w:val="center"/>
          </w:tcPr>
          <w:p w14:paraId="0BAB244C" w14:textId="09BAFCDB" w:rsidR="00333A6F" w:rsidRPr="002C6896" w:rsidRDefault="00610EC9" w:rsidP="002C6896">
            <w:pPr>
              <w:jc w:val="center"/>
              <w:rPr>
                <w:lang w:val="en-US"/>
              </w:rPr>
            </w:pPr>
            <w:r w:rsidRPr="002C6896">
              <w:t>DS (m)</w:t>
            </w:r>
          </w:p>
        </w:tc>
        <w:tc>
          <w:tcPr>
            <w:tcW w:w="931" w:type="dxa"/>
            <w:tcBorders>
              <w:top w:val="single" w:sz="4" w:space="0" w:color="auto"/>
              <w:left w:val="nil"/>
              <w:bottom w:val="single" w:sz="4" w:space="0" w:color="auto"/>
              <w:right w:val="single" w:sz="4" w:space="0" w:color="auto"/>
            </w:tcBorders>
            <w:shd w:val="clear" w:color="auto" w:fill="auto"/>
            <w:vAlign w:val="center"/>
          </w:tcPr>
          <w:p w14:paraId="3F9C2252" w14:textId="068FEA24" w:rsidR="00333A6F" w:rsidRPr="002C6896" w:rsidRDefault="00333A6F" w:rsidP="002C6896">
            <w:pPr>
              <w:jc w:val="center"/>
              <w:rPr>
                <w:rFonts w:cs="Times New Roman"/>
                <w:lang w:val="en-US"/>
              </w:rPr>
            </w:pPr>
            <w:r w:rsidRPr="002C6896">
              <w:rPr>
                <w:rFonts w:cs="Times New Roman"/>
              </w:rPr>
              <w:t>593</w:t>
            </w:r>
            <w:r w:rsidR="006D0C16">
              <w:rPr>
                <w:rFonts w:cs="Times New Roman"/>
              </w:rPr>
              <w:t>.</w:t>
            </w:r>
            <w:r w:rsidRPr="002C6896">
              <w:rPr>
                <w:rFonts w:cs="Times New Roman"/>
              </w:rPr>
              <w:t>98</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3DD6BCB" w14:textId="1EC03758" w:rsidR="00333A6F" w:rsidRPr="002C6896" w:rsidRDefault="00333A6F" w:rsidP="002C6896">
            <w:pPr>
              <w:jc w:val="center"/>
              <w:rPr>
                <w:rFonts w:cs="Times New Roman"/>
                <w:lang w:val="en-US"/>
              </w:rPr>
            </w:pPr>
            <w:r w:rsidRPr="002C6896">
              <w:rPr>
                <w:rFonts w:cs="Times New Roman"/>
              </w:rPr>
              <w:t>420</w:t>
            </w:r>
            <w:r w:rsidR="006D0C16">
              <w:rPr>
                <w:rFonts w:cs="Times New Roman"/>
              </w:rPr>
              <w:t>.</w:t>
            </w:r>
            <w:r w:rsidRPr="002C6896">
              <w:rPr>
                <w:rFonts w:cs="Times New Roman"/>
              </w:rPr>
              <w:t>98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407D39F1" w14:textId="644CEF99" w:rsidR="00333A6F" w:rsidRPr="002C6896" w:rsidRDefault="00333A6F" w:rsidP="002C6896">
            <w:pPr>
              <w:jc w:val="center"/>
              <w:rPr>
                <w:rFonts w:cs="Times New Roman"/>
                <w:lang w:val="en-US"/>
              </w:rPr>
            </w:pPr>
            <w:r w:rsidRPr="002C6896">
              <w:rPr>
                <w:rFonts w:cs="Times New Roman"/>
              </w:rPr>
              <w:t>535</w:t>
            </w:r>
            <w:r w:rsidR="006D0C16">
              <w:rPr>
                <w:rFonts w:cs="Times New Roman"/>
              </w:rPr>
              <w:t>.</w:t>
            </w:r>
            <w:r w:rsidRPr="002C6896">
              <w:rPr>
                <w:rFonts w:cs="Times New Roman"/>
              </w:rPr>
              <w:t>45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F249B4F" w14:textId="275B120F" w:rsidR="00333A6F" w:rsidRPr="002C6896" w:rsidRDefault="00333A6F" w:rsidP="002C6896">
            <w:pPr>
              <w:jc w:val="center"/>
              <w:rPr>
                <w:rFonts w:cs="Times New Roman"/>
                <w:lang w:val="en-US"/>
              </w:rPr>
            </w:pPr>
            <w:r w:rsidRPr="002C6896">
              <w:rPr>
                <w:rFonts w:cs="Times New Roman"/>
              </w:rPr>
              <w:t>4597</w:t>
            </w:r>
            <w:r w:rsidR="006D0C16">
              <w:rPr>
                <w:rFonts w:cs="Times New Roman"/>
              </w:rPr>
              <w:t>.</w:t>
            </w:r>
            <w:r w:rsidRPr="002C6896">
              <w:rPr>
                <w:rFonts w:cs="Times New Roman"/>
              </w:rPr>
              <w:t>37</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3F7B3CAD" w14:textId="3C603336" w:rsidR="00333A6F" w:rsidRPr="002C6896" w:rsidRDefault="00333A6F" w:rsidP="002C6896">
            <w:pPr>
              <w:jc w:val="center"/>
              <w:rPr>
                <w:rFonts w:cs="Times New Roman"/>
                <w:lang w:val="en-US"/>
              </w:rPr>
            </w:pPr>
            <w:r w:rsidRPr="002C6896">
              <w:rPr>
                <w:rFonts w:cs="Times New Roman"/>
              </w:rPr>
              <w:t>7</w:t>
            </w:r>
            <w:r w:rsidR="006D0C16">
              <w:rPr>
                <w:rFonts w:cs="Times New Roman"/>
              </w:rPr>
              <w:t>.</w:t>
            </w:r>
            <w:r w:rsidRPr="002C6896">
              <w:rPr>
                <w:rFonts w:cs="Times New Roman"/>
              </w:rPr>
              <w:t>14</w:t>
            </w:r>
          </w:p>
        </w:tc>
      </w:tr>
    </w:tbl>
    <w:p w14:paraId="6FA24F8F" w14:textId="21F58EC1" w:rsidR="004D3BBE" w:rsidRPr="00566AAC" w:rsidRDefault="004D3BBE" w:rsidP="004D3BBE">
      <w:pPr>
        <w:spacing w:before="120" w:after="120"/>
        <w:jc w:val="left"/>
        <w:rPr>
          <w:sz w:val="20"/>
          <w:szCs w:val="20"/>
          <w:lang w:val="en-US"/>
        </w:rPr>
      </w:pPr>
      <w:r w:rsidRPr="00566AAC">
        <w:rPr>
          <w:b/>
          <w:bCs/>
          <w:sz w:val="20"/>
          <w:szCs w:val="20"/>
          <w:lang w:val="en-US"/>
        </w:rPr>
        <w:lastRenderedPageBreak/>
        <w:t>Table 3.</w:t>
      </w:r>
      <w:r w:rsidRPr="00566AAC">
        <w:rPr>
          <w:sz w:val="20"/>
          <w:szCs w:val="20"/>
          <w:lang w:val="en-US"/>
        </w:rPr>
        <w:t xml:space="preserve"> </w:t>
      </w:r>
      <w:r>
        <w:rPr>
          <w:sz w:val="20"/>
          <w:szCs w:val="20"/>
          <w:lang w:val="en-US"/>
        </w:rPr>
        <w:t>cont.</w:t>
      </w:r>
    </w:p>
    <w:tbl>
      <w:tblPr>
        <w:tblStyle w:val="Tabela-Siatka"/>
        <w:tblW w:w="0" w:type="auto"/>
        <w:jc w:val="center"/>
        <w:tblLayout w:type="fixed"/>
        <w:tblLook w:val="04A0" w:firstRow="1" w:lastRow="0" w:firstColumn="1" w:lastColumn="0" w:noHBand="0" w:noVBand="1"/>
      </w:tblPr>
      <w:tblGrid>
        <w:gridCol w:w="2222"/>
        <w:gridCol w:w="931"/>
        <w:gridCol w:w="931"/>
        <w:gridCol w:w="1091"/>
        <w:gridCol w:w="971"/>
        <w:gridCol w:w="931"/>
      </w:tblGrid>
      <w:tr w:rsidR="004D3BBE" w14:paraId="11EE461D" w14:textId="77777777" w:rsidTr="00900E95">
        <w:trPr>
          <w:trHeight w:val="516"/>
          <w:jc w:val="center"/>
        </w:trPr>
        <w:tc>
          <w:tcPr>
            <w:tcW w:w="2222" w:type="dxa"/>
            <w:vAlign w:val="center"/>
          </w:tcPr>
          <w:p w14:paraId="40D316E3" w14:textId="77777777" w:rsidR="004D3BBE" w:rsidRDefault="004D3BBE" w:rsidP="00DE7EEE">
            <w:pPr>
              <w:jc w:val="center"/>
              <w:rPr>
                <w:lang w:val="en-US"/>
              </w:rPr>
            </w:pPr>
          </w:p>
        </w:tc>
        <w:tc>
          <w:tcPr>
            <w:tcW w:w="931" w:type="dxa"/>
            <w:vAlign w:val="center"/>
          </w:tcPr>
          <w:p w14:paraId="7D21D8B4" w14:textId="77777777" w:rsidR="004D3BBE" w:rsidRDefault="004D3BBE" w:rsidP="00DE7EEE">
            <w:pPr>
              <w:jc w:val="center"/>
              <w:rPr>
                <w:lang w:val="en-US"/>
              </w:rPr>
            </w:pPr>
            <w:r>
              <w:rPr>
                <w:lang w:val="en-US"/>
              </w:rPr>
              <w:t>Mean</w:t>
            </w:r>
          </w:p>
        </w:tc>
        <w:tc>
          <w:tcPr>
            <w:tcW w:w="931" w:type="dxa"/>
            <w:vAlign w:val="center"/>
          </w:tcPr>
          <w:p w14:paraId="16837438" w14:textId="77777777" w:rsidR="004D3BBE" w:rsidRDefault="004D3BBE" w:rsidP="00DE7EEE">
            <w:pPr>
              <w:jc w:val="center"/>
              <w:rPr>
                <w:lang w:val="en-US"/>
              </w:rPr>
            </w:pPr>
            <w:r w:rsidRPr="00142408">
              <w:rPr>
                <w:lang w:val="en-US"/>
              </w:rPr>
              <w:t>Median</w:t>
            </w:r>
          </w:p>
        </w:tc>
        <w:tc>
          <w:tcPr>
            <w:tcW w:w="1091" w:type="dxa"/>
            <w:vAlign w:val="center"/>
          </w:tcPr>
          <w:p w14:paraId="4C0E4183" w14:textId="77777777" w:rsidR="004D3BBE" w:rsidRDefault="004D3BBE" w:rsidP="00DE7EEE">
            <w:pPr>
              <w:jc w:val="center"/>
              <w:rPr>
                <w:lang w:val="en-US"/>
              </w:rPr>
            </w:pPr>
            <w:r w:rsidRPr="00142408">
              <w:rPr>
                <w:lang w:val="en-US"/>
              </w:rPr>
              <w:t>Standard deviation</w:t>
            </w:r>
          </w:p>
        </w:tc>
        <w:tc>
          <w:tcPr>
            <w:tcW w:w="971" w:type="dxa"/>
            <w:vAlign w:val="center"/>
          </w:tcPr>
          <w:p w14:paraId="59F42F22" w14:textId="77777777" w:rsidR="004D3BBE" w:rsidRDefault="004D3BBE" w:rsidP="00DE7EEE">
            <w:pPr>
              <w:jc w:val="center"/>
              <w:rPr>
                <w:lang w:val="en-US"/>
              </w:rPr>
            </w:pPr>
            <w:r>
              <w:rPr>
                <w:lang w:val="en-US"/>
              </w:rPr>
              <w:t>Max</w:t>
            </w:r>
          </w:p>
        </w:tc>
        <w:tc>
          <w:tcPr>
            <w:tcW w:w="931" w:type="dxa"/>
            <w:vAlign w:val="center"/>
          </w:tcPr>
          <w:p w14:paraId="07C0FE73" w14:textId="77777777" w:rsidR="004D3BBE" w:rsidRDefault="004D3BBE" w:rsidP="00DE7EEE">
            <w:pPr>
              <w:jc w:val="center"/>
              <w:rPr>
                <w:lang w:val="en-US"/>
              </w:rPr>
            </w:pPr>
            <w:r>
              <w:rPr>
                <w:lang w:val="en-US"/>
              </w:rPr>
              <w:t>Min</w:t>
            </w:r>
          </w:p>
        </w:tc>
      </w:tr>
      <w:tr w:rsidR="00610EC9" w14:paraId="42A53678" w14:textId="77777777" w:rsidTr="00900E95">
        <w:trPr>
          <w:trHeight w:val="227"/>
          <w:jc w:val="center"/>
        </w:trPr>
        <w:tc>
          <w:tcPr>
            <w:tcW w:w="2222" w:type="dxa"/>
            <w:tcBorders>
              <w:top w:val="single" w:sz="4" w:space="0" w:color="auto"/>
              <w:bottom w:val="single" w:sz="4" w:space="0" w:color="auto"/>
            </w:tcBorders>
            <w:vAlign w:val="center"/>
          </w:tcPr>
          <w:p w14:paraId="183EBB57" w14:textId="52D34228" w:rsidR="00333A6F" w:rsidRPr="002C6896" w:rsidRDefault="00333A6F" w:rsidP="002C6896">
            <w:pPr>
              <w:jc w:val="center"/>
              <w:rPr>
                <w:lang w:val="en-US"/>
              </w:rPr>
            </w:pPr>
            <w:r w:rsidRPr="002C6896">
              <w:t>DP</w:t>
            </w:r>
            <w:r w:rsidR="00610EC9" w:rsidRPr="002C6896">
              <w:t xml:space="preserve"> (m)</w:t>
            </w:r>
          </w:p>
        </w:tc>
        <w:tc>
          <w:tcPr>
            <w:tcW w:w="931" w:type="dxa"/>
            <w:tcBorders>
              <w:top w:val="single" w:sz="4" w:space="0" w:color="auto"/>
              <w:left w:val="nil"/>
              <w:bottom w:val="single" w:sz="4" w:space="0" w:color="auto"/>
              <w:right w:val="single" w:sz="4" w:space="0" w:color="auto"/>
            </w:tcBorders>
            <w:shd w:val="clear" w:color="auto" w:fill="auto"/>
            <w:vAlign w:val="center"/>
          </w:tcPr>
          <w:p w14:paraId="39A5A4D0" w14:textId="09865CF8" w:rsidR="00333A6F" w:rsidRPr="002C6896" w:rsidRDefault="00333A6F" w:rsidP="002C6896">
            <w:pPr>
              <w:jc w:val="center"/>
              <w:rPr>
                <w:rFonts w:cs="Times New Roman"/>
                <w:lang w:val="en-US"/>
              </w:rPr>
            </w:pPr>
            <w:r w:rsidRPr="002C6896">
              <w:rPr>
                <w:rFonts w:cs="Times New Roman"/>
              </w:rPr>
              <w:t>7332</w:t>
            </w:r>
            <w:r w:rsidR="006D0C16">
              <w:rPr>
                <w:rFonts w:cs="Times New Roman"/>
              </w:rPr>
              <w:t>.</w:t>
            </w:r>
            <w:r w:rsidRPr="002C6896">
              <w:rPr>
                <w:rFonts w:cs="Times New Roman"/>
              </w:rPr>
              <w:t>98</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22B09FD9" w14:textId="359A5F24" w:rsidR="00333A6F" w:rsidRPr="002C6896" w:rsidRDefault="00333A6F" w:rsidP="002C6896">
            <w:pPr>
              <w:jc w:val="center"/>
              <w:rPr>
                <w:rFonts w:cs="Times New Roman"/>
                <w:lang w:val="en-US"/>
              </w:rPr>
            </w:pPr>
            <w:r w:rsidRPr="002C6896">
              <w:rPr>
                <w:rFonts w:cs="Times New Roman"/>
              </w:rPr>
              <w:t>8812</w:t>
            </w:r>
            <w:r w:rsidR="006D0C16">
              <w:rPr>
                <w:rFonts w:cs="Times New Roman"/>
              </w:rPr>
              <w:t>.</w:t>
            </w:r>
            <w:r w:rsidRPr="002C6896">
              <w:rPr>
                <w:rFonts w:cs="Times New Roman"/>
              </w:rPr>
              <w:t>95</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6CF10AF7" w14:textId="12EF58FC" w:rsidR="00333A6F" w:rsidRPr="002C6896" w:rsidRDefault="00333A6F" w:rsidP="002C6896">
            <w:pPr>
              <w:jc w:val="center"/>
              <w:rPr>
                <w:rFonts w:cs="Times New Roman"/>
                <w:lang w:val="en-US"/>
              </w:rPr>
            </w:pPr>
            <w:r w:rsidRPr="002C6896">
              <w:rPr>
                <w:rFonts w:cs="Times New Roman"/>
              </w:rPr>
              <w:t>3897</w:t>
            </w:r>
            <w:r w:rsidR="006D0C16">
              <w:rPr>
                <w:rFonts w:cs="Times New Roman"/>
              </w:rPr>
              <w:t>.</w:t>
            </w:r>
            <w:r w:rsidRPr="002C6896">
              <w:rPr>
                <w:rFonts w:cs="Times New Roman"/>
              </w:rPr>
              <w:t>31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63E9C57" w14:textId="33B1CDB3" w:rsidR="00333A6F" w:rsidRPr="002C6896" w:rsidRDefault="00333A6F" w:rsidP="006D0C16">
            <w:pPr>
              <w:ind w:left="-66" w:right="-27"/>
              <w:jc w:val="center"/>
              <w:rPr>
                <w:rFonts w:cs="Times New Roman"/>
                <w:lang w:val="en-US"/>
              </w:rPr>
            </w:pPr>
            <w:r w:rsidRPr="002C6896">
              <w:rPr>
                <w:rFonts w:cs="Times New Roman"/>
              </w:rPr>
              <w:t>13093</w:t>
            </w:r>
            <w:r w:rsidR="006D0C16">
              <w:rPr>
                <w:rFonts w:cs="Times New Roman"/>
              </w:rPr>
              <w:t>.</w:t>
            </w:r>
            <w:r w:rsidRPr="002C6896">
              <w:rPr>
                <w:rFonts w:cs="Times New Roman"/>
              </w:rPr>
              <w:t>26</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5B00A420" w14:textId="26584943" w:rsidR="00333A6F" w:rsidRPr="002C6896" w:rsidRDefault="00333A6F" w:rsidP="002C6896">
            <w:pPr>
              <w:jc w:val="center"/>
              <w:rPr>
                <w:rFonts w:cs="Times New Roman"/>
                <w:lang w:val="en-US"/>
              </w:rPr>
            </w:pPr>
            <w:r w:rsidRPr="002C6896">
              <w:rPr>
                <w:rFonts w:cs="Times New Roman"/>
              </w:rPr>
              <w:t>653</w:t>
            </w:r>
            <w:r w:rsidR="006D0C16">
              <w:rPr>
                <w:rFonts w:cs="Times New Roman"/>
              </w:rPr>
              <w:t>.</w:t>
            </w:r>
            <w:r w:rsidRPr="002C6896">
              <w:rPr>
                <w:rFonts w:cs="Times New Roman"/>
              </w:rPr>
              <w:t>32</w:t>
            </w:r>
          </w:p>
        </w:tc>
      </w:tr>
      <w:tr w:rsidR="00610EC9" w14:paraId="50149435" w14:textId="77777777" w:rsidTr="00900E95">
        <w:trPr>
          <w:trHeight w:val="227"/>
          <w:jc w:val="center"/>
        </w:trPr>
        <w:tc>
          <w:tcPr>
            <w:tcW w:w="2222" w:type="dxa"/>
            <w:tcBorders>
              <w:top w:val="single" w:sz="4" w:space="0" w:color="auto"/>
              <w:bottom w:val="single" w:sz="4" w:space="0" w:color="auto"/>
            </w:tcBorders>
            <w:vAlign w:val="center"/>
          </w:tcPr>
          <w:p w14:paraId="5E46983E" w14:textId="0FC68363" w:rsidR="00333A6F" w:rsidRPr="002C6896" w:rsidRDefault="00333A6F" w:rsidP="002C6896">
            <w:pPr>
              <w:jc w:val="center"/>
              <w:rPr>
                <w:lang w:val="en-US"/>
              </w:rPr>
            </w:pPr>
            <w:proofErr w:type="spellStart"/>
            <w:r w:rsidRPr="002C6896">
              <w:t>DPark</w:t>
            </w:r>
            <w:proofErr w:type="spellEnd"/>
            <w:r w:rsidR="00610EC9" w:rsidRPr="002C6896">
              <w:t xml:space="preserve"> (m)</w:t>
            </w:r>
          </w:p>
        </w:tc>
        <w:tc>
          <w:tcPr>
            <w:tcW w:w="931" w:type="dxa"/>
            <w:tcBorders>
              <w:top w:val="single" w:sz="4" w:space="0" w:color="auto"/>
              <w:left w:val="nil"/>
              <w:bottom w:val="single" w:sz="4" w:space="0" w:color="auto"/>
              <w:right w:val="single" w:sz="4" w:space="0" w:color="auto"/>
            </w:tcBorders>
            <w:shd w:val="clear" w:color="auto" w:fill="auto"/>
            <w:vAlign w:val="center"/>
          </w:tcPr>
          <w:p w14:paraId="554B685A" w14:textId="1517620E" w:rsidR="00333A6F" w:rsidRPr="002C6896" w:rsidRDefault="00333A6F" w:rsidP="002C6896">
            <w:pPr>
              <w:jc w:val="center"/>
              <w:rPr>
                <w:rFonts w:cs="Times New Roman"/>
                <w:lang w:val="en-US"/>
              </w:rPr>
            </w:pPr>
            <w:r w:rsidRPr="002C6896">
              <w:rPr>
                <w:rFonts w:cs="Times New Roman"/>
              </w:rPr>
              <w:t>2682</w:t>
            </w:r>
            <w:r w:rsidR="006D0C16">
              <w:rPr>
                <w:rFonts w:cs="Times New Roman"/>
              </w:rPr>
              <w:t>.</w:t>
            </w:r>
            <w:r w:rsidRPr="002C6896">
              <w:rPr>
                <w:rFonts w:cs="Times New Roman"/>
              </w:rPr>
              <w:t>09</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48EF18C4" w14:textId="131E8CE0" w:rsidR="00333A6F" w:rsidRPr="002C6896" w:rsidRDefault="00333A6F" w:rsidP="002C6896">
            <w:pPr>
              <w:jc w:val="center"/>
              <w:rPr>
                <w:rFonts w:cs="Times New Roman"/>
                <w:lang w:val="en-US"/>
              </w:rPr>
            </w:pPr>
            <w:r w:rsidRPr="002C6896">
              <w:rPr>
                <w:rFonts w:cs="Times New Roman"/>
              </w:rPr>
              <w:t>2025</w:t>
            </w:r>
            <w:r w:rsidR="006D0C16">
              <w:rPr>
                <w:rFonts w:cs="Times New Roman"/>
              </w:rPr>
              <w:t>.</w:t>
            </w:r>
            <w:r w:rsidRPr="002C6896">
              <w:rPr>
                <w:rFonts w:cs="Times New Roman"/>
              </w:rPr>
              <w:t>16</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1795E967" w14:textId="5DE1F790" w:rsidR="00333A6F" w:rsidRPr="002C6896" w:rsidRDefault="00333A6F" w:rsidP="002C6896">
            <w:pPr>
              <w:jc w:val="center"/>
              <w:rPr>
                <w:rFonts w:cs="Times New Roman"/>
                <w:lang w:val="en-US"/>
              </w:rPr>
            </w:pPr>
            <w:r w:rsidRPr="002C6896">
              <w:rPr>
                <w:rFonts w:cs="Times New Roman"/>
              </w:rPr>
              <w:t>1882</w:t>
            </w:r>
            <w:r w:rsidR="006D0C16">
              <w:rPr>
                <w:rFonts w:cs="Times New Roman"/>
              </w:rPr>
              <w:t>.</w:t>
            </w:r>
            <w:r w:rsidRPr="002C6896">
              <w:rPr>
                <w:rFonts w:cs="Times New Roman"/>
              </w:rPr>
              <w:t>03</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D27D1DB" w14:textId="690A082B" w:rsidR="00333A6F" w:rsidRPr="002C6896" w:rsidRDefault="00333A6F" w:rsidP="002C6896">
            <w:pPr>
              <w:jc w:val="center"/>
              <w:rPr>
                <w:rFonts w:cs="Times New Roman"/>
                <w:lang w:val="en-US"/>
              </w:rPr>
            </w:pPr>
            <w:r w:rsidRPr="002C6896">
              <w:rPr>
                <w:rFonts w:cs="Times New Roman"/>
              </w:rPr>
              <w:t>6869</w:t>
            </w:r>
            <w:r w:rsidR="006D0C16">
              <w:rPr>
                <w:rFonts w:cs="Times New Roman"/>
              </w:rPr>
              <w:t>.</w:t>
            </w:r>
            <w:r w:rsidRPr="002C6896">
              <w:rPr>
                <w:rFonts w:cs="Times New Roman"/>
              </w:rPr>
              <w:t>76</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2BAABCAA" w14:textId="2C0A2DFE" w:rsidR="00333A6F" w:rsidRPr="002C6896" w:rsidRDefault="00333A6F" w:rsidP="002C6896">
            <w:pPr>
              <w:jc w:val="center"/>
              <w:rPr>
                <w:rFonts w:cs="Times New Roman"/>
                <w:lang w:val="en-US"/>
              </w:rPr>
            </w:pPr>
            <w:r w:rsidRPr="002C6896">
              <w:rPr>
                <w:rFonts w:cs="Times New Roman"/>
              </w:rPr>
              <w:t>29</w:t>
            </w:r>
            <w:r w:rsidR="006D0C16">
              <w:rPr>
                <w:rFonts w:cs="Times New Roman"/>
              </w:rPr>
              <w:t>.</w:t>
            </w:r>
            <w:r w:rsidRPr="002C6896">
              <w:rPr>
                <w:rFonts w:cs="Times New Roman"/>
              </w:rPr>
              <w:t>04</w:t>
            </w:r>
          </w:p>
        </w:tc>
      </w:tr>
      <w:tr w:rsidR="00610EC9" w14:paraId="7358021C" w14:textId="77777777" w:rsidTr="00900E95">
        <w:trPr>
          <w:trHeight w:val="227"/>
          <w:jc w:val="center"/>
        </w:trPr>
        <w:tc>
          <w:tcPr>
            <w:tcW w:w="2222" w:type="dxa"/>
            <w:tcBorders>
              <w:top w:val="single" w:sz="4" w:space="0" w:color="auto"/>
              <w:bottom w:val="single" w:sz="4" w:space="0" w:color="auto"/>
            </w:tcBorders>
            <w:vAlign w:val="center"/>
          </w:tcPr>
          <w:p w14:paraId="05188F77" w14:textId="4BD10970" w:rsidR="00333A6F" w:rsidRPr="002C6896" w:rsidRDefault="00333A6F" w:rsidP="002C6896">
            <w:pPr>
              <w:jc w:val="center"/>
              <w:rPr>
                <w:lang w:val="en-US"/>
              </w:rPr>
            </w:pPr>
            <w:r w:rsidRPr="002C6896">
              <w:t>DR</w:t>
            </w:r>
            <w:r w:rsidR="00610EC9" w:rsidRPr="002C6896">
              <w:t xml:space="preserve"> (m)</w:t>
            </w:r>
          </w:p>
        </w:tc>
        <w:tc>
          <w:tcPr>
            <w:tcW w:w="931" w:type="dxa"/>
            <w:tcBorders>
              <w:top w:val="single" w:sz="4" w:space="0" w:color="auto"/>
              <w:left w:val="nil"/>
              <w:bottom w:val="single" w:sz="4" w:space="0" w:color="auto"/>
              <w:right w:val="single" w:sz="4" w:space="0" w:color="auto"/>
            </w:tcBorders>
            <w:shd w:val="clear" w:color="auto" w:fill="auto"/>
            <w:vAlign w:val="center"/>
          </w:tcPr>
          <w:p w14:paraId="1A447E09" w14:textId="30D3D723" w:rsidR="00333A6F" w:rsidRPr="002C6896" w:rsidRDefault="00333A6F" w:rsidP="002C6896">
            <w:pPr>
              <w:jc w:val="center"/>
              <w:rPr>
                <w:rFonts w:cs="Times New Roman"/>
                <w:lang w:val="en-US"/>
              </w:rPr>
            </w:pPr>
            <w:r w:rsidRPr="002C6896">
              <w:rPr>
                <w:rFonts w:cs="Times New Roman"/>
              </w:rPr>
              <w:t>350</w:t>
            </w:r>
            <w:r w:rsidR="006D0C16">
              <w:rPr>
                <w:rFonts w:cs="Times New Roman"/>
              </w:rPr>
              <w:t>.</w:t>
            </w:r>
            <w:r w:rsidRPr="002C6896">
              <w:rPr>
                <w:rFonts w:cs="Times New Roman"/>
              </w:rPr>
              <w:t>00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50A3D369" w14:textId="44148E9D" w:rsidR="00333A6F" w:rsidRPr="002C6896" w:rsidRDefault="00333A6F" w:rsidP="002C6896">
            <w:pPr>
              <w:jc w:val="center"/>
              <w:rPr>
                <w:rFonts w:cs="Times New Roman"/>
                <w:lang w:val="en-US"/>
              </w:rPr>
            </w:pPr>
            <w:r w:rsidRPr="002C6896">
              <w:rPr>
                <w:rFonts w:cs="Times New Roman"/>
              </w:rPr>
              <w:t>255</w:t>
            </w:r>
            <w:r w:rsidR="006D0C16">
              <w:rPr>
                <w:rFonts w:cs="Times New Roman"/>
              </w:rPr>
              <w:t>.</w:t>
            </w:r>
            <w:r w:rsidRPr="002C6896">
              <w:rPr>
                <w:rFonts w:cs="Times New Roman"/>
              </w:rPr>
              <w:t>02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37F23DEC" w14:textId="701D66DD" w:rsidR="00333A6F" w:rsidRPr="002C6896" w:rsidRDefault="00333A6F" w:rsidP="002C6896">
            <w:pPr>
              <w:jc w:val="center"/>
              <w:rPr>
                <w:rFonts w:cs="Times New Roman"/>
                <w:lang w:val="en-US"/>
              </w:rPr>
            </w:pPr>
            <w:r w:rsidRPr="002C6896">
              <w:rPr>
                <w:rFonts w:cs="Times New Roman"/>
              </w:rPr>
              <w:t>315</w:t>
            </w:r>
            <w:r w:rsidR="006D0C16">
              <w:rPr>
                <w:rFonts w:cs="Times New Roman"/>
              </w:rPr>
              <w:t>.</w:t>
            </w:r>
            <w:r w:rsidRPr="002C6896">
              <w:rPr>
                <w:rFonts w:cs="Times New Roman"/>
              </w:rPr>
              <w:t>57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33E4F90" w14:textId="27B1F4DA" w:rsidR="00333A6F" w:rsidRPr="002C6896" w:rsidRDefault="00333A6F" w:rsidP="002C6896">
            <w:pPr>
              <w:jc w:val="center"/>
              <w:rPr>
                <w:rFonts w:cs="Times New Roman"/>
                <w:lang w:val="en-US"/>
              </w:rPr>
            </w:pPr>
            <w:r w:rsidRPr="002C6896">
              <w:rPr>
                <w:rFonts w:cs="Times New Roman"/>
              </w:rPr>
              <w:t>1109</w:t>
            </w:r>
            <w:r w:rsidR="006D0C16">
              <w:rPr>
                <w:rFonts w:cs="Times New Roman"/>
              </w:rPr>
              <w:t>.</w:t>
            </w:r>
            <w:r w:rsidRPr="002C6896">
              <w:rPr>
                <w:rFonts w:cs="Times New Roman"/>
              </w:rPr>
              <w:t>63</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87F366E" w14:textId="52D63F97" w:rsidR="00333A6F" w:rsidRPr="002C6896" w:rsidRDefault="00333A6F" w:rsidP="002C6896">
            <w:pPr>
              <w:jc w:val="center"/>
              <w:rPr>
                <w:rFonts w:cs="Times New Roman"/>
                <w:lang w:val="en-US"/>
              </w:rPr>
            </w:pPr>
            <w:r w:rsidRPr="002C6896">
              <w:rPr>
                <w:rFonts w:cs="Times New Roman"/>
              </w:rPr>
              <w:t>4</w:t>
            </w:r>
            <w:r w:rsidR="006D0C16">
              <w:rPr>
                <w:rFonts w:cs="Times New Roman"/>
              </w:rPr>
              <w:t>.</w:t>
            </w:r>
            <w:r w:rsidRPr="002C6896">
              <w:rPr>
                <w:rFonts w:cs="Times New Roman"/>
              </w:rPr>
              <w:t>99</w:t>
            </w:r>
          </w:p>
        </w:tc>
      </w:tr>
      <w:tr w:rsidR="00610EC9" w14:paraId="661AD32A" w14:textId="77777777" w:rsidTr="00900E95">
        <w:trPr>
          <w:trHeight w:val="227"/>
          <w:jc w:val="center"/>
        </w:trPr>
        <w:tc>
          <w:tcPr>
            <w:tcW w:w="2222" w:type="dxa"/>
            <w:tcBorders>
              <w:top w:val="single" w:sz="4" w:space="0" w:color="auto"/>
              <w:bottom w:val="single" w:sz="4" w:space="0" w:color="auto"/>
            </w:tcBorders>
            <w:vAlign w:val="center"/>
          </w:tcPr>
          <w:p w14:paraId="376CB3E0" w14:textId="76C0815D" w:rsidR="00333A6F" w:rsidRPr="002C6896" w:rsidRDefault="00333A6F" w:rsidP="002C6896">
            <w:pPr>
              <w:jc w:val="center"/>
              <w:rPr>
                <w:lang w:val="en-US"/>
              </w:rPr>
            </w:pPr>
            <w:proofErr w:type="spellStart"/>
            <w:r w:rsidRPr="002C6896">
              <w:t>DRail</w:t>
            </w:r>
            <w:proofErr w:type="spellEnd"/>
            <w:r w:rsidR="00610EC9" w:rsidRPr="002C6896">
              <w:t xml:space="preserve"> (m)</w:t>
            </w:r>
          </w:p>
        </w:tc>
        <w:tc>
          <w:tcPr>
            <w:tcW w:w="931" w:type="dxa"/>
            <w:tcBorders>
              <w:top w:val="single" w:sz="4" w:space="0" w:color="auto"/>
              <w:left w:val="nil"/>
              <w:bottom w:val="single" w:sz="4" w:space="0" w:color="auto"/>
              <w:right w:val="single" w:sz="4" w:space="0" w:color="auto"/>
            </w:tcBorders>
            <w:shd w:val="clear" w:color="auto" w:fill="auto"/>
            <w:vAlign w:val="center"/>
          </w:tcPr>
          <w:p w14:paraId="603D7223" w14:textId="72D0081C" w:rsidR="00333A6F" w:rsidRPr="002C6896" w:rsidRDefault="00333A6F" w:rsidP="002C6896">
            <w:pPr>
              <w:jc w:val="center"/>
              <w:rPr>
                <w:rFonts w:cs="Times New Roman"/>
                <w:lang w:val="en-US"/>
              </w:rPr>
            </w:pPr>
            <w:r w:rsidRPr="002C6896">
              <w:rPr>
                <w:rFonts w:cs="Times New Roman"/>
              </w:rPr>
              <w:t>5045</w:t>
            </w:r>
            <w:r w:rsidR="006D0C16">
              <w:rPr>
                <w:rFonts w:cs="Times New Roman"/>
              </w:rPr>
              <w:t>.</w:t>
            </w:r>
            <w:r w:rsidRPr="002C6896">
              <w:rPr>
                <w:rFonts w:cs="Times New Roman"/>
              </w:rPr>
              <w:t>59</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305099C8" w14:textId="2EE84D53" w:rsidR="00333A6F" w:rsidRPr="002C6896" w:rsidRDefault="00333A6F" w:rsidP="002C6896">
            <w:pPr>
              <w:jc w:val="center"/>
              <w:rPr>
                <w:rFonts w:cs="Times New Roman"/>
                <w:lang w:val="en-US"/>
              </w:rPr>
            </w:pPr>
            <w:r w:rsidRPr="002C6896">
              <w:rPr>
                <w:rFonts w:cs="Times New Roman"/>
              </w:rPr>
              <w:t>4083</w:t>
            </w:r>
            <w:r w:rsidR="006D0C16">
              <w:rPr>
                <w:rFonts w:cs="Times New Roman"/>
              </w:rPr>
              <w:t>.</w:t>
            </w:r>
            <w:r w:rsidRPr="002C6896">
              <w:rPr>
                <w:rFonts w:cs="Times New Roman"/>
              </w:rPr>
              <w:t>85</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1F286B2B" w14:textId="7817AE40" w:rsidR="00333A6F" w:rsidRPr="002C6896" w:rsidRDefault="00333A6F" w:rsidP="002C6896">
            <w:pPr>
              <w:jc w:val="center"/>
              <w:rPr>
                <w:rFonts w:cs="Times New Roman"/>
                <w:lang w:val="en-US"/>
              </w:rPr>
            </w:pPr>
            <w:r w:rsidRPr="002C6896">
              <w:rPr>
                <w:rFonts w:cs="Times New Roman"/>
              </w:rPr>
              <w:t>3579</w:t>
            </w:r>
            <w:r w:rsidR="006D0C16">
              <w:rPr>
                <w:rFonts w:cs="Times New Roman"/>
              </w:rPr>
              <w:t>.</w:t>
            </w:r>
            <w:r w:rsidRPr="002C6896">
              <w:rPr>
                <w:rFonts w:cs="Times New Roman"/>
              </w:rPr>
              <w:t>19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CA41E78" w14:textId="63801BAF" w:rsidR="00333A6F" w:rsidRPr="002C6896" w:rsidRDefault="00333A6F" w:rsidP="006D0C16">
            <w:pPr>
              <w:ind w:left="-94" w:right="-41"/>
              <w:jc w:val="center"/>
              <w:rPr>
                <w:rFonts w:cs="Times New Roman"/>
                <w:lang w:val="en-US"/>
              </w:rPr>
            </w:pPr>
            <w:r w:rsidRPr="002C6896">
              <w:rPr>
                <w:rFonts w:cs="Times New Roman"/>
              </w:rPr>
              <w:t>11599</w:t>
            </w:r>
            <w:r w:rsidR="006D0C16">
              <w:rPr>
                <w:rFonts w:cs="Times New Roman"/>
              </w:rPr>
              <w:t>.</w:t>
            </w:r>
            <w:r w:rsidRPr="002C6896">
              <w:rPr>
                <w:rFonts w:cs="Times New Roman"/>
              </w:rPr>
              <w:t>06</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F31D73B" w14:textId="1F9BD78D" w:rsidR="00333A6F" w:rsidRPr="002C6896" w:rsidRDefault="00333A6F" w:rsidP="002C6896">
            <w:pPr>
              <w:jc w:val="center"/>
              <w:rPr>
                <w:rFonts w:cs="Times New Roman"/>
                <w:lang w:val="en-US"/>
              </w:rPr>
            </w:pPr>
            <w:r w:rsidRPr="002C6896">
              <w:rPr>
                <w:rFonts w:cs="Times New Roman"/>
              </w:rPr>
              <w:t>88</w:t>
            </w:r>
            <w:r w:rsidR="006D0C16">
              <w:rPr>
                <w:rFonts w:cs="Times New Roman"/>
              </w:rPr>
              <w:t>.</w:t>
            </w:r>
            <w:r w:rsidRPr="002C6896">
              <w:rPr>
                <w:rFonts w:cs="Times New Roman"/>
              </w:rPr>
              <w:t>22</w:t>
            </w:r>
          </w:p>
        </w:tc>
      </w:tr>
      <w:tr w:rsidR="00610EC9" w14:paraId="75B7962E" w14:textId="77777777" w:rsidTr="00900E95">
        <w:trPr>
          <w:trHeight w:val="227"/>
          <w:jc w:val="center"/>
        </w:trPr>
        <w:tc>
          <w:tcPr>
            <w:tcW w:w="2222" w:type="dxa"/>
            <w:tcBorders>
              <w:top w:val="single" w:sz="4" w:space="0" w:color="auto"/>
              <w:bottom w:val="single" w:sz="4" w:space="0" w:color="auto"/>
            </w:tcBorders>
            <w:vAlign w:val="center"/>
          </w:tcPr>
          <w:p w14:paraId="4CE36E3A" w14:textId="0AEB0A1D" w:rsidR="00333A6F" w:rsidRPr="002C6896" w:rsidRDefault="00333A6F" w:rsidP="002C6896">
            <w:pPr>
              <w:jc w:val="center"/>
              <w:rPr>
                <w:lang w:val="en-US"/>
              </w:rPr>
            </w:pPr>
            <w:r w:rsidRPr="002C6896">
              <w:t>DBS</w:t>
            </w:r>
            <w:r w:rsidR="00610EC9" w:rsidRPr="002C6896">
              <w:t xml:space="preserve"> (m)</w:t>
            </w:r>
          </w:p>
        </w:tc>
        <w:tc>
          <w:tcPr>
            <w:tcW w:w="931" w:type="dxa"/>
            <w:tcBorders>
              <w:top w:val="single" w:sz="4" w:space="0" w:color="auto"/>
              <w:left w:val="nil"/>
              <w:bottom w:val="single" w:sz="4" w:space="0" w:color="auto"/>
              <w:right w:val="single" w:sz="4" w:space="0" w:color="auto"/>
            </w:tcBorders>
            <w:shd w:val="clear" w:color="auto" w:fill="auto"/>
            <w:vAlign w:val="center"/>
          </w:tcPr>
          <w:p w14:paraId="4C088EC5" w14:textId="45174B28" w:rsidR="00333A6F" w:rsidRPr="002C6896" w:rsidRDefault="00333A6F" w:rsidP="002C6896">
            <w:pPr>
              <w:jc w:val="center"/>
              <w:rPr>
                <w:rFonts w:cs="Times New Roman"/>
                <w:lang w:val="en-US"/>
              </w:rPr>
            </w:pPr>
            <w:r w:rsidRPr="002C6896">
              <w:rPr>
                <w:rFonts w:cs="Times New Roman"/>
              </w:rPr>
              <w:t>499</w:t>
            </w:r>
            <w:r w:rsidR="006D0C16">
              <w:rPr>
                <w:rFonts w:cs="Times New Roman"/>
              </w:rPr>
              <w:t>.</w:t>
            </w:r>
            <w:r w:rsidRPr="002C6896">
              <w:rPr>
                <w:rFonts w:cs="Times New Roman"/>
              </w:rPr>
              <w:t>69</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7F5A0463" w14:textId="213125C4" w:rsidR="00333A6F" w:rsidRPr="002C6896" w:rsidRDefault="00333A6F" w:rsidP="002C6896">
            <w:pPr>
              <w:jc w:val="center"/>
              <w:rPr>
                <w:rFonts w:cs="Times New Roman"/>
                <w:lang w:val="en-US"/>
              </w:rPr>
            </w:pPr>
            <w:r w:rsidRPr="002C6896">
              <w:rPr>
                <w:rFonts w:cs="Times New Roman"/>
              </w:rPr>
              <w:t>357</w:t>
            </w:r>
            <w:r w:rsidR="006D0C16">
              <w:rPr>
                <w:rFonts w:cs="Times New Roman"/>
              </w:rPr>
              <w:t>.</w:t>
            </w:r>
            <w:r w:rsidRPr="002C6896">
              <w:rPr>
                <w:rFonts w:cs="Times New Roman"/>
              </w:rPr>
              <w:t>78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3B674E97" w14:textId="2F32ABA5" w:rsidR="00333A6F" w:rsidRPr="002C6896" w:rsidRDefault="00333A6F" w:rsidP="002C6896">
            <w:pPr>
              <w:jc w:val="center"/>
              <w:rPr>
                <w:rFonts w:cs="Times New Roman"/>
                <w:lang w:val="en-US"/>
              </w:rPr>
            </w:pPr>
            <w:r w:rsidRPr="002C6896">
              <w:rPr>
                <w:rFonts w:cs="Times New Roman"/>
              </w:rPr>
              <w:t>442</w:t>
            </w:r>
            <w:r w:rsidR="006D0C16">
              <w:rPr>
                <w:rFonts w:cs="Times New Roman"/>
              </w:rPr>
              <w:t>.</w:t>
            </w:r>
            <w:r w:rsidRPr="002C6896">
              <w:rPr>
                <w:rFonts w:cs="Times New Roman"/>
              </w:rPr>
              <w:t>90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53EBDD1" w14:textId="17377981" w:rsidR="00333A6F" w:rsidRPr="002C6896" w:rsidRDefault="00333A6F" w:rsidP="002C6896">
            <w:pPr>
              <w:jc w:val="center"/>
              <w:rPr>
                <w:rFonts w:cs="Times New Roman"/>
                <w:lang w:val="en-US"/>
              </w:rPr>
            </w:pPr>
            <w:r w:rsidRPr="002C6896">
              <w:rPr>
                <w:rFonts w:cs="Times New Roman"/>
              </w:rPr>
              <w:t>2094</w:t>
            </w:r>
            <w:r w:rsidR="006D0C16">
              <w:rPr>
                <w:rFonts w:cs="Times New Roman"/>
              </w:rPr>
              <w:t>.</w:t>
            </w:r>
            <w:r w:rsidRPr="002C6896">
              <w:rPr>
                <w:rFonts w:cs="Times New Roman"/>
              </w:rPr>
              <w:t>62</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5304AEED" w14:textId="2E737166" w:rsidR="00333A6F" w:rsidRPr="002C6896" w:rsidRDefault="00333A6F" w:rsidP="002C6896">
            <w:pPr>
              <w:jc w:val="center"/>
              <w:rPr>
                <w:rFonts w:cs="Times New Roman"/>
                <w:lang w:val="en-US"/>
              </w:rPr>
            </w:pPr>
            <w:r w:rsidRPr="002C6896">
              <w:rPr>
                <w:rFonts w:cs="Times New Roman"/>
              </w:rPr>
              <w:t>1</w:t>
            </w:r>
            <w:r w:rsidR="006D0C16">
              <w:rPr>
                <w:rFonts w:cs="Times New Roman"/>
              </w:rPr>
              <w:t>.</w:t>
            </w:r>
            <w:r w:rsidRPr="002C6896">
              <w:rPr>
                <w:rFonts w:cs="Times New Roman"/>
              </w:rPr>
              <w:t>45</w:t>
            </w:r>
          </w:p>
        </w:tc>
      </w:tr>
      <w:tr w:rsidR="00610EC9" w14:paraId="02593626" w14:textId="77777777" w:rsidTr="00900E95">
        <w:trPr>
          <w:trHeight w:val="227"/>
          <w:jc w:val="center"/>
        </w:trPr>
        <w:tc>
          <w:tcPr>
            <w:tcW w:w="2222" w:type="dxa"/>
            <w:tcBorders>
              <w:top w:val="single" w:sz="4" w:space="0" w:color="auto"/>
              <w:bottom w:val="single" w:sz="4" w:space="0" w:color="auto"/>
            </w:tcBorders>
            <w:vAlign w:val="center"/>
          </w:tcPr>
          <w:p w14:paraId="5C7CA3C9" w14:textId="00802804" w:rsidR="00333A6F" w:rsidRPr="002C6896" w:rsidRDefault="00333A6F" w:rsidP="002C6896">
            <w:pPr>
              <w:jc w:val="center"/>
              <w:rPr>
                <w:lang w:val="en-US"/>
              </w:rPr>
            </w:pPr>
            <w:r w:rsidRPr="002C6896">
              <w:t>SA</w:t>
            </w:r>
            <w:r w:rsidR="00610EC9" w:rsidRPr="002C6896">
              <w:t xml:space="preserve"> (m</w:t>
            </w:r>
            <w:r w:rsidR="00610EC9" w:rsidRPr="002C6896">
              <w:rPr>
                <w:vertAlign w:val="superscript"/>
              </w:rPr>
              <w:t>2</w:t>
            </w:r>
            <w:r w:rsidR="00610EC9" w:rsidRPr="002C6896">
              <w:t>)</w:t>
            </w:r>
          </w:p>
        </w:tc>
        <w:tc>
          <w:tcPr>
            <w:tcW w:w="931" w:type="dxa"/>
            <w:tcBorders>
              <w:top w:val="single" w:sz="4" w:space="0" w:color="auto"/>
              <w:left w:val="nil"/>
              <w:bottom w:val="single" w:sz="4" w:space="0" w:color="auto"/>
              <w:right w:val="single" w:sz="4" w:space="0" w:color="auto"/>
            </w:tcBorders>
            <w:shd w:val="clear" w:color="auto" w:fill="auto"/>
            <w:vAlign w:val="center"/>
          </w:tcPr>
          <w:p w14:paraId="34A43C4C" w14:textId="1F84E3E8" w:rsidR="00333A6F" w:rsidRPr="002C6896" w:rsidRDefault="00333A6F" w:rsidP="002C6896">
            <w:pPr>
              <w:jc w:val="center"/>
              <w:rPr>
                <w:rFonts w:cs="Times New Roman"/>
                <w:lang w:val="en-US"/>
              </w:rPr>
            </w:pPr>
            <w:r w:rsidRPr="002C6896">
              <w:rPr>
                <w:rFonts w:cs="Times New Roman"/>
              </w:rPr>
              <w:t>190</w:t>
            </w:r>
            <w:r w:rsidR="006D0C16">
              <w:rPr>
                <w:rFonts w:cs="Times New Roman"/>
              </w:rPr>
              <w:t>.</w:t>
            </w:r>
            <w:r w:rsidRPr="002C6896">
              <w:rPr>
                <w:rFonts w:cs="Times New Roman"/>
              </w:rPr>
              <w:t>56</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BAA0721" w14:textId="40528AE3" w:rsidR="00333A6F" w:rsidRPr="002C6896" w:rsidRDefault="00333A6F" w:rsidP="002C6896">
            <w:pPr>
              <w:jc w:val="center"/>
              <w:rPr>
                <w:rFonts w:cs="Times New Roman"/>
                <w:lang w:val="en-US"/>
              </w:rPr>
            </w:pPr>
            <w:r w:rsidRPr="002C6896">
              <w:rPr>
                <w:rFonts w:cs="Times New Roman"/>
              </w:rPr>
              <w:t>70</w:t>
            </w:r>
            <w:r w:rsidR="006D0C16">
              <w:rPr>
                <w:rFonts w:cs="Times New Roman"/>
              </w:rPr>
              <w:t>.</w:t>
            </w:r>
            <w:r w:rsidRPr="002C6896">
              <w:rPr>
                <w:rFonts w:cs="Times New Roman"/>
              </w:rPr>
              <w:t>89</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64E03675" w14:textId="588F6D51" w:rsidR="00333A6F" w:rsidRPr="002C6896" w:rsidRDefault="00333A6F" w:rsidP="002C6896">
            <w:pPr>
              <w:jc w:val="center"/>
              <w:rPr>
                <w:rFonts w:cs="Times New Roman"/>
                <w:lang w:val="en-US"/>
              </w:rPr>
            </w:pPr>
            <w:r w:rsidRPr="002C6896">
              <w:rPr>
                <w:rFonts w:cs="Times New Roman"/>
              </w:rPr>
              <w:t>2318</w:t>
            </w:r>
            <w:r w:rsidR="006D0C16">
              <w:rPr>
                <w:rFonts w:cs="Times New Roman"/>
              </w:rPr>
              <w:t>.</w:t>
            </w:r>
            <w:r w:rsidRPr="002C6896">
              <w:rPr>
                <w:rFonts w:cs="Times New Roman"/>
              </w:rPr>
              <w:t>81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8960C8F" w14:textId="66A94D90" w:rsidR="00333A6F" w:rsidRPr="002C6896" w:rsidRDefault="00333A6F" w:rsidP="006D0C16">
            <w:pPr>
              <w:ind w:left="-94" w:right="-83"/>
              <w:jc w:val="center"/>
              <w:rPr>
                <w:rFonts w:cs="Times New Roman"/>
                <w:lang w:val="en-US"/>
              </w:rPr>
            </w:pPr>
            <w:r w:rsidRPr="002C6896">
              <w:rPr>
                <w:rFonts w:cs="Times New Roman"/>
              </w:rPr>
              <w:t>44666</w:t>
            </w:r>
            <w:r w:rsidR="006D0C16">
              <w:rPr>
                <w:rFonts w:cs="Times New Roman"/>
              </w:rPr>
              <w:t>.</w:t>
            </w:r>
            <w:r w:rsidRPr="002C6896">
              <w:rPr>
                <w:rFonts w:cs="Times New Roman"/>
              </w:rPr>
              <w:t>00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7F6C8C8F" w14:textId="241E5640" w:rsidR="00333A6F" w:rsidRPr="002C6896" w:rsidRDefault="00333A6F" w:rsidP="002C6896">
            <w:pPr>
              <w:jc w:val="center"/>
              <w:rPr>
                <w:rFonts w:cs="Times New Roman"/>
                <w:lang w:val="en-US"/>
              </w:rPr>
            </w:pPr>
            <w:r w:rsidRPr="002C6896">
              <w:rPr>
                <w:rFonts w:cs="Times New Roman"/>
              </w:rPr>
              <w:t>14</w:t>
            </w:r>
            <w:r w:rsidR="006D0C16">
              <w:rPr>
                <w:rFonts w:cs="Times New Roman"/>
              </w:rPr>
              <w:t>.</w:t>
            </w:r>
            <w:r w:rsidRPr="002C6896">
              <w:rPr>
                <w:rFonts w:cs="Times New Roman"/>
              </w:rPr>
              <w:t>49</w:t>
            </w:r>
          </w:p>
        </w:tc>
      </w:tr>
      <w:tr w:rsidR="00610EC9" w14:paraId="3F72D1CE" w14:textId="77777777" w:rsidTr="00900E95">
        <w:trPr>
          <w:trHeight w:val="227"/>
          <w:jc w:val="center"/>
        </w:trPr>
        <w:tc>
          <w:tcPr>
            <w:tcW w:w="2222" w:type="dxa"/>
            <w:tcBorders>
              <w:top w:val="single" w:sz="4" w:space="0" w:color="auto"/>
              <w:bottom w:val="single" w:sz="4" w:space="0" w:color="auto"/>
            </w:tcBorders>
            <w:vAlign w:val="center"/>
          </w:tcPr>
          <w:p w14:paraId="41CD45A7" w14:textId="73A1D129" w:rsidR="00333A6F" w:rsidRPr="002C6896" w:rsidRDefault="00333A6F" w:rsidP="002C6896">
            <w:pPr>
              <w:jc w:val="center"/>
              <w:rPr>
                <w:lang w:val="en-US"/>
              </w:rPr>
            </w:pPr>
            <w:r w:rsidRPr="002C6896">
              <w:t>BT</w:t>
            </w:r>
            <w:r w:rsidR="00610EC9" w:rsidRPr="002C6896">
              <w:t xml:space="preserve"> (0 </w:t>
            </w:r>
            <w:proofErr w:type="spellStart"/>
            <w:r w:rsidR="00610EC9" w:rsidRPr="002C6896">
              <w:t>or</w:t>
            </w:r>
            <w:proofErr w:type="spellEnd"/>
            <w:r w:rsidR="00610EC9" w:rsidRPr="002C6896">
              <w:t xml:space="preserve"> 1)</w:t>
            </w:r>
          </w:p>
        </w:tc>
        <w:tc>
          <w:tcPr>
            <w:tcW w:w="931" w:type="dxa"/>
            <w:tcBorders>
              <w:top w:val="single" w:sz="4" w:space="0" w:color="auto"/>
              <w:left w:val="nil"/>
              <w:bottom w:val="single" w:sz="4" w:space="0" w:color="auto"/>
              <w:right w:val="single" w:sz="4" w:space="0" w:color="auto"/>
            </w:tcBorders>
            <w:shd w:val="clear" w:color="auto" w:fill="auto"/>
            <w:vAlign w:val="center"/>
          </w:tcPr>
          <w:p w14:paraId="7AF5E584" w14:textId="2C875981" w:rsidR="00333A6F" w:rsidRPr="002C6896" w:rsidRDefault="00333A6F" w:rsidP="002C6896">
            <w:pPr>
              <w:jc w:val="center"/>
              <w:rPr>
                <w:rFonts w:cs="Times New Roman"/>
                <w:lang w:val="en-US"/>
              </w:rPr>
            </w:pPr>
            <w:r w:rsidRPr="002C6896">
              <w:rPr>
                <w:rFonts w:cs="Times New Roman"/>
              </w:rPr>
              <w:t>0</w:t>
            </w:r>
            <w:r w:rsidR="006D0C16">
              <w:rPr>
                <w:rFonts w:cs="Times New Roman"/>
              </w:rPr>
              <w:t>.</w:t>
            </w:r>
            <w:r w:rsidRPr="002C6896">
              <w:rPr>
                <w:rFonts w:cs="Times New Roman"/>
              </w:rPr>
              <w:t>28</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4672EE97" w14:textId="021196D5" w:rsidR="00333A6F" w:rsidRPr="002C6896" w:rsidRDefault="00333A6F" w:rsidP="002C6896">
            <w:pPr>
              <w:jc w:val="center"/>
              <w:rPr>
                <w:rFonts w:cs="Times New Roman"/>
                <w:lang w:val="en-US"/>
              </w:rPr>
            </w:pPr>
            <w:r w:rsidRPr="002C6896">
              <w:rPr>
                <w:rFonts w:cs="Times New Roman"/>
              </w:rPr>
              <w:t>0</w:t>
            </w:r>
            <w:r w:rsidR="006D0C16">
              <w:rPr>
                <w:rFonts w:cs="Times New Roman"/>
              </w:rPr>
              <w:t>.</w:t>
            </w:r>
            <w:r w:rsidRPr="002C6896">
              <w:rPr>
                <w:rFonts w:cs="Times New Roman"/>
              </w:rPr>
              <w:t>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4237F797" w14:textId="1E559B64" w:rsidR="00333A6F" w:rsidRPr="002C6896" w:rsidRDefault="00333A6F" w:rsidP="002C6896">
            <w:pPr>
              <w:jc w:val="center"/>
              <w:rPr>
                <w:rFonts w:cs="Times New Roman"/>
                <w:lang w:val="en-US"/>
              </w:rPr>
            </w:pPr>
            <w:r w:rsidRPr="002C6896">
              <w:rPr>
                <w:rFonts w:cs="Times New Roman"/>
              </w:rPr>
              <w:t>0</w:t>
            </w:r>
            <w:r w:rsidR="006D0C16">
              <w:rPr>
                <w:rFonts w:cs="Times New Roman"/>
              </w:rPr>
              <w:t>.</w:t>
            </w:r>
            <w:r w:rsidRPr="002C6896">
              <w:rPr>
                <w:rFonts w:cs="Times New Roman"/>
              </w:rPr>
              <w:t>45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822226F" w14:textId="3DCDC8FC" w:rsidR="00333A6F" w:rsidRPr="002C6896" w:rsidRDefault="00333A6F" w:rsidP="002C6896">
            <w:pPr>
              <w:jc w:val="center"/>
              <w:rPr>
                <w:rFonts w:cs="Times New Roman"/>
                <w:lang w:val="en-US"/>
              </w:rPr>
            </w:pPr>
            <w:r w:rsidRPr="002C6896">
              <w:rPr>
                <w:rFonts w:cs="Times New Roman"/>
              </w:rPr>
              <w:t>1</w:t>
            </w:r>
            <w:r w:rsidR="006D0C16">
              <w:rPr>
                <w:rFonts w:cs="Times New Roman"/>
              </w:rPr>
              <w:t>.</w:t>
            </w:r>
            <w:r w:rsidRPr="002C6896">
              <w:rPr>
                <w:rFonts w:cs="Times New Roman"/>
              </w:rPr>
              <w:t>00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50900092" w14:textId="2C096D00" w:rsidR="00333A6F" w:rsidRPr="002C6896" w:rsidRDefault="00333A6F" w:rsidP="002C6896">
            <w:pPr>
              <w:jc w:val="center"/>
              <w:rPr>
                <w:rFonts w:cs="Times New Roman"/>
                <w:lang w:val="en-US"/>
              </w:rPr>
            </w:pPr>
            <w:r w:rsidRPr="002C6896">
              <w:rPr>
                <w:rFonts w:cs="Times New Roman"/>
              </w:rPr>
              <w:t>0</w:t>
            </w:r>
            <w:r w:rsidR="006D0C16">
              <w:rPr>
                <w:rFonts w:cs="Times New Roman"/>
              </w:rPr>
              <w:t>.</w:t>
            </w:r>
            <w:r w:rsidRPr="002C6896">
              <w:rPr>
                <w:rFonts w:cs="Times New Roman"/>
              </w:rPr>
              <w:t>00</w:t>
            </w:r>
          </w:p>
        </w:tc>
      </w:tr>
      <w:tr w:rsidR="00610EC9" w14:paraId="76CDB3C3" w14:textId="77777777" w:rsidTr="00900E95">
        <w:trPr>
          <w:trHeight w:val="227"/>
          <w:jc w:val="center"/>
        </w:trPr>
        <w:tc>
          <w:tcPr>
            <w:tcW w:w="2222" w:type="dxa"/>
            <w:tcBorders>
              <w:top w:val="single" w:sz="4" w:space="0" w:color="auto"/>
              <w:bottom w:val="single" w:sz="4" w:space="0" w:color="auto"/>
            </w:tcBorders>
            <w:vAlign w:val="center"/>
          </w:tcPr>
          <w:p w14:paraId="2EDA43BD" w14:textId="21E215D9" w:rsidR="00333A6F" w:rsidRPr="002C6896" w:rsidRDefault="00333A6F" w:rsidP="002C6896">
            <w:pPr>
              <w:jc w:val="center"/>
              <w:rPr>
                <w:lang w:val="en-US"/>
              </w:rPr>
            </w:pPr>
            <w:proofErr w:type="spellStart"/>
            <w:r w:rsidRPr="002C6896">
              <w:t>AoB</w:t>
            </w:r>
            <w:proofErr w:type="spellEnd"/>
            <w:r w:rsidR="002C6896" w:rsidRPr="002C6896">
              <w:t xml:space="preserve"> </w:t>
            </w:r>
            <w:r w:rsidR="00610EC9" w:rsidRPr="002C6896">
              <w:t xml:space="preserve">(0 </w:t>
            </w:r>
            <w:proofErr w:type="spellStart"/>
            <w:r w:rsidR="00610EC9" w:rsidRPr="002C6896">
              <w:t>or</w:t>
            </w:r>
            <w:proofErr w:type="spellEnd"/>
            <w:r w:rsidR="00610EC9" w:rsidRPr="002C6896">
              <w:t xml:space="preserve"> 1)</w:t>
            </w:r>
          </w:p>
        </w:tc>
        <w:tc>
          <w:tcPr>
            <w:tcW w:w="931" w:type="dxa"/>
            <w:tcBorders>
              <w:top w:val="single" w:sz="4" w:space="0" w:color="auto"/>
              <w:left w:val="nil"/>
              <w:bottom w:val="single" w:sz="4" w:space="0" w:color="auto"/>
              <w:right w:val="single" w:sz="4" w:space="0" w:color="auto"/>
            </w:tcBorders>
            <w:shd w:val="clear" w:color="auto" w:fill="auto"/>
            <w:vAlign w:val="center"/>
          </w:tcPr>
          <w:p w14:paraId="066580CE" w14:textId="2F0520C9" w:rsidR="00333A6F" w:rsidRPr="002C6896" w:rsidRDefault="00333A6F" w:rsidP="002C6896">
            <w:pPr>
              <w:jc w:val="center"/>
              <w:rPr>
                <w:rFonts w:cs="Times New Roman"/>
                <w:lang w:val="en-US"/>
              </w:rPr>
            </w:pPr>
            <w:r w:rsidRPr="002C6896">
              <w:rPr>
                <w:rFonts w:cs="Times New Roman"/>
              </w:rPr>
              <w:t>0</w:t>
            </w:r>
            <w:r w:rsidR="006D0C16">
              <w:rPr>
                <w:rFonts w:cs="Times New Roman"/>
              </w:rPr>
              <w:t>.</w:t>
            </w:r>
            <w:r w:rsidRPr="002C6896">
              <w:rPr>
                <w:rFonts w:cs="Times New Roman"/>
              </w:rPr>
              <w:t>03</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7F0B1BD3" w14:textId="6AA276BC" w:rsidR="00333A6F" w:rsidRPr="002C6896" w:rsidRDefault="00333A6F" w:rsidP="002C6896">
            <w:pPr>
              <w:jc w:val="center"/>
              <w:rPr>
                <w:rFonts w:cs="Times New Roman"/>
                <w:lang w:val="en-US"/>
              </w:rPr>
            </w:pPr>
            <w:r w:rsidRPr="002C6896">
              <w:rPr>
                <w:rFonts w:cs="Times New Roman"/>
              </w:rPr>
              <w:t>0</w:t>
            </w:r>
            <w:r w:rsidR="006D0C16">
              <w:rPr>
                <w:rFonts w:cs="Times New Roman"/>
              </w:rPr>
              <w:t>.</w:t>
            </w:r>
            <w:r w:rsidRPr="002C6896">
              <w:rPr>
                <w:rFonts w:cs="Times New Roman"/>
              </w:rPr>
              <w:t>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6837684F" w14:textId="4A1024C2" w:rsidR="00333A6F" w:rsidRPr="002C6896" w:rsidRDefault="00333A6F" w:rsidP="002C6896">
            <w:pPr>
              <w:jc w:val="center"/>
              <w:rPr>
                <w:rFonts w:cs="Times New Roman"/>
                <w:lang w:val="en-US"/>
              </w:rPr>
            </w:pPr>
            <w:r w:rsidRPr="002C6896">
              <w:rPr>
                <w:rFonts w:cs="Times New Roman"/>
              </w:rPr>
              <w:t>0</w:t>
            </w:r>
            <w:r w:rsidR="006D0C16">
              <w:rPr>
                <w:rFonts w:cs="Times New Roman"/>
              </w:rPr>
              <w:t>.</w:t>
            </w:r>
            <w:r w:rsidRPr="002C6896">
              <w:rPr>
                <w:rFonts w:cs="Times New Roman"/>
              </w:rPr>
              <w:t>17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0A985E0" w14:textId="206AEBCA" w:rsidR="00333A6F" w:rsidRPr="002C6896" w:rsidRDefault="00333A6F" w:rsidP="002C6896">
            <w:pPr>
              <w:jc w:val="center"/>
              <w:rPr>
                <w:rFonts w:cs="Times New Roman"/>
                <w:lang w:val="en-US"/>
              </w:rPr>
            </w:pPr>
            <w:r w:rsidRPr="002C6896">
              <w:rPr>
                <w:rFonts w:cs="Times New Roman"/>
              </w:rPr>
              <w:t>1</w:t>
            </w:r>
            <w:r w:rsidR="006D0C16">
              <w:rPr>
                <w:rFonts w:cs="Times New Roman"/>
              </w:rPr>
              <w:t>.</w:t>
            </w:r>
            <w:r w:rsidRPr="002C6896">
              <w:rPr>
                <w:rFonts w:cs="Times New Roman"/>
              </w:rPr>
              <w:t>00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7281C0C8" w14:textId="148113C9" w:rsidR="00333A6F" w:rsidRPr="002C6896" w:rsidRDefault="00333A6F" w:rsidP="002C6896">
            <w:pPr>
              <w:jc w:val="center"/>
              <w:rPr>
                <w:rFonts w:cs="Times New Roman"/>
                <w:lang w:val="en-US"/>
              </w:rPr>
            </w:pPr>
            <w:r w:rsidRPr="002C6896">
              <w:rPr>
                <w:rFonts w:cs="Times New Roman"/>
              </w:rPr>
              <w:t>0</w:t>
            </w:r>
            <w:r w:rsidR="006D0C16">
              <w:rPr>
                <w:rFonts w:cs="Times New Roman"/>
              </w:rPr>
              <w:t>.</w:t>
            </w:r>
            <w:r w:rsidRPr="002C6896">
              <w:rPr>
                <w:rFonts w:cs="Times New Roman"/>
              </w:rPr>
              <w:t>00</w:t>
            </w:r>
          </w:p>
        </w:tc>
      </w:tr>
    </w:tbl>
    <w:p w14:paraId="78CCB925" w14:textId="77777777" w:rsidR="00EC5F24" w:rsidRDefault="00EC5F24" w:rsidP="00F91EB7">
      <w:pPr>
        <w:ind w:firstLine="709"/>
        <w:rPr>
          <w:lang w:val="en-US"/>
        </w:rPr>
      </w:pPr>
    </w:p>
    <w:p w14:paraId="15586093" w14:textId="4A5EAB29" w:rsidR="003F35DF" w:rsidRDefault="00EA6699" w:rsidP="00187DE0">
      <w:pPr>
        <w:ind w:firstLine="357"/>
        <w:rPr>
          <w:lang w:val="en-US"/>
        </w:rPr>
      </w:pPr>
      <w:r w:rsidRPr="00EA6699">
        <w:rPr>
          <w:lang w:val="en-US"/>
        </w:rPr>
        <w:t xml:space="preserve">Based on the results obtained </w:t>
      </w:r>
      <w:r w:rsidR="00904359">
        <w:rPr>
          <w:lang w:val="en-US"/>
        </w:rPr>
        <w:t>from</w:t>
      </w:r>
      <w:r w:rsidRPr="00EA6699">
        <w:rPr>
          <w:lang w:val="en-US"/>
        </w:rPr>
        <w:t xml:space="preserve"> the OLS global regression model, it can be concluded that most of the variables are statistically significant at p-value =</w:t>
      </w:r>
      <w:r w:rsidR="00900E95">
        <w:rPr>
          <w:lang w:val="en-US"/>
        </w:rPr>
        <w:t> </w:t>
      </w:r>
      <w:r w:rsidRPr="00EA6699">
        <w:rPr>
          <w:lang w:val="en-US"/>
        </w:rPr>
        <w:t xml:space="preserve">1%. The variables that are not statistically significant are NR, DW, DS and DR. The obtained model explains slightly more than 55% of the variability of the observed phenomenon. Generally, it should be remembered that negative values of coefficients (e.g. for the feature distance from surface waters </w:t>
      </w:r>
      <w:r w:rsidR="00187DE0">
        <w:rPr>
          <w:lang w:val="en-US"/>
        </w:rPr>
        <w:t>–</w:t>
      </w:r>
      <w:r w:rsidRPr="00EA6699">
        <w:rPr>
          <w:lang w:val="en-US"/>
        </w:rPr>
        <w:t xml:space="preserve"> DW) in the case of attributes defined by distance measurements indicate </w:t>
      </w:r>
      <w:r w:rsidR="00904359">
        <w:rPr>
          <w:lang w:val="en-US"/>
        </w:rPr>
        <w:t xml:space="preserve">a </w:t>
      </w:r>
      <w:r w:rsidRPr="00EA6699">
        <w:rPr>
          <w:lang w:val="en-US"/>
        </w:rPr>
        <w:t>positive influence of a</w:t>
      </w:r>
      <w:r w:rsidR="00900E95">
        <w:rPr>
          <w:lang w:val="en-US"/>
        </w:rPr>
        <w:t> </w:t>
      </w:r>
      <w:r w:rsidRPr="00EA6699">
        <w:rPr>
          <w:lang w:val="en-US"/>
        </w:rPr>
        <w:t xml:space="preserve">given feature on the price of </w:t>
      </w:r>
      <w:proofErr w:type="spellStart"/>
      <w:r w:rsidRPr="00EA6699">
        <w:rPr>
          <w:lang w:val="en-US"/>
        </w:rPr>
        <w:t>analy</w:t>
      </w:r>
      <w:r w:rsidR="00904359">
        <w:rPr>
          <w:lang w:val="en-US"/>
        </w:rPr>
        <w:t>s</w:t>
      </w:r>
      <w:r w:rsidRPr="00EA6699">
        <w:rPr>
          <w:lang w:val="en-US"/>
        </w:rPr>
        <w:t>ed</w:t>
      </w:r>
      <w:proofErr w:type="spellEnd"/>
      <w:r w:rsidRPr="00EA6699">
        <w:rPr>
          <w:lang w:val="en-US"/>
        </w:rPr>
        <w:t xml:space="preserve"> properties. </w:t>
      </w:r>
      <w:r w:rsidR="00904359">
        <w:rPr>
          <w:lang w:val="en-US"/>
        </w:rPr>
        <w:t>Based on</w:t>
      </w:r>
      <w:r w:rsidRPr="00EA6699">
        <w:rPr>
          <w:lang w:val="en-US"/>
        </w:rPr>
        <w:t xml:space="preserve"> the coefficient for the attribute that is the most important from the point of view of the defined objective of the study, </w:t>
      </w:r>
      <w:proofErr w:type="spellStart"/>
      <w:r w:rsidRPr="00EA6699">
        <w:rPr>
          <w:i/>
          <w:iCs/>
          <w:lang w:val="en-US"/>
        </w:rPr>
        <w:t>DRail</w:t>
      </w:r>
      <w:proofErr w:type="spellEnd"/>
      <w:r w:rsidRPr="00EA6699">
        <w:rPr>
          <w:i/>
          <w:iCs/>
          <w:lang w:val="en-US"/>
        </w:rPr>
        <w:t xml:space="preserve"> (0.000053)</w:t>
      </w:r>
      <w:r w:rsidRPr="00EA6699">
        <w:rPr>
          <w:lang w:val="en-US"/>
        </w:rPr>
        <w:t xml:space="preserve">, we may conclude that the prices of properties located at a closer distance from the railroad line are relatively </w:t>
      </w:r>
      <w:r w:rsidR="00904359">
        <w:rPr>
          <w:lang w:val="en-US"/>
        </w:rPr>
        <w:t>more mino</w:t>
      </w:r>
      <w:r w:rsidRPr="00EA6699">
        <w:rPr>
          <w:lang w:val="en-US"/>
        </w:rPr>
        <w:t xml:space="preserve">r </w:t>
      </w:r>
      <w:r w:rsidR="00904359">
        <w:rPr>
          <w:lang w:val="en-US"/>
        </w:rPr>
        <w:t>concerning</w:t>
      </w:r>
      <w:r w:rsidRPr="00EA6699">
        <w:rPr>
          <w:lang w:val="en-US"/>
        </w:rPr>
        <w:t xml:space="preserve"> the prices of comparable properties located at a greater distance to this attribute (Tab. </w:t>
      </w:r>
      <w:r w:rsidR="00566AAC">
        <w:rPr>
          <w:lang w:val="en-US"/>
        </w:rPr>
        <w:t>4</w:t>
      </w:r>
      <w:r w:rsidRPr="00EA6699">
        <w:rPr>
          <w:lang w:val="en-US"/>
        </w:rPr>
        <w:t xml:space="preserve">). In percentage terms, however, the price difference due to the change in the distance from the railroad line is small and amounts to 0.5% (the value of the </w:t>
      </w:r>
      <w:proofErr w:type="spellStart"/>
      <w:r w:rsidRPr="00EA6699">
        <w:rPr>
          <w:i/>
          <w:iCs/>
          <w:lang w:val="en-US"/>
        </w:rPr>
        <w:t>D</w:t>
      </w:r>
      <w:r w:rsidR="00BB3DD9">
        <w:rPr>
          <w:i/>
          <w:iCs/>
          <w:lang w:val="en-US"/>
        </w:rPr>
        <w:t>R</w:t>
      </w:r>
      <w:r w:rsidRPr="00EA6699">
        <w:rPr>
          <w:i/>
          <w:iCs/>
          <w:lang w:val="en-US"/>
        </w:rPr>
        <w:t>ail</w:t>
      </w:r>
      <w:proofErr w:type="spellEnd"/>
      <w:r w:rsidRPr="00EA6699">
        <w:rPr>
          <w:lang w:val="en-US"/>
        </w:rPr>
        <w:t xml:space="preserve"> attribute changes by 0.5% with a</w:t>
      </w:r>
      <w:r w:rsidR="00596427">
        <w:rPr>
          <w:lang w:val="en-US"/>
        </w:rPr>
        <w:t> </w:t>
      </w:r>
      <w:r w:rsidRPr="00EA6699">
        <w:rPr>
          <w:lang w:val="en-US"/>
        </w:rPr>
        <w:t>change of 1</w:t>
      </w:r>
      <w:r w:rsidR="0041567E">
        <w:rPr>
          <w:lang w:val="en-US"/>
        </w:rPr>
        <w:t>.0</w:t>
      </w:r>
      <w:r w:rsidRPr="00EA6699">
        <w:rPr>
          <w:lang w:val="en-US"/>
        </w:rPr>
        <w:t xml:space="preserve"> m</w:t>
      </w:r>
      <w:r w:rsidR="004A5701" w:rsidRPr="00EA6699">
        <w:rPr>
          <w:lang w:val="en-US"/>
        </w:rPr>
        <w:t>).</w:t>
      </w:r>
    </w:p>
    <w:p w14:paraId="171C509D" w14:textId="77777777" w:rsidR="004D3BBE" w:rsidRPr="00EA6699" w:rsidRDefault="004D3BBE" w:rsidP="00187DE0">
      <w:pPr>
        <w:ind w:firstLine="357"/>
        <w:rPr>
          <w:lang w:val="en-US"/>
        </w:rPr>
      </w:pPr>
    </w:p>
    <w:p w14:paraId="3D28FE95" w14:textId="603B457F" w:rsidR="00EA45D0" w:rsidRPr="004A3ADC" w:rsidRDefault="004C2014" w:rsidP="004D3BBE">
      <w:pPr>
        <w:pStyle w:val="Rtab"/>
        <w:rPr>
          <w:lang w:val="en-US"/>
        </w:rPr>
      </w:pPr>
      <w:r w:rsidRPr="004A3ADC">
        <w:rPr>
          <w:b/>
          <w:bCs/>
          <w:lang w:val="en-US"/>
        </w:rPr>
        <w:t xml:space="preserve">Table </w:t>
      </w:r>
      <w:r w:rsidR="00566AAC">
        <w:rPr>
          <w:b/>
          <w:bCs/>
          <w:lang w:val="en-US"/>
        </w:rPr>
        <w:t>4</w:t>
      </w:r>
      <w:r w:rsidRPr="004A3ADC">
        <w:rPr>
          <w:b/>
          <w:bCs/>
          <w:lang w:val="en-US"/>
        </w:rPr>
        <w:t>.</w:t>
      </w:r>
      <w:r w:rsidRPr="004A3ADC">
        <w:rPr>
          <w:lang w:val="en-US"/>
        </w:rPr>
        <w:t xml:space="preserve"> Summary of ordinary least squares (OLS) regression results</w:t>
      </w:r>
    </w:p>
    <w:tbl>
      <w:tblPr>
        <w:tblStyle w:val="Tabela-Siatka"/>
        <w:tblW w:w="0" w:type="auto"/>
        <w:jc w:val="center"/>
        <w:tblLook w:val="04A0" w:firstRow="1" w:lastRow="0" w:firstColumn="1" w:lastColumn="0" w:noHBand="0" w:noVBand="1"/>
      </w:tblPr>
      <w:tblGrid>
        <w:gridCol w:w="1138"/>
        <w:gridCol w:w="1206"/>
        <w:gridCol w:w="1149"/>
        <w:gridCol w:w="1261"/>
        <w:gridCol w:w="1174"/>
        <w:gridCol w:w="1149"/>
      </w:tblGrid>
      <w:tr w:rsidR="004C2014" w:rsidRPr="004C2014" w14:paraId="126E0438" w14:textId="77777777" w:rsidTr="00900E95">
        <w:trPr>
          <w:trHeight w:val="543"/>
          <w:jc w:val="center"/>
        </w:trPr>
        <w:tc>
          <w:tcPr>
            <w:tcW w:w="1138" w:type="dxa"/>
            <w:vAlign w:val="center"/>
          </w:tcPr>
          <w:p w14:paraId="56089067" w14:textId="77777777" w:rsidR="004C2014" w:rsidRPr="004C2014" w:rsidRDefault="004C2014" w:rsidP="00F91EB7">
            <w:pPr>
              <w:jc w:val="center"/>
              <w:rPr>
                <w:lang w:val="en-US"/>
              </w:rPr>
            </w:pPr>
          </w:p>
        </w:tc>
        <w:tc>
          <w:tcPr>
            <w:tcW w:w="1206" w:type="dxa"/>
            <w:vAlign w:val="center"/>
          </w:tcPr>
          <w:p w14:paraId="2198A519" w14:textId="4DC22B32" w:rsidR="004C2014" w:rsidRPr="00EF300E" w:rsidRDefault="00EF300E" w:rsidP="00F91EB7">
            <w:pPr>
              <w:jc w:val="center"/>
              <w:rPr>
                <w:lang w:val="en-US"/>
              </w:rPr>
            </w:pPr>
            <w:r w:rsidRPr="00EF300E">
              <w:rPr>
                <w:lang w:val="en-US"/>
              </w:rPr>
              <w:t>Coefficient</w:t>
            </w:r>
          </w:p>
        </w:tc>
        <w:tc>
          <w:tcPr>
            <w:tcW w:w="1149" w:type="dxa"/>
            <w:vAlign w:val="center"/>
          </w:tcPr>
          <w:p w14:paraId="78027636" w14:textId="2D0004A4" w:rsidR="004C2014" w:rsidRPr="004C2014" w:rsidRDefault="00EF300E" w:rsidP="00F91EB7">
            <w:pPr>
              <w:jc w:val="center"/>
              <w:rPr>
                <w:lang w:val="en-US"/>
              </w:rPr>
            </w:pPr>
            <w:r w:rsidRPr="00EF300E">
              <w:rPr>
                <w:lang w:val="en-US"/>
              </w:rPr>
              <w:t>Standard error</w:t>
            </w:r>
          </w:p>
        </w:tc>
        <w:tc>
          <w:tcPr>
            <w:tcW w:w="1261" w:type="dxa"/>
            <w:vAlign w:val="center"/>
          </w:tcPr>
          <w:p w14:paraId="117DF66C" w14:textId="74BEDB7F" w:rsidR="004C2014" w:rsidRPr="004C2014" w:rsidRDefault="00EF300E" w:rsidP="00F91EB7">
            <w:pPr>
              <w:jc w:val="center"/>
              <w:rPr>
                <w:lang w:val="en-US"/>
              </w:rPr>
            </w:pPr>
            <w:r w:rsidRPr="00EF300E">
              <w:rPr>
                <w:lang w:val="en-US"/>
              </w:rPr>
              <w:t>T-value</w:t>
            </w:r>
          </w:p>
        </w:tc>
        <w:tc>
          <w:tcPr>
            <w:tcW w:w="1174" w:type="dxa"/>
            <w:vAlign w:val="center"/>
          </w:tcPr>
          <w:p w14:paraId="28634A01" w14:textId="53A97EE8" w:rsidR="004C2014" w:rsidRPr="004C2014" w:rsidRDefault="00EF300E" w:rsidP="00F91EB7">
            <w:pPr>
              <w:jc w:val="center"/>
              <w:rPr>
                <w:lang w:val="en-US"/>
              </w:rPr>
            </w:pPr>
            <w:r w:rsidRPr="00EF300E">
              <w:rPr>
                <w:lang w:val="en-US"/>
              </w:rPr>
              <w:t>P-value</w:t>
            </w:r>
          </w:p>
        </w:tc>
        <w:tc>
          <w:tcPr>
            <w:tcW w:w="1149" w:type="dxa"/>
            <w:vAlign w:val="center"/>
          </w:tcPr>
          <w:p w14:paraId="041AC7C2" w14:textId="6C8D8B11" w:rsidR="004C2014" w:rsidRPr="004C2014" w:rsidRDefault="00EF300E" w:rsidP="00F91EB7">
            <w:pPr>
              <w:jc w:val="center"/>
              <w:rPr>
                <w:lang w:val="en-US"/>
              </w:rPr>
            </w:pPr>
            <w:r>
              <w:rPr>
                <w:lang w:val="en-US"/>
              </w:rPr>
              <w:t>VIF</w:t>
            </w:r>
          </w:p>
        </w:tc>
      </w:tr>
      <w:tr w:rsidR="004C2014" w:rsidRPr="004C2014" w14:paraId="09CA087F" w14:textId="77777777" w:rsidTr="00900E95">
        <w:trPr>
          <w:trHeight w:val="283"/>
          <w:jc w:val="center"/>
        </w:trPr>
        <w:tc>
          <w:tcPr>
            <w:tcW w:w="1138" w:type="dxa"/>
            <w:vAlign w:val="center"/>
          </w:tcPr>
          <w:p w14:paraId="21A4884D" w14:textId="176A7E34" w:rsidR="004C2014" w:rsidRPr="004C2014" w:rsidRDefault="00C46533" w:rsidP="00900E95">
            <w:pPr>
              <w:jc w:val="center"/>
              <w:rPr>
                <w:lang w:val="en-US"/>
              </w:rPr>
            </w:pPr>
            <w:r>
              <w:rPr>
                <w:lang w:val="en-US"/>
              </w:rPr>
              <w:t>Intercept</w:t>
            </w:r>
          </w:p>
        </w:tc>
        <w:tc>
          <w:tcPr>
            <w:tcW w:w="1206" w:type="dxa"/>
            <w:vAlign w:val="center"/>
          </w:tcPr>
          <w:p w14:paraId="400DAF0A" w14:textId="3D22FABD"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8</w:t>
            </w:r>
            <w:r w:rsidR="006D0C16">
              <w:rPr>
                <w:rFonts w:cs="Times New Roman"/>
                <w:color w:val="000000" w:themeColor="text1"/>
                <w:sz w:val="20"/>
                <w:szCs w:val="20"/>
              </w:rPr>
              <w:t>.</w:t>
            </w:r>
            <w:r w:rsidRPr="00F91EB7">
              <w:rPr>
                <w:rFonts w:cs="Times New Roman"/>
                <w:color w:val="000000" w:themeColor="text1"/>
                <w:sz w:val="20"/>
                <w:szCs w:val="20"/>
              </w:rPr>
              <w:t>678457</w:t>
            </w:r>
          </w:p>
        </w:tc>
        <w:tc>
          <w:tcPr>
            <w:tcW w:w="1149" w:type="dxa"/>
            <w:vAlign w:val="center"/>
          </w:tcPr>
          <w:p w14:paraId="6800EDE5" w14:textId="6D3556B9"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026777</w:t>
            </w:r>
          </w:p>
        </w:tc>
        <w:tc>
          <w:tcPr>
            <w:tcW w:w="1261" w:type="dxa"/>
            <w:vAlign w:val="center"/>
          </w:tcPr>
          <w:p w14:paraId="06B34D2D" w14:textId="4C3B3126"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lang w:val="en-US"/>
              </w:rPr>
              <w:t>324</w:t>
            </w:r>
            <w:r w:rsidR="006D0C16">
              <w:rPr>
                <w:rFonts w:cs="Times New Roman"/>
                <w:color w:val="000000" w:themeColor="text1"/>
                <w:sz w:val="20"/>
                <w:szCs w:val="20"/>
                <w:lang w:val="en-US"/>
              </w:rPr>
              <w:t>.</w:t>
            </w:r>
            <w:r w:rsidRPr="00F91EB7">
              <w:rPr>
                <w:rFonts w:cs="Times New Roman"/>
                <w:color w:val="000000" w:themeColor="text1"/>
                <w:sz w:val="20"/>
                <w:szCs w:val="20"/>
                <w:lang w:val="en-US"/>
              </w:rPr>
              <w:t>101372</w:t>
            </w:r>
          </w:p>
        </w:tc>
        <w:tc>
          <w:tcPr>
            <w:tcW w:w="1174" w:type="dxa"/>
            <w:vAlign w:val="center"/>
          </w:tcPr>
          <w:p w14:paraId="27A468CD" w14:textId="4F0219EA"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lang w:val="en-US"/>
              </w:rPr>
              <w:t>0</w:t>
            </w:r>
            <w:r w:rsidR="006D0C16">
              <w:rPr>
                <w:rFonts w:cs="Times New Roman"/>
                <w:color w:val="000000" w:themeColor="text1"/>
                <w:sz w:val="20"/>
                <w:szCs w:val="20"/>
                <w:lang w:val="en-US"/>
              </w:rPr>
              <w:t>.</w:t>
            </w:r>
            <w:r w:rsidRPr="00F91EB7">
              <w:rPr>
                <w:rFonts w:cs="Times New Roman"/>
                <w:color w:val="000000" w:themeColor="text1"/>
                <w:sz w:val="20"/>
                <w:szCs w:val="20"/>
                <w:lang w:val="en-US"/>
              </w:rPr>
              <w:t>000000</w:t>
            </w:r>
            <w:r w:rsidR="004512C5" w:rsidRPr="00F91EB7">
              <w:rPr>
                <w:rFonts w:cs="Times New Roman"/>
                <w:color w:val="000000" w:themeColor="text1"/>
                <w:sz w:val="20"/>
                <w:szCs w:val="20"/>
                <w:lang w:val="en-US"/>
              </w:rPr>
              <w:t>*</w:t>
            </w:r>
          </w:p>
        </w:tc>
        <w:tc>
          <w:tcPr>
            <w:tcW w:w="1149" w:type="dxa"/>
            <w:vAlign w:val="center"/>
          </w:tcPr>
          <w:p w14:paraId="695555D0" w14:textId="599CC841" w:rsidR="004C2014" w:rsidRPr="00F91EB7" w:rsidRDefault="004D3BBE" w:rsidP="007A79A2">
            <w:pPr>
              <w:pStyle w:val="Akapitzlist"/>
              <w:ind w:left="0"/>
              <w:jc w:val="center"/>
              <w:rPr>
                <w:rFonts w:cs="Times New Roman"/>
                <w:color w:val="000000" w:themeColor="text1"/>
                <w:sz w:val="20"/>
                <w:szCs w:val="20"/>
                <w:lang w:val="en-US"/>
              </w:rPr>
            </w:pPr>
            <w:r>
              <w:rPr>
                <w:rFonts w:cs="Times New Roman"/>
                <w:color w:val="000000" w:themeColor="text1"/>
                <w:sz w:val="20"/>
                <w:szCs w:val="20"/>
                <w:lang w:val="en-US"/>
              </w:rPr>
              <w:t>–</w:t>
            </w:r>
          </w:p>
        </w:tc>
      </w:tr>
      <w:tr w:rsidR="00C46533" w:rsidRPr="004C2014" w14:paraId="0A58FA06" w14:textId="77777777" w:rsidTr="00900E95">
        <w:trPr>
          <w:trHeight w:val="283"/>
          <w:jc w:val="center"/>
        </w:trPr>
        <w:tc>
          <w:tcPr>
            <w:tcW w:w="1138" w:type="dxa"/>
            <w:vAlign w:val="center"/>
          </w:tcPr>
          <w:p w14:paraId="30D9AE05" w14:textId="77777777" w:rsidR="00C46533" w:rsidRDefault="00C46533" w:rsidP="00900E95">
            <w:pPr>
              <w:jc w:val="center"/>
              <w:rPr>
                <w:lang w:val="en-US"/>
              </w:rPr>
            </w:pPr>
            <w:r w:rsidRPr="00EF300E">
              <w:rPr>
                <w:lang w:val="en-US"/>
              </w:rPr>
              <w:t>NR</w:t>
            </w:r>
          </w:p>
        </w:tc>
        <w:tc>
          <w:tcPr>
            <w:tcW w:w="1206" w:type="dxa"/>
            <w:vAlign w:val="center"/>
          </w:tcPr>
          <w:p w14:paraId="29F5BCDA" w14:textId="54075E08" w:rsidR="00C46533" w:rsidRPr="00F91EB7" w:rsidRDefault="00C46533" w:rsidP="00900E95">
            <w:pPr>
              <w:jc w:val="center"/>
              <w:rPr>
                <w:rFonts w:cs="Times New Roman"/>
                <w:color w:val="000000" w:themeColor="text1"/>
                <w:sz w:val="20"/>
                <w:szCs w:val="20"/>
              </w:rPr>
            </w:pPr>
            <w:r w:rsidRPr="00F91EB7">
              <w:rPr>
                <w:rFonts w:cs="Times New Roman"/>
                <w:color w:val="000000" w:themeColor="text1"/>
                <w:sz w:val="20"/>
                <w:szCs w:val="20"/>
              </w:rPr>
              <w:t>- 0</w:t>
            </w:r>
            <w:r w:rsidR="006D0C16">
              <w:rPr>
                <w:rFonts w:cs="Times New Roman"/>
                <w:color w:val="000000" w:themeColor="text1"/>
                <w:sz w:val="20"/>
                <w:szCs w:val="20"/>
              </w:rPr>
              <w:t>.</w:t>
            </w:r>
            <w:r w:rsidRPr="00F91EB7">
              <w:rPr>
                <w:rFonts w:cs="Times New Roman"/>
                <w:color w:val="000000" w:themeColor="text1"/>
                <w:sz w:val="20"/>
                <w:szCs w:val="20"/>
              </w:rPr>
              <w:t>000582</w:t>
            </w:r>
          </w:p>
        </w:tc>
        <w:tc>
          <w:tcPr>
            <w:tcW w:w="1149" w:type="dxa"/>
            <w:vAlign w:val="center"/>
          </w:tcPr>
          <w:p w14:paraId="535AB22A" w14:textId="0FC7CBBF" w:rsidR="00C46533" w:rsidRPr="00F91EB7" w:rsidRDefault="00C46533" w:rsidP="00900E95">
            <w:pPr>
              <w:jc w:val="center"/>
              <w:rPr>
                <w:rFonts w:cs="Times New Roman"/>
                <w:color w:val="000000" w:themeColor="text1"/>
                <w:sz w:val="20"/>
                <w:szCs w:val="20"/>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001840</w:t>
            </w:r>
          </w:p>
        </w:tc>
        <w:tc>
          <w:tcPr>
            <w:tcW w:w="1261" w:type="dxa"/>
            <w:vAlign w:val="center"/>
          </w:tcPr>
          <w:p w14:paraId="5971CD39" w14:textId="7437072C" w:rsidR="00C46533" w:rsidRPr="00F91EB7" w:rsidRDefault="00C46533" w:rsidP="00900E95">
            <w:pPr>
              <w:jc w:val="center"/>
              <w:rPr>
                <w:rFonts w:cs="Times New Roman"/>
                <w:color w:val="000000" w:themeColor="text1"/>
                <w:sz w:val="20"/>
                <w:szCs w:val="20"/>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316334</w:t>
            </w:r>
          </w:p>
        </w:tc>
        <w:tc>
          <w:tcPr>
            <w:tcW w:w="1174" w:type="dxa"/>
            <w:vAlign w:val="center"/>
          </w:tcPr>
          <w:p w14:paraId="7DDAE6FC" w14:textId="6F1F5CD7" w:rsidR="00C46533" w:rsidRPr="00F91EB7" w:rsidRDefault="00C46533" w:rsidP="00900E95">
            <w:pPr>
              <w:jc w:val="center"/>
              <w:rPr>
                <w:rFonts w:cs="Times New Roman"/>
                <w:color w:val="000000" w:themeColor="text1"/>
                <w:sz w:val="20"/>
                <w:szCs w:val="20"/>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751851</w:t>
            </w:r>
          </w:p>
        </w:tc>
        <w:tc>
          <w:tcPr>
            <w:tcW w:w="1149" w:type="dxa"/>
            <w:vAlign w:val="center"/>
          </w:tcPr>
          <w:p w14:paraId="51DC453C" w14:textId="3B27BF08" w:rsidR="00C46533" w:rsidRPr="00F91EB7" w:rsidRDefault="00C46533" w:rsidP="00900E95">
            <w:pPr>
              <w:jc w:val="center"/>
              <w:rPr>
                <w:rFonts w:cs="Times New Roman"/>
                <w:color w:val="000000" w:themeColor="text1"/>
                <w:sz w:val="20"/>
                <w:szCs w:val="20"/>
              </w:rPr>
            </w:pPr>
            <w:r w:rsidRPr="00F91EB7">
              <w:rPr>
                <w:rFonts w:cs="Times New Roman"/>
                <w:color w:val="000000" w:themeColor="text1"/>
                <w:sz w:val="20"/>
                <w:szCs w:val="20"/>
              </w:rPr>
              <w:t>1</w:t>
            </w:r>
            <w:r w:rsidR="006D0C16">
              <w:rPr>
                <w:rFonts w:cs="Times New Roman"/>
                <w:color w:val="000000" w:themeColor="text1"/>
                <w:sz w:val="20"/>
                <w:szCs w:val="20"/>
              </w:rPr>
              <w:t>.</w:t>
            </w:r>
            <w:r w:rsidRPr="00F91EB7">
              <w:rPr>
                <w:rFonts w:cs="Times New Roman"/>
                <w:color w:val="000000" w:themeColor="text1"/>
                <w:sz w:val="20"/>
                <w:szCs w:val="20"/>
              </w:rPr>
              <w:t>256349</w:t>
            </w:r>
          </w:p>
        </w:tc>
      </w:tr>
      <w:tr w:rsidR="004C2014" w:rsidRPr="004C2014" w14:paraId="14428513" w14:textId="77777777" w:rsidTr="00900E95">
        <w:trPr>
          <w:trHeight w:val="283"/>
          <w:jc w:val="center"/>
        </w:trPr>
        <w:tc>
          <w:tcPr>
            <w:tcW w:w="1138" w:type="dxa"/>
            <w:vAlign w:val="center"/>
          </w:tcPr>
          <w:p w14:paraId="26B4B440" w14:textId="40A87253" w:rsidR="004C2014" w:rsidRPr="004C2014" w:rsidRDefault="00EF300E" w:rsidP="00900E95">
            <w:pPr>
              <w:jc w:val="center"/>
              <w:rPr>
                <w:lang w:val="en-US"/>
              </w:rPr>
            </w:pPr>
            <w:r w:rsidRPr="00EF300E">
              <w:rPr>
                <w:lang w:val="en-US"/>
              </w:rPr>
              <w:t>DW</w:t>
            </w:r>
          </w:p>
        </w:tc>
        <w:tc>
          <w:tcPr>
            <w:tcW w:w="1206" w:type="dxa"/>
            <w:vAlign w:val="center"/>
          </w:tcPr>
          <w:p w14:paraId="7D73B2FE" w14:textId="52184EFA"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000011</w:t>
            </w:r>
          </w:p>
        </w:tc>
        <w:tc>
          <w:tcPr>
            <w:tcW w:w="1149" w:type="dxa"/>
            <w:vAlign w:val="center"/>
          </w:tcPr>
          <w:p w14:paraId="5AA6BFDF" w14:textId="0FBB9341"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000012</w:t>
            </w:r>
          </w:p>
        </w:tc>
        <w:tc>
          <w:tcPr>
            <w:tcW w:w="1261" w:type="dxa"/>
            <w:vAlign w:val="center"/>
          </w:tcPr>
          <w:p w14:paraId="4A1BA2C1" w14:textId="4D0696C8"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919074</w:t>
            </w:r>
          </w:p>
        </w:tc>
        <w:tc>
          <w:tcPr>
            <w:tcW w:w="1174" w:type="dxa"/>
            <w:vAlign w:val="center"/>
          </w:tcPr>
          <w:p w14:paraId="213FB0AA" w14:textId="160EA673"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358348</w:t>
            </w:r>
          </w:p>
        </w:tc>
        <w:tc>
          <w:tcPr>
            <w:tcW w:w="1149" w:type="dxa"/>
            <w:vAlign w:val="center"/>
          </w:tcPr>
          <w:p w14:paraId="2369287A" w14:textId="639E2B5A"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1</w:t>
            </w:r>
            <w:r w:rsidR="006D0C16">
              <w:rPr>
                <w:rFonts w:cs="Times New Roman"/>
                <w:color w:val="000000" w:themeColor="text1"/>
                <w:sz w:val="20"/>
                <w:szCs w:val="20"/>
              </w:rPr>
              <w:t>.</w:t>
            </w:r>
            <w:r w:rsidRPr="00F91EB7">
              <w:rPr>
                <w:rFonts w:cs="Times New Roman"/>
                <w:color w:val="000000" w:themeColor="text1"/>
                <w:sz w:val="20"/>
                <w:szCs w:val="20"/>
              </w:rPr>
              <w:t>712105</w:t>
            </w:r>
          </w:p>
        </w:tc>
      </w:tr>
      <w:tr w:rsidR="004C2014" w:rsidRPr="004C2014" w14:paraId="1B67BD0A" w14:textId="77777777" w:rsidTr="00900E95">
        <w:trPr>
          <w:trHeight w:val="283"/>
          <w:jc w:val="center"/>
        </w:trPr>
        <w:tc>
          <w:tcPr>
            <w:tcW w:w="1138" w:type="dxa"/>
            <w:vAlign w:val="center"/>
          </w:tcPr>
          <w:p w14:paraId="56F7D895" w14:textId="4510D69A" w:rsidR="004C2014" w:rsidRPr="004C2014" w:rsidRDefault="00EF300E" w:rsidP="00900E95">
            <w:pPr>
              <w:jc w:val="center"/>
              <w:rPr>
                <w:lang w:val="en-US"/>
              </w:rPr>
            </w:pPr>
            <w:r w:rsidRPr="00EF300E">
              <w:rPr>
                <w:lang w:val="en-US"/>
              </w:rPr>
              <w:t>DF</w:t>
            </w:r>
          </w:p>
        </w:tc>
        <w:tc>
          <w:tcPr>
            <w:tcW w:w="1206" w:type="dxa"/>
            <w:vAlign w:val="center"/>
          </w:tcPr>
          <w:p w14:paraId="7D3CAC2F" w14:textId="6FCF8A25"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000024</w:t>
            </w:r>
          </w:p>
        </w:tc>
        <w:tc>
          <w:tcPr>
            <w:tcW w:w="1149" w:type="dxa"/>
            <w:vAlign w:val="center"/>
          </w:tcPr>
          <w:p w14:paraId="1BA68209" w14:textId="273488E7"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000008</w:t>
            </w:r>
          </w:p>
        </w:tc>
        <w:tc>
          <w:tcPr>
            <w:tcW w:w="1261" w:type="dxa"/>
            <w:vAlign w:val="center"/>
          </w:tcPr>
          <w:p w14:paraId="5DD74997" w14:textId="0B6638F1"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2</w:t>
            </w:r>
            <w:r w:rsidR="006D0C16">
              <w:rPr>
                <w:rFonts w:cs="Times New Roman"/>
                <w:color w:val="000000" w:themeColor="text1"/>
                <w:sz w:val="20"/>
                <w:szCs w:val="20"/>
              </w:rPr>
              <w:t>.</w:t>
            </w:r>
            <w:r w:rsidRPr="00F91EB7">
              <w:rPr>
                <w:rFonts w:cs="Times New Roman"/>
                <w:color w:val="000000" w:themeColor="text1"/>
                <w:sz w:val="20"/>
                <w:szCs w:val="20"/>
              </w:rPr>
              <w:t>909802</w:t>
            </w:r>
          </w:p>
        </w:tc>
        <w:tc>
          <w:tcPr>
            <w:tcW w:w="1174" w:type="dxa"/>
            <w:vAlign w:val="center"/>
          </w:tcPr>
          <w:p w14:paraId="272F1A25" w14:textId="6F668C52"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003734*</w:t>
            </w:r>
          </w:p>
        </w:tc>
        <w:tc>
          <w:tcPr>
            <w:tcW w:w="1149" w:type="dxa"/>
            <w:vAlign w:val="center"/>
          </w:tcPr>
          <w:p w14:paraId="550AD3AF" w14:textId="54F5D492"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1</w:t>
            </w:r>
            <w:r w:rsidR="006D0C16">
              <w:rPr>
                <w:rFonts w:cs="Times New Roman"/>
                <w:color w:val="000000" w:themeColor="text1"/>
                <w:sz w:val="20"/>
                <w:szCs w:val="20"/>
              </w:rPr>
              <w:t>.</w:t>
            </w:r>
            <w:r w:rsidRPr="00F91EB7">
              <w:rPr>
                <w:rFonts w:cs="Times New Roman"/>
                <w:color w:val="000000" w:themeColor="text1"/>
                <w:sz w:val="20"/>
                <w:szCs w:val="20"/>
              </w:rPr>
              <w:t>400698</w:t>
            </w:r>
          </w:p>
        </w:tc>
      </w:tr>
      <w:tr w:rsidR="004C2014" w:rsidRPr="004C2014" w14:paraId="6AAAA657" w14:textId="77777777" w:rsidTr="00900E95">
        <w:trPr>
          <w:trHeight w:val="283"/>
          <w:jc w:val="center"/>
        </w:trPr>
        <w:tc>
          <w:tcPr>
            <w:tcW w:w="1138" w:type="dxa"/>
            <w:vAlign w:val="center"/>
          </w:tcPr>
          <w:p w14:paraId="75CBE1A6" w14:textId="31BEF6E7" w:rsidR="004C2014" w:rsidRPr="004C2014" w:rsidRDefault="00EF300E" w:rsidP="00900E95">
            <w:pPr>
              <w:jc w:val="center"/>
              <w:rPr>
                <w:lang w:val="en-US"/>
              </w:rPr>
            </w:pPr>
            <w:r w:rsidRPr="00EF300E">
              <w:rPr>
                <w:lang w:val="en-US"/>
              </w:rPr>
              <w:t>DS</w:t>
            </w:r>
          </w:p>
        </w:tc>
        <w:tc>
          <w:tcPr>
            <w:tcW w:w="1206" w:type="dxa"/>
            <w:vAlign w:val="center"/>
          </w:tcPr>
          <w:p w14:paraId="299CA646" w14:textId="7F931104"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000005</w:t>
            </w:r>
          </w:p>
        </w:tc>
        <w:tc>
          <w:tcPr>
            <w:tcW w:w="1149" w:type="dxa"/>
            <w:vAlign w:val="center"/>
          </w:tcPr>
          <w:p w14:paraId="79A3A6C4" w14:textId="5F5C3D97"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000005</w:t>
            </w:r>
          </w:p>
        </w:tc>
        <w:tc>
          <w:tcPr>
            <w:tcW w:w="1261" w:type="dxa"/>
            <w:vAlign w:val="center"/>
          </w:tcPr>
          <w:p w14:paraId="16419728" w14:textId="37620C6A"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-1</w:t>
            </w:r>
            <w:r w:rsidR="006D0C16">
              <w:rPr>
                <w:rFonts w:cs="Times New Roman"/>
                <w:color w:val="000000" w:themeColor="text1"/>
                <w:sz w:val="20"/>
                <w:szCs w:val="20"/>
              </w:rPr>
              <w:t>.</w:t>
            </w:r>
            <w:r w:rsidRPr="00F91EB7">
              <w:rPr>
                <w:rFonts w:cs="Times New Roman"/>
                <w:color w:val="000000" w:themeColor="text1"/>
                <w:sz w:val="20"/>
                <w:szCs w:val="20"/>
              </w:rPr>
              <w:t>150948</w:t>
            </w:r>
          </w:p>
        </w:tc>
        <w:tc>
          <w:tcPr>
            <w:tcW w:w="1174" w:type="dxa"/>
            <w:vAlign w:val="center"/>
          </w:tcPr>
          <w:p w14:paraId="6D508703" w14:textId="08DCFBF1"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250130</w:t>
            </w:r>
          </w:p>
        </w:tc>
        <w:tc>
          <w:tcPr>
            <w:tcW w:w="1149" w:type="dxa"/>
            <w:vAlign w:val="center"/>
          </w:tcPr>
          <w:p w14:paraId="455861BF" w14:textId="1BB9918B"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1</w:t>
            </w:r>
            <w:r w:rsidR="006D0C16">
              <w:rPr>
                <w:rFonts w:cs="Times New Roman"/>
                <w:color w:val="000000" w:themeColor="text1"/>
                <w:sz w:val="20"/>
                <w:szCs w:val="20"/>
              </w:rPr>
              <w:t>.</w:t>
            </w:r>
            <w:r w:rsidRPr="00F91EB7">
              <w:rPr>
                <w:rFonts w:cs="Times New Roman"/>
                <w:color w:val="000000" w:themeColor="text1"/>
                <w:sz w:val="20"/>
                <w:szCs w:val="20"/>
              </w:rPr>
              <w:t>231048</w:t>
            </w:r>
          </w:p>
        </w:tc>
      </w:tr>
      <w:tr w:rsidR="004C2014" w:rsidRPr="004C2014" w14:paraId="74783C5B" w14:textId="77777777" w:rsidTr="00900E95">
        <w:trPr>
          <w:trHeight w:val="283"/>
          <w:jc w:val="center"/>
        </w:trPr>
        <w:tc>
          <w:tcPr>
            <w:tcW w:w="1138" w:type="dxa"/>
            <w:vAlign w:val="center"/>
          </w:tcPr>
          <w:p w14:paraId="2FBC3C29" w14:textId="14F9A65A" w:rsidR="004C2014" w:rsidRPr="004C2014" w:rsidRDefault="00EF300E" w:rsidP="00900E95">
            <w:pPr>
              <w:jc w:val="center"/>
              <w:rPr>
                <w:lang w:val="en-US"/>
              </w:rPr>
            </w:pPr>
            <w:r w:rsidRPr="00EF300E">
              <w:rPr>
                <w:lang w:val="en-US"/>
              </w:rPr>
              <w:t>DR</w:t>
            </w:r>
          </w:p>
        </w:tc>
        <w:tc>
          <w:tcPr>
            <w:tcW w:w="1206" w:type="dxa"/>
            <w:vAlign w:val="center"/>
          </w:tcPr>
          <w:p w14:paraId="635CC197" w14:textId="66D0679B"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000002</w:t>
            </w:r>
          </w:p>
        </w:tc>
        <w:tc>
          <w:tcPr>
            <w:tcW w:w="1149" w:type="dxa"/>
            <w:vAlign w:val="center"/>
          </w:tcPr>
          <w:p w14:paraId="787BAFBE" w14:textId="447ABC51"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000009</w:t>
            </w:r>
          </w:p>
        </w:tc>
        <w:tc>
          <w:tcPr>
            <w:tcW w:w="1261" w:type="dxa"/>
            <w:vAlign w:val="center"/>
          </w:tcPr>
          <w:p w14:paraId="3C120FD3" w14:textId="4DB48972"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227415</w:t>
            </w:r>
          </w:p>
        </w:tc>
        <w:tc>
          <w:tcPr>
            <w:tcW w:w="1174" w:type="dxa"/>
            <w:vAlign w:val="center"/>
          </w:tcPr>
          <w:p w14:paraId="1BF5D89D" w14:textId="67A5C6AF"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820165</w:t>
            </w:r>
          </w:p>
        </w:tc>
        <w:tc>
          <w:tcPr>
            <w:tcW w:w="1149" w:type="dxa"/>
            <w:vAlign w:val="center"/>
          </w:tcPr>
          <w:p w14:paraId="4183B309" w14:textId="440C8A74"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1</w:t>
            </w:r>
            <w:r w:rsidR="006D0C16">
              <w:rPr>
                <w:rFonts w:cs="Times New Roman"/>
                <w:color w:val="000000" w:themeColor="text1"/>
                <w:sz w:val="20"/>
                <w:szCs w:val="20"/>
              </w:rPr>
              <w:t>.</w:t>
            </w:r>
            <w:r w:rsidRPr="00F91EB7">
              <w:rPr>
                <w:rFonts w:cs="Times New Roman"/>
                <w:color w:val="000000" w:themeColor="text1"/>
                <w:sz w:val="20"/>
                <w:szCs w:val="20"/>
              </w:rPr>
              <w:t>823361</w:t>
            </w:r>
          </w:p>
        </w:tc>
      </w:tr>
      <w:tr w:rsidR="004C2014" w:rsidRPr="004C2014" w14:paraId="5791D965" w14:textId="77777777" w:rsidTr="00900E95">
        <w:trPr>
          <w:trHeight w:val="283"/>
          <w:jc w:val="center"/>
        </w:trPr>
        <w:tc>
          <w:tcPr>
            <w:tcW w:w="1138" w:type="dxa"/>
            <w:vAlign w:val="center"/>
          </w:tcPr>
          <w:p w14:paraId="43B051F7" w14:textId="7B0EF6AD" w:rsidR="004C2014" w:rsidRPr="004C2014" w:rsidRDefault="00EF300E" w:rsidP="00900E95">
            <w:pPr>
              <w:jc w:val="center"/>
              <w:rPr>
                <w:lang w:val="en-US"/>
              </w:rPr>
            </w:pPr>
            <w:proofErr w:type="spellStart"/>
            <w:r w:rsidRPr="00EF300E">
              <w:rPr>
                <w:lang w:val="en-US"/>
              </w:rPr>
              <w:t>D</w:t>
            </w:r>
            <w:r>
              <w:rPr>
                <w:lang w:val="en-US"/>
              </w:rPr>
              <w:t>Rail</w:t>
            </w:r>
            <w:proofErr w:type="spellEnd"/>
          </w:p>
        </w:tc>
        <w:tc>
          <w:tcPr>
            <w:tcW w:w="1206" w:type="dxa"/>
            <w:vAlign w:val="center"/>
          </w:tcPr>
          <w:p w14:paraId="5E454194" w14:textId="19FA5D38"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000053</w:t>
            </w:r>
          </w:p>
        </w:tc>
        <w:tc>
          <w:tcPr>
            <w:tcW w:w="1149" w:type="dxa"/>
            <w:vAlign w:val="center"/>
          </w:tcPr>
          <w:p w14:paraId="21F1A43B" w14:textId="31ACB346"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000010</w:t>
            </w:r>
          </w:p>
        </w:tc>
        <w:tc>
          <w:tcPr>
            <w:tcW w:w="1261" w:type="dxa"/>
            <w:vAlign w:val="center"/>
          </w:tcPr>
          <w:p w14:paraId="4E3640A0" w14:textId="75A32119"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5</w:t>
            </w:r>
            <w:r w:rsidR="006D0C16">
              <w:rPr>
                <w:rFonts w:cs="Times New Roman"/>
                <w:color w:val="000000" w:themeColor="text1"/>
                <w:sz w:val="20"/>
                <w:szCs w:val="20"/>
              </w:rPr>
              <w:t>.</w:t>
            </w:r>
            <w:r w:rsidRPr="00F91EB7">
              <w:rPr>
                <w:rFonts w:cs="Times New Roman"/>
                <w:color w:val="000000" w:themeColor="text1"/>
                <w:sz w:val="20"/>
                <w:szCs w:val="20"/>
              </w:rPr>
              <w:t>555327</w:t>
            </w:r>
          </w:p>
        </w:tc>
        <w:tc>
          <w:tcPr>
            <w:tcW w:w="1174" w:type="dxa"/>
            <w:vAlign w:val="center"/>
          </w:tcPr>
          <w:p w14:paraId="125A281F" w14:textId="595D7E3B"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000000*</w:t>
            </w:r>
          </w:p>
        </w:tc>
        <w:tc>
          <w:tcPr>
            <w:tcW w:w="1149" w:type="dxa"/>
            <w:vAlign w:val="center"/>
          </w:tcPr>
          <w:p w14:paraId="27C1F99E" w14:textId="5BCF340F" w:rsidR="004C2014" w:rsidRPr="00F91EB7" w:rsidRDefault="00C46533" w:rsidP="00900E95">
            <w:pPr>
              <w:jc w:val="center"/>
              <w:rPr>
                <w:rFonts w:cs="Times New Roman"/>
                <w:color w:val="000000" w:themeColor="text1"/>
                <w:sz w:val="20"/>
                <w:szCs w:val="20"/>
                <w:lang w:val="en-US"/>
              </w:rPr>
            </w:pPr>
            <w:r w:rsidRPr="00F91EB7">
              <w:rPr>
                <w:rFonts w:cs="Times New Roman"/>
                <w:color w:val="000000" w:themeColor="text1"/>
                <w:sz w:val="20"/>
                <w:szCs w:val="20"/>
              </w:rPr>
              <w:t>3</w:t>
            </w:r>
            <w:r w:rsidR="006D0C16">
              <w:rPr>
                <w:rFonts w:cs="Times New Roman"/>
                <w:color w:val="000000" w:themeColor="text1"/>
                <w:sz w:val="20"/>
                <w:szCs w:val="20"/>
              </w:rPr>
              <w:t>.</w:t>
            </w:r>
            <w:r w:rsidRPr="00F91EB7">
              <w:rPr>
                <w:rFonts w:cs="Times New Roman"/>
                <w:color w:val="000000" w:themeColor="text1"/>
                <w:sz w:val="20"/>
                <w:szCs w:val="20"/>
              </w:rPr>
              <w:t>652521</w:t>
            </w:r>
          </w:p>
        </w:tc>
      </w:tr>
    </w:tbl>
    <w:p w14:paraId="6472452C" w14:textId="247CC35C" w:rsidR="004D3BBE" w:rsidRDefault="004D3BBE"/>
    <w:p w14:paraId="21F726A9" w14:textId="11B76257" w:rsidR="004D3BBE" w:rsidRPr="004A3ADC" w:rsidRDefault="004D3BBE" w:rsidP="004D3BBE">
      <w:pPr>
        <w:pStyle w:val="Rtab"/>
        <w:rPr>
          <w:lang w:val="en-US"/>
        </w:rPr>
      </w:pPr>
      <w:r w:rsidRPr="004D3BBE">
        <w:rPr>
          <w:b/>
          <w:bCs/>
          <w:lang w:val="en-US"/>
        </w:rPr>
        <w:lastRenderedPageBreak/>
        <w:t>Table 4.</w:t>
      </w:r>
      <w:r w:rsidRPr="004A3ADC">
        <w:rPr>
          <w:lang w:val="en-US"/>
        </w:rPr>
        <w:t xml:space="preserve"> </w:t>
      </w:r>
      <w:r>
        <w:rPr>
          <w:lang w:val="en-US"/>
        </w:rPr>
        <w:t>cont.</w:t>
      </w:r>
    </w:p>
    <w:tbl>
      <w:tblPr>
        <w:tblStyle w:val="Tabela-Siatka"/>
        <w:tblW w:w="0" w:type="auto"/>
        <w:jc w:val="center"/>
        <w:tblLook w:val="04A0" w:firstRow="1" w:lastRow="0" w:firstColumn="1" w:lastColumn="0" w:noHBand="0" w:noVBand="1"/>
      </w:tblPr>
      <w:tblGrid>
        <w:gridCol w:w="1138"/>
        <w:gridCol w:w="1206"/>
        <w:gridCol w:w="1149"/>
        <w:gridCol w:w="1261"/>
        <w:gridCol w:w="1174"/>
        <w:gridCol w:w="1149"/>
      </w:tblGrid>
      <w:tr w:rsidR="004D3BBE" w:rsidRPr="004C2014" w14:paraId="2999051D" w14:textId="77777777" w:rsidTr="00DE7EEE">
        <w:trPr>
          <w:trHeight w:val="431"/>
          <w:jc w:val="center"/>
        </w:trPr>
        <w:tc>
          <w:tcPr>
            <w:tcW w:w="1138" w:type="dxa"/>
            <w:vAlign w:val="center"/>
          </w:tcPr>
          <w:p w14:paraId="2192D65F" w14:textId="77777777" w:rsidR="004D3BBE" w:rsidRPr="004C2014" w:rsidRDefault="004D3BBE" w:rsidP="00DE7EEE">
            <w:pPr>
              <w:jc w:val="center"/>
              <w:rPr>
                <w:lang w:val="en-US"/>
              </w:rPr>
            </w:pPr>
          </w:p>
        </w:tc>
        <w:tc>
          <w:tcPr>
            <w:tcW w:w="1206" w:type="dxa"/>
            <w:vAlign w:val="center"/>
          </w:tcPr>
          <w:p w14:paraId="1936BE1A" w14:textId="77777777" w:rsidR="004D3BBE" w:rsidRPr="00EF300E" w:rsidRDefault="004D3BBE" w:rsidP="00DE7EEE">
            <w:pPr>
              <w:jc w:val="center"/>
              <w:rPr>
                <w:lang w:val="en-US"/>
              </w:rPr>
            </w:pPr>
            <w:r w:rsidRPr="00EF300E">
              <w:rPr>
                <w:lang w:val="en-US"/>
              </w:rPr>
              <w:t>Coefficient</w:t>
            </w:r>
          </w:p>
        </w:tc>
        <w:tc>
          <w:tcPr>
            <w:tcW w:w="1149" w:type="dxa"/>
            <w:vAlign w:val="center"/>
          </w:tcPr>
          <w:p w14:paraId="642798C6" w14:textId="77777777" w:rsidR="004D3BBE" w:rsidRPr="004C2014" w:rsidRDefault="004D3BBE" w:rsidP="00DE7EEE">
            <w:pPr>
              <w:jc w:val="center"/>
              <w:rPr>
                <w:lang w:val="en-US"/>
              </w:rPr>
            </w:pPr>
            <w:r w:rsidRPr="00EF300E">
              <w:rPr>
                <w:lang w:val="en-US"/>
              </w:rPr>
              <w:t>Standard error</w:t>
            </w:r>
          </w:p>
        </w:tc>
        <w:tc>
          <w:tcPr>
            <w:tcW w:w="1261" w:type="dxa"/>
            <w:vAlign w:val="center"/>
          </w:tcPr>
          <w:p w14:paraId="5E1CE002" w14:textId="77777777" w:rsidR="004D3BBE" w:rsidRPr="004C2014" w:rsidRDefault="004D3BBE" w:rsidP="00DE7EEE">
            <w:pPr>
              <w:jc w:val="center"/>
              <w:rPr>
                <w:lang w:val="en-US"/>
              </w:rPr>
            </w:pPr>
            <w:r w:rsidRPr="00EF300E">
              <w:rPr>
                <w:lang w:val="en-US"/>
              </w:rPr>
              <w:t>T-value</w:t>
            </w:r>
          </w:p>
        </w:tc>
        <w:tc>
          <w:tcPr>
            <w:tcW w:w="1174" w:type="dxa"/>
            <w:vAlign w:val="center"/>
          </w:tcPr>
          <w:p w14:paraId="14CAA524" w14:textId="77777777" w:rsidR="004D3BBE" w:rsidRPr="004C2014" w:rsidRDefault="004D3BBE" w:rsidP="00DE7EEE">
            <w:pPr>
              <w:jc w:val="center"/>
              <w:rPr>
                <w:lang w:val="en-US"/>
              </w:rPr>
            </w:pPr>
            <w:r w:rsidRPr="00EF300E">
              <w:rPr>
                <w:lang w:val="en-US"/>
              </w:rPr>
              <w:t>P-value</w:t>
            </w:r>
          </w:p>
        </w:tc>
        <w:tc>
          <w:tcPr>
            <w:tcW w:w="1149" w:type="dxa"/>
            <w:vAlign w:val="center"/>
          </w:tcPr>
          <w:p w14:paraId="3D2E0595" w14:textId="77777777" w:rsidR="004D3BBE" w:rsidRPr="004C2014" w:rsidRDefault="004D3BBE" w:rsidP="00DE7EEE">
            <w:pPr>
              <w:jc w:val="center"/>
              <w:rPr>
                <w:lang w:val="en-US"/>
              </w:rPr>
            </w:pPr>
            <w:r>
              <w:rPr>
                <w:lang w:val="en-US"/>
              </w:rPr>
              <w:t>VIF</w:t>
            </w:r>
          </w:p>
        </w:tc>
      </w:tr>
      <w:tr w:rsidR="004C2014" w:rsidRPr="004C2014" w14:paraId="2513E85F" w14:textId="77777777" w:rsidTr="00F032A1">
        <w:trPr>
          <w:trHeight w:val="283"/>
          <w:jc w:val="center"/>
        </w:trPr>
        <w:tc>
          <w:tcPr>
            <w:tcW w:w="1138" w:type="dxa"/>
            <w:vAlign w:val="center"/>
          </w:tcPr>
          <w:p w14:paraId="114DDDF9" w14:textId="1A8843B0" w:rsidR="004C2014" w:rsidRPr="004C2014" w:rsidRDefault="00EF300E" w:rsidP="006D0C16">
            <w:pPr>
              <w:jc w:val="center"/>
              <w:rPr>
                <w:lang w:val="en-US"/>
              </w:rPr>
            </w:pPr>
            <w:r w:rsidRPr="00EF300E">
              <w:rPr>
                <w:lang w:val="en-US"/>
              </w:rPr>
              <w:t>D</w:t>
            </w:r>
            <w:r>
              <w:rPr>
                <w:lang w:val="en-US"/>
              </w:rPr>
              <w:t>BS</w:t>
            </w:r>
          </w:p>
        </w:tc>
        <w:tc>
          <w:tcPr>
            <w:tcW w:w="1206" w:type="dxa"/>
            <w:vAlign w:val="center"/>
          </w:tcPr>
          <w:p w14:paraId="73494A9B" w14:textId="09DF003B" w:rsidR="004C2014" w:rsidRPr="00F91EB7" w:rsidRDefault="00C46533" w:rsidP="006D0C16">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000009</w:t>
            </w:r>
          </w:p>
        </w:tc>
        <w:tc>
          <w:tcPr>
            <w:tcW w:w="1149" w:type="dxa"/>
            <w:vAlign w:val="center"/>
          </w:tcPr>
          <w:p w14:paraId="5DC02281" w14:textId="053FF938" w:rsidR="004C2014" w:rsidRPr="00F91EB7" w:rsidRDefault="00C46533" w:rsidP="006D0C16">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000001</w:t>
            </w:r>
          </w:p>
        </w:tc>
        <w:tc>
          <w:tcPr>
            <w:tcW w:w="1261" w:type="dxa"/>
            <w:vAlign w:val="center"/>
          </w:tcPr>
          <w:p w14:paraId="2EF894FE" w14:textId="3637CFFA" w:rsidR="004C2014" w:rsidRPr="00F91EB7" w:rsidRDefault="00C46533" w:rsidP="006D0C16">
            <w:pPr>
              <w:jc w:val="center"/>
              <w:rPr>
                <w:rFonts w:cs="Times New Roman"/>
                <w:color w:val="000000" w:themeColor="text1"/>
                <w:sz w:val="20"/>
                <w:szCs w:val="20"/>
                <w:lang w:val="en-US"/>
              </w:rPr>
            </w:pPr>
            <w:r w:rsidRPr="00F91EB7">
              <w:rPr>
                <w:rFonts w:cs="Times New Roman"/>
                <w:color w:val="000000" w:themeColor="text1"/>
                <w:sz w:val="20"/>
                <w:szCs w:val="20"/>
              </w:rPr>
              <w:t>-5</w:t>
            </w:r>
            <w:r w:rsidR="006D0C16">
              <w:rPr>
                <w:rFonts w:cs="Times New Roman"/>
                <w:color w:val="000000" w:themeColor="text1"/>
                <w:sz w:val="20"/>
                <w:szCs w:val="20"/>
              </w:rPr>
              <w:t>.</w:t>
            </w:r>
            <w:r w:rsidRPr="00F91EB7">
              <w:rPr>
                <w:rFonts w:cs="Times New Roman"/>
                <w:color w:val="000000" w:themeColor="text1"/>
                <w:sz w:val="20"/>
                <w:szCs w:val="20"/>
              </w:rPr>
              <w:t>911264</w:t>
            </w:r>
          </w:p>
        </w:tc>
        <w:tc>
          <w:tcPr>
            <w:tcW w:w="1174" w:type="dxa"/>
            <w:vAlign w:val="center"/>
          </w:tcPr>
          <w:p w14:paraId="11789DDB" w14:textId="295F652D" w:rsidR="004C2014" w:rsidRPr="00F91EB7" w:rsidRDefault="00C46533" w:rsidP="006D0C16">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000000*</w:t>
            </w:r>
          </w:p>
        </w:tc>
        <w:tc>
          <w:tcPr>
            <w:tcW w:w="1149" w:type="dxa"/>
            <w:vAlign w:val="center"/>
          </w:tcPr>
          <w:p w14:paraId="5B4C9C45" w14:textId="1D05F5F3" w:rsidR="004C2014"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5</w:t>
            </w:r>
            <w:r w:rsidR="006D0C16">
              <w:rPr>
                <w:rFonts w:cs="Times New Roman"/>
                <w:color w:val="000000" w:themeColor="text1"/>
                <w:sz w:val="20"/>
                <w:szCs w:val="20"/>
              </w:rPr>
              <w:t>.</w:t>
            </w:r>
            <w:r w:rsidRPr="00F91EB7">
              <w:rPr>
                <w:rFonts w:cs="Times New Roman"/>
                <w:color w:val="000000" w:themeColor="text1"/>
                <w:sz w:val="20"/>
                <w:szCs w:val="20"/>
              </w:rPr>
              <w:t>865754</w:t>
            </w:r>
          </w:p>
        </w:tc>
      </w:tr>
      <w:tr w:rsidR="00EF300E" w:rsidRPr="004C2014" w14:paraId="41E58329" w14:textId="77777777" w:rsidTr="00F032A1">
        <w:trPr>
          <w:trHeight w:val="283"/>
          <w:jc w:val="center"/>
        </w:trPr>
        <w:tc>
          <w:tcPr>
            <w:tcW w:w="1138" w:type="dxa"/>
            <w:vAlign w:val="center"/>
          </w:tcPr>
          <w:p w14:paraId="35D7335C" w14:textId="5D5A19BC" w:rsidR="00EF300E" w:rsidRPr="004C2014" w:rsidRDefault="00EF300E" w:rsidP="006D0C16">
            <w:pPr>
              <w:jc w:val="center"/>
              <w:rPr>
                <w:lang w:val="en-US"/>
              </w:rPr>
            </w:pPr>
            <w:r>
              <w:rPr>
                <w:lang w:val="en-US"/>
              </w:rPr>
              <w:t>SA</w:t>
            </w:r>
          </w:p>
        </w:tc>
        <w:tc>
          <w:tcPr>
            <w:tcW w:w="1206" w:type="dxa"/>
            <w:vAlign w:val="center"/>
          </w:tcPr>
          <w:p w14:paraId="1BDA2BC3" w14:textId="43A3A3D7"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020480</w:t>
            </w:r>
          </w:p>
        </w:tc>
        <w:tc>
          <w:tcPr>
            <w:tcW w:w="1149" w:type="dxa"/>
            <w:vAlign w:val="center"/>
          </w:tcPr>
          <w:p w14:paraId="1BCD9B6D" w14:textId="3585FF74"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005904</w:t>
            </w:r>
          </w:p>
        </w:tc>
        <w:tc>
          <w:tcPr>
            <w:tcW w:w="1261" w:type="dxa"/>
            <w:vAlign w:val="center"/>
          </w:tcPr>
          <w:p w14:paraId="39D0784B" w14:textId="262E9772"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-3</w:t>
            </w:r>
            <w:r w:rsidR="006D0C16">
              <w:rPr>
                <w:rFonts w:cs="Times New Roman"/>
                <w:color w:val="000000" w:themeColor="text1"/>
                <w:sz w:val="20"/>
                <w:szCs w:val="20"/>
              </w:rPr>
              <w:t>.</w:t>
            </w:r>
            <w:r w:rsidRPr="00F91EB7">
              <w:rPr>
                <w:rFonts w:cs="Times New Roman"/>
                <w:color w:val="000000" w:themeColor="text1"/>
                <w:sz w:val="20"/>
                <w:szCs w:val="20"/>
              </w:rPr>
              <w:t>468595</w:t>
            </w:r>
          </w:p>
        </w:tc>
        <w:tc>
          <w:tcPr>
            <w:tcW w:w="1174" w:type="dxa"/>
            <w:vAlign w:val="center"/>
          </w:tcPr>
          <w:p w14:paraId="0DA3AAF8" w14:textId="6A8F2A30"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000569*</w:t>
            </w:r>
          </w:p>
        </w:tc>
        <w:tc>
          <w:tcPr>
            <w:tcW w:w="1149" w:type="dxa"/>
            <w:vAlign w:val="center"/>
          </w:tcPr>
          <w:p w14:paraId="5AE297C7" w14:textId="1EE11DA8"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1</w:t>
            </w:r>
            <w:r w:rsidR="006D0C16">
              <w:rPr>
                <w:rFonts w:cs="Times New Roman"/>
                <w:color w:val="000000" w:themeColor="text1"/>
                <w:sz w:val="20"/>
                <w:szCs w:val="20"/>
              </w:rPr>
              <w:t>.</w:t>
            </w:r>
            <w:r w:rsidRPr="00F91EB7">
              <w:rPr>
                <w:rFonts w:cs="Times New Roman"/>
                <w:color w:val="000000" w:themeColor="text1"/>
                <w:sz w:val="20"/>
                <w:szCs w:val="20"/>
              </w:rPr>
              <w:t>175111</w:t>
            </w:r>
          </w:p>
        </w:tc>
      </w:tr>
      <w:tr w:rsidR="00EF300E" w:rsidRPr="004C2014" w14:paraId="2C2E7E2E" w14:textId="77777777" w:rsidTr="00F032A1">
        <w:trPr>
          <w:trHeight w:val="283"/>
          <w:jc w:val="center"/>
        </w:trPr>
        <w:tc>
          <w:tcPr>
            <w:tcW w:w="1138" w:type="dxa"/>
            <w:vAlign w:val="center"/>
          </w:tcPr>
          <w:p w14:paraId="0F38F446" w14:textId="71533702" w:rsidR="00EF300E" w:rsidRPr="004C2014" w:rsidRDefault="00EF300E" w:rsidP="006D0C16">
            <w:pPr>
              <w:jc w:val="center"/>
              <w:rPr>
                <w:lang w:val="en-US"/>
              </w:rPr>
            </w:pPr>
            <w:r>
              <w:rPr>
                <w:lang w:val="en-US"/>
              </w:rPr>
              <w:t>BT</w:t>
            </w:r>
          </w:p>
        </w:tc>
        <w:tc>
          <w:tcPr>
            <w:tcW w:w="1206" w:type="dxa"/>
            <w:vAlign w:val="center"/>
          </w:tcPr>
          <w:p w14:paraId="16FFDD86" w14:textId="2B6DF059"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115040</w:t>
            </w:r>
          </w:p>
        </w:tc>
        <w:tc>
          <w:tcPr>
            <w:tcW w:w="1149" w:type="dxa"/>
            <w:vAlign w:val="center"/>
          </w:tcPr>
          <w:p w14:paraId="70E22B14" w14:textId="287D9D93"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006268</w:t>
            </w:r>
          </w:p>
        </w:tc>
        <w:tc>
          <w:tcPr>
            <w:tcW w:w="1261" w:type="dxa"/>
            <w:vAlign w:val="center"/>
          </w:tcPr>
          <w:p w14:paraId="2F9B9075" w14:textId="4BFF3D3C"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18</w:t>
            </w:r>
            <w:r w:rsidR="006D0C16">
              <w:rPr>
                <w:rFonts w:cs="Times New Roman"/>
                <w:color w:val="000000" w:themeColor="text1"/>
                <w:sz w:val="20"/>
                <w:szCs w:val="20"/>
              </w:rPr>
              <w:t>.</w:t>
            </w:r>
            <w:r w:rsidRPr="00F91EB7">
              <w:rPr>
                <w:rFonts w:cs="Times New Roman"/>
                <w:color w:val="000000" w:themeColor="text1"/>
                <w:sz w:val="20"/>
                <w:szCs w:val="20"/>
              </w:rPr>
              <w:t>354615</w:t>
            </w:r>
          </w:p>
        </w:tc>
        <w:tc>
          <w:tcPr>
            <w:tcW w:w="1174" w:type="dxa"/>
            <w:vAlign w:val="center"/>
          </w:tcPr>
          <w:p w14:paraId="7E01AB72" w14:textId="4D20CDE3"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000000*</w:t>
            </w:r>
          </w:p>
        </w:tc>
        <w:tc>
          <w:tcPr>
            <w:tcW w:w="1149" w:type="dxa"/>
            <w:vAlign w:val="center"/>
          </w:tcPr>
          <w:p w14:paraId="211B378A" w14:textId="2BC23F44"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1</w:t>
            </w:r>
            <w:r w:rsidR="006D0C16">
              <w:rPr>
                <w:rFonts w:cs="Times New Roman"/>
                <w:color w:val="000000" w:themeColor="text1"/>
                <w:sz w:val="20"/>
                <w:szCs w:val="20"/>
              </w:rPr>
              <w:t>.</w:t>
            </w:r>
            <w:r w:rsidRPr="00F91EB7">
              <w:rPr>
                <w:rFonts w:cs="Times New Roman"/>
                <w:color w:val="000000" w:themeColor="text1"/>
                <w:sz w:val="20"/>
                <w:szCs w:val="20"/>
              </w:rPr>
              <w:t>616779</w:t>
            </w:r>
          </w:p>
        </w:tc>
      </w:tr>
      <w:tr w:rsidR="00EF300E" w:rsidRPr="004C2014" w14:paraId="365A0826" w14:textId="77777777" w:rsidTr="00F032A1">
        <w:trPr>
          <w:trHeight w:val="283"/>
          <w:jc w:val="center"/>
        </w:trPr>
        <w:tc>
          <w:tcPr>
            <w:tcW w:w="1138" w:type="dxa"/>
            <w:vAlign w:val="center"/>
          </w:tcPr>
          <w:p w14:paraId="6DC6477E" w14:textId="2C2B7185" w:rsidR="00EF300E" w:rsidRPr="004C2014" w:rsidRDefault="00EF300E" w:rsidP="006D0C16">
            <w:pPr>
              <w:jc w:val="center"/>
              <w:rPr>
                <w:lang w:val="en-US"/>
              </w:rPr>
            </w:pPr>
            <w:proofErr w:type="spellStart"/>
            <w:r>
              <w:rPr>
                <w:lang w:val="en-US"/>
              </w:rPr>
              <w:t>AoB</w:t>
            </w:r>
            <w:proofErr w:type="spellEnd"/>
          </w:p>
        </w:tc>
        <w:tc>
          <w:tcPr>
            <w:tcW w:w="1206" w:type="dxa"/>
            <w:vAlign w:val="center"/>
          </w:tcPr>
          <w:p w14:paraId="6AB19BE4" w14:textId="1EE0EEC3"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066150</w:t>
            </w:r>
          </w:p>
        </w:tc>
        <w:tc>
          <w:tcPr>
            <w:tcW w:w="1149" w:type="dxa"/>
            <w:vAlign w:val="center"/>
          </w:tcPr>
          <w:p w14:paraId="3AB6620E" w14:textId="15A92CB3"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014016</w:t>
            </w:r>
          </w:p>
        </w:tc>
        <w:tc>
          <w:tcPr>
            <w:tcW w:w="1261" w:type="dxa"/>
            <w:vAlign w:val="center"/>
          </w:tcPr>
          <w:p w14:paraId="01DC7FF7" w14:textId="1410C51F"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4</w:t>
            </w:r>
            <w:r w:rsidR="006D0C16">
              <w:rPr>
                <w:rFonts w:cs="Times New Roman"/>
                <w:color w:val="000000" w:themeColor="text1"/>
                <w:sz w:val="20"/>
                <w:szCs w:val="20"/>
              </w:rPr>
              <w:t>.</w:t>
            </w:r>
            <w:r w:rsidRPr="00F91EB7">
              <w:rPr>
                <w:rFonts w:cs="Times New Roman"/>
                <w:color w:val="000000" w:themeColor="text1"/>
                <w:sz w:val="20"/>
                <w:szCs w:val="20"/>
              </w:rPr>
              <w:t>719699</w:t>
            </w:r>
          </w:p>
        </w:tc>
        <w:tc>
          <w:tcPr>
            <w:tcW w:w="1174" w:type="dxa"/>
            <w:vAlign w:val="center"/>
          </w:tcPr>
          <w:p w14:paraId="0325E826" w14:textId="225DFB1C"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0</w:t>
            </w:r>
            <w:r w:rsidR="006D0C16">
              <w:rPr>
                <w:rFonts w:cs="Times New Roman"/>
                <w:color w:val="000000" w:themeColor="text1"/>
                <w:sz w:val="20"/>
                <w:szCs w:val="20"/>
              </w:rPr>
              <w:t>.</w:t>
            </w:r>
            <w:r w:rsidRPr="00F91EB7">
              <w:rPr>
                <w:rFonts w:cs="Times New Roman"/>
                <w:color w:val="000000" w:themeColor="text1"/>
                <w:sz w:val="20"/>
                <w:szCs w:val="20"/>
              </w:rPr>
              <w:t>000004*</w:t>
            </w:r>
          </w:p>
        </w:tc>
        <w:tc>
          <w:tcPr>
            <w:tcW w:w="1149" w:type="dxa"/>
            <w:vAlign w:val="center"/>
          </w:tcPr>
          <w:p w14:paraId="60479CDF" w14:textId="165CEA99" w:rsidR="00EF300E" w:rsidRPr="00F91EB7" w:rsidRDefault="004512C5" w:rsidP="006D0C16">
            <w:pPr>
              <w:jc w:val="center"/>
              <w:rPr>
                <w:rFonts w:cs="Times New Roman"/>
                <w:color w:val="000000" w:themeColor="text1"/>
                <w:sz w:val="20"/>
                <w:szCs w:val="20"/>
                <w:lang w:val="en-US"/>
              </w:rPr>
            </w:pPr>
            <w:r w:rsidRPr="00F91EB7">
              <w:rPr>
                <w:rFonts w:cs="Times New Roman"/>
                <w:color w:val="000000" w:themeColor="text1"/>
                <w:sz w:val="20"/>
                <w:szCs w:val="20"/>
              </w:rPr>
              <w:t>1</w:t>
            </w:r>
            <w:r w:rsidR="006D0C16">
              <w:rPr>
                <w:rFonts w:cs="Times New Roman"/>
                <w:color w:val="000000" w:themeColor="text1"/>
                <w:sz w:val="20"/>
                <w:szCs w:val="20"/>
              </w:rPr>
              <w:t>.</w:t>
            </w:r>
            <w:r w:rsidRPr="00F91EB7">
              <w:rPr>
                <w:rFonts w:cs="Times New Roman"/>
                <w:color w:val="000000" w:themeColor="text1"/>
                <w:sz w:val="20"/>
                <w:szCs w:val="20"/>
              </w:rPr>
              <w:t>118002</w:t>
            </w:r>
          </w:p>
        </w:tc>
      </w:tr>
      <w:tr w:rsidR="009561BF" w:rsidRPr="004C2014" w14:paraId="3DE28362" w14:textId="77777777" w:rsidTr="00F032A1">
        <w:trPr>
          <w:trHeight w:val="283"/>
          <w:jc w:val="center"/>
        </w:trPr>
        <w:tc>
          <w:tcPr>
            <w:tcW w:w="4754" w:type="dxa"/>
            <w:gridSpan w:val="4"/>
            <w:vAlign w:val="center"/>
          </w:tcPr>
          <w:p w14:paraId="63D44E1F" w14:textId="307F4BBC" w:rsidR="009561BF" w:rsidRDefault="009561BF" w:rsidP="00F91EB7">
            <w:pPr>
              <w:jc w:val="center"/>
            </w:pPr>
            <w:proofErr w:type="spellStart"/>
            <w:r>
              <w:t>Number</w:t>
            </w:r>
            <w:proofErr w:type="spellEnd"/>
            <w:r>
              <w:t xml:space="preserve"> of </w:t>
            </w:r>
            <w:proofErr w:type="spellStart"/>
            <w:r w:rsidRPr="009561BF">
              <w:t>Observations</w:t>
            </w:r>
            <w:proofErr w:type="spellEnd"/>
          </w:p>
        </w:tc>
        <w:tc>
          <w:tcPr>
            <w:tcW w:w="2323" w:type="dxa"/>
            <w:gridSpan w:val="2"/>
            <w:vAlign w:val="center"/>
          </w:tcPr>
          <w:p w14:paraId="5F5E40A3" w14:textId="5106C9F0" w:rsidR="009561BF" w:rsidRDefault="009561BF" w:rsidP="00F91EB7">
            <w:pPr>
              <w:jc w:val="center"/>
            </w:pPr>
            <w:r>
              <w:t>737</w:t>
            </w:r>
          </w:p>
        </w:tc>
      </w:tr>
      <w:tr w:rsidR="009561BF" w:rsidRPr="004C2014" w14:paraId="08F35767" w14:textId="77777777" w:rsidTr="00F032A1">
        <w:trPr>
          <w:trHeight w:val="283"/>
          <w:jc w:val="center"/>
        </w:trPr>
        <w:tc>
          <w:tcPr>
            <w:tcW w:w="4754" w:type="dxa"/>
            <w:gridSpan w:val="4"/>
            <w:vAlign w:val="center"/>
          </w:tcPr>
          <w:p w14:paraId="1571FE90" w14:textId="11C15881" w:rsidR="009561BF" w:rsidRDefault="009561BF" w:rsidP="00F91EB7">
            <w:pPr>
              <w:jc w:val="center"/>
            </w:pPr>
            <w:proofErr w:type="spellStart"/>
            <w:r w:rsidRPr="009561BF">
              <w:t>Multiple</w:t>
            </w:r>
            <w:proofErr w:type="spellEnd"/>
            <w:r w:rsidRPr="009561BF">
              <w:t xml:space="preserve"> R-</w:t>
            </w:r>
            <w:proofErr w:type="spellStart"/>
            <w:r w:rsidRPr="009561BF">
              <w:t>Squared</w:t>
            </w:r>
            <w:proofErr w:type="spellEnd"/>
          </w:p>
        </w:tc>
        <w:tc>
          <w:tcPr>
            <w:tcW w:w="2323" w:type="dxa"/>
            <w:gridSpan w:val="2"/>
            <w:vAlign w:val="center"/>
          </w:tcPr>
          <w:p w14:paraId="0F1DE553" w14:textId="665B8D41" w:rsidR="009561BF" w:rsidRDefault="009561BF" w:rsidP="00F91EB7">
            <w:pPr>
              <w:jc w:val="center"/>
            </w:pPr>
            <w:r w:rsidRPr="009561BF">
              <w:t>0</w:t>
            </w:r>
            <w:r w:rsidR="006D0C16">
              <w:t>.</w:t>
            </w:r>
            <w:r w:rsidRPr="009561BF">
              <w:t>563</w:t>
            </w:r>
            <w:r>
              <w:t>1</w:t>
            </w:r>
          </w:p>
        </w:tc>
      </w:tr>
      <w:tr w:rsidR="009561BF" w:rsidRPr="004C2014" w14:paraId="5E1EAB08" w14:textId="77777777" w:rsidTr="00F032A1">
        <w:trPr>
          <w:trHeight w:val="283"/>
          <w:jc w:val="center"/>
        </w:trPr>
        <w:tc>
          <w:tcPr>
            <w:tcW w:w="4754" w:type="dxa"/>
            <w:gridSpan w:val="4"/>
            <w:vAlign w:val="center"/>
          </w:tcPr>
          <w:p w14:paraId="18E90AF3" w14:textId="42CE03C8" w:rsidR="009561BF" w:rsidRDefault="009561BF" w:rsidP="00F91EB7">
            <w:pPr>
              <w:jc w:val="center"/>
            </w:pPr>
            <w:proofErr w:type="spellStart"/>
            <w:r w:rsidRPr="009561BF">
              <w:t>Adjusted</w:t>
            </w:r>
            <w:proofErr w:type="spellEnd"/>
            <w:r w:rsidRPr="009561BF">
              <w:t xml:space="preserve"> R-</w:t>
            </w:r>
            <w:proofErr w:type="spellStart"/>
            <w:r w:rsidRPr="009561BF">
              <w:t>Squared</w:t>
            </w:r>
            <w:proofErr w:type="spellEnd"/>
          </w:p>
        </w:tc>
        <w:tc>
          <w:tcPr>
            <w:tcW w:w="2323" w:type="dxa"/>
            <w:gridSpan w:val="2"/>
            <w:vAlign w:val="center"/>
          </w:tcPr>
          <w:p w14:paraId="576523E3" w14:textId="78BCD583" w:rsidR="009561BF" w:rsidRDefault="009561BF" w:rsidP="00F91EB7">
            <w:pPr>
              <w:jc w:val="center"/>
            </w:pPr>
            <w:r w:rsidRPr="009561BF">
              <w:t>0</w:t>
            </w:r>
            <w:r w:rsidR="006D0C16">
              <w:t>.</w:t>
            </w:r>
            <w:r w:rsidRPr="009561BF">
              <w:t>557</w:t>
            </w:r>
            <w:r>
              <w:t>1</w:t>
            </w:r>
          </w:p>
        </w:tc>
      </w:tr>
      <w:tr w:rsidR="009561BF" w:rsidRPr="004C2014" w14:paraId="077F3BF9" w14:textId="77777777" w:rsidTr="00F032A1">
        <w:trPr>
          <w:trHeight w:val="283"/>
          <w:jc w:val="center"/>
        </w:trPr>
        <w:tc>
          <w:tcPr>
            <w:tcW w:w="4754" w:type="dxa"/>
            <w:gridSpan w:val="4"/>
            <w:vAlign w:val="center"/>
          </w:tcPr>
          <w:p w14:paraId="601C982C" w14:textId="0D84D891" w:rsidR="009561BF" w:rsidRDefault="009561BF" w:rsidP="00F91EB7">
            <w:pPr>
              <w:jc w:val="center"/>
            </w:pPr>
            <w:proofErr w:type="spellStart"/>
            <w:r w:rsidRPr="009561BF">
              <w:t>AICc</w:t>
            </w:r>
            <w:proofErr w:type="spellEnd"/>
          </w:p>
        </w:tc>
        <w:tc>
          <w:tcPr>
            <w:tcW w:w="2323" w:type="dxa"/>
            <w:gridSpan w:val="2"/>
            <w:vAlign w:val="center"/>
          </w:tcPr>
          <w:p w14:paraId="4FF86673" w14:textId="7EF9CDDE" w:rsidR="009561BF" w:rsidRDefault="009561BF" w:rsidP="00F91EB7">
            <w:pPr>
              <w:jc w:val="center"/>
            </w:pPr>
            <w:r w:rsidRPr="009561BF">
              <w:t>-2045</w:t>
            </w:r>
            <w:r w:rsidR="006D0C16">
              <w:t>.</w:t>
            </w:r>
            <w:r w:rsidRPr="009561BF">
              <w:t>2</w:t>
            </w:r>
            <w:r>
              <w:t>5</w:t>
            </w:r>
          </w:p>
        </w:tc>
      </w:tr>
    </w:tbl>
    <w:p w14:paraId="7E37A7F4" w14:textId="656DAECE" w:rsidR="00715C5B" w:rsidRPr="00BB3DD9" w:rsidRDefault="00E04855" w:rsidP="004D3BBE">
      <w:pPr>
        <w:spacing w:before="120" w:after="120"/>
        <w:rPr>
          <w:sz w:val="20"/>
          <w:szCs w:val="20"/>
          <w:lang w:val="en-US"/>
        </w:rPr>
      </w:pPr>
      <w:r w:rsidRPr="00BB3DD9">
        <w:rPr>
          <w:sz w:val="20"/>
          <w:szCs w:val="20"/>
          <w:lang w:val="en-US"/>
        </w:rPr>
        <w:t>*</w:t>
      </w:r>
      <w:r w:rsidR="005270B0" w:rsidRPr="00BB3DD9">
        <w:rPr>
          <w:sz w:val="20"/>
          <w:szCs w:val="20"/>
          <w:lang w:val="en-US"/>
        </w:rPr>
        <w:t xml:space="preserve"> </w:t>
      </w:r>
      <w:r w:rsidRPr="00BB3DD9">
        <w:rPr>
          <w:sz w:val="20"/>
          <w:szCs w:val="20"/>
          <w:lang w:val="en-US"/>
        </w:rPr>
        <w:t>indicates p &lt; 0</w:t>
      </w:r>
      <w:r w:rsidR="009F0E6F" w:rsidRPr="00BB3DD9">
        <w:rPr>
          <w:sz w:val="20"/>
          <w:szCs w:val="20"/>
          <w:lang w:val="en-US"/>
        </w:rPr>
        <w:t>.</w:t>
      </w:r>
      <w:r w:rsidRPr="00BB3DD9">
        <w:rPr>
          <w:sz w:val="20"/>
          <w:szCs w:val="20"/>
          <w:lang w:val="en-US"/>
        </w:rPr>
        <w:t>01</w:t>
      </w:r>
    </w:p>
    <w:p w14:paraId="6C645270" w14:textId="50BD40AB" w:rsidR="001A49DD" w:rsidRPr="003A793E" w:rsidRDefault="003A793E" w:rsidP="00187DE0">
      <w:pPr>
        <w:ind w:firstLine="357"/>
        <w:rPr>
          <w:lang w:val="en-US"/>
        </w:rPr>
      </w:pPr>
      <w:r w:rsidRPr="003A793E">
        <w:rPr>
          <w:lang w:val="en-US"/>
        </w:rPr>
        <w:t xml:space="preserve">The results obtained from </w:t>
      </w:r>
      <w:r w:rsidR="00904359">
        <w:rPr>
          <w:lang w:val="en-US"/>
        </w:rPr>
        <w:t>using</w:t>
      </w:r>
      <w:r w:rsidRPr="003A793E">
        <w:rPr>
          <w:lang w:val="en-US"/>
        </w:rPr>
        <w:t xml:space="preserve"> geographically weighted regression (GWR) indicate a slight difference in the </w:t>
      </w:r>
      <w:r w:rsidR="00904359">
        <w:rPr>
          <w:lang w:val="en-US"/>
        </w:rPr>
        <w:t>global regression (OLS) results</w:t>
      </w:r>
      <w:r w:rsidRPr="003A793E">
        <w:rPr>
          <w:lang w:val="en-US"/>
        </w:rPr>
        <w:t xml:space="preserve">. For the </w:t>
      </w:r>
      <w:proofErr w:type="spellStart"/>
      <w:r w:rsidRPr="003A793E">
        <w:rPr>
          <w:lang w:val="en-US"/>
        </w:rPr>
        <w:t>analy</w:t>
      </w:r>
      <w:r w:rsidR="00904359">
        <w:rPr>
          <w:lang w:val="en-US"/>
        </w:rPr>
        <w:t>s</w:t>
      </w:r>
      <w:r w:rsidRPr="003A793E">
        <w:rPr>
          <w:lang w:val="en-US"/>
        </w:rPr>
        <w:t>ed</w:t>
      </w:r>
      <w:proofErr w:type="spellEnd"/>
      <w:r w:rsidRPr="003A793E">
        <w:rPr>
          <w:lang w:val="en-US"/>
        </w:rPr>
        <w:t xml:space="preserve"> research group in </w:t>
      </w:r>
      <w:r w:rsidR="00904359">
        <w:rPr>
          <w:lang w:val="en-US"/>
        </w:rPr>
        <w:t xml:space="preserve">the </w:t>
      </w:r>
      <w:r w:rsidRPr="003A793E">
        <w:rPr>
          <w:lang w:val="en-US"/>
        </w:rPr>
        <w:t xml:space="preserve">case of GWR regression, the value of adjusted </w:t>
      </w:r>
      <w:r w:rsidR="00F032A1">
        <w:rPr>
          <w:lang w:val="en-US"/>
        </w:rPr>
        <w:br/>
      </w:r>
      <w:r w:rsidRPr="003A793E">
        <w:rPr>
          <w:lang w:val="en-US"/>
        </w:rPr>
        <w:t xml:space="preserve">R-Squared is 0.5724 (OLS: 0.5571), and the value of </w:t>
      </w:r>
      <w:proofErr w:type="spellStart"/>
      <w:r w:rsidRPr="003A793E">
        <w:rPr>
          <w:lang w:val="en-US"/>
        </w:rPr>
        <w:t>AICc</w:t>
      </w:r>
      <w:proofErr w:type="spellEnd"/>
      <w:r w:rsidRPr="003A793E">
        <w:rPr>
          <w:lang w:val="en-US"/>
        </w:rPr>
        <w:t xml:space="preserve"> is equal to -2068.15 (OLS: -2045.25) (Table </w:t>
      </w:r>
      <w:r w:rsidR="00566AAC">
        <w:rPr>
          <w:lang w:val="en-US"/>
        </w:rPr>
        <w:t>5</w:t>
      </w:r>
      <w:r w:rsidRPr="003A793E">
        <w:rPr>
          <w:lang w:val="en-US"/>
        </w:rPr>
        <w:t xml:space="preserve">). Based on these values, we can conclude that GWR for the </w:t>
      </w:r>
      <w:proofErr w:type="spellStart"/>
      <w:r w:rsidRPr="003A793E">
        <w:rPr>
          <w:lang w:val="en-US"/>
        </w:rPr>
        <w:t>analy</w:t>
      </w:r>
      <w:r w:rsidR="00904359">
        <w:rPr>
          <w:lang w:val="en-US"/>
        </w:rPr>
        <w:t>s</w:t>
      </w:r>
      <w:r w:rsidRPr="003A793E">
        <w:rPr>
          <w:lang w:val="en-US"/>
        </w:rPr>
        <w:t>ed</w:t>
      </w:r>
      <w:proofErr w:type="spellEnd"/>
      <w:r w:rsidRPr="003A793E">
        <w:rPr>
          <w:lang w:val="en-US"/>
        </w:rPr>
        <w:t xml:space="preserve"> data group is </w:t>
      </w:r>
      <w:proofErr w:type="spellStart"/>
      <w:r w:rsidRPr="003A793E">
        <w:rPr>
          <w:lang w:val="en-US"/>
        </w:rPr>
        <w:t>characteri</w:t>
      </w:r>
      <w:r w:rsidR="00904359">
        <w:rPr>
          <w:lang w:val="en-US"/>
        </w:rPr>
        <w:t>s</w:t>
      </w:r>
      <w:r w:rsidRPr="003A793E">
        <w:rPr>
          <w:lang w:val="en-US"/>
        </w:rPr>
        <w:t>ed</w:t>
      </w:r>
      <w:proofErr w:type="spellEnd"/>
      <w:r w:rsidRPr="003A793E">
        <w:rPr>
          <w:lang w:val="en-US"/>
        </w:rPr>
        <w:t xml:space="preserve"> by minimally more efficient mode</w:t>
      </w:r>
      <w:r w:rsidR="00904359">
        <w:rPr>
          <w:lang w:val="en-US"/>
        </w:rPr>
        <w:t>l</w:t>
      </w:r>
      <w:r w:rsidRPr="003A793E">
        <w:rPr>
          <w:lang w:val="en-US"/>
        </w:rPr>
        <w:t>ling quality</w:t>
      </w:r>
      <w:r w:rsidR="001A49DD" w:rsidRPr="003A793E">
        <w:rPr>
          <w:lang w:val="en-US"/>
        </w:rPr>
        <w:t>.</w:t>
      </w:r>
    </w:p>
    <w:p w14:paraId="6C2A841F" w14:textId="583976C4" w:rsidR="004D3BBE" w:rsidRPr="00F366C4" w:rsidRDefault="004D3BBE" w:rsidP="004D3BBE">
      <w:pPr>
        <w:ind w:firstLine="357"/>
        <w:rPr>
          <w:szCs w:val="24"/>
          <w:lang w:val="en-US"/>
        </w:rPr>
      </w:pPr>
      <w:r w:rsidRPr="00F366C4">
        <w:rPr>
          <w:szCs w:val="24"/>
          <w:lang w:val="en-US"/>
        </w:rPr>
        <w:t>The indisputable advantage of GWR regression over OLS regression is the ability to estimate variable coefficients both at the location of the observations themselves and at any other arbitrary location in the study area</w:t>
      </w:r>
      <w:r w:rsidR="00904359">
        <w:rPr>
          <w:szCs w:val="24"/>
          <w:lang w:val="en-US"/>
        </w:rPr>
        <w:t>,</w:t>
      </w:r>
      <w:r w:rsidRPr="00F366C4">
        <w:rPr>
          <w:szCs w:val="24"/>
          <w:lang w:val="en-US"/>
        </w:rPr>
        <w:t xml:space="preserve"> even when no data are recorded there. The local coefficients of the </w:t>
      </w:r>
      <w:proofErr w:type="spellStart"/>
      <w:r w:rsidRPr="00F366C4">
        <w:rPr>
          <w:i/>
          <w:iCs/>
          <w:szCs w:val="24"/>
          <w:lang w:val="en-US"/>
        </w:rPr>
        <w:t>DRail</w:t>
      </w:r>
      <w:proofErr w:type="spellEnd"/>
      <w:r w:rsidRPr="00F366C4">
        <w:rPr>
          <w:szCs w:val="24"/>
          <w:lang w:val="en-US"/>
        </w:rPr>
        <w:t xml:space="preserve"> trait estimated for the properties </w:t>
      </w:r>
      <w:proofErr w:type="spellStart"/>
      <w:r w:rsidRPr="00F366C4">
        <w:rPr>
          <w:szCs w:val="24"/>
          <w:lang w:val="en-US"/>
        </w:rPr>
        <w:t>analy</w:t>
      </w:r>
      <w:r w:rsidR="00904359">
        <w:rPr>
          <w:szCs w:val="24"/>
          <w:lang w:val="en-US"/>
        </w:rPr>
        <w:t>s</w:t>
      </w:r>
      <w:r w:rsidRPr="00F366C4">
        <w:rPr>
          <w:szCs w:val="24"/>
          <w:lang w:val="en-US"/>
        </w:rPr>
        <w:t>ed</w:t>
      </w:r>
      <w:proofErr w:type="spellEnd"/>
      <w:r w:rsidRPr="00F366C4">
        <w:rPr>
          <w:szCs w:val="24"/>
          <w:lang w:val="en-US"/>
        </w:rPr>
        <w:t xml:space="preserve"> range from 0.000020 to 0.000054. </w:t>
      </w:r>
      <w:r w:rsidRPr="00D07D29">
        <w:rPr>
          <w:szCs w:val="24"/>
          <w:lang w:val="en-US"/>
        </w:rPr>
        <w:t>Overall, the results confirm the negative impact of noise on housing prices.</w:t>
      </w:r>
      <w:r>
        <w:rPr>
          <w:szCs w:val="24"/>
          <w:lang w:val="en-US"/>
        </w:rPr>
        <w:t xml:space="preserve"> </w:t>
      </w:r>
      <w:r w:rsidRPr="00DF1EB5">
        <w:rPr>
          <w:color w:val="000000" w:themeColor="text1"/>
          <w:szCs w:val="24"/>
          <w:lang w:val="en-US"/>
        </w:rPr>
        <w:t xml:space="preserve">However, it is worth noting that the nature of noise pollution in different areas cannot be unambiguous, as the results of three research facilities located in Great Britain confirm (Blanco &amp; </w:t>
      </w:r>
      <w:proofErr w:type="spellStart"/>
      <w:r w:rsidRPr="00DF1EB5">
        <w:rPr>
          <w:color w:val="000000" w:themeColor="text1"/>
          <w:szCs w:val="24"/>
          <w:lang w:val="en-US"/>
        </w:rPr>
        <w:t>Flindell</w:t>
      </w:r>
      <w:proofErr w:type="spellEnd"/>
      <w:r w:rsidRPr="00DF1EB5">
        <w:rPr>
          <w:color w:val="000000" w:themeColor="text1"/>
          <w:szCs w:val="24"/>
          <w:lang w:val="en-US"/>
        </w:rPr>
        <w:t xml:space="preserve"> 2011).</w:t>
      </w:r>
      <w:r w:rsidRPr="00DF1EB5">
        <w:rPr>
          <w:color w:val="000000" w:themeColor="text1"/>
          <w:lang w:val="en-US"/>
        </w:rPr>
        <w:t xml:space="preserve"> It is worth noting that a different way of noise impact may occur </w:t>
      </w:r>
      <w:r w:rsidR="00904359">
        <w:rPr>
          <w:color w:val="000000" w:themeColor="text1"/>
          <w:lang w:val="en-US"/>
        </w:rPr>
        <w:t>main</w:t>
      </w:r>
      <w:r w:rsidRPr="00DF1EB5">
        <w:rPr>
          <w:color w:val="000000" w:themeColor="text1"/>
          <w:lang w:val="en-US"/>
        </w:rPr>
        <w:t>ly in the case of larger cities, where, despite the noise generated by transport infrastructure, the prices of dwellings located near railway stations or railway lines may be higher due to more convenient transport accessibility, which is confirmed by the results obtained</w:t>
      </w:r>
      <w:r w:rsidRPr="00DF1EB5">
        <w:rPr>
          <w:color w:val="000000" w:themeColor="text1"/>
          <w:szCs w:val="24"/>
          <w:lang w:val="en-US"/>
        </w:rPr>
        <w:t xml:space="preserve">, among others, in Hamburg (Brandt &amp; </w:t>
      </w:r>
      <w:proofErr w:type="spellStart"/>
      <w:r w:rsidRPr="00DF1EB5">
        <w:rPr>
          <w:color w:val="000000" w:themeColor="text1"/>
          <w:szCs w:val="24"/>
          <w:lang w:val="en-US"/>
        </w:rPr>
        <w:t>Maennig</w:t>
      </w:r>
      <w:proofErr w:type="spellEnd"/>
      <w:r w:rsidRPr="00DF1EB5">
        <w:rPr>
          <w:color w:val="000000" w:themeColor="text1"/>
          <w:szCs w:val="24"/>
          <w:lang w:val="en-US"/>
        </w:rPr>
        <w:t xml:space="preserve"> 2012). </w:t>
      </w:r>
      <w:r w:rsidRPr="00F366C4">
        <w:rPr>
          <w:szCs w:val="24"/>
          <w:lang w:val="en-US"/>
        </w:rPr>
        <w:t xml:space="preserve">Generally, with a few exceptions, observations located in the northern part of the community and those located near the railroad route had smaller coefficient values for </w:t>
      </w:r>
      <w:proofErr w:type="spellStart"/>
      <w:r w:rsidRPr="00F366C4">
        <w:rPr>
          <w:i/>
          <w:iCs/>
          <w:szCs w:val="24"/>
          <w:lang w:val="en-US"/>
        </w:rPr>
        <w:t>DRail</w:t>
      </w:r>
      <w:proofErr w:type="spellEnd"/>
      <w:r w:rsidRPr="00F366C4">
        <w:rPr>
          <w:szCs w:val="24"/>
          <w:lang w:val="en-US"/>
        </w:rPr>
        <w:t xml:space="preserve"> (Fig. 5).</w:t>
      </w:r>
    </w:p>
    <w:p w14:paraId="5AD2C7E0" w14:textId="77777777" w:rsidR="004D3BBE" w:rsidRDefault="004D3BBE">
      <w:pPr>
        <w:spacing w:after="200" w:line="276" w:lineRule="auto"/>
        <w:jc w:val="left"/>
        <w:rPr>
          <w:b/>
          <w:bCs/>
          <w:sz w:val="20"/>
          <w:szCs w:val="20"/>
          <w:lang w:val="en-US"/>
        </w:rPr>
      </w:pPr>
      <w:r>
        <w:rPr>
          <w:b/>
          <w:bCs/>
          <w:sz w:val="20"/>
          <w:szCs w:val="20"/>
          <w:lang w:val="en-US"/>
        </w:rPr>
        <w:br w:type="page"/>
      </w:r>
    </w:p>
    <w:p w14:paraId="7E08D437" w14:textId="022AFE53" w:rsidR="008A7638" w:rsidRPr="008A7638" w:rsidRDefault="008A7638" w:rsidP="004D3BBE">
      <w:pPr>
        <w:pStyle w:val="Rtab"/>
        <w:rPr>
          <w:lang w:val="en-US"/>
        </w:rPr>
      </w:pPr>
      <w:r w:rsidRPr="008A7638">
        <w:rPr>
          <w:b/>
          <w:bCs/>
          <w:lang w:val="en-US"/>
        </w:rPr>
        <w:lastRenderedPageBreak/>
        <w:t xml:space="preserve">Table </w:t>
      </w:r>
      <w:r w:rsidR="00566AAC">
        <w:rPr>
          <w:b/>
          <w:bCs/>
          <w:lang w:val="en-US"/>
        </w:rPr>
        <w:t>5</w:t>
      </w:r>
      <w:r w:rsidRPr="008A7638">
        <w:rPr>
          <w:b/>
          <w:bCs/>
          <w:lang w:val="en-US"/>
        </w:rPr>
        <w:t>.</w:t>
      </w:r>
      <w:r w:rsidRPr="008A7638">
        <w:rPr>
          <w:lang w:val="en-US"/>
        </w:rPr>
        <w:t xml:space="preserve"> Summary of Geographically Weighted Regression (GWR) regression results</w:t>
      </w:r>
      <w:r>
        <w:rPr>
          <w:lang w:val="en-US"/>
        </w:rPr>
        <w:t xml:space="preserve"> </w:t>
      </w:r>
      <w:r w:rsidR="004D3BBE">
        <w:rPr>
          <w:lang w:val="en-US"/>
        </w:rPr>
        <w:br/>
        <w:t>–</w:t>
      </w:r>
      <w:r>
        <w:rPr>
          <w:lang w:val="en-US"/>
        </w:rPr>
        <w:t xml:space="preserve"> r</w:t>
      </w:r>
      <w:r w:rsidRPr="008A7638">
        <w:rPr>
          <w:lang w:val="en-US"/>
        </w:rPr>
        <w:t>egression coefficients</w:t>
      </w:r>
    </w:p>
    <w:tbl>
      <w:tblPr>
        <w:tblStyle w:val="Tabela-Siatka"/>
        <w:tblW w:w="0" w:type="auto"/>
        <w:jc w:val="center"/>
        <w:tblLook w:val="04A0" w:firstRow="1" w:lastRow="0" w:firstColumn="1" w:lastColumn="0" w:noHBand="0" w:noVBand="1"/>
      </w:tblPr>
      <w:tblGrid>
        <w:gridCol w:w="973"/>
        <w:gridCol w:w="1094"/>
        <w:gridCol w:w="966"/>
        <w:gridCol w:w="1048"/>
        <w:gridCol w:w="966"/>
        <w:gridCol w:w="1064"/>
        <w:gridCol w:w="966"/>
      </w:tblGrid>
      <w:tr w:rsidR="00F542FA" w14:paraId="1A63C271" w14:textId="127DE26D" w:rsidTr="0071244E">
        <w:trPr>
          <w:trHeight w:val="753"/>
          <w:jc w:val="center"/>
        </w:trPr>
        <w:tc>
          <w:tcPr>
            <w:tcW w:w="974" w:type="dxa"/>
            <w:vAlign w:val="center"/>
          </w:tcPr>
          <w:p w14:paraId="7A0883D7" w14:textId="62321B98" w:rsidR="00124C0F" w:rsidRPr="00C42C75" w:rsidRDefault="00124C0F" w:rsidP="00C42C75">
            <w:pPr>
              <w:jc w:val="center"/>
              <w:rPr>
                <w:sz w:val="20"/>
                <w:szCs w:val="20"/>
                <w:lang w:val="en-US"/>
              </w:rPr>
            </w:pPr>
            <w:r w:rsidRPr="00C42C75">
              <w:rPr>
                <w:sz w:val="20"/>
                <w:szCs w:val="20"/>
                <w:lang w:val="en-US"/>
              </w:rPr>
              <w:t>Variable</w:t>
            </w:r>
          </w:p>
        </w:tc>
        <w:tc>
          <w:tcPr>
            <w:tcW w:w="1094" w:type="dxa"/>
            <w:vAlign w:val="center"/>
          </w:tcPr>
          <w:p w14:paraId="33B6CC29" w14:textId="26B0588F" w:rsidR="00124C0F" w:rsidRPr="00C42C75" w:rsidRDefault="00124C0F" w:rsidP="00C42C75">
            <w:pPr>
              <w:jc w:val="center"/>
              <w:rPr>
                <w:sz w:val="20"/>
                <w:szCs w:val="20"/>
                <w:lang w:val="en-US"/>
              </w:rPr>
            </w:pPr>
            <w:r w:rsidRPr="00C42C75">
              <w:rPr>
                <w:sz w:val="20"/>
                <w:szCs w:val="20"/>
                <w:lang w:val="en-US"/>
              </w:rPr>
              <w:t>Mean</w:t>
            </w:r>
          </w:p>
        </w:tc>
        <w:tc>
          <w:tcPr>
            <w:tcW w:w="966" w:type="dxa"/>
            <w:vAlign w:val="center"/>
          </w:tcPr>
          <w:p w14:paraId="06C320E2" w14:textId="43D5B9BD" w:rsidR="00124C0F" w:rsidRPr="00C42C75" w:rsidRDefault="00124C0F" w:rsidP="00C42C75">
            <w:pPr>
              <w:jc w:val="center"/>
              <w:rPr>
                <w:sz w:val="20"/>
                <w:szCs w:val="20"/>
                <w:lang w:val="en-US"/>
              </w:rPr>
            </w:pPr>
            <w:r w:rsidRPr="00C42C75">
              <w:rPr>
                <w:sz w:val="20"/>
                <w:szCs w:val="20"/>
                <w:lang w:val="en-US"/>
              </w:rPr>
              <w:t>SD</w:t>
            </w:r>
          </w:p>
        </w:tc>
        <w:tc>
          <w:tcPr>
            <w:tcW w:w="1048" w:type="dxa"/>
            <w:vAlign w:val="center"/>
          </w:tcPr>
          <w:p w14:paraId="06D1255E" w14:textId="5D3CC47C" w:rsidR="00124C0F" w:rsidRPr="00C42C75" w:rsidRDefault="00124C0F" w:rsidP="00C42C75">
            <w:pPr>
              <w:jc w:val="center"/>
              <w:rPr>
                <w:sz w:val="20"/>
                <w:szCs w:val="20"/>
                <w:lang w:val="en-US"/>
              </w:rPr>
            </w:pPr>
            <w:r w:rsidRPr="00C42C75">
              <w:rPr>
                <w:sz w:val="20"/>
                <w:szCs w:val="20"/>
                <w:lang w:val="en-US"/>
              </w:rPr>
              <w:t>Min</w:t>
            </w:r>
          </w:p>
        </w:tc>
        <w:tc>
          <w:tcPr>
            <w:tcW w:w="966" w:type="dxa"/>
            <w:vAlign w:val="center"/>
          </w:tcPr>
          <w:p w14:paraId="20934185" w14:textId="480CE5E9" w:rsidR="00124C0F" w:rsidRPr="00C42C75" w:rsidRDefault="00124C0F" w:rsidP="00C42C75">
            <w:pPr>
              <w:jc w:val="center"/>
              <w:rPr>
                <w:sz w:val="20"/>
                <w:szCs w:val="20"/>
                <w:lang w:val="en-US"/>
              </w:rPr>
            </w:pPr>
            <w:r w:rsidRPr="00C42C75">
              <w:rPr>
                <w:sz w:val="20"/>
                <w:szCs w:val="20"/>
                <w:lang w:val="en-US"/>
              </w:rPr>
              <w:t>Max</w:t>
            </w:r>
          </w:p>
        </w:tc>
        <w:tc>
          <w:tcPr>
            <w:tcW w:w="1064" w:type="dxa"/>
            <w:vAlign w:val="center"/>
          </w:tcPr>
          <w:p w14:paraId="4C4551E6" w14:textId="6E0CA78B" w:rsidR="00124C0F" w:rsidRPr="00C42C75" w:rsidRDefault="00124C0F" w:rsidP="00C42C75">
            <w:pPr>
              <w:jc w:val="center"/>
              <w:rPr>
                <w:sz w:val="20"/>
                <w:szCs w:val="20"/>
                <w:lang w:val="en-US"/>
              </w:rPr>
            </w:pPr>
            <w:r w:rsidRPr="00C42C75">
              <w:rPr>
                <w:sz w:val="20"/>
                <w:szCs w:val="20"/>
                <w:lang w:val="en-US"/>
              </w:rPr>
              <w:t>Median</w:t>
            </w:r>
          </w:p>
        </w:tc>
        <w:tc>
          <w:tcPr>
            <w:tcW w:w="966" w:type="dxa"/>
            <w:vAlign w:val="center"/>
          </w:tcPr>
          <w:p w14:paraId="02643177" w14:textId="29BF9BCE" w:rsidR="00124C0F" w:rsidRPr="00C42C75" w:rsidRDefault="006F77C8" w:rsidP="00C42C75">
            <w:pPr>
              <w:jc w:val="center"/>
              <w:rPr>
                <w:sz w:val="20"/>
                <w:szCs w:val="20"/>
                <w:lang w:val="en-US"/>
              </w:rPr>
            </w:pPr>
            <w:r w:rsidRPr="00C42C75">
              <w:rPr>
                <w:sz w:val="20"/>
                <w:szCs w:val="20"/>
                <w:lang w:val="en-US"/>
              </w:rPr>
              <w:t>Mean Standard error</w:t>
            </w:r>
          </w:p>
        </w:tc>
      </w:tr>
      <w:tr w:rsidR="00F542FA" w14:paraId="79EA9777" w14:textId="52DF8C10" w:rsidTr="0071244E">
        <w:trPr>
          <w:trHeight w:val="283"/>
          <w:jc w:val="center"/>
        </w:trPr>
        <w:tc>
          <w:tcPr>
            <w:tcW w:w="974" w:type="dxa"/>
            <w:tcBorders>
              <w:bottom w:val="single" w:sz="4" w:space="0" w:color="auto"/>
            </w:tcBorders>
            <w:vAlign w:val="center"/>
          </w:tcPr>
          <w:p w14:paraId="00273362" w14:textId="4E00F20A" w:rsidR="00F542FA" w:rsidRPr="00C42C75" w:rsidRDefault="00F542FA" w:rsidP="0071244E">
            <w:pPr>
              <w:jc w:val="center"/>
              <w:rPr>
                <w:sz w:val="20"/>
                <w:szCs w:val="20"/>
                <w:lang w:val="en-US"/>
              </w:rPr>
            </w:pPr>
            <w:r w:rsidRPr="00C42C75">
              <w:rPr>
                <w:sz w:val="20"/>
                <w:szCs w:val="20"/>
                <w:lang w:val="en-US"/>
              </w:rPr>
              <w:t>Intercept</w:t>
            </w:r>
          </w:p>
        </w:tc>
        <w:tc>
          <w:tcPr>
            <w:tcW w:w="1094" w:type="dxa"/>
            <w:tcBorders>
              <w:top w:val="nil"/>
              <w:left w:val="nil"/>
              <w:bottom w:val="single" w:sz="4" w:space="0" w:color="auto"/>
              <w:right w:val="single" w:sz="4" w:space="0" w:color="auto"/>
            </w:tcBorders>
            <w:shd w:val="clear" w:color="auto" w:fill="auto"/>
            <w:vAlign w:val="center"/>
          </w:tcPr>
          <w:p w14:paraId="7AEAF144" w14:textId="01AFE4B1" w:rsidR="00F542FA" w:rsidRPr="00C42C75" w:rsidRDefault="00F542FA" w:rsidP="0071244E">
            <w:pPr>
              <w:jc w:val="center"/>
              <w:rPr>
                <w:rFonts w:cs="Times New Roman"/>
                <w:sz w:val="20"/>
                <w:szCs w:val="20"/>
                <w:lang w:val="en-US"/>
              </w:rPr>
            </w:pPr>
            <w:r w:rsidRPr="00C42C75">
              <w:rPr>
                <w:rFonts w:cs="Times New Roman"/>
                <w:sz w:val="20"/>
                <w:szCs w:val="20"/>
              </w:rPr>
              <w:t>8</w:t>
            </w:r>
            <w:r w:rsidR="006D0C16">
              <w:rPr>
                <w:rFonts w:cs="Times New Roman"/>
                <w:sz w:val="20"/>
                <w:szCs w:val="20"/>
              </w:rPr>
              <w:t>.</w:t>
            </w:r>
            <w:r w:rsidRPr="00C42C75">
              <w:rPr>
                <w:rFonts w:cs="Times New Roman"/>
                <w:sz w:val="20"/>
                <w:szCs w:val="20"/>
              </w:rPr>
              <w:t>588652</w:t>
            </w:r>
          </w:p>
        </w:tc>
        <w:tc>
          <w:tcPr>
            <w:tcW w:w="966" w:type="dxa"/>
            <w:tcBorders>
              <w:top w:val="nil"/>
              <w:left w:val="single" w:sz="4" w:space="0" w:color="auto"/>
              <w:bottom w:val="single" w:sz="4" w:space="0" w:color="auto"/>
              <w:right w:val="single" w:sz="4" w:space="0" w:color="auto"/>
            </w:tcBorders>
            <w:shd w:val="clear" w:color="auto" w:fill="auto"/>
            <w:vAlign w:val="center"/>
          </w:tcPr>
          <w:p w14:paraId="2236C687" w14:textId="12BEFA75"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017314</w:t>
            </w:r>
          </w:p>
        </w:tc>
        <w:tc>
          <w:tcPr>
            <w:tcW w:w="1048" w:type="dxa"/>
            <w:tcBorders>
              <w:top w:val="nil"/>
              <w:left w:val="single" w:sz="4" w:space="0" w:color="auto"/>
              <w:bottom w:val="single" w:sz="4" w:space="0" w:color="auto"/>
              <w:right w:val="single" w:sz="4" w:space="0" w:color="auto"/>
            </w:tcBorders>
            <w:shd w:val="clear" w:color="auto" w:fill="auto"/>
            <w:vAlign w:val="center"/>
          </w:tcPr>
          <w:p w14:paraId="2A6ADE78" w14:textId="2EEA028E" w:rsidR="00F542FA" w:rsidRPr="00C42C75" w:rsidRDefault="00F542FA" w:rsidP="0071244E">
            <w:pPr>
              <w:jc w:val="center"/>
              <w:rPr>
                <w:rFonts w:cs="Times New Roman"/>
                <w:sz w:val="20"/>
                <w:szCs w:val="20"/>
                <w:lang w:val="en-US"/>
              </w:rPr>
            </w:pPr>
            <w:r w:rsidRPr="00C42C75">
              <w:rPr>
                <w:rFonts w:cs="Times New Roman"/>
                <w:sz w:val="20"/>
                <w:szCs w:val="20"/>
              </w:rPr>
              <w:t>8</w:t>
            </w:r>
            <w:r w:rsidR="006D0C16">
              <w:rPr>
                <w:rFonts w:cs="Times New Roman"/>
                <w:sz w:val="20"/>
                <w:szCs w:val="20"/>
              </w:rPr>
              <w:t>.</w:t>
            </w:r>
            <w:r w:rsidRPr="00C42C75">
              <w:rPr>
                <w:rFonts w:cs="Times New Roman"/>
                <w:sz w:val="20"/>
                <w:szCs w:val="20"/>
              </w:rPr>
              <w:t>566629</w:t>
            </w:r>
          </w:p>
        </w:tc>
        <w:tc>
          <w:tcPr>
            <w:tcW w:w="966" w:type="dxa"/>
            <w:tcBorders>
              <w:top w:val="nil"/>
              <w:left w:val="single" w:sz="4" w:space="0" w:color="auto"/>
              <w:bottom w:val="single" w:sz="4" w:space="0" w:color="auto"/>
              <w:right w:val="single" w:sz="4" w:space="0" w:color="auto"/>
            </w:tcBorders>
            <w:shd w:val="clear" w:color="auto" w:fill="auto"/>
            <w:vAlign w:val="center"/>
          </w:tcPr>
          <w:p w14:paraId="60E568A0" w14:textId="1C3A71D2" w:rsidR="00F542FA" w:rsidRPr="00C42C75" w:rsidRDefault="00F542FA" w:rsidP="0071244E">
            <w:pPr>
              <w:jc w:val="center"/>
              <w:rPr>
                <w:rFonts w:cs="Times New Roman"/>
                <w:sz w:val="20"/>
                <w:szCs w:val="20"/>
                <w:lang w:val="en-US"/>
              </w:rPr>
            </w:pPr>
            <w:r w:rsidRPr="00C42C75">
              <w:rPr>
                <w:rFonts w:cs="Times New Roman"/>
                <w:sz w:val="20"/>
                <w:szCs w:val="20"/>
              </w:rPr>
              <w:t>8</w:t>
            </w:r>
            <w:r w:rsidR="006D0C16">
              <w:rPr>
                <w:rFonts w:cs="Times New Roman"/>
                <w:sz w:val="20"/>
                <w:szCs w:val="20"/>
              </w:rPr>
              <w:t>.</w:t>
            </w:r>
            <w:r w:rsidRPr="00C42C75">
              <w:rPr>
                <w:rFonts w:cs="Times New Roman"/>
                <w:sz w:val="20"/>
                <w:szCs w:val="20"/>
              </w:rPr>
              <w:t>621381</w:t>
            </w:r>
          </w:p>
        </w:tc>
        <w:tc>
          <w:tcPr>
            <w:tcW w:w="1064" w:type="dxa"/>
            <w:tcBorders>
              <w:top w:val="nil"/>
              <w:left w:val="single" w:sz="4" w:space="0" w:color="auto"/>
              <w:bottom w:val="single" w:sz="4" w:space="0" w:color="auto"/>
              <w:right w:val="single" w:sz="4" w:space="0" w:color="auto"/>
            </w:tcBorders>
            <w:shd w:val="clear" w:color="auto" w:fill="auto"/>
            <w:vAlign w:val="center"/>
          </w:tcPr>
          <w:p w14:paraId="5BEBA375" w14:textId="2626F18B" w:rsidR="00F542FA" w:rsidRPr="00C42C75" w:rsidRDefault="00F542FA" w:rsidP="0071244E">
            <w:pPr>
              <w:jc w:val="center"/>
              <w:rPr>
                <w:rFonts w:cs="Times New Roman"/>
                <w:sz w:val="20"/>
                <w:szCs w:val="20"/>
                <w:lang w:val="en-US"/>
              </w:rPr>
            </w:pPr>
            <w:r w:rsidRPr="00C42C75">
              <w:rPr>
                <w:rFonts w:cs="Times New Roman"/>
                <w:sz w:val="20"/>
                <w:szCs w:val="20"/>
              </w:rPr>
              <w:t>8</w:t>
            </w:r>
            <w:r w:rsidR="006D0C16">
              <w:rPr>
                <w:rFonts w:cs="Times New Roman"/>
                <w:sz w:val="20"/>
                <w:szCs w:val="20"/>
              </w:rPr>
              <w:t>.</w:t>
            </w:r>
            <w:r w:rsidRPr="00C42C75">
              <w:rPr>
                <w:rFonts w:cs="Times New Roman"/>
                <w:sz w:val="20"/>
                <w:szCs w:val="20"/>
              </w:rPr>
              <w:t>582384</w:t>
            </w:r>
          </w:p>
        </w:tc>
        <w:tc>
          <w:tcPr>
            <w:tcW w:w="966" w:type="dxa"/>
            <w:tcBorders>
              <w:top w:val="nil"/>
              <w:left w:val="single" w:sz="4" w:space="0" w:color="auto"/>
              <w:bottom w:val="single" w:sz="4" w:space="0" w:color="auto"/>
              <w:right w:val="single" w:sz="4" w:space="0" w:color="auto"/>
            </w:tcBorders>
            <w:shd w:val="clear" w:color="auto" w:fill="auto"/>
            <w:vAlign w:val="center"/>
          </w:tcPr>
          <w:p w14:paraId="650D3101" w14:textId="74FB79D7"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015376</w:t>
            </w:r>
          </w:p>
        </w:tc>
      </w:tr>
      <w:tr w:rsidR="00F542FA" w14:paraId="77650931" w14:textId="5727AEF2" w:rsidTr="0071244E">
        <w:trPr>
          <w:trHeight w:val="283"/>
          <w:jc w:val="center"/>
        </w:trPr>
        <w:tc>
          <w:tcPr>
            <w:tcW w:w="974" w:type="dxa"/>
            <w:tcBorders>
              <w:top w:val="single" w:sz="4" w:space="0" w:color="auto"/>
              <w:bottom w:val="single" w:sz="4" w:space="0" w:color="auto"/>
            </w:tcBorders>
            <w:vAlign w:val="center"/>
          </w:tcPr>
          <w:p w14:paraId="37C1B9E0" w14:textId="155246EC" w:rsidR="00F542FA" w:rsidRPr="00C42C75" w:rsidRDefault="00F542FA" w:rsidP="0071244E">
            <w:pPr>
              <w:jc w:val="center"/>
              <w:rPr>
                <w:sz w:val="20"/>
                <w:szCs w:val="20"/>
                <w:lang w:val="en-US"/>
              </w:rPr>
            </w:pPr>
            <w:r w:rsidRPr="00C42C75">
              <w:rPr>
                <w:sz w:val="20"/>
                <w:szCs w:val="20"/>
                <w:lang w:val="en-US"/>
              </w:rPr>
              <w:t>NR</w:t>
            </w:r>
          </w:p>
        </w:tc>
        <w:tc>
          <w:tcPr>
            <w:tcW w:w="1094" w:type="dxa"/>
            <w:tcBorders>
              <w:top w:val="single" w:sz="4" w:space="0" w:color="auto"/>
              <w:left w:val="nil"/>
              <w:bottom w:val="single" w:sz="4" w:space="0" w:color="auto"/>
              <w:right w:val="single" w:sz="4" w:space="0" w:color="auto"/>
            </w:tcBorders>
            <w:shd w:val="clear" w:color="auto" w:fill="auto"/>
            <w:vAlign w:val="center"/>
          </w:tcPr>
          <w:p w14:paraId="1E0493C7" w14:textId="785DEFB9"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000685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0A6051F" w14:textId="3012EF95"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001050</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6C1F4934" w14:textId="395FA29F"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003259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7485305" w14:textId="6C0065B2"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000577</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CA5957E" w14:textId="4B1D20B5"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000830</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86F5794" w14:textId="41E0D09B"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002147</w:t>
            </w:r>
          </w:p>
        </w:tc>
      </w:tr>
      <w:tr w:rsidR="00F542FA" w14:paraId="31DB398D" w14:textId="687B9C8B" w:rsidTr="0071244E">
        <w:trPr>
          <w:trHeight w:val="283"/>
          <w:jc w:val="center"/>
        </w:trPr>
        <w:tc>
          <w:tcPr>
            <w:tcW w:w="974" w:type="dxa"/>
            <w:tcBorders>
              <w:top w:val="single" w:sz="4" w:space="0" w:color="auto"/>
              <w:bottom w:val="single" w:sz="4" w:space="0" w:color="auto"/>
            </w:tcBorders>
            <w:vAlign w:val="center"/>
          </w:tcPr>
          <w:p w14:paraId="7A1E97E8" w14:textId="107784AF" w:rsidR="00F542FA" w:rsidRPr="00C42C75" w:rsidRDefault="00F542FA" w:rsidP="0071244E">
            <w:pPr>
              <w:jc w:val="center"/>
              <w:rPr>
                <w:sz w:val="20"/>
                <w:szCs w:val="20"/>
                <w:lang w:val="en-US"/>
              </w:rPr>
            </w:pPr>
            <w:r w:rsidRPr="00C42C75">
              <w:rPr>
                <w:sz w:val="20"/>
                <w:szCs w:val="20"/>
                <w:lang w:val="en-US"/>
              </w:rPr>
              <w:t>DW</w:t>
            </w:r>
          </w:p>
        </w:tc>
        <w:tc>
          <w:tcPr>
            <w:tcW w:w="1094" w:type="dxa"/>
            <w:tcBorders>
              <w:top w:val="single" w:sz="4" w:space="0" w:color="auto"/>
              <w:left w:val="nil"/>
              <w:bottom w:val="single" w:sz="4" w:space="0" w:color="auto"/>
              <w:right w:val="single" w:sz="4" w:space="0" w:color="auto"/>
            </w:tcBorders>
            <w:shd w:val="clear" w:color="auto" w:fill="auto"/>
            <w:vAlign w:val="center"/>
          </w:tcPr>
          <w:p w14:paraId="02B689E9" w14:textId="36A06750"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000015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FD54F0A" w14:textId="496E49B0"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000028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25461099" w14:textId="56457F7D"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000053</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BF77F86" w14:textId="73A7CDE8"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000024</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0E3E52A" w14:textId="37CCE2A8"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000010</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931766E" w14:textId="4E65F380"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000014</w:t>
            </w:r>
          </w:p>
        </w:tc>
      </w:tr>
      <w:tr w:rsidR="00F542FA" w14:paraId="77AB98C0" w14:textId="48A6A068" w:rsidTr="0071244E">
        <w:trPr>
          <w:trHeight w:val="283"/>
          <w:jc w:val="center"/>
        </w:trPr>
        <w:tc>
          <w:tcPr>
            <w:tcW w:w="974" w:type="dxa"/>
            <w:tcBorders>
              <w:top w:val="single" w:sz="4" w:space="0" w:color="auto"/>
              <w:bottom w:val="single" w:sz="4" w:space="0" w:color="auto"/>
            </w:tcBorders>
            <w:vAlign w:val="center"/>
          </w:tcPr>
          <w:p w14:paraId="423BA007" w14:textId="5429E2D9" w:rsidR="00F542FA" w:rsidRPr="00C42C75" w:rsidRDefault="00F542FA" w:rsidP="0071244E">
            <w:pPr>
              <w:jc w:val="center"/>
              <w:rPr>
                <w:sz w:val="20"/>
                <w:szCs w:val="20"/>
                <w:lang w:val="en-US"/>
              </w:rPr>
            </w:pPr>
            <w:r w:rsidRPr="00C42C75">
              <w:rPr>
                <w:sz w:val="20"/>
                <w:szCs w:val="20"/>
                <w:lang w:val="en-US"/>
              </w:rPr>
              <w:t>DF</w:t>
            </w:r>
          </w:p>
        </w:tc>
        <w:tc>
          <w:tcPr>
            <w:tcW w:w="1094" w:type="dxa"/>
            <w:tcBorders>
              <w:top w:val="single" w:sz="4" w:space="0" w:color="auto"/>
              <w:left w:val="nil"/>
              <w:bottom w:val="single" w:sz="4" w:space="0" w:color="auto"/>
              <w:right w:val="single" w:sz="4" w:space="0" w:color="auto"/>
            </w:tcBorders>
            <w:shd w:val="clear" w:color="auto" w:fill="auto"/>
            <w:vAlign w:val="center"/>
          </w:tcPr>
          <w:p w14:paraId="0477032A" w14:textId="5873565A"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000017</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4C114D5" w14:textId="202CB5D0"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5E492085" w14:textId="5090A63D"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67172CC" w14:textId="1D205F31"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000020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94DC5D7" w14:textId="104FCE50"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000018</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B649E75" w14:textId="0AFD9688"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000009</w:t>
            </w:r>
          </w:p>
        </w:tc>
      </w:tr>
      <w:tr w:rsidR="00F542FA" w14:paraId="0DC5E19B" w14:textId="2F176EC1" w:rsidTr="0071244E">
        <w:trPr>
          <w:trHeight w:val="283"/>
          <w:jc w:val="center"/>
        </w:trPr>
        <w:tc>
          <w:tcPr>
            <w:tcW w:w="974" w:type="dxa"/>
            <w:tcBorders>
              <w:top w:val="single" w:sz="4" w:space="0" w:color="auto"/>
              <w:bottom w:val="single" w:sz="4" w:space="0" w:color="auto"/>
            </w:tcBorders>
            <w:vAlign w:val="center"/>
          </w:tcPr>
          <w:p w14:paraId="0D10012D" w14:textId="65F07E4A" w:rsidR="00F542FA" w:rsidRPr="00C42C75" w:rsidRDefault="00F542FA" w:rsidP="0071244E">
            <w:pPr>
              <w:jc w:val="center"/>
              <w:rPr>
                <w:sz w:val="20"/>
                <w:szCs w:val="20"/>
                <w:lang w:val="en-US"/>
              </w:rPr>
            </w:pPr>
            <w:r w:rsidRPr="00C42C75">
              <w:rPr>
                <w:sz w:val="20"/>
                <w:szCs w:val="20"/>
                <w:lang w:val="en-US"/>
              </w:rPr>
              <w:t>DS</w:t>
            </w:r>
          </w:p>
        </w:tc>
        <w:tc>
          <w:tcPr>
            <w:tcW w:w="1094" w:type="dxa"/>
            <w:tcBorders>
              <w:top w:val="single" w:sz="4" w:space="0" w:color="auto"/>
              <w:left w:val="nil"/>
              <w:bottom w:val="single" w:sz="4" w:space="0" w:color="auto"/>
              <w:right w:val="single" w:sz="4" w:space="0" w:color="auto"/>
            </w:tcBorders>
            <w:shd w:val="clear" w:color="auto" w:fill="auto"/>
            <w:vAlign w:val="center"/>
          </w:tcPr>
          <w:p w14:paraId="3A09E5E7" w14:textId="200410CC"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000011</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8C59E7E" w14:textId="79BAE5EB"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000012</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405E1DDE" w14:textId="0D7762F7"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000026</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5AC9C2C" w14:textId="2F842586"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9F02B9B" w14:textId="5212E7C6"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000016</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100BD3A" w14:textId="07894992"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000006</w:t>
            </w:r>
          </w:p>
        </w:tc>
      </w:tr>
      <w:tr w:rsidR="00F542FA" w14:paraId="78BDEBD0" w14:textId="47B3974E" w:rsidTr="0071244E">
        <w:trPr>
          <w:trHeight w:val="283"/>
          <w:jc w:val="center"/>
        </w:trPr>
        <w:tc>
          <w:tcPr>
            <w:tcW w:w="974" w:type="dxa"/>
            <w:tcBorders>
              <w:top w:val="single" w:sz="4" w:space="0" w:color="auto"/>
              <w:bottom w:val="single" w:sz="4" w:space="0" w:color="auto"/>
            </w:tcBorders>
            <w:vAlign w:val="center"/>
          </w:tcPr>
          <w:p w14:paraId="7B6CBA5E" w14:textId="5629C675" w:rsidR="00F542FA" w:rsidRPr="00C42C75" w:rsidRDefault="00F542FA" w:rsidP="0071244E">
            <w:pPr>
              <w:jc w:val="center"/>
              <w:rPr>
                <w:sz w:val="20"/>
                <w:szCs w:val="20"/>
                <w:lang w:val="en-US"/>
              </w:rPr>
            </w:pPr>
            <w:r w:rsidRPr="00C42C75">
              <w:rPr>
                <w:sz w:val="20"/>
                <w:szCs w:val="20"/>
                <w:lang w:val="en-US"/>
              </w:rPr>
              <w:t>DR</w:t>
            </w:r>
          </w:p>
        </w:tc>
        <w:tc>
          <w:tcPr>
            <w:tcW w:w="1094" w:type="dxa"/>
            <w:tcBorders>
              <w:top w:val="single" w:sz="4" w:space="0" w:color="auto"/>
              <w:left w:val="nil"/>
              <w:bottom w:val="single" w:sz="4" w:space="0" w:color="auto"/>
              <w:right w:val="single" w:sz="4" w:space="0" w:color="auto"/>
            </w:tcBorders>
            <w:shd w:val="clear" w:color="auto" w:fill="auto"/>
            <w:vAlign w:val="center"/>
          </w:tcPr>
          <w:p w14:paraId="153697CB" w14:textId="54E4B3CC"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A6A1319" w14:textId="7A345310"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026B8372" w14:textId="3BE61007"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19E6C53" w14:textId="4D5D6633"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000025</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5AEAA08" w14:textId="4ABE0E7B"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000014</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FC065B3" w14:textId="0D411AE5"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000011</w:t>
            </w:r>
          </w:p>
        </w:tc>
      </w:tr>
      <w:tr w:rsidR="00F542FA" w14:paraId="1F5DB00E" w14:textId="29288003" w:rsidTr="0071244E">
        <w:trPr>
          <w:trHeight w:val="283"/>
          <w:jc w:val="center"/>
        </w:trPr>
        <w:tc>
          <w:tcPr>
            <w:tcW w:w="974" w:type="dxa"/>
            <w:tcBorders>
              <w:top w:val="single" w:sz="4" w:space="0" w:color="auto"/>
              <w:bottom w:val="single" w:sz="4" w:space="0" w:color="auto"/>
            </w:tcBorders>
            <w:vAlign w:val="center"/>
          </w:tcPr>
          <w:p w14:paraId="290C94E2" w14:textId="1BAF4DB9" w:rsidR="00F542FA" w:rsidRPr="00C42C75" w:rsidRDefault="00F542FA" w:rsidP="0071244E">
            <w:pPr>
              <w:jc w:val="center"/>
              <w:rPr>
                <w:sz w:val="20"/>
                <w:szCs w:val="20"/>
                <w:lang w:val="en-US"/>
              </w:rPr>
            </w:pPr>
            <w:proofErr w:type="spellStart"/>
            <w:r w:rsidRPr="00C42C75">
              <w:rPr>
                <w:sz w:val="20"/>
                <w:szCs w:val="20"/>
                <w:lang w:val="en-US"/>
              </w:rPr>
              <w:t>DRail</w:t>
            </w:r>
            <w:proofErr w:type="spellEnd"/>
          </w:p>
        </w:tc>
        <w:tc>
          <w:tcPr>
            <w:tcW w:w="1094" w:type="dxa"/>
            <w:tcBorders>
              <w:top w:val="single" w:sz="4" w:space="0" w:color="auto"/>
              <w:left w:val="nil"/>
              <w:bottom w:val="single" w:sz="4" w:space="0" w:color="auto"/>
              <w:right w:val="single" w:sz="4" w:space="0" w:color="auto"/>
            </w:tcBorders>
            <w:shd w:val="clear" w:color="auto" w:fill="auto"/>
            <w:vAlign w:val="center"/>
          </w:tcPr>
          <w:p w14:paraId="62B86190" w14:textId="56F0EF76"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000044</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683CBBF" w14:textId="72D177A1"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192C3096" w14:textId="0CE97BBE"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000020</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F50A7EF" w14:textId="5FCB9781"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000054</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4475390" w14:textId="6CE9BA13"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000046</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1C3BAB9" w14:textId="204B4EAA"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000001</w:t>
            </w:r>
          </w:p>
        </w:tc>
      </w:tr>
      <w:tr w:rsidR="00F542FA" w14:paraId="7C61EFEC" w14:textId="77777777" w:rsidTr="0071244E">
        <w:trPr>
          <w:trHeight w:val="283"/>
          <w:jc w:val="center"/>
        </w:trPr>
        <w:tc>
          <w:tcPr>
            <w:tcW w:w="974" w:type="dxa"/>
            <w:tcBorders>
              <w:top w:val="single" w:sz="4" w:space="0" w:color="auto"/>
              <w:bottom w:val="single" w:sz="4" w:space="0" w:color="auto"/>
            </w:tcBorders>
            <w:vAlign w:val="center"/>
          </w:tcPr>
          <w:p w14:paraId="23B58E1B" w14:textId="2F45762B" w:rsidR="00F542FA" w:rsidRPr="00C42C75" w:rsidRDefault="00F542FA" w:rsidP="0071244E">
            <w:pPr>
              <w:jc w:val="center"/>
              <w:rPr>
                <w:sz w:val="20"/>
                <w:szCs w:val="20"/>
                <w:lang w:val="en-US"/>
              </w:rPr>
            </w:pPr>
            <w:r w:rsidRPr="00C42C75">
              <w:rPr>
                <w:sz w:val="20"/>
                <w:szCs w:val="20"/>
                <w:lang w:val="en-US"/>
              </w:rPr>
              <w:t>DBS</w:t>
            </w:r>
          </w:p>
        </w:tc>
        <w:tc>
          <w:tcPr>
            <w:tcW w:w="1094" w:type="dxa"/>
            <w:tcBorders>
              <w:top w:val="single" w:sz="4" w:space="0" w:color="auto"/>
              <w:left w:val="nil"/>
              <w:bottom w:val="single" w:sz="4" w:space="0" w:color="auto"/>
              <w:right w:val="single" w:sz="4" w:space="0" w:color="auto"/>
            </w:tcBorders>
            <w:shd w:val="clear" w:color="auto" w:fill="auto"/>
            <w:vAlign w:val="center"/>
          </w:tcPr>
          <w:p w14:paraId="07195703" w14:textId="498BF8A1"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000007</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22BC037" w14:textId="14793179"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000001</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1379EBAE" w14:textId="232C7A8B"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000008</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75322B0" w14:textId="6CC0BC19" w:rsidR="00F542FA" w:rsidRPr="00C42C75" w:rsidRDefault="00F542FA" w:rsidP="0071244E">
            <w:pPr>
              <w:jc w:val="center"/>
              <w:rPr>
                <w:rFonts w:cs="Times New Roman"/>
                <w:sz w:val="20"/>
                <w:szCs w:val="20"/>
                <w:lang w:val="en-US"/>
              </w:rPr>
            </w:pPr>
            <w:r w:rsidRPr="00C42C75">
              <w:rPr>
                <w:rFonts w:cs="Times New Roman"/>
                <w:sz w:val="18"/>
                <w:szCs w:val="18"/>
              </w:rPr>
              <w:t>-0</w:t>
            </w:r>
            <w:r w:rsidR="006D0C16">
              <w:rPr>
                <w:rFonts w:cs="Times New Roman"/>
                <w:sz w:val="18"/>
                <w:szCs w:val="18"/>
              </w:rPr>
              <w:t>.</w:t>
            </w:r>
            <w:r w:rsidRPr="00C42C75">
              <w:rPr>
                <w:rFonts w:cs="Times New Roman"/>
                <w:sz w:val="18"/>
                <w:szCs w:val="18"/>
              </w:rPr>
              <w:t>000005</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B66A7C8" w14:textId="5C005FC9"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000007</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C3F8870" w14:textId="4106F610"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000002</w:t>
            </w:r>
          </w:p>
        </w:tc>
      </w:tr>
      <w:tr w:rsidR="00F542FA" w14:paraId="7EFE8153" w14:textId="77777777" w:rsidTr="0071244E">
        <w:trPr>
          <w:trHeight w:val="283"/>
          <w:jc w:val="center"/>
        </w:trPr>
        <w:tc>
          <w:tcPr>
            <w:tcW w:w="974" w:type="dxa"/>
            <w:tcBorders>
              <w:top w:val="single" w:sz="4" w:space="0" w:color="auto"/>
              <w:bottom w:val="single" w:sz="4" w:space="0" w:color="auto"/>
            </w:tcBorders>
            <w:vAlign w:val="center"/>
          </w:tcPr>
          <w:p w14:paraId="22080FFE" w14:textId="7C6D5D84" w:rsidR="00F542FA" w:rsidRPr="00C42C75" w:rsidRDefault="00F542FA" w:rsidP="0071244E">
            <w:pPr>
              <w:jc w:val="center"/>
              <w:rPr>
                <w:sz w:val="20"/>
                <w:szCs w:val="20"/>
                <w:lang w:val="en-US"/>
              </w:rPr>
            </w:pPr>
            <w:r w:rsidRPr="00C42C75">
              <w:rPr>
                <w:sz w:val="20"/>
                <w:szCs w:val="20"/>
                <w:lang w:val="en-US"/>
              </w:rPr>
              <w:t>SA</w:t>
            </w:r>
          </w:p>
        </w:tc>
        <w:tc>
          <w:tcPr>
            <w:tcW w:w="1094" w:type="dxa"/>
            <w:tcBorders>
              <w:top w:val="single" w:sz="4" w:space="0" w:color="auto"/>
              <w:left w:val="nil"/>
              <w:bottom w:val="single" w:sz="4" w:space="0" w:color="auto"/>
              <w:right w:val="single" w:sz="4" w:space="0" w:color="auto"/>
            </w:tcBorders>
            <w:shd w:val="clear" w:color="auto" w:fill="auto"/>
            <w:vAlign w:val="center"/>
          </w:tcPr>
          <w:p w14:paraId="2A5A4690" w14:textId="70E22D08"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000001</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451BA22" w14:textId="3B4EF7D9"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000000</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2E5E908E" w14:textId="5A8C68B4"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000000</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CDC6821" w14:textId="3A2460C5"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000001</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2E93C44F" w14:textId="661B5E2A"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000001</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5DECA29" w14:textId="4EE67BE5"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000011</w:t>
            </w:r>
          </w:p>
        </w:tc>
      </w:tr>
      <w:tr w:rsidR="00F542FA" w14:paraId="33B62B2C" w14:textId="77777777" w:rsidTr="0071244E">
        <w:trPr>
          <w:trHeight w:val="283"/>
          <w:jc w:val="center"/>
        </w:trPr>
        <w:tc>
          <w:tcPr>
            <w:tcW w:w="974" w:type="dxa"/>
            <w:tcBorders>
              <w:top w:val="single" w:sz="4" w:space="0" w:color="auto"/>
              <w:bottom w:val="single" w:sz="4" w:space="0" w:color="auto"/>
            </w:tcBorders>
            <w:vAlign w:val="center"/>
          </w:tcPr>
          <w:p w14:paraId="4A0ECEB7" w14:textId="0AA99E1F" w:rsidR="00F542FA" w:rsidRPr="00C42C75" w:rsidRDefault="00F542FA" w:rsidP="0071244E">
            <w:pPr>
              <w:jc w:val="center"/>
              <w:rPr>
                <w:sz w:val="20"/>
                <w:szCs w:val="20"/>
                <w:lang w:val="en-US"/>
              </w:rPr>
            </w:pPr>
            <w:r w:rsidRPr="00C42C75">
              <w:rPr>
                <w:sz w:val="20"/>
                <w:szCs w:val="20"/>
                <w:lang w:val="en-US"/>
              </w:rPr>
              <w:t>BT</w:t>
            </w:r>
          </w:p>
        </w:tc>
        <w:tc>
          <w:tcPr>
            <w:tcW w:w="1094" w:type="dxa"/>
            <w:tcBorders>
              <w:top w:val="single" w:sz="4" w:space="0" w:color="auto"/>
              <w:left w:val="nil"/>
              <w:bottom w:val="single" w:sz="4" w:space="0" w:color="auto"/>
              <w:right w:val="single" w:sz="4" w:space="0" w:color="auto"/>
            </w:tcBorders>
            <w:shd w:val="clear" w:color="auto" w:fill="auto"/>
            <w:vAlign w:val="center"/>
          </w:tcPr>
          <w:p w14:paraId="351D1BCC" w14:textId="5BD6DC65"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119689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8C0285E" w14:textId="008F8482"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013177</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3ED96E06" w14:textId="1BD53BD4"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096406</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65EA7C9" w14:textId="612FA193"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139174</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857880F" w14:textId="4001ED4D"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120963</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10B9094" w14:textId="1286859E"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007405</w:t>
            </w:r>
          </w:p>
        </w:tc>
      </w:tr>
      <w:tr w:rsidR="00F542FA" w14:paraId="36B16148" w14:textId="77777777" w:rsidTr="0071244E">
        <w:trPr>
          <w:trHeight w:val="283"/>
          <w:jc w:val="center"/>
        </w:trPr>
        <w:tc>
          <w:tcPr>
            <w:tcW w:w="974" w:type="dxa"/>
            <w:tcBorders>
              <w:top w:val="single" w:sz="4" w:space="0" w:color="auto"/>
            </w:tcBorders>
            <w:vAlign w:val="center"/>
          </w:tcPr>
          <w:p w14:paraId="7ADEFC05" w14:textId="2823C6D5" w:rsidR="00F542FA" w:rsidRPr="00C42C75" w:rsidRDefault="00F542FA" w:rsidP="0071244E">
            <w:pPr>
              <w:jc w:val="center"/>
              <w:rPr>
                <w:sz w:val="20"/>
                <w:szCs w:val="20"/>
                <w:lang w:val="en-US"/>
              </w:rPr>
            </w:pPr>
            <w:proofErr w:type="spellStart"/>
            <w:r w:rsidRPr="00C42C75">
              <w:rPr>
                <w:sz w:val="20"/>
                <w:szCs w:val="20"/>
                <w:lang w:val="en-US"/>
              </w:rPr>
              <w:t>AoB</w:t>
            </w:r>
            <w:proofErr w:type="spellEnd"/>
          </w:p>
        </w:tc>
        <w:tc>
          <w:tcPr>
            <w:tcW w:w="1094" w:type="dxa"/>
            <w:tcBorders>
              <w:top w:val="single" w:sz="4" w:space="0" w:color="auto"/>
              <w:left w:val="nil"/>
              <w:bottom w:val="nil"/>
              <w:right w:val="single" w:sz="4" w:space="0" w:color="auto"/>
            </w:tcBorders>
            <w:shd w:val="clear" w:color="auto" w:fill="auto"/>
            <w:vAlign w:val="center"/>
          </w:tcPr>
          <w:p w14:paraId="57775875" w14:textId="7457F156"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067219</w:t>
            </w:r>
          </w:p>
        </w:tc>
        <w:tc>
          <w:tcPr>
            <w:tcW w:w="966" w:type="dxa"/>
            <w:tcBorders>
              <w:top w:val="single" w:sz="4" w:space="0" w:color="auto"/>
              <w:left w:val="single" w:sz="4" w:space="0" w:color="auto"/>
              <w:bottom w:val="nil"/>
              <w:right w:val="single" w:sz="4" w:space="0" w:color="auto"/>
            </w:tcBorders>
            <w:shd w:val="clear" w:color="auto" w:fill="auto"/>
            <w:vAlign w:val="center"/>
          </w:tcPr>
          <w:p w14:paraId="18895819" w14:textId="608C9305"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004199</w:t>
            </w:r>
          </w:p>
        </w:tc>
        <w:tc>
          <w:tcPr>
            <w:tcW w:w="1048" w:type="dxa"/>
            <w:tcBorders>
              <w:top w:val="single" w:sz="4" w:space="0" w:color="auto"/>
              <w:left w:val="single" w:sz="4" w:space="0" w:color="auto"/>
              <w:bottom w:val="nil"/>
              <w:right w:val="single" w:sz="4" w:space="0" w:color="auto"/>
            </w:tcBorders>
            <w:shd w:val="clear" w:color="auto" w:fill="auto"/>
            <w:vAlign w:val="center"/>
          </w:tcPr>
          <w:p w14:paraId="68057785" w14:textId="3BEBCE14"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057741</w:t>
            </w:r>
          </w:p>
        </w:tc>
        <w:tc>
          <w:tcPr>
            <w:tcW w:w="966" w:type="dxa"/>
            <w:tcBorders>
              <w:top w:val="single" w:sz="4" w:space="0" w:color="auto"/>
              <w:left w:val="single" w:sz="4" w:space="0" w:color="auto"/>
              <w:bottom w:val="nil"/>
              <w:right w:val="single" w:sz="4" w:space="0" w:color="auto"/>
            </w:tcBorders>
            <w:shd w:val="clear" w:color="auto" w:fill="auto"/>
            <w:vAlign w:val="center"/>
          </w:tcPr>
          <w:p w14:paraId="34C70B40" w14:textId="1CF34B20"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072577</w:t>
            </w:r>
          </w:p>
        </w:tc>
        <w:tc>
          <w:tcPr>
            <w:tcW w:w="1064" w:type="dxa"/>
            <w:tcBorders>
              <w:top w:val="single" w:sz="4" w:space="0" w:color="auto"/>
              <w:left w:val="single" w:sz="4" w:space="0" w:color="auto"/>
              <w:bottom w:val="nil"/>
              <w:right w:val="single" w:sz="4" w:space="0" w:color="auto"/>
            </w:tcBorders>
            <w:shd w:val="clear" w:color="auto" w:fill="auto"/>
            <w:vAlign w:val="center"/>
          </w:tcPr>
          <w:p w14:paraId="5307593C" w14:textId="5857355B"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068634</w:t>
            </w:r>
          </w:p>
        </w:tc>
        <w:tc>
          <w:tcPr>
            <w:tcW w:w="966" w:type="dxa"/>
            <w:tcBorders>
              <w:top w:val="single" w:sz="4" w:space="0" w:color="auto"/>
              <w:left w:val="single" w:sz="4" w:space="0" w:color="auto"/>
              <w:bottom w:val="nil"/>
              <w:right w:val="single" w:sz="4" w:space="0" w:color="auto"/>
            </w:tcBorders>
            <w:shd w:val="clear" w:color="auto" w:fill="auto"/>
            <w:vAlign w:val="center"/>
          </w:tcPr>
          <w:p w14:paraId="5BF73B78" w14:textId="2EEF0E46" w:rsidR="00F542FA" w:rsidRPr="00C42C75" w:rsidRDefault="00F542FA" w:rsidP="0071244E">
            <w:pPr>
              <w:jc w:val="center"/>
              <w:rPr>
                <w:rFonts w:cs="Times New Roman"/>
                <w:sz w:val="20"/>
                <w:szCs w:val="20"/>
                <w:lang w:val="en-US"/>
              </w:rPr>
            </w:pPr>
            <w:r w:rsidRPr="00C42C75">
              <w:rPr>
                <w:rFonts w:cs="Times New Roman"/>
                <w:sz w:val="20"/>
                <w:szCs w:val="20"/>
              </w:rPr>
              <w:t>0</w:t>
            </w:r>
            <w:r w:rsidR="006D0C16">
              <w:rPr>
                <w:rFonts w:cs="Times New Roman"/>
                <w:sz w:val="20"/>
                <w:szCs w:val="20"/>
              </w:rPr>
              <w:t>.</w:t>
            </w:r>
            <w:r w:rsidRPr="00C42C75">
              <w:rPr>
                <w:rFonts w:cs="Times New Roman"/>
                <w:sz w:val="20"/>
                <w:szCs w:val="20"/>
              </w:rPr>
              <w:t>017513</w:t>
            </w:r>
          </w:p>
        </w:tc>
      </w:tr>
      <w:tr w:rsidR="00F542FA" w14:paraId="777A41CF" w14:textId="77777777" w:rsidTr="0071244E">
        <w:trPr>
          <w:trHeight w:val="283"/>
          <w:jc w:val="center"/>
        </w:trPr>
        <w:tc>
          <w:tcPr>
            <w:tcW w:w="4082" w:type="dxa"/>
            <w:gridSpan w:val="4"/>
            <w:vAlign w:val="center"/>
          </w:tcPr>
          <w:p w14:paraId="734C8F8A" w14:textId="37AFE262" w:rsidR="00F542FA" w:rsidRPr="00C42C75" w:rsidRDefault="00F542FA" w:rsidP="0071244E">
            <w:pPr>
              <w:jc w:val="center"/>
              <w:rPr>
                <w:sz w:val="20"/>
                <w:szCs w:val="20"/>
                <w:lang w:val="en-US"/>
              </w:rPr>
            </w:pPr>
            <w:r w:rsidRPr="00C42C75">
              <w:rPr>
                <w:sz w:val="20"/>
                <w:szCs w:val="20"/>
                <w:lang w:val="en-US"/>
              </w:rPr>
              <w:t>Number of Observations</w:t>
            </w:r>
          </w:p>
        </w:tc>
        <w:tc>
          <w:tcPr>
            <w:tcW w:w="2996" w:type="dxa"/>
            <w:gridSpan w:val="3"/>
            <w:vAlign w:val="center"/>
          </w:tcPr>
          <w:p w14:paraId="2E9DD17C" w14:textId="4D9C5DC6" w:rsidR="00F542FA" w:rsidRPr="00C42C75" w:rsidRDefault="00F542FA" w:rsidP="0071244E">
            <w:pPr>
              <w:jc w:val="center"/>
              <w:rPr>
                <w:sz w:val="20"/>
                <w:szCs w:val="20"/>
                <w:lang w:val="en-US"/>
              </w:rPr>
            </w:pPr>
            <w:r w:rsidRPr="00C42C75">
              <w:rPr>
                <w:sz w:val="20"/>
                <w:szCs w:val="20"/>
                <w:lang w:val="en-US"/>
              </w:rPr>
              <w:t>737</w:t>
            </w:r>
          </w:p>
        </w:tc>
      </w:tr>
      <w:tr w:rsidR="00F542FA" w14:paraId="5FC50BB1" w14:textId="77777777" w:rsidTr="0071244E">
        <w:trPr>
          <w:trHeight w:val="283"/>
          <w:jc w:val="center"/>
        </w:trPr>
        <w:tc>
          <w:tcPr>
            <w:tcW w:w="4082" w:type="dxa"/>
            <w:gridSpan w:val="4"/>
            <w:vAlign w:val="center"/>
          </w:tcPr>
          <w:p w14:paraId="548F5ABA" w14:textId="62559830" w:rsidR="00F542FA" w:rsidRPr="00C42C75" w:rsidRDefault="00F542FA" w:rsidP="0071244E">
            <w:pPr>
              <w:jc w:val="center"/>
              <w:rPr>
                <w:sz w:val="20"/>
                <w:szCs w:val="20"/>
                <w:lang w:val="en-US"/>
              </w:rPr>
            </w:pPr>
            <w:proofErr w:type="spellStart"/>
            <w:r w:rsidRPr="00C42C75">
              <w:rPr>
                <w:sz w:val="20"/>
                <w:szCs w:val="20"/>
              </w:rPr>
              <w:t>Multiple</w:t>
            </w:r>
            <w:proofErr w:type="spellEnd"/>
            <w:r w:rsidRPr="00C42C75">
              <w:rPr>
                <w:sz w:val="20"/>
                <w:szCs w:val="20"/>
              </w:rPr>
              <w:t xml:space="preserve"> R-</w:t>
            </w:r>
            <w:proofErr w:type="spellStart"/>
            <w:r w:rsidRPr="00C42C75">
              <w:rPr>
                <w:sz w:val="20"/>
                <w:szCs w:val="20"/>
              </w:rPr>
              <w:t>Squared</w:t>
            </w:r>
            <w:proofErr w:type="spellEnd"/>
          </w:p>
        </w:tc>
        <w:tc>
          <w:tcPr>
            <w:tcW w:w="2996" w:type="dxa"/>
            <w:gridSpan w:val="3"/>
            <w:vAlign w:val="center"/>
          </w:tcPr>
          <w:p w14:paraId="5EF45DF3" w14:textId="333BB976" w:rsidR="00F542FA" w:rsidRPr="00C42C75" w:rsidRDefault="00F542FA" w:rsidP="0071244E">
            <w:pPr>
              <w:jc w:val="center"/>
              <w:rPr>
                <w:sz w:val="20"/>
                <w:szCs w:val="20"/>
                <w:lang w:val="en-US"/>
              </w:rPr>
            </w:pPr>
            <w:r w:rsidRPr="00C42C75">
              <w:rPr>
                <w:sz w:val="20"/>
                <w:szCs w:val="20"/>
                <w:lang w:val="en-US"/>
              </w:rPr>
              <w:t>0</w:t>
            </w:r>
            <w:r w:rsidR="006D0C16">
              <w:rPr>
                <w:sz w:val="20"/>
                <w:szCs w:val="20"/>
                <w:lang w:val="en-US"/>
              </w:rPr>
              <w:t>.</w:t>
            </w:r>
            <w:r w:rsidRPr="00C42C75">
              <w:rPr>
                <w:sz w:val="20"/>
                <w:szCs w:val="20"/>
                <w:lang w:val="en-US"/>
              </w:rPr>
              <w:t>5841</w:t>
            </w:r>
          </w:p>
        </w:tc>
      </w:tr>
      <w:tr w:rsidR="00F542FA" w14:paraId="53E2379C" w14:textId="77777777" w:rsidTr="0071244E">
        <w:trPr>
          <w:trHeight w:val="283"/>
          <w:jc w:val="center"/>
        </w:trPr>
        <w:tc>
          <w:tcPr>
            <w:tcW w:w="4082" w:type="dxa"/>
            <w:gridSpan w:val="4"/>
            <w:vAlign w:val="center"/>
          </w:tcPr>
          <w:p w14:paraId="548749A8" w14:textId="2485496D" w:rsidR="00F542FA" w:rsidRPr="00C42C75" w:rsidRDefault="00F542FA" w:rsidP="0071244E">
            <w:pPr>
              <w:jc w:val="center"/>
              <w:rPr>
                <w:sz w:val="20"/>
                <w:szCs w:val="20"/>
                <w:lang w:val="en-US"/>
              </w:rPr>
            </w:pPr>
            <w:proofErr w:type="spellStart"/>
            <w:r w:rsidRPr="00C42C75">
              <w:rPr>
                <w:sz w:val="20"/>
                <w:szCs w:val="20"/>
              </w:rPr>
              <w:t>Adjusted</w:t>
            </w:r>
            <w:proofErr w:type="spellEnd"/>
            <w:r w:rsidRPr="00C42C75">
              <w:rPr>
                <w:sz w:val="20"/>
                <w:szCs w:val="20"/>
              </w:rPr>
              <w:t xml:space="preserve"> R-</w:t>
            </w:r>
            <w:proofErr w:type="spellStart"/>
            <w:r w:rsidRPr="00C42C75">
              <w:rPr>
                <w:sz w:val="20"/>
                <w:szCs w:val="20"/>
              </w:rPr>
              <w:t>Squared</w:t>
            </w:r>
            <w:proofErr w:type="spellEnd"/>
          </w:p>
        </w:tc>
        <w:tc>
          <w:tcPr>
            <w:tcW w:w="2996" w:type="dxa"/>
            <w:gridSpan w:val="3"/>
            <w:vAlign w:val="center"/>
          </w:tcPr>
          <w:p w14:paraId="2AF353CA" w14:textId="568F52EC" w:rsidR="00F542FA" w:rsidRPr="00C42C75" w:rsidRDefault="00F542FA" w:rsidP="0071244E">
            <w:pPr>
              <w:jc w:val="center"/>
              <w:rPr>
                <w:sz w:val="20"/>
                <w:szCs w:val="20"/>
                <w:lang w:val="en-US"/>
              </w:rPr>
            </w:pPr>
            <w:r w:rsidRPr="00C42C75">
              <w:rPr>
                <w:sz w:val="20"/>
                <w:szCs w:val="20"/>
                <w:lang w:val="en-US"/>
              </w:rPr>
              <w:t>0</w:t>
            </w:r>
            <w:r w:rsidR="006D0C16">
              <w:rPr>
                <w:sz w:val="20"/>
                <w:szCs w:val="20"/>
                <w:lang w:val="en-US"/>
              </w:rPr>
              <w:t>.</w:t>
            </w:r>
            <w:r w:rsidRPr="00C42C75">
              <w:rPr>
                <w:sz w:val="20"/>
                <w:szCs w:val="20"/>
                <w:lang w:val="en-US"/>
              </w:rPr>
              <w:t>5724</w:t>
            </w:r>
          </w:p>
        </w:tc>
      </w:tr>
      <w:tr w:rsidR="00F542FA" w14:paraId="2A77929D" w14:textId="77777777" w:rsidTr="0071244E">
        <w:trPr>
          <w:trHeight w:val="283"/>
          <w:jc w:val="center"/>
        </w:trPr>
        <w:tc>
          <w:tcPr>
            <w:tcW w:w="4082" w:type="dxa"/>
            <w:gridSpan w:val="4"/>
            <w:vAlign w:val="center"/>
          </w:tcPr>
          <w:p w14:paraId="12DDF3BA" w14:textId="45D6B5BB" w:rsidR="00F542FA" w:rsidRPr="00C42C75" w:rsidRDefault="00F542FA" w:rsidP="0071244E">
            <w:pPr>
              <w:jc w:val="center"/>
              <w:rPr>
                <w:sz w:val="20"/>
                <w:szCs w:val="20"/>
                <w:lang w:val="en-US"/>
              </w:rPr>
            </w:pPr>
            <w:proofErr w:type="spellStart"/>
            <w:r w:rsidRPr="00C42C75">
              <w:rPr>
                <w:sz w:val="20"/>
                <w:szCs w:val="20"/>
              </w:rPr>
              <w:t>AICc</w:t>
            </w:r>
            <w:proofErr w:type="spellEnd"/>
          </w:p>
        </w:tc>
        <w:tc>
          <w:tcPr>
            <w:tcW w:w="2996" w:type="dxa"/>
            <w:gridSpan w:val="3"/>
            <w:vAlign w:val="center"/>
          </w:tcPr>
          <w:p w14:paraId="753FC50E" w14:textId="1C3D83E6" w:rsidR="00F542FA" w:rsidRPr="00C42C75" w:rsidRDefault="00F542FA" w:rsidP="0071244E">
            <w:pPr>
              <w:jc w:val="center"/>
              <w:rPr>
                <w:sz w:val="20"/>
                <w:szCs w:val="20"/>
                <w:lang w:val="en-US"/>
              </w:rPr>
            </w:pPr>
            <w:r w:rsidRPr="00C42C75">
              <w:rPr>
                <w:sz w:val="20"/>
                <w:szCs w:val="20"/>
                <w:lang w:val="en-US"/>
              </w:rPr>
              <w:t>-2068</w:t>
            </w:r>
            <w:r w:rsidR="006D0C16">
              <w:rPr>
                <w:sz w:val="20"/>
                <w:szCs w:val="20"/>
                <w:lang w:val="en-US"/>
              </w:rPr>
              <w:t>.</w:t>
            </w:r>
            <w:r w:rsidRPr="00C42C75">
              <w:rPr>
                <w:sz w:val="20"/>
                <w:szCs w:val="20"/>
                <w:lang w:val="en-US"/>
              </w:rPr>
              <w:t>15</w:t>
            </w:r>
          </w:p>
        </w:tc>
      </w:tr>
    </w:tbl>
    <w:p w14:paraId="143899A8" w14:textId="0A42F5FD" w:rsidR="009C6409" w:rsidRDefault="009C6409" w:rsidP="009C6409">
      <w:pPr>
        <w:ind w:firstLine="357"/>
        <w:rPr>
          <w:noProof/>
          <w:szCs w:val="24"/>
          <w:lang w:val="en-US"/>
        </w:rPr>
      </w:pPr>
    </w:p>
    <w:p w14:paraId="49739FCC" w14:textId="13E1DAE5" w:rsidR="009C6409" w:rsidRDefault="009C6409" w:rsidP="009C6409">
      <w:pPr>
        <w:tabs>
          <w:tab w:val="left" w:pos="1892"/>
        </w:tabs>
        <w:ind w:firstLine="357"/>
        <w:rPr>
          <w:lang w:val="en-US"/>
        </w:rPr>
      </w:pPr>
      <w:r w:rsidRPr="00DF1EB5">
        <w:rPr>
          <w:color w:val="000000" w:themeColor="text1"/>
          <w:lang w:val="en-US"/>
        </w:rPr>
        <w:t>GWR analysis al</w:t>
      </w:r>
      <w:r w:rsidR="00904359">
        <w:rPr>
          <w:color w:val="000000" w:themeColor="text1"/>
          <w:lang w:val="en-US"/>
        </w:rPr>
        <w:t>so allows</w:t>
      </w:r>
      <w:r w:rsidRPr="00DF1EB5">
        <w:rPr>
          <w:color w:val="000000" w:themeColor="text1"/>
          <w:lang w:val="en-US"/>
        </w:rPr>
        <w:t xml:space="preserve"> </w:t>
      </w:r>
      <w:r w:rsidR="00904359">
        <w:rPr>
          <w:color w:val="000000" w:themeColor="text1"/>
          <w:lang w:val="en-US"/>
        </w:rPr>
        <w:t xml:space="preserve">us </w:t>
      </w:r>
      <w:r w:rsidRPr="00DF1EB5">
        <w:rPr>
          <w:color w:val="000000" w:themeColor="text1"/>
          <w:lang w:val="en-US"/>
        </w:rPr>
        <w:t xml:space="preserve">to determine a continuous surface within the examined area for which the values of particular coefficients can be estimated, as confirmed, </w:t>
      </w:r>
      <w:proofErr w:type="spellStart"/>
      <w:r w:rsidRPr="00DF1EB5">
        <w:rPr>
          <w:color w:val="000000" w:themeColor="text1"/>
          <w:lang w:val="en-US"/>
        </w:rPr>
        <w:t>i.a.</w:t>
      </w:r>
      <w:proofErr w:type="spellEnd"/>
      <w:r w:rsidRPr="00DF1EB5">
        <w:rPr>
          <w:color w:val="000000" w:themeColor="text1"/>
          <w:lang w:val="en-US"/>
        </w:rPr>
        <w:t>, by a study carried out in Olsztyn, a city in north-eastern Poland (</w:t>
      </w:r>
      <w:proofErr w:type="spellStart"/>
      <w:r w:rsidRPr="00DF1EB5">
        <w:rPr>
          <w:color w:val="000000" w:themeColor="text1"/>
          <w:lang w:val="en-US"/>
        </w:rPr>
        <w:t>Cellmer</w:t>
      </w:r>
      <w:proofErr w:type="spellEnd"/>
      <w:r w:rsidRPr="00DF1EB5">
        <w:rPr>
          <w:color w:val="000000" w:themeColor="text1"/>
          <w:lang w:val="en-US"/>
        </w:rPr>
        <w:t xml:space="preserve"> 2011). </w:t>
      </w:r>
      <w:r w:rsidRPr="00A639AB">
        <w:rPr>
          <w:lang w:val="en-US"/>
        </w:rPr>
        <w:t xml:space="preserve">As a result of this phenomenon, it is possible to create complex maps that can provide valuable information for making </w:t>
      </w:r>
      <w:r w:rsidR="00904359">
        <w:rPr>
          <w:lang w:val="en-US"/>
        </w:rPr>
        <w:t>critical</w:t>
      </w:r>
      <w:r w:rsidRPr="00A639AB">
        <w:rPr>
          <w:lang w:val="en-US"/>
        </w:rPr>
        <w:t xml:space="preserve"> decisions related to the development of housing infrastructure in a given region. In the next part of the paper, a thematic map was prepared, which includes local coefficients for </w:t>
      </w:r>
      <w:proofErr w:type="spellStart"/>
      <w:r w:rsidRPr="00A639AB">
        <w:rPr>
          <w:i/>
          <w:iCs/>
          <w:lang w:val="en-US"/>
        </w:rPr>
        <w:t>Drail</w:t>
      </w:r>
      <w:proofErr w:type="spellEnd"/>
      <w:r w:rsidRPr="00A639AB">
        <w:rPr>
          <w:i/>
          <w:iCs/>
          <w:lang w:val="en-US"/>
        </w:rPr>
        <w:t xml:space="preserve"> </w:t>
      </w:r>
      <w:r w:rsidRPr="00A639AB">
        <w:rPr>
          <w:lang w:val="en-US"/>
        </w:rPr>
        <w:t xml:space="preserve">feature for the whole area, estimated </w:t>
      </w:r>
      <w:r w:rsidR="00904359">
        <w:rPr>
          <w:lang w:val="en-US"/>
        </w:rPr>
        <w:t>based on</w:t>
      </w:r>
      <w:r w:rsidRPr="00A639AB">
        <w:rPr>
          <w:lang w:val="en-US"/>
        </w:rPr>
        <w:t xml:space="preserve"> GWR regression analysis results (Fig. 6).</w:t>
      </w:r>
    </w:p>
    <w:p w14:paraId="45E3A667" w14:textId="77777777" w:rsidR="009C6409" w:rsidRPr="009C6409" w:rsidRDefault="009C6409" w:rsidP="009C6409">
      <w:pPr>
        <w:ind w:firstLine="357"/>
        <w:rPr>
          <w:noProof/>
          <w:szCs w:val="24"/>
          <w:lang w:val="en-US"/>
        </w:rPr>
      </w:pPr>
    </w:p>
    <w:p w14:paraId="2EB418B6" w14:textId="01A0E332" w:rsidR="002A104E" w:rsidRDefault="002A104E" w:rsidP="0071244E">
      <w:pPr>
        <w:jc w:val="center"/>
        <w:rPr>
          <w:noProof/>
          <w:sz w:val="20"/>
          <w:lang w:val="en-US"/>
        </w:rPr>
      </w:pPr>
      <w:r>
        <w:rPr>
          <w:noProof/>
          <w:sz w:val="20"/>
          <w:lang w:val="en-US"/>
        </w:rPr>
        <w:lastRenderedPageBreak/>
        <w:drawing>
          <wp:inline distT="0" distB="0" distL="0" distR="0" wp14:anchorId="12C0E73E" wp14:editId="42D64F80">
            <wp:extent cx="4356000" cy="5575291"/>
            <wp:effectExtent l="19050" t="19050" r="26035" b="26035"/>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56000" cy="5575291"/>
                    </a:xfrm>
                    <a:prstGeom prst="rect">
                      <a:avLst/>
                    </a:prstGeom>
                    <a:ln w="6350">
                      <a:solidFill>
                        <a:schemeClr val="tx1"/>
                      </a:solidFill>
                    </a:ln>
                  </pic:spPr>
                </pic:pic>
              </a:graphicData>
            </a:graphic>
          </wp:inline>
        </w:drawing>
      </w:r>
    </w:p>
    <w:p w14:paraId="2DFF9D9B" w14:textId="5F8BC57D" w:rsidR="004E1E2B" w:rsidRDefault="00C42C75" w:rsidP="004D3BBE">
      <w:pPr>
        <w:pStyle w:val="Rrys"/>
        <w:rPr>
          <w:lang w:val="en-US"/>
        </w:rPr>
      </w:pPr>
      <w:r w:rsidRPr="00C42C75">
        <w:rPr>
          <w:b/>
          <w:bCs/>
          <w:lang w:val="en-US"/>
        </w:rPr>
        <w:t xml:space="preserve">Fig. </w:t>
      </w:r>
      <w:r w:rsidR="00EF6C13">
        <w:rPr>
          <w:b/>
          <w:bCs/>
          <w:lang w:val="en-US"/>
        </w:rPr>
        <w:t>5</w:t>
      </w:r>
      <w:r w:rsidRPr="0071244E">
        <w:rPr>
          <w:b/>
          <w:bCs/>
          <w:lang w:val="en-US"/>
        </w:rPr>
        <w:t>.</w:t>
      </w:r>
      <w:r w:rsidRPr="00C42C75">
        <w:rPr>
          <w:lang w:val="en-US"/>
        </w:rPr>
        <w:t xml:space="preserve"> Local coefficient estimates for </w:t>
      </w:r>
      <w:proofErr w:type="spellStart"/>
      <w:r>
        <w:rPr>
          <w:lang w:val="en-US"/>
        </w:rPr>
        <w:t>D</w:t>
      </w:r>
      <w:r w:rsidR="004E1E2B">
        <w:rPr>
          <w:lang w:val="en-US"/>
        </w:rPr>
        <w:t>r</w:t>
      </w:r>
      <w:r>
        <w:rPr>
          <w:lang w:val="en-US"/>
        </w:rPr>
        <w:t>ai</w:t>
      </w:r>
      <w:r w:rsidR="004E1E2B">
        <w:rPr>
          <w:lang w:val="en-US"/>
        </w:rPr>
        <w:t>l</w:t>
      </w:r>
      <w:proofErr w:type="spellEnd"/>
    </w:p>
    <w:p w14:paraId="67643A0F" w14:textId="77777777" w:rsidR="00187DE0" w:rsidRDefault="00187DE0" w:rsidP="00187DE0">
      <w:pPr>
        <w:tabs>
          <w:tab w:val="left" w:pos="1892"/>
        </w:tabs>
        <w:ind w:firstLine="357"/>
        <w:rPr>
          <w:color w:val="000000" w:themeColor="text1"/>
          <w:lang w:val="en-US"/>
        </w:rPr>
      </w:pPr>
    </w:p>
    <w:p w14:paraId="3411D11A" w14:textId="77777777" w:rsidR="00187DE0" w:rsidRPr="00187DE0" w:rsidRDefault="00187DE0" w:rsidP="00187DE0">
      <w:pPr>
        <w:tabs>
          <w:tab w:val="left" w:pos="1892"/>
        </w:tabs>
        <w:ind w:firstLine="357"/>
        <w:rPr>
          <w:szCs w:val="24"/>
          <w:lang w:val="en-US"/>
        </w:rPr>
      </w:pPr>
    </w:p>
    <w:p w14:paraId="43193B6F" w14:textId="6BC6DEE9" w:rsidR="00925D2A" w:rsidRDefault="005C386B" w:rsidP="009C6409">
      <w:pPr>
        <w:jc w:val="center"/>
        <w:rPr>
          <w:noProof/>
        </w:rPr>
      </w:pPr>
      <w:r>
        <w:rPr>
          <w:noProof/>
        </w:rPr>
        <w:lastRenderedPageBreak/>
        <w:drawing>
          <wp:inline distT="0" distB="0" distL="0" distR="0" wp14:anchorId="48700E34" wp14:editId="54DBE7BC">
            <wp:extent cx="4320000" cy="5120248"/>
            <wp:effectExtent l="19050" t="19050" r="23495" b="23495"/>
            <wp:docPr id="1" name="Obraz 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5120248"/>
                    </a:xfrm>
                    <a:prstGeom prst="rect">
                      <a:avLst/>
                    </a:prstGeom>
                    <a:ln>
                      <a:solidFill>
                        <a:schemeClr val="tx1"/>
                      </a:solidFill>
                    </a:ln>
                  </pic:spPr>
                </pic:pic>
              </a:graphicData>
            </a:graphic>
          </wp:inline>
        </w:drawing>
      </w:r>
    </w:p>
    <w:p w14:paraId="23E4A848" w14:textId="639DC34B" w:rsidR="00E14B63" w:rsidRDefault="00E14B63" w:rsidP="004D3BBE">
      <w:pPr>
        <w:pStyle w:val="Rrys"/>
        <w:rPr>
          <w:lang w:val="en-US"/>
        </w:rPr>
      </w:pPr>
      <w:r w:rsidRPr="00E14B63">
        <w:rPr>
          <w:b/>
          <w:bCs/>
          <w:lang w:val="en-US"/>
        </w:rPr>
        <w:t>Fig.</w:t>
      </w:r>
      <w:r w:rsidR="00EF6C13">
        <w:rPr>
          <w:b/>
          <w:bCs/>
          <w:lang w:val="en-US"/>
        </w:rPr>
        <w:t xml:space="preserve"> 6</w:t>
      </w:r>
      <w:r w:rsidRPr="00E14B63">
        <w:rPr>
          <w:b/>
          <w:bCs/>
          <w:lang w:val="en-US"/>
        </w:rPr>
        <w:t>.</w:t>
      </w:r>
      <w:r w:rsidRPr="00E14B63">
        <w:rPr>
          <w:lang w:val="en-US"/>
        </w:rPr>
        <w:t xml:space="preserve"> Maps of local coefficient estimates of explanatory variables </w:t>
      </w:r>
      <w:proofErr w:type="spellStart"/>
      <w:r w:rsidRPr="00E14B63">
        <w:rPr>
          <w:lang w:val="en-US"/>
        </w:rPr>
        <w:t>DRail</w:t>
      </w:r>
      <w:proofErr w:type="spellEnd"/>
    </w:p>
    <w:p w14:paraId="1231C580" w14:textId="525FB560" w:rsidR="00614EAD" w:rsidRPr="004B5559" w:rsidRDefault="00A4139F" w:rsidP="00187DE0">
      <w:pPr>
        <w:tabs>
          <w:tab w:val="left" w:pos="2080"/>
        </w:tabs>
        <w:spacing w:before="120"/>
        <w:ind w:firstLine="357"/>
        <w:rPr>
          <w:lang w:val="en-US"/>
        </w:rPr>
      </w:pPr>
      <w:r w:rsidRPr="00DF1EB5">
        <w:rPr>
          <w:color w:val="000000" w:themeColor="text1"/>
          <w:lang w:val="en-US"/>
        </w:rPr>
        <w:t xml:space="preserve">Within the study area, the effects of the feature under investigation are different </w:t>
      </w:r>
      <w:r w:rsidR="00904359">
        <w:rPr>
          <w:color w:val="000000" w:themeColor="text1"/>
          <w:lang w:val="en-US"/>
        </w:rPr>
        <w:t xml:space="preserve">and </w:t>
      </w:r>
      <w:r w:rsidRPr="00DF1EB5">
        <w:rPr>
          <w:color w:val="000000" w:themeColor="text1"/>
          <w:lang w:val="en-US"/>
        </w:rPr>
        <w:t>comparable to the effects of aircraft noise in the Polish capital Warsaw (</w:t>
      </w:r>
      <w:proofErr w:type="spellStart"/>
      <w:r w:rsidRPr="00DF1EB5">
        <w:rPr>
          <w:color w:val="000000" w:themeColor="text1"/>
          <w:lang w:val="en-US"/>
        </w:rPr>
        <w:t>Cellmer</w:t>
      </w:r>
      <w:proofErr w:type="spellEnd"/>
      <w:r w:rsidRPr="00DF1EB5">
        <w:rPr>
          <w:color w:val="000000" w:themeColor="text1"/>
          <w:lang w:val="en-US"/>
        </w:rPr>
        <w:t xml:space="preserve"> et al. 2019). </w:t>
      </w:r>
      <w:r w:rsidR="004B5559" w:rsidRPr="004B5559">
        <w:rPr>
          <w:lang w:val="en-US"/>
        </w:rPr>
        <w:t xml:space="preserve">The </w:t>
      </w:r>
      <w:r w:rsidR="00904359">
        <w:rPr>
          <w:lang w:val="en-US"/>
        </w:rPr>
        <w:t>spatial distribution patter</w:t>
      </w:r>
      <w:r w:rsidR="004B5559" w:rsidRPr="004B5559">
        <w:rPr>
          <w:lang w:val="en-US"/>
        </w:rPr>
        <w:t xml:space="preserve">n of the </w:t>
      </w:r>
      <w:proofErr w:type="spellStart"/>
      <w:r w:rsidR="004B5559" w:rsidRPr="004B5559">
        <w:rPr>
          <w:i/>
          <w:iCs/>
          <w:lang w:val="en-US"/>
        </w:rPr>
        <w:t>Drail</w:t>
      </w:r>
      <w:proofErr w:type="spellEnd"/>
      <w:r w:rsidR="004B5559" w:rsidRPr="004B5559">
        <w:rPr>
          <w:lang w:val="en-US"/>
        </w:rPr>
        <w:t xml:space="preserve"> feature within the </w:t>
      </w:r>
      <w:proofErr w:type="spellStart"/>
      <w:r w:rsidR="004B5559" w:rsidRPr="004B5559">
        <w:rPr>
          <w:lang w:val="en-US"/>
        </w:rPr>
        <w:t>Kórnik</w:t>
      </w:r>
      <w:proofErr w:type="spellEnd"/>
      <w:r w:rsidR="004B5559" w:rsidRPr="004B5559">
        <w:rPr>
          <w:lang w:val="en-US"/>
        </w:rPr>
        <w:t xml:space="preserve"> municipality indicates a </w:t>
      </w:r>
      <w:r w:rsidR="00904359">
        <w:rPr>
          <w:lang w:val="en-US"/>
        </w:rPr>
        <w:t>more substantial</w:t>
      </w:r>
      <w:r w:rsidR="004B5559" w:rsidRPr="004B5559">
        <w:rPr>
          <w:lang w:val="en-US"/>
        </w:rPr>
        <w:t xml:space="preserve"> negative impact of this attribute on housing prices (lower </w:t>
      </w:r>
      <w:r w:rsidR="00904359">
        <w:rPr>
          <w:lang w:val="en-US"/>
        </w:rPr>
        <w:t>coefficient value) in the municipality's northern part,</w:t>
      </w:r>
      <w:r w:rsidR="004B5559" w:rsidRPr="004B5559">
        <w:rPr>
          <w:lang w:val="en-US"/>
        </w:rPr>
        <w:t xml:space="preserve"> situated close to the railroad line. For the central part of the </w:t>
      </w:r>
      <w:proofErr w:type="spellStart"/>
      <w:r w:rsidR="004B5559" w:rsidRPr="004B5559">
        <w:rPr>
          <w:lang w:val="en-US"/>
        </w:rPr>
        <w:t>gmina</w:t>
      </w:r>
      <w:proofErr w:type="spellEnd"/>
      <w:r w:rsidR="004B5559" w:rsidRPr="004B5559">
        <w:rPr>
          <w:lang w:val="en-US"/>
        </w:rPr>
        <w:t xml:space="preserve">, where e.g. the town of </w:t>
      </w:r>
      <w:proofErr w:type="spellStart"/>
      <w:r w:rsidR="004B5559" w:rsidRPr="004B5559">
        <w:rPr>
          <w:lang w:val="en-US"/>
        </w:rPr>
        <w:t>Kórnik</w:t>
      </w:r>
      <w:proofErr w:type="spellEnd"/>
      <w:r w:rsidR="004B5559" w:rsidRPr="004B5559">
        <w:rPr>
          <w:lang w:val="en-US"/>
        </w:rPr>
        <w:t xml:space="preserve"> is located, the value of the coefficient is considerably </w:t>
      </w:r>
      <w:r w:rsidR="004B5559" w:rsidRPr="004B5559">
        <w:rPr>
          <w:lang w:val="en-US"/>
        </w:rPr>
        <w:lastRenderedPageBreak/>
        <w:t xml:space="preserve">higher, which proves that an increase in the distance from the railroad line to the other areas of the </w:t>
      </w:r>
      <w:proofErr w:type="spellStart"/>
      <w:r w:rsidR="004B5559" w:rsidRPr="004B5559">
        <w:rPr>
          <w:lang w:val="en-US"/>
        </w:rPr>
        <w:t>Kórnik</w:t>
      </w:r>
      <w:proofErr w:type="spellEnd"/>
      <w:r w:rsidR="004B5559" w:rsidRPr="004B5559">
        <w:rPr>
          <w:lang w:val="en-US"/>
        </w:rPr>
        <w:t xml:space="preserve"> municipality has a much stronger effect on the increase of residential property prices</w:t>
      </w:r>
      <w:r w:rsidR="001810D1" w:rsidRPr="004B5559">
        <w:rPr>
          <w:lang w:val="en-US"/>
        </w:rPr>
        <w:t>.</w:t>
      </w:r>
    </w:p>
    <w:p w14:paraId="60DC3725" w14:textId="2038A7B3" w:rsidR="00DF70D4" w:rsidRDefault="007E1A87" w:rsidP="007E1A87">
      <w:pPr>
        <w:pStyle w:val="Rn1"/>
        <w:rPr>
          <w:lang w:val="en-US"/>
        </w:rPr>
      </w:pPr>
      <w:r>
        <w:rPr>
          <w:lang w:val="en-US"/>
        </w:rPr>
        <w:t xml:space="preserve">5. </w:t>
      </w:r>
      <w:r w:rsidR="00293159" w:rsidRPr="00293159">
        <w:rPr>
          <w:lang w:val="en-US"/>
        </w:rPr>
        <w:t>Discussion of the results</w:t>
      </w:r>
    </w:p>
    <w:p w14:paraId="0CDA5BD3" w14:textId="60817E3A" w:rsidR="004020C1" w:rsidRPr="00FE4CE2" w:rsidRDefault="004020C1" w:rsidP="007E1A87">
      <w:pPr>
        <w:rPr>
          <w:lang w:val="en-US"/>
        </w:rPr>
      </w:pPr>
      <w:r w:rsidRPr="004020C1">
        <w:rPr>
          <w:lang w:val="en-US"/>
        </w:rPr>
        <w:t xml:space="preserve">In our study, we applied the HPM method using OLS and GWR techniques. The </w:t>
      </w:r>
      <w:r w:rsidR="00904359">
        <w:rPr>
          <w:lang w:val="en-US"/>
        </w:rPr>
        <w:t>study's most important objective was to examine how</w:t>
      </w:r>
      <w:r w:rsidRPr="004020C1">
        <w:rPr>
          <w:lang w:val="en-US"/>
        </w:rPr>
        <w:t xml:space="preserve"> the proximity of a railroad line affects the prices of residential properties in the municipality of </w:t>
      </w:r>
      <w:proofErr w:type="spellStart"/>
      <w:r w:rsidRPr="004020C1">
        <w:rPr>
          <w:lang w:val="en-US"/>
        </w:rPr>
        <w:t>Kórnik</w:t>
      </w:r>
      <w:proofErr w:type="spellEnd"/>
      <w:r w:rsidRPr="004020C1">
        <w:rPr>
          <w:lang w:val="en-US"/>
        </w:rPr>
        <w:t xml:space="preserve">, located within the boundaries of the </w:t>
      </w:r>
      <w:proofErr w:type="spellStart"/>
      <w:r w:rsidRPr="004020C1">
        <w:rPr>
          <w:lang w:val="en-US"/>
        </w:rPr>
        <w:t>Poznań</w:t>
      </w:r>
      <w:proofErr w:type="spellEnd"/>
      <w:r w:rsidRPr="004020C1">
        <w:rPr>
          <w:lang w:val="en-US"/>
        </w:rPr>
        <w:t xml:space="preserve"> district. </w:t>
      </w:r>
      <w:r w:rsidRPr="00FE4CE2">
        <w:rPr>
          <w:lang w:val="en-US"/>
        </w:rPr>
        <w:t xml:space="preserve">Due to its location, issues related to the transport sector are of particular importance for the municipality of </w:t>
      </w:r>
      <w:proofErr w:type="spellStart"/>
      <w:r w:rsidRPr="00FE4CE2">
        <w:rPr>
          <w:lang w:val="en-US"/>
        </w:rPr>
        <w:t>Kórnik</w:t>
      </w:r>
      <w:proofErr w:type="spellEnd"/>
      <w:r w:rsidRPr="00FE4CE2">
        <w:rPr>
          <w:lang w:val="en-US"/>
        </w:rPr>
        <w:t xml:space="preserve"> from the point of view of both socio-economic development and increasing accessibility to efficient public transport. The total number of properties accepted for the analysis included 737 transactions, which were concluded between 2019 and 2021.</w:t>
      </w:r>
    </w:p>
    <w:p w14:paraId="4EC71BC9" w14:textId="1340CF9E" w:rsidR="00532560" w:rsidRPr="00EB7AE8" w:rsidRDefault="004020C1" w:rsidP="00187DE0">
      <w:pPr>
        <w:ind w:firstLine="357"/>
        <w:rPr>
          <w:lang w:val="en-US"/>
        </w:rPr>
      </w:pPr>
      <w:r w:rsidRPr="00FE4CE2">
        <w:rPr>
          <w:lang w:val="en-US"/>
        </w:rPr>
        <w:t xml:space="preserve">It is worth </w:t>
      </w:r>
      <w:proofErr w:type="spellStart"/>
      <w:r w:rsidRPr="00FE4CE2">
        <w:rPr>
          <w:lang w:val="en-US"/>
        </w:rPr>
        <w:t>emphasi</w:t>
      </w:r>
      <w:r w:rsidR="00904359">
        <w:rPr>
          <w:lang w:val="en-US"/>
        </w:rPr>
        <w:t>s</w:t>
      </w:r>
      <w:r w:rsidRPr="00FE4CE2">
        <w:rPr>
          <w:lang w:val="en-US"/>
        </w:rPr>
        <w:t>ing</w:t>
      </w:r>
      <w:proofErr w:type="spellEnd"/>
      <w:r w:rsidRPr="00FE4CE2">
        <w:rPr>
          <w:lang w:val="en-US"/>
        </w:rPr>
        <w:t xml:space="preserve"> that the observations used in this study have the character of spatial data, which is extremely important in the context of the characteristics of issues related to </w:t>
      </w:r>
      <w:r w:rsidR="00904359">
        <w:rPr>
          <w:lang w:val="en-US"/>
        </w:rPr>
        <w:t xml:space="preserve">the </w:t>
      </w:r>
      <w:r w:rsidRPr="00FE4CE2">
        <w:rPr>
          <w:lang w:val="en-US"/>
        </w:rPr>
        <w:t xml:space="preserve">location defined, among others, by </w:t>
      </w:r>
      <w:proofErr w:type="spellStart"/>
      <w:r w:rsidR="00904359">
        <w:rPr>
          <w:lang w:val="en-US"/>
        </w:rPr>
        <w:t>analysing</w:t>
      </w:r>
      <w:proofErr w:type="spellEnd"/>
      <w:r w:rsidRPr="00FE4CE2">
        <w:rPr>
          <w:lang w:val="en-US"/>
        </w:rPr>
        <w:t xml:space="preserve"> spatial autocorrelation (</w:t>
      </w:r>
      <w:proofErr w:type="spellStart"/>
      <w:r w:rsidRPr="00FE4CE2">
        <w:rPr>
          <w:lang w:val="en-US"/>
        </w:rPr>
        <w:t>Getis</w:t>
      </w:r>
      <w:proofErr w:type="spellEnd"/>
      <w:r w:rsidRPr="00FE4CE2">
        <w:rPr>
          <w:lang w:val="en-US"/>
        </w:rPr>
        <w:t xml:space="preserve"> 2007). This problem is </w:t>
      </w:r>
      <w:r w:rsidR="00904359">
        <w:rPr>
          <w:lang w:val="en-US"/>
        </w:rPr>
        <w:t>often not considered</w:t>
      </w:r>
      <w:r w:rsidRPr="00FE4CE2">
        <w:rPr>
          <w:lang w:val="en-US"/>
        </w:rPr>
        <w:t xml:space="preserve"> in prepar</w:t>
      </w:r>
      <w:r w:rsidR="00904359">
        <w:rPr>
          <w:lang w:val="en-US"/>
        </w:rPr>
        <w:t>ing</w:t>
      </w:r>
      <w:r w:rsidRPr="00FE4CE2">
        <w:rPr>
          <w:lang w:val="en-US"/>
        </w:rPr>
        <w:t xml:space="preserve"> analyses, which can lead to </w:t>
      </w:r>
      <w:r w:rsidR="00904359">
        <w:rPr>
          <w:lang w:val="en-US"/>
        </w:rPr>
        <w:t xml:space="preserve">an </w:t>
      </w:r>
      <w:r w:rsidRPr="00FE4CE2">
        <w:rPr>
          <w:lang w:val="en-US"/>
        </w:rPr>
        <w:t>incorrect definition of local spatial dependencies. Spatial regression models (e.g. GWR)</w:t>
      </w:r>
      <w:r w:rsidR="00904359">
        <w:rPr>
          <w:lang w:val="en-US"/>
        </w:rPr>
        <w:t>,</w:t>
      </w:r>
      <w:r w:rsidRPr="00FE4CE2">
        <w:rPr>
          <w:lang w:val="en-US"/>
        </w:rPr>
        <w:t xml:space="preserve"> in comparison to standard regressions (OLS) take into account local spatial relationships</w:t>
      </w:r>
      <w:r w:rsidR="00904359">
        <w:rPr>
          <w:lang w:val="en-US"/>
        </w:rPr>
        <w:t>,</w:t>
      </w:r>
      <w:r w:rsidRPr="00FE4CE2">
        <w:rPr>
          <w:lang w:val="en-US"/>
        </w:rPr>
        <w:t xml:space="preserve"> which consequently results in a much higher level of detail of results at the local level (Sheehan et al. 2013). </w:t>
      </w:r>
      <w:r w:rsidR="00904359">
        <w:rPr>
          <w:lang w:val="en-US"/>
        </w:rPr>
        <w:t xml:space="preserve">Our findings directly confirm that the </w:t>
      </w:r>
      <w:proofErr w:type="spellStart"/>
      <w:r w:rsidR="00904359">
        <w:rPr>
          <w:lang w:val="en-US"/>
        </w:rPr>
        <w:t>DRail</w:t>
      </w:r>
      <w:proofErr w:type="spellEnd"/>
      <w:r w:rsidR="00904359">
        <w:rPr>
          <w:lang w:val="en-US"/>
        </w:rPr>
        <w:t xml:space="preserve"> feature coefficients</w:t>
      </w:r>
      <w:r w:rsidRPr="00FE4CE2">
        <w:rPr>
          <w:lang w:val="en-US"/>
        </w:rPr>
        <w:t xml:space="preserve"> are differentiated and non-uniform for the whole municipality area</w:t>
      </w:r>
      <w:r w:rsidR="00E76A56" w:rsidRPr="00FE4CE2">
        <w:rPr>
          <w:lang w:val="en-US"/>
        </w:rPr>
        <w:t xml:space="preserve">. </w:t>
      </w:r>
      <w:r w:rsidR="00FE4CE2" w:rsidRPr="00FE4CE2">
        <w:rPr>
          <w:lang w:val="en-US"/>
        </w:rPr>
        <w:t xml:space="preserve">Despite </w:t>
      </w:r>
      <w:r w:rsidR="00904359">
        <w:rPr>
          <w:lang w:val="en-US"/>
        </w:rPr>
        <w:t>minor</w:t>
      </w:r>
      <w:r w:rsidR="00FE4CE2" w:rsidRPr="00FE4CE2">
        <w:rPr>
          <w:lang w:val="en-US"/>
        </w:rPr>
        <w:t xml:space="preserve"> differences, it is worth noting that </w:t>
      </w:r>
      <w:r w:rsidR="00904359">
        <w:rPr>
          <w:lang w:val="en-US"/>
        </w:rPr>
        <w:t xml:space="preserve">the </w:t>
      </w:r>
      <w:proofErr w:type="spellStart"/>
      <w:r w:rsidR="00904359">
        <w:rPr>
          <w:lang w:val="en-US"/>
        </w:rPr>
        <w:t>analysed</w:t>
      </w:r>
      <w:proofErr w:type="spellEnd"/>
      <w:r w:rsidR="00904359">
        <w:rPr>
          <w:lang w:val="en-US"/>
        </w:rPr>
        <w:t xml:space="preserve"> case study GWR model, compared to the OLS model, was </w:t>
      </w:r>
      <w:proofErr w:type="spellStart"/>
      <w:r w:rsidR="00904359">
        <w:rPr>
          <w:lang w:val="en-US"/>
        </w:rPr>
        <w:t>characterised</w:t>
      </w:r>
      <w:proofErr w:type="spellEnd"/>
      <w:r w:rsidR="00904359">
        <w:rPr>
          <w:lang w:val="en-US"/>
        </w:rPr>
        <w:t xml:space="preserve"> by higher accuracy, evidenced by the value of adjusted R2 and</w:t>
      </w:r>
      <w:r w:rsidR="0064652A" w:rsidRPr="00FE4CE2">
        <w:rPr>
          <w:lang w:val="en-US"/>
        </w:rPr>
        <w:t xml:space="preserve"> </w:t>
      </w:r>
      <w:proofErr w:type="spellStart"/>
      <w:r w:rsidR="0064652A" w:rsidRPr="00FE4CE2">
        <w:rPr>
          <w:lang w:val="en-US"/>
        </w:rPr>
        <w:t>AICc</w:t>
      </w:r>
      <w:proofErr w:type="spellEnd"/>
      <w:r w:rsidR="0064652A" w:rsidRPr="00FE4CE2">
        <w:rPr>
          <w:lang w:val="en-US"/>
        </w:rPr>
        <w:t>.</w:t>
      </w:r>
      <w:r w:rsidR="006B0C41" w:rsidRPr="00FE4CE2">
        <w:rPr>
          <w:lang w:val="en-US"/>
        </w:rPr>
        <w:t xml:space="preserve"> </w:t>
      </w:r>
      <w:r w:rsidR="00532560" w:rsidRPr="00532560">
        <w:rPr>
          <w:lang w:val="en-US"/>
        </w:rPr>
        <w:t xml:space="preserve">The obtained results confirm that </w:t>
      </w:r>
      <w:r w:rsidR="00904359">
        <w:rPr>
          <w:lang w:val="en-US"/>
        </w:rPr>
        <w:t>rail transport can influence the mechanisms within the real estate market within certain limits</w:t>
      </w:r>
      <w:r w:rsidR="00532560" w:rsidRPr="00532560">
        <w:rPr>
          <w:lang w:val="en-US"/>
        </w:rPr>
        <w:t xml:space="preserve">. </w:t>
      </w:r>
      <w:r w:rsidR="00532560" w:rsidRPr="00EB7AE8">
        <w:rPr>
          <w:lang w:val="en-US"/>
        </w:rPr>
        <w:t xml:space="preserve">The results formulated in this study may indicate and set perspectives for </w:t>
      </w:r>
      <w:r w:rsidR="00904359">
        <w:rPr>
          <w:lang w:val="en-US"/>
        </w:rPr>
        <w:t>developing</w:t>
      </w:r>
      <w:r w:rsidR="00532560" w:rsidRPr="00EB7AE8">
        <w:rPr>
          <w:lang w:val="en-US"/>
        </w:rPr>
        <w:t xml:space="preserve"> public transport services and directions </w:t>
      </w:r>
      <w:r w:rsidR="00904359">
        <w:rPr>
          <w:lang w:val="en-US"/>
        </w:rPr>
        <w:t>for</w:t>
      </w:r>
      <w:r w:rsidR="00532560" w:rsidRPr="00EB7AE8">
        <w:rPr>
          <w:lang w:val="en-US"/>
        </w:rPr>
        <w:t xml:space="preserve"> housing intensification. It is also v</w:t>
      </w:r>
      <w:r w:rsidR="00904359">
        <w:rPr>
          <w:lang w:val="en-US"/>
        </w:rPr>
        <w:t>ital</w:t>
      </w:r>
      <w:r w:rsidR="00532560" w:rsidRPr="00EB7AE8">
        <w:rPr>
          <w:lang w:val="en-US"/>
        </w:rPr>
        <w:t xml:space="preserve"> to </w:t>
      </w:r>
      <w:proofErr w:type="spellStart"/>
      <w:r w:rsidR="00532560" w:rsidRPr="00EB7AE8">
        <w:rPr>
          <w:lang w:val="en-US"/>
        </w:rPr>
        <w:t>emphasi</w:t>
      </w:r>
      <w:r w:rsidR="00904359">
        <w:rPr>
          <w:lang w:val="en-US"/>
        </w:rPr>
        <w:t>s</w:t>
      </w:r>
      <w:r w:rsidR="00532560" w:rsidRPr="00EB7AE8">
        <w:rPr>
          <w:lang w:val="en-US"/>
        </w:rPr>
        <w:t>e</w:t>
      </w:r>
      <w:proofErr w:type="spellEnd"/>
      <w:r w:rsidR="00532560" w:rsidRPr="00EB7AE8">
        <w:rPr>
          <w:lang w:val="en-US"/>
        </w:rPr>
        <w:t xml:space="preserve"> that the conclusions resulting from this analysis may be applied not only to the commune of </w:t>
      </w:r>
      <w:proofErr w:type="spellStart"/>
      <w:r w:rsidR="00532560" w:rsidRPr="00EB7AE8">
        <w:rPr>
          <w:lang w:val="en-US"/>
        </w:rPr>
        <w:t>Kórnik</w:t>
      </w:r>
      <w:proofErr w:type="spellEnd"/>
      <w:r w:rsidR="00532560" w:rsidRPr="00EB7AE8">
        <w:rPr>
          <w:lang w:val="en-US"/>
        </w:rPr>
        <w:t xml:space="preserve"> itself but also to other administrative units comparable in socio-economic terms.</w:t>
      </w:r>
    </w:p>
    <w:p w14:paraId="518F3BA1" w14:textId="6BB96D8E" w:rsidR="00E76A56" w:rsidRDefault="00904359" w:rsidP="00187DE0">
      <w:pPr>
        <w:ind w:firstLine="357"/>
        <w:rPr>
          <w:color w:val="000000" w:themeColor="text1"/>
          <w:lang w:val="en-US"/>
        </w:rPr>
      </w:pPr>
      <w:r>
        <w:rPr>
          <w:lang w:val="en-US"/>
        </w:rPr>
        <w:t>Despite</w:t>
      </w:r>
      <w:r w:rsidR="00532560" w:rsidRPr="00EB7AE8">
        <w:rPr>
          <w:lang w:val="en-US"/>
        </w:rPr>
        <w:t xml:space="preserve"> the presented advantages of this study, it has, obviously, some limitations. Firstly, the analysis could be performed </w:t>
      </w:r>
      <w:r>
        <w:rPr>
          <w:lang w:val="en-US"/>
        </w:rPr>
        <w:t>more comprehensively</w:t>
      </w:r>
      <w:r w:rsidR="00532560" w:rsidRPr="00EB7AE8">
        <w:rPr>
          <w:lang w:val="en-US"/>
        </w:rPr>
        <w:t xml:space="preserve"> by collecting more precise information on the </w:t>
      </w:r>
      <w:proofErr w:type="spellStart"/>
      <w:r w:rsidR="00532560" w:rsidRPr="00EB7AE8">
        <w:rPr>
          <w:lang w:val="en-US"/>
        </w:rPr>
        <w:t>analy</w:t>
      </w:r>
      <w:r>
        <w:rPr>
          <w:lang w:val="en-US"/>
        </w:rPr>
        <w:t>s</w:t>
      </w:r>
      <w:r w:rsidR="00532560" w:rsidRPr="00EB7AE8">
        <w:rPr>
          <w:lang w:val="en-US"/>
        </w:rPr>
        <w:t>ed</w:t>
      </w:r>
      <w:proofErr w:type="spellEnd"/>
      <w:r w:rsidR="00532560" w:rsidRPr="00EB7AE8">
        <w:rPr>
          <w:lang w:val="en-US"/>
        </w:rPr>
        <w:t xml:space="preserve"> properties. The inclusion in the study of additional characteristics related primarily to physical factors such as, among others, the standard of housing or the use of other types of methods could lead to a better fit of the built model (</w:t>
      </w:r>
      <w:proofErr w:type="spellStart"/>
      <w:r w:rsidR="00532560" w:rsidRPr="00EB7AE8">
        <w:rPr>
          <w:lang w:val="en-US"/>
        </w:rPr>
        <w:t>Manasa</w:t>
      </w:r>
      <w:proofErr w:type="spellEnd"/>
      <w:r w:rsidR="00532560" w:rsidRPr="00EB7AE8">
        <w:rPr>
          <w:lang w:val="en-US"/>
        </w:rPr>
        <w:t xml:space="preserve"> et al. 2020). Additionally, </w:t>
      </w:r>
      <w:r>
        <w:rPr>
          <w:lang w:val="en-US"/>
        </w:rPr>
        <w:t>comparing</w:t>
      </w:r>
      <w:r w:rsidR="00532560" w:rsidRPr="00EB7AE8">
        <w:rPr>
          <w:lang w:val="en-US"/>
        </w:rPr>
        <w:t xml:space="preserve"> the results with previous work from a</w:t>
      </w:r>
      <w:r w:rsidR="00596427">
        <w:rPr>
          <w:lang w:val="en-US"/>
        </w:rPr>
        <w:t> </w:t>
      </w:r>
      <w:r w:rsidR="00532560" w:rsidRPr="00EB7AE8">
        <w:rPr>
          <w:lang w:val="en-US"/>
        </w:rPr>
        <w:t xml:space="preserve">comparable area and the determination of time series could enrich the obtained results with information about changes </w:t>
      </w:r>
      <w:r w:rsidR="00532560" w:rsidRPr="00EB7AE8">
        <w:rPr>
          <w:lang w:val="en-US"/>
        </w:rPr>
        <w:lastRenderedPageBreak/>
        <w:t xml:space="preserve">over time, which would contribute directly to the determination of changes in housing preferences among the population. In this context, the study is </w:t>
      </w:r>
      <w:r>
        <w:rPr>
          <w:lang w:val="en-US"/>
        </w:rPr>
        <w:t>critical</w:t>
      </w:r>
      <w:r w:rsidR="00532560" w:rsidRPr="00EB7AE8">
        <w:rPr>
          <w:lang w:val="en-US"/>
        </w:rPr>
        <w:t xml:space="preserve"> and constitutes a kind of reference point for future analyses</w:t>
      </w:r>
      <w:r w:rsidR="00046716" w:rsidRPr="00EB7AE8">
        <w:rPr>
          <w:color w:val="000000" w:themeColor="text1"/>
          <w:lang w:val="en-US"/>
        </w:rPr>
        <w:t>.</w:t>
      </w:r>
    </w:p>
    <w:p w14:paraId="7ACBD1C7" w14:textId="45182566" w:rsidR="00293159" w:rsidRPr="00293159" w:rsidRDefault="007E1A87" w:rsidP="007E1A87">
      <w:pPr>
        <w:pStyle w:val="Rn1"/>
      </w:pPr>
      <w:r>
        <w:t xml:space="preserve">6. </w:t>
      </w:r>
      <w:proofErr w:type="spellStart"/>
      <w:r w:rsidR="00293159" w:rsidRPr="00293159">
        <w:t>C</w:t>
      </w:r>
      <w:r w:rsidR="00293159" w:rsidRPr="00293159">
        <w:rPr>
          <w:rStyle w:val="Nagwek1Znak"/>
          <w:b/>
        </w:rPr>
        <w:t>onclusions</w:t>
      </w:r>
      <w:proofErr w:type="spellEnd"/>
    </w:p>
    <w:p w14:paraId="13FEB923" w14:textId="78626D57" w:rsidR="00E76A56" w:rsidRDefault="00293159" w:rsidP="00293159">
      <w:pPr>
        <w:pStyle w:val="Akapitzlist"/>
        <w:numPr>
          <w:ilvl w:val="0"/>
          <w:numId w:val="6"/>
        </w:numPr>
        <w:rPr>
          <w:lang w:val="en-US"/>
        </w:rPr>
      </w:pPr>
      <w:r w:rsidRPr="00293159">
        <w:rPr>
          <w:lang w:val="en-US"/>
        </w:rPr>
        <w:t xml:space="preserve">The results we obtained for the </w:t>
      </w:r>
      <w:proofErr w:type="spellStart"/>
      <w:r w:rsidRPr="00293159">
        <w:rPr>
          <w:lang w:val="en-US"/>
        </w:rPr>
        <w:t>analy</w:t>
      </w:r>
      <w:r w:rsidR="00904359">
        <w:rPr>
          <w:lang w:val="en-US"/>
        </w:rPr>
        <w:t>s</w:t>
      </w:r>
      <w:r w:rsidRPr="00293159">
        <w:rPr>
          <w:lang w:val="en-US"/>
        </w:rPr>
        <w:t>ed</w:t>
      </w:r>
      <w:proofErr w:type="spellEnd"/>
      <w:r w:rsidRPr="00293159">
        <w:rPr>
          <w:lang w:val="en-US"/>
        </w:rPr>
        <w:t xml:space="preserve"> area show that the presence of a</w:t>
      </w:r>
      <w:r>
        <w:rPr>
          <w:lang w:val="en-US"/>
        </w:rPr>
        <w:t> </w:t>
      </w:r>
      <w:r w:rsidRPr="00293159">
        <w:rPr>
          <w:lang w:val="en-US"/>
        </w:rPr>
        <w:t>railroad line negatively affects the prices of properties located in the immediate vicinity, most likely due to the emission of excessive communication noise.</w:t>
      </w:r>
    </w:p>
    <w:p w14:paraId="2F30EBC7" w14:textId="43ACDB65" w:rsidR="00383029" w:rsidRDefault="00383029" w:rsidP="00293159">
      <w:pPr>
        <w:pStyle w:val="Akapitzlist"/>
        <w:numPr>
          <w:ilvl w:val="0"/>
          <w:numId w:val="6"/>
        </w:numPr>
        <w:rPr>
          <w:lang w:val="en-US"/>
        </w:rPr>
      </w:pPr>
      <w:r w:rsidRPr="00383029">
        <w:rPr>
          <w:lang w:val="en-US"/>
        </w:rPr>
        <w:t xml:space="preserve">Due to spatial autocorrelation, the Geographically Weighted Regression </w:t>
      </w:r>
      <w:r>
        <w:rPr>
          <w:lang w:val="en-US"/>
        </w:rPr>
        <w:t>(GWR)</w:t>
      </w:r>
      <w:r w:rsidRPr="00383029">
        <w:rPr>
          <w:lang w:val="en-US"/>
        </w:rPr>
        <w:t xml:space="preserve"> method has a legitimate application in real estate research.</w:t>
      </w:r>
    </w:p>
    <w:p w14:paraId="2F58431E" w14:textId="5E2928AB" w:rsidR="003C7571" w:rsidRPr="00E34AC5" w:rsidRDefault="00E34AC5" w:rsidP="00E34AC5">
      <w:pPr>
        <w:pStyle w:val="Akapitzlist"/>
        <w:numPr>
          <w:ilvl w:val="0"/>
          <w:numId w:val="6"/>
        </w:numPr>
        <w:rPr>
          <w:lang w:val="en-US"/>
        </w:rPr>
      </w:pPr>
      <w:r w:rsidRPr="00E34AC5">
        <w:rPr>
          <w:lang w:val="en-US"/>
        </w:rPr>
        <w:t xml:space="preserve">The method presented in the study may have some limitations due to, among other things, </w:t>
      </w:r>
      <w:r w:rsidR="00904359">
        <w:rPr>
          <w:lang w:val="en-US"/>
        </w:rPr>
        <w:t>how</w:t>
      </w:r>
      <w:r w:rsidRPr="00E34AC5">
        <w:rPr>
          <w:lang w:val="en-US"/>
        </w:rPr>
        <w:t xml:space="preserve"> the selected attributes interact with each other. </w:t>
      </w:r>
      <w:r w:rsidR="00904359">
        <w:rPr>
          <w:lang w:val="en-US"/>
        </w:rPr>
        <w:t>For example, t</w:t>
      </w:r>
      <w:r w:rsidRPr="00E34AC5">
        <w:rPr>
          <w:lang w:val="en-US"/>
        </w:rPr>
        <w:t>he way the attributes interact may be different due to the type and spatial extent of the real estate market. In addition,</w:t>
      </w:r>
      <w:r>
        <w:rPr>
          <w:lang w:val="en-US"/>
        </w:rPr>
        <w:t xml:space="preserve"> </w:t>
      </w:r>
      <w:r w:rsidRPr="00E34AC5">
        <w:rPr>
          <w:lang w:val="en-US"/>
        </w:rPr>
        <w:t xml:space="preserve">the impact of factors on price may vary over time due to </w:t>
      </w:r>
      <w:r w:rsidR="00904359">
        <w:rPr>
          <w:lang w:val="en-US"/>
        </w:rPr>
        <w:t>a particular market's social and economic conditions</w:t>
      </w:r>
      <w:r w:rsidRPr="00E34AC5">
        <w:rPr>
          <w:lang w:val="en-US"/>
        </w:rPr>
        <w:t>.</w:t>
      </w:r>
    </w:p>
    <w:p w14:paraId="02B4741D" w14:textId="77777777" w:rsidR="00DF70D4" w:rsidRPr="008F0EFD" w:rsidRDefault="00AB0500" w:rsidP="007E1A87">
      <w:pPr>
        <w:pStyle w:val="Rn2"/>
        <w:rPr>
          <w:lang w:val="en-GB"/>
        </w:rPr>
      </w:pPr>
      <w:r w:rsidRPr="00306124">
        <w:rPr>
          <w:lang w:val="en-US"/>
        </w:rPr>
        <w:t>References</w:t>
      </w:r>
    </w:p>
    <w:p w14:paraId="29A79F04" w14:textId="49CD971D" w:rsidR="00733741" w:rsidRDefault="00733741" w:rsidP="007E1A87">
      <w:pPr>
        <w:pStyle w:val="Rlit"/>
        <w:rPr>
          <w:lang w:bidi="en-US"/>
        </w:rPr>
      </w:pPr>
      <w:r w:rsidRPr="00733741">
        <w:rPr>
          <w:lang w:bidi="en-US"/>
        </w:rPr>
        <w:t xml:space="preserve">Hayashi, Y., Ram, K.S., </w:t>
      </w:r>
      <w:proofErr w:type="spellStart"/>
      <w:r w:rsidRPr="00733741">
        <w:rPr>
          <w:lang w:bidi="en-US"/>
        </w:rPr>
        <w:t>Bharule</w:t>
      </w:r>
      <w:proofErr w:type="spellEnd"/>
      <w:r w:rsidRPr="00733741">
        <w:rPr>
          <w:lang w:bidi="en-US"/>
        </w:rPr>
        <w:t xml:space="preserve">, S. (2020). </w:t>
      </w:r>
      <w:r w:rsidRPr="00B02229">
        <w:rPr>
          <w:i/>
          <w:iCs/>
          <w:lang w:bidi="en-US"/>
        </w:rPr>
        <w:t>Evaluation of Transport Infrastructure Impacts and their Implications for Quality of Life</w:t>
      </w:r>
      <w:r w:rsidRPr="00733741">
        <w:rPr>
          <w:lang w:bidi="en-US"/>
        </w:rPr>
        <w:t>. Handbook on High-Speed Rail and Quality of Life, 527.</w:t>
      </w:r>
    </w:p>
    <w:p w14:paraId="025E3D0B" w14:textId="3049FF34" w:rsidR="00D36553" w:rsidRPr="00301BCB" w:rsidRDefault="00D36553" w:rsidP="007E1A87">
      <w:pPr>
        <w:pStyle w:val="Rlit"/>
        <w:rPr>
          <w:lang w:bidi="en-US"/>
        </w:rPr>
      </w:pPr>
      <w:proofErr w:type="spellStart"/>
      <w:r w:rsidRPr="00D36553">
        <w:rPr>
          <w:lang w:bidi="en-US"/>
        </w:rPr>
        <w:t>Podawca</w:t>
      </w:r>
      <w:proofErr w:type="spellEnd"/>
      <w:r w:rsidRPr="00D36553">
        <w:rPr>
          <w:lang w:bidi="en-US"/>
        </w:rPr>
        <w:t>, K.</w:t>
      </w:r>
      <w:r w:rsidR="006E373A">
        <w:rPr>
          <w:lang w:bidi="en-US"/>
        </w:rPr>
        <w:t xml:space="preserve"> &amp;</w:t>
      </w:r>
      <w:r w:rsidRPr="00D36553">
        <w:rPr>
          <w:lang w:bidi="en-US"/>
        </w:rPr>
        <w:t xml:space="preserve"> </w:t>
      </w:r>
      <w:proofErr w:type="spellStart"/>
      <w:r w:rsidRPr="00D36553">
        <w:rPr>
          <w:lang w:bidi="en-US"/>
        </w:rPr>
        <w:t>Staniszewski</w:t>
      </w:r>
      <w:proofErr w:type="spellEnd"/>
      <w:r w:rsidRPr="00D36553">
        <w:rPr>
          <w:lang w:bidi="en-US"/>
        </w:rPr>
        <w:t xml:space="preserve">, R. (2019). Impact of Changes of the Permissible Railway Noise Levels. </w:t>
      </w:r>
      <w:proofErr w:type="spellStart"/>
      <w:r w:rsidRPr="00B02229">
        <w:rPr>
          <w:i/>
          <w:iCs/>
          <w:lang w:bidi="en-US"/>
        </w:rPr>
        <w:t>Rocznik</w:t>
      </w:r>
      <w:proofErr w:type="spellEnd"/>
      <w:r w:rsidRPr="00B02229">
        <w:rPr>
          <w:i/>
          <w:iCs/>
          <w:lang w:bidi="en-US"/>
        </w:rPr>
        <w:t xml:space="preserve"> </w:t>
      </w:r>
      <w:proofErr w:type="spellStart"/>
      <w:r w:rsidRPr="00B02229">
        <w:rPr>
          <w:i/>
          <w:iCs/>
          <w:lang w:bidi="en-US"/>
        </w:rPr>
        <w:t>Ochrona</w:t>
      </w:r>
      <w:proofErr w:type="spellEnd"/>
      <w:r w:rsidRPr="00B02229">
        <w:rPr>
          <w:i/>
          <w:iCs/>
          <w:lang w:bidi="en-US"/>
        </w:rPr>
        <w:t xml:space="preserve"> </w:t>
      </w:r>
      <w:proofErr w:type="spellStart"/>
      <w:r w:rsidRPr="00B02229">
        <w:rPr>
          <w:i/>
          <w:iCs/>
          <w:lang w:bidi="en-US"/>
        </w:rPr>
        <w:t>Środowiska</w:t>
      </w:r>
      <w:proofErr w:type="spellEnd"/>
      <w:r w:rsidRPr="00301BCB">
        <w:rPr>
          <w:lang w:bidi="en-US"/>
        </w:rPr>
        <w:t xml:space="preserve">, </w:t>
      </w:r>
      <w:r w:rsidRPr="00B02229">
        <w:rPr>
          <w:i/>
          <w:iCs/>
          <w:lang w:bidi="en-US"/>
        </w:rPr>
        <w:t>21</w:t>
      </w:r>
      <w:r w:rsidRPr="00301BCB">
        <w:rPr>
          <w:lang w:bidi="en-US"/>
        </w:rPr>
        <w:t>(2), 1378-1392.</w:t>
      </w:r>
    </w:p>
    <w:p w14:paraId="2C779561" w14:textId="12AD5B99" w:rsidR="00733741" w:rsidRPr="00F032A1" w:rsidRDefault="00733741" w:rsidP="007E1A87">
      <w:pPr>
        <w:pStyle w:val="Rlit"/>
        <w:rPr>
          <w:spacing w:val="2"/>
          <w:lang w:bidi="en-US"/>
        </w:rPr>
      </w:pPr>
      <w:bookmarkStart w:id="5" w:name="_Hlk97028091"/>
      <w:proofErr w:type="spellStart"/>
      <w:r w:rsidRPr="00F032A1">
        <w:rPr>
          <w:spacing w:val="2"/>
          <w:lang w:bidi="en-US"/>
        </w:rPr>
        <w:t>Eckersten</w:t>
      </w:r>
      <w:bookmarkEnd w:id="5"/>
      <w:proofErr w:type="spellEnd"/>
      <w:r w:rsidRPr="00F032A1">
        <w:rPr>
          <w:spacing w:val="2"/>
          <w:lang w:bidi="en-US"/>
        </w:rPr>
        <w:t xml:space="preserve">, S., </w:t>
      </w:r>
      <w:proofErr w:type="spellStart"/>
      <w:r w:rsidRPr="00F032A1">
        <w:rPr>
          <w:spacing w:val="2"/>
          <w:lang w:bidi="en-US"/>
        </w:rPr>
        <w:t>Balfors</w:t>
      </w:r>
      <w:proofErr w:type="spellEnd"/>
      <w:r w:rsidRPr="00F032A1">
        <w:rPr>
          <w:spacing w:val="2"/>
          <w:lang w:bidi="en-US"/>
        </w:rPr>
        <w:t>, B.</w:t>
      </w:r>
      <w:r w:rsidR="006E373A" w:rsidRPr="00F032A1">
        <w:rPr>
          <w:spacing w:val="2"/>
          <w:lang w:bidi="en-US"/>
        </w:rPr>
        <w:t>,</w:t>
      </w:r>
      <w:r w:rsidRPr="00F032A1">
        <w:rPr>
          <w:spacing w:val="2"/>
          <w:lang w:bidi="en-US"/>
        </w:rPr>
        <w:t xml:space="preserve"> Gunnarsson-</w:t>
      </w:r>
      <w:proofErr w:type="spellStart"/>
      <w:r w:rsidRPr="00F032A1">
        <w:rPr>
          <w:spacing w:val="2"/>
          <w:lang w:bidi="en-US"/>
        </w:rPr>
        <w:t>Östling</w:t>
      </w:r>
      <w:proofErr w:type="spellEnd"/>
      <w:r w:rsidRPr="00F032A1">
        <w:rPr>
          <w:spacing w:val="2"/>
          <w:lang w:bidi="en-US"/>
        </w:rPr>
        <w:t xml:space="preserve">, U. (2021). Challenges and opportunities in early stage planning of transport infrastructure projects: environmental aspects in the strategic choice of measures approach. </w:t>
      </w:r>
      <w:r w:rsidRPr="00F032A1">
        <w:rPr>
          <w:i/>
          <w:iCs/>
          <w:spacing w:val="2"/>
          <w:lang w:bidi="en-US"/>
        </w:rPr>
        <w:t>Sustainability</w:t>
      </w:r>
      <w:r w:rsidRPr="00F032A1">
        <w:rPr>
          <w:spacing w:val="2"/>
          <w:lang w:bidi="en-US"/>
        </w:rPr>
        <w:t xml:space="preserve">, </w:t>
      </w:r>
      <w:r w:rsidRPr="00F032A1">
        <w:rPr>
          <w:i/>
          <w:iCs/>
          <w:spacing w:val="2"/>
          <w:lang w:bidi="en-US"/>
        </w:rPr>
        <w:t>13</w:t>
      </w:r>
      <w:r w:rsidRPr="00F032A1">
        <w:rPr>
          <w:spacing w:val="2"/>
          <w:lang w:bidi="en-US"/>
        </w:rPr>
        <w:t>(3), 1295.</w:t>
      </w:r>
      <w:r w:rsidR="00F13EF0" w:rsidRPr="00F032A1">
        <w:rPr>
          <w:spacing w:val="2"/>
          <w:lang w:bidi="en-US"/>
        </w:rPr>
        <w:t xml:space="preserve"> </w:t>
      </w:r>
      <w:r w:rsidR="00F032A1" w:rsidRPr="00F032A1">
        <w:rPr>
          <w:spacing w:val="2"/>
          <w:lang w:bidi="en-US"/>
        </w:rPr>
        <w:t xml:space="preserve">DOI: </w:t>
      </w:r>
      <w:r w:rsidR="00F13EF0" w:rsidRPr="00F032A1">
        <w:rPr>
          <w:spacing w:val="2"/>
          <w:lang w:bidi="en-US"/>
        </w:rPr>
        <w:t>10.3390/su13031295</w:t>
      </w:r>
    </w:p>
    <w:p w14:paraId="00CE8EA8" w14:textId="01FE4678" w:rsidR="00733741" w:rsidRPr="00F032A1" w:rsidRDefault="00733741" w:rsidP="007E1A87">
      <w:pPr>
        <w:pStyle w:val="Rlit"/>
        <w:rPr>
          <w:spacing w:val="-2"/>
          <w:lang w:bidi="en-US"/>
        </w:rPr>
      </w:pPr>
      <w:r w:rsidRPr="00F032A1">
        <w:rPr>
          <w:spacing w:val="-2"/>
          <w:lang w:bidi="en-US"/>
        </w:rPr>
        <w:t xml:space="preserve">Vijay, R., Sharma, A., Chakrabarti, T., Gupta, R. (2015). Assessment of honking impact on traffic noise in urban traffic environment of Nagpur, India. </w:t>
      </w:r>
      <w:r w:rsidRPr="00F032A1">
        <w:rPr>
          <w:i/>
          <w:iCs/>
          <w:spacing w:val="-2"/>
          <w:lang w:bidi="en-US"/>
        </w:rPr>
        <w:t>Journal of environmental health science and engineering</w:t>
      </w:r>
      <w:r w:rsidRPr="00F032A1">
        <w:rPr>
          <w:spacing w:val="-2"/>
          <w:lang w:bidi="en-US"/>
        </w:rPr>
        <w:t xml:space="preserve">, </w:t>
      </w:r>
      <w:r w:rsidRPr="00F032A1">
        <w:rPr>
          <w:i/>
          <w:iCs/>
          <w:spacing w:val="-2"/>
          <w:lang w:bidi="en-US"/>
        </w:rPr>
        <w:t>13</w:t>
      </w:r>
      <w:r w:rsidRPr="00F032A1">
        <w:rPr>
          <w:spacing w:val="-2"/>
          <w:lang w:bidi="en-US"/>
        </w:rPr>
        <w:t>(1), 1-10.</w:t>
      </w:r>
      <w:r w:rsidR="00F13EF0" w:rsidRPr="00F032A1">
        <w:rPr>
          <w:spacing w:val="-2"/>
          <w:lang w:bidi="en-US"/>
        </w:rPr>
        <w:t xml:space="preserve"> </w:t>
      </w:r>
      <w:r w:rsidR="00F032A1" w:rsidRPr="00F032A1">
        <w:rPr>
          <w:spacing w:val="-2"/>
          <w:lang w:bidi="en-US"/>
        </w:rPr>
        <w:t xml:space="preserve">DOI: </w:t>
      </w:r>
      <w:r w:rsidR="00F13EF0" w:rsidRPr="00F032A1">
        <w:rPr>
          <w:spacing w:val="-2"/>
          <w:lang w:bidi="en-US"/>
        </w:rPr>
        <w:t>10.1186/s40201-015-0164-4</w:t>
      </w:r>
    </w:p>
    <w:p w14:paraId="26DBF0CB" w14:textId="3F1127E9" w:rsidR="00733741" w:rsidRDefault="00733741" w:rsidP="007E1A87">
      <w:pPr>
        <w:pStyle w:val="Rlit"/>
        <w:rPr>
          <w:lang w:bidi="en-US"/>
        </w:rPr>
      </w:pPr>
      <w:r w:rsidRPr="00733741">
        <w:rPr>
          <w:lang w:bidi="en-US"/>
        </w:rPr>
        <w:t>Liang, J., Koo, K.M.</w:t>
      </w:r>
      <w:r w:rsidR="00903656">
        <w:rPr>
          <w:lang w:bidi="en-US"/>
        </w:rPr>
        <w:t>,</w:t>
      </w:r>
      <w:r w:rsidRPr="00733741">
        <w:rPr>
          <w:lang w:bidi="en-US"/>
        </w:rPr>
        <w:t xml:space="preserve"> Lee, C.L. (2021). Transportation infrastructure improvement and real estate value: impact of level crossing removal project on housing prices. </w:t>
      </w:r>
      <w:r w:rsidRPr="008F6A23">
        <w:rPr>
          <w:i/>
          <w:iCs/>
          <w:lang w:bidi="en-US"/>
        </w:rPr>
        <w:t>Transportation</w:t>
      </w:r>
      <w:r w:rsidRPr="00733741">
        <w:rPr>
          <w:lang w:bidi="en-US"/>
        </w:rPr>
        <w:t xml:space="preserve">, </w:t>
      </w:r>
      <w:r w:rsidRPr="008F6A23">
        <w:rPr>
          <w:i/>
          <w:iCs/>
          <w:lang w:bidi="en-US"/>
        </w:rPr>
        <w:t>48</w:t>
      </w:r>
      <w:r w:rsidRPr="00733741">
        <w:rPr>
          <w:lang w:bidi="en-US"/>
        </w:rPr>
        <w:t>(6), 2969-3011.</w:t>
      </w:r>
      <w:r w:rsidR="00F13EF0">
        <w:rPr>
          <w:lang w:bidi="en-US"/>
        </w:rPr>
        <w:t xml:space="preserve"> </w:t>
      </w:r>
      <w:r w:rsidR="00F032A1">
        <w:rPr>
          <w:lang w:bidi="en-US"/>
        </w:rPr>
        <w:t xml:space="preserve">DOI: </w:t>
      </w:r>
      <w:r w:rsidR="00F13EF0" w:rsidRPr="00F13EF0">
        <w:rPr>
          <w:lang w:bidi="en-US"/>
        </w:rPr>
        <w:t>10.1007/s11116-020-10157-1</w:t>
      </w:r>
    </w:p>
    <w:p w14:paraId="579B8CE0" w14:textId="12E21A60" w:rsidR="00733741" w:rsidRPr="00F032A1" w:rsidRDefault="00DA489D" w:rsidP="007E1A87">
      <w:pPr>
        <w:pStyle w:val="Rlit"/>
        <w:rPr>
          <w:spacing w:val="-2"/>
          <w:lang w:bidi="en-US"/>
        </w:rPr>
      </w:pPr>
      <w:bookmarkStart w:id="6" w:name="_Hlk97029119"/>
      <w:r w:rsidRPr="00F032A1">
        <w:rPr>
          <w:spacing w:val="-2"/>
          <w:lang w:bidi="en-US"/>
        </w:rPr>
        <w:t>Yang</w:t>
      </w:r>
      <w:bookmarkEnd w:id="6"/>
      <w:r w:rsidRPr="00F032A1">
        <w:rPr>
          <w:spacing w:val="-2"/>
          <w:lang w:bidi="en-US"/>
        </w:rPr>
        <w:t xml:space="preserve">, L., Chau, K.W., Szeto, W.Y., Cui, X., Wang, X. (2020). Accessibility to transit, by transit, and property prices: Spatially varying relationships. </w:t>
      </w:r>
      <w:r w:rsidRPr="00F032A1">
        <w:rPr>
          <w:i/>
          <w:iCs/>
          <w:spacing w:val="-2"/>
          <w:lang w:bidi="en-US"/>
        </w:rPr>
        <w:t>Transportation Research Part D: Transport and Environment</w:t>
      </w:r>
      <w:r w:rsidRPr="00F032A1">
        <w:rPr>
          <w:spacing w:val="-2"/>
          <w:lang w:bidi="en-US"/>
        </w:rPr>
        <w:t xml:space="preserve">, </w:t>
      </w:r>
      <w:r w:rsidRPr="00F032A1">
        <w:rPr>
          <w:i/>
          <w:iCs/>
          <w:spacing w:val="-2"/>
          <w:lang w:bidi="en-US"/>
        </w:rPr>
        <w:t>85</w:t>
      </w:r>
      <w:r w:rsidRPr="00F032A1">
        <w:rPr>
          <w:spacing w:val="-2"/>
          <w:lang w:bidi="en-US"/>
        </w:rPr>
        <w:t>, 102387.</w:t>
      </w:r>
      <w:r w:rsidR="00F13EF0" w:rsidRPr="00F032A1">
        <w:rPr>
          <w:spacing w:val="-2"/>
          <w:lang w:bidi="en-US"/>
        </w:rPr>
        <w:t xml:space="preserve"> </w:t>
      </w:r>
      <w:r w:rsidR="00F032A1" w:rsidRPr="00F032A1">
        <w:rPr>
          <w:spacing w:val="-2"/>
          <w:lang w:bidi="en-US"/>
        </w:rPr>
        <w:t xml:space="preserve">DOI: </w:t>
      </w:r>
      <w:r w:rsidR="00F13EF0" w:rsidRPr="00F032A1">
        <w:rPr>
          <w:spacing w:val="-2"/>
          <w:lang w:bidi="en-US"/>
        </w:rPr>
        <w:t>10.1016/j.trd.2020.102387</w:t>
      </w:r>
    </w:p>
    <w:p w14:paraId="756D16D3" w14:textId="316B0840" w:rsidR="00733741" w:rsidRDefault="00774321" w:rsidP="007E1A87">
      <w:pPr>
        <w:pStyle w:val="Rlit"/>
        <w:rPr>
          <w:lang w:bidi="en-US"/>
        </w:rPr>
      </w:pPr>
      <w:r w:rsidRPr="00774321">
        <w:rPr>
          <w:lang w:bidi="en-US"/>
        </w:rPr>
        <w:t xml:space="preserve">Andersson, H., Jonsson, L., </w:t>
      </w:r>
      <w:proofErr w:type="spellStart"/>
      <w:r w:rsidRPr="00774321">
        <w:rPr>
          <w:lang w:bidi="en-US"/>
        </w:rPr>
        <w:t>Ögren</w:t>
      </w:r>
      <w:proofErr w:type="spellEnd"/>
      <w:r w:rsidRPr="00774321">
        <w:rPr>
          <w:lang w:bidi="en-US"/>
        </w:rPr>
        <w:t xml:space="preserve">, M. (2010). Property prices and exposure to multiple noise sources: Hedonic regression with road and railway noise. </w:t>
      </w:r>
      <w:r w:rsidRPr="008F6A23">
        <w:rPr>
          <w:i/>
          <w:iCs/>
          <w:lang w:bidi="en-US"/>
        </w:rPr>
        <w:t>Environmental and resource economics</w:t>
      </w:r>
      <w:r w:rsidRPr="00774321">
        <w:rPr>
          <w:lang w:bidi="en-US"/>
        </w:rPr>
        <w:t xml:space="preserve">, </w:t>
      </w:r>
      <w:r w:rsidRPr="008F6A23">
        <w:rPr>
          <w:i/>
          <w:iCs/>
          <w:lang w:bidi="en-US"/>
        </w:rPr>
        <w:t>45</w:t>
      </w:r>
      <w:r w:rsidRPr="00774321">
        <w:rPr>
          <w:lang w:bidi="en-US"/>
        </w:rPr>
        <w:t>(1), 73-89.</w:t>
      </w:r>
      <w:r w:rsidR="00F13EF0">
        <w:rPr>
          <w:lang w:bidi="en-US"/>
        </w:rPr>
        <w:t xml:space="preserve"> </w:t>
      </w:r>
      <w:r w:rsidR="00F032A1">
        <w:rPr>
          <w:lang w:bidi="en-US"/>
        </w:rPr>
        <w:t xml:space="preserve">DOI: </w:t>
      </w:r>
      <w:r w:rsidR="00F13EF0" w:rsidRPr="00F13EF0">
        <w:rPr>
          <w:lang w:bidi="en-US"/>
        </w:rPr>
        <w:t>10.1007/s10640-009-9306-4</w:t>
      </w:r>
    </w:p>
    <w:p w14:paraId="41115FFE" w14:textId="0E08FA66" w:rsidR="00733741" w:rsidRDefault="00774321" w:rsidP="007E1A87">
      <w:pPr>
        <w:pStyle w:val="Rlit"/>
        <w:rPr>
          <w:lang w:bidi="en-US"/>
        </w:rPr>
      </w:pPr>
      <w:proofErr w:type="spellStart"/>
      <w:r w:rsidRPr="00774321">
        <w:rPr>
          <w:lang w:bidi="en-US"/>
        </w:rPr>
        <w:t>Berawi</w:t>
      </w:r>
      <w:proofErr w:type="spellEnd"/>
      <w:r w:rsidRPr="00774321">
        <w:rPr>
          <w:lang w:bidi="en-US"/>
        </w:rPr>
        <w:t xml:space="preserve">, M.A., Miraj, P., </w:t>
      </w:r>
      <w:proofErr w:type="spellStart"/>
      <w:r w:rsidRPr="00774321">
        <w:rPr>
          <w:lang w:bidi="en-US"/>
        </w:rPr>
        <w:t>Saroji</w:t>
      </w:r>
      <w:proofErr w:type="spellEnd"/>
      <w:r w:rsidRPr="00774321">
        <w:rPr>
          <w:lang w:bidi="en-US"/>
        </w:rPr>
        <w:t xml:space="preserve">, G., Sari, M. (2020). Impact of rail transit station proximity to commercial property prices: </w:t>
      </w:r>
      <w:proofErr w:type="spellStart"/>
      <w:r w:rsidRPr="00774321">
        <w:rPr>
          <w:lang w:bidi="en-US"/>
        </w:rPr>
        <w:t>utili</w:t>
      </w:r>
      <w:r w:rsidR="00904359">
        <w:rPr>
          <w:lang w:bidi="en-US"/>
        </w:rPr>
        <w:t>s</w:t>
      </w:r>
      <w:r w:rsidRPr="00774321">
        <w:rPr>
          <w:lang w:bidi="en-US"/>
        </w:rPr>
        <w:t>ing</w:t>
      </w:r>
      <w:proofErr w:type="spellEnd"/>
      <w:r w:rsidRPr="00774321">
        <w:rPr>
          <w:lang w:bidi="en-US"/>
        </w:rPr>
        <w:t xml:space="preserve"> big data in urban real estate. </w:t>
      </w:r>
      <w:r w:rsidRPr="008F6A23">
        <w:rPr>
          <w:i/>
          <w:iCs/>
          <w:lang w:bidi="en-US"/>
        </w:rPr>
        <w:t>Journal of Big Data</w:t>
      </w:r>
      <w:r w:rsidRPr="00774321">
        <w:rPr>
          <w:lang w:bidi="en-US"/>
        </w:rPr>
        <w:t xml:space="preserve">, </w:t>
      </w:r>
      <w:r w:rsidRPr="008F6A23">
        <w:rPr>
          <w:i/>
          <w:iCs/>
          <w:lang w:bidi="en-US"/>
        </w:rPr>
        <w:t>7</w:t>
      </w:r>
      <w:r w:rsidRPr="00774321">
        <w:rPr>
          <w:lang w:bidi="en-US"/>
        </w:rPr>
        <w:t>(1), 1-17.</w:t>
      </w:r>
      <w:r w:rsidR="00F13EF0">
        <w:rPr>
          <w:lang w:bidi="en-US"/>
        </w:rPr>
        <w:t xml:space="preserve"> </w:t>
      </w:r>
      <w:r w:rsidR="00F032A1">
        <w:rPr>
          <w:lang w:bidi="en-US"/>
        </w:rPr>
        <w:t xml:space="preserve">DOI: </w:t>
      </w:r>
      <w:r w:rsidR="00F13EF0" w:rsidRPr="00F13EF0">
        <w:rPr>
          <w:lang w:bidi="en-US"/>
        </w:rPr>
        <w:t>10.1186/s40537-020-00348-z</w:t>
      </w:r>
    </w:p>
    <w:p w14:paraId="6A17C8E8" w14:textId="071A91DF" w:rsidR="006E0CA6" w:rsidRPr="00F032A1" w:rsidRDefault="006E0CA6" w:rsidP="007E1A87">
      <w:pPr>
        <w:pStyle w:val="Rlit"/>
        <w:rPr>
          <w:spacing w:val="-2"/>
          <w:lang w:bidi="en-US"/>
        </w:rPr>
      </w:pPr>
      <w:r w:rsidRPr="00F032A1">
        <w:rPr>
          <w:spacing w:val="-2"/>
          <w:lang w:bidi="en-US"/>
        </w:rPr>
        <w:lastRenderedPageBreak/>
        <w:t xml:space="preserve">Yang, L., Chen, Y., Xu, N., Zhao, R., Chau, K. W., Hong, S. (2020). Place-varying impacts of urban rail transit on property prices in Shenzhen, China: Insights for value capture. </w:t>
      </w:r>
      <w:r w:rsidRPr="00F032A1">
        <w:rPr>
          <w:i/>
          <w:iCs/>
          <w:spacing w:val="-2"/>
          <w:lang w:bidi="en-US"/>
        </w:rPr>
        <w:t>Sustainable Cities and Society</w:t>
      </w:r>
      <w:r w:rsidRPr="00F032A1">
        <w:rPr>
          <w:spacing w:val="-2"/>
          <w:lang w:bidi="en-US"/>
        </w:rPr>
        <w:t xml:space="preserve">, </w:t>
      </w:r>
      <w:r w:rsidRPr="00F032A1">
        <w:rPr>
          <w:i/>
          <w:iCs/>
          <w:spacing w:val="-2"/>
          <w:lang w:bidi="en-US"/>
        </w:rPr>
        <w:t>58</w:t>
      </w:r>
      <w:r w:rsidRPr="00F032A1">
        <w:rPr>
          <w:spacing w:val="-2"/>
          <w:lang w:bidi="en-US"/>
        </w:rPr>
        <w:t>, 102140.</w:t>
      </w:r>
      <w:r w:rsidR="00F13EF0" w:rsidRPr="00F032A1">
        <w:rPr>
          <w:spacing w:val="-2"/>
          <w:lang w:bidi="en-US"/>
        </w:rPr>
        <w:t xml:space="preserve"> </w:t>
      </w:r>
      <w:r w:rsidR="00F032A1" w:rsidRPr="00F032A1">
        <w:rPr>
          <w:spacing w:val="-2"/>
          <w:lang w:bidi="en-US"/>
        </w:rPr>
        <w:t xml:space="preserve">DOI: </w:t>
      </w:r>
      <w:r w:rsidR="00F13EF0" w:rsidRPr="00F032A1">
        <w:rPr>
          <w:spacing w:val="-2"/>
          <w:lang w:bidi="en-US"/>
        </w:rPr>
        <w:t>10.1016/j.scs.2020.102140</w:t>
      </w:r>
    </w:p>
    <w:p w14:paraId="6BBA0B41" w14:textId="1BB5E570" w:rsidR="006E0CA6" w:rsidRDefault="00D3176F" w:rsidP="007E1A87">
      <w:pPr>
        <w:pStyle w:val="Rlit"/>
        <w:rPr>
          <w:lang w:bidi="en-US"/>
        </w:rPr>
      </w:pPr>
      <w:r w:rsidRPr="00D3176F">
        <w:rPr>
          <w:lang w:bidi="en-US"/>
        </w:rPr>
        <w:t xml:space="preserve">Cohen, J. P. &amp; Brown, M. (2017). Does a new rail rapid transit line announcement affect various commercial property prices differently? </w:t>
      </w:r>
      <w:r w:rsidRPr="008F6A23">
        <w:rPr>
          <w:i/>
          <w:iCs/>
          <w:lang w:bidi="en-US"/>
        </w:rPr>
        <w:t>Regional Science and Urban Economics</w:t>
      </w:r>
      <w:r w:rsidRPr="00D3176F">
        <w:rPr>
          <w:lang w:bidi="en-US"/>
        </w:rPr>
        <w:t xml:space="preserve">, </w:t>
      </w:r>
      <w:r w:rsidRPr="008F6A23">
        <w:rPr>
          <w:i/>
          <w:iCs/>
          <w:lang w:bidi="en-US"/>
        </w:rPr>
        <w:t>66</w:t>
      </w:r>
      <w:r w:rsidRPr="00D3176F">
        <w:rPr>
          <w:lang w:bidi="en-US"/>
        </w:rPr>
        <w:t>, 74-90.</w:t>
      </w:r>
      <w:r w:rsidR="00F13EF0">
        <w:rPr>
          <w:lang w:bidi="en-US"/>
        </w:rPr>
        <w:t xml:space="preserve"> </w:t>
      </w:r>
      <w:r w:rsidR="00F032A1">
        <w:rPr>
          <w:lang w:bidi="en-US"/>
        </w:rPr>
        <w:t xml:space="preserve">DOI: </w:t>
      </w:r>
      <w:r w:rsidR="00F13EF0" w:rsidRPr="00F13EF0">
        <w:rPr>
          <w:lang w:bidi="en-US"/>
        </w:rPr>
        <w:t>10.1016/j.regsciurbeco.2017.05.006</w:t>
      </w:r>
    </w:p>
    <w:p w14:paraId="016A3DD8" w14:textId="3F714F22" w:rsidR="00110FFB" w:rsidRDefault="00110FFB" w:rsidP="007E1A87">
      <w:pPr>
        <w:pStyle w:val="Rlit"/>
        <w:rPr>
          <w:lang w:bidi="en-US"/>
        </w:rPr>
      </w:pPr>
      <w:proofErr w:type="spellStart"/>
      <w:r w:rsidRPr="00110FFB">
        <w:rPr>
          <w:lang w:bidi="en-US"/>
        </w:rPr>
        <w:t>Debrezion</w:t>
      </w:r>
      <w:proofErr w:type="spellEnd"/>
      <w:r w:rsidR="006E373A">
        <w:rPr>
          <w:lang w:bidi="en-US"/>
        </w:rPr>
        <w:t>,</w:t>
      </w:r>
      <w:r w:rsidRPr="00110FFB">
        <w:rPr>
          <w:lang w:bidi="en-US"/>
        </w:rPr>
        <w:t xml:space="preserve"> G., Pels</w:t>
      </w:r>
      <w:r w:rsidR="006E373A">
        <w:rPr>
          <w:lang w:bidi="en-US"/>
        </w:rPr>
        <w:t>,</w:t>
      </w:r>
      <w:r w:rsidRPr="00110FFB">
        <w:rPr>
          <w:lang w:bidi="en-US"/>
        </w:rPr>
        <w:t xml:space="preserve"> E.</w:t>
      </w:r>
      <w:r w:rsidR="006E373A">
        <w:rPr>
          <w:lang w:bidi="en-US"/>
        </w:rPr>
        <w:t>,</w:t>
      </w:r>
      <w:r w:rsidR="006309BF">
        <w:rPr>
          <w:lang w:bidi="en-US"/>
        </w:rPr>
        <w:t xml:space="preserve"> </w:t>
      </w:r>
      <w:r w:rsidRPr="00110FFB">
        <w:rPr>
          <w:lang w:bidi="en-US"/>
        </w:rPr>
        <w:t>Rietveld</w:t>
      </w:r>
      <w:r w:rsidR="006E373A">
        <w:rPr>
          <w:lang w:bidi="en-US"/>
        </w:rPr>
        <w:t>,</w:t>
      </w:r>
      <w:r w:rsidRPr="00110FFB">
        <w:rPr>
          <w:lang w:bidi="en-US"/>
        </w:rPr>
        <w:t xml:space="preserve"> P.</w:t>
      </w:r>
      <w:r w:rsidR="006309BF">
        <w:rPr>
          <w:lang w:bidi="en-US"/>
        </w:rPr>
        <w:t xml:space="preserve"> (2011).</w:t>
      </w:r>
      <w:r w:rsidRPr="00110FFB">
        <w:rPr>
          <w:lang w:bidi="en-US"/>
        </w:rPr>
        <w:t xml:space="preserve"> The impact of rail transport on real estate prices: an empirical analysis of the Dutch housing market. </w:t>
      </w:r>
      <w:r w:rsidRPr="008F6A23">
        <w:rPr>
          <w:i/>
          <w:iCs/>
          <w:lang w:bidi="en-US"/>
        </w:rPr>
        <w:t>Urban Studies</w:t>
      </w:r>
      <w:r w:rsidRPr="00110FFB">
        <w:rPr>
          <w:lang w:bidi="en-US"/>
        </w:rPr>
        <w:t xml:space="preserve">, </w:t>
      </w:r>
      <w:r w:rsidRPr="008F6A23">
        <w:rPr>
          <w:i/>
          <w:iCs/>
          <w:lang w:bidi="en-US"/>
        </w:rPr>
        <w:t>48</w:t>
      </w:r>
      <w:r w:rsidRPr="00110FFB">
        <w:rPr>
          <w:lang w:bidi="en-US"/>
        </w:rPr>
        <w:t xml:space="preserve">(5), 997-1015. </w:t>
      </w:r>
      <w:r w:rsidR="00F032A1">
        <w:rPr>
          <w:lang w:bidi="en-US"/>
        </w:rPr>
        <w:t xml:space="preserve">DOI: </w:t>
      </w:r>
      <w:r w:rsidRPr="00110FFB">
        <w:rPr>
          <w:lang w:bidi="en-US"/>
        </w:rPr>
        <w:t>10.1177/0042098010371395</w:t>
      </w:r>
    </w:p>
    <w:p w14:paraId="72D75BE6" w14:textId="01706A41" w:rsidR="006E0CA6" w:rsidRPr="00F13EF0" w:rsidRDefault="00F70A35" w:rsidP="007E1A87">
      <w:pPr>
        <w:pStyle w:val="Rlit"/>
        <w:rPr>
          <w:lang w:bidi="en-US"/>
        </w:rPr>
      </w:pPr>
      <w:proofErr w:type="spellStart"/>
      <w:r w:rsidRPr="00F70A35">
        <w:rPr>
          <w:lang w:bidi="en-US"/>
        </w:rPr>
        <w:t>Behrends</w:t>
      </w:r>
      <w:proofErr w:type="spellEnd"/>
      <w:r w:rsidRPr="00F70A35">
        <w:rPr>
          <w:lang w:bidi="en-US"/>
        </w:rPr>
        <w:t xml:space="preserve">, S. (2012). The significance of the urban context for the sustainability performance of intermodal road-rail transport. </w:t>
      </w:r>
      <w:r w:rsidRPr="008F6A23">
        <w:rPr>
          <w:i/>
          <w:iCs/>
          <w:lang w:bidi="en-US"/>
        </w:rPr>
        <w:t>Procedia-Social and Behavioral Sciences</w:t>
      </w:r>
      <w:r w:rsidRPr="00F13EF0">
        <w:rPr>
          <w:lang w:bidi="en-US"/>
        </w:rPr>
        <w:t xml:space="preserve">, </w:t>
      </w:r>
      <w:r w:rsidRPr="008F6A23">
        <w:rPr>
          <w:i/>
          <w:iCs/>
          <w:lang w:bidi="en-US"/>
        </w:rPr>
        <w:t>54</w:t>
      </w:r>
      <w:r w:rsidRPr="00F13EF0">
        <w:rPr>
          <w:lang w:bidi="en-US"/>
        </w:rPr>
        <w:t>, 375-386.</w:t>
      </w:r>
      <w:r w:rsidR="00F13EF0" w:rsidRPr="00F13EF0">
        <w:rPr>
          <w:lang w:bidi="en-US"/>
        </w:rPr>
        <w:t xml:space="preserve"> </w:t>
      </w:r>
      <w:r w:rsidR="00F032A1">
        <w:rPr>
          <w:lang w:bidi="en-US"/>
        </w:rPr>
        <w:t xml:space="preserve">DOI: </w:t>
      </w:r>
      <w:r w:rsidR="00F13EF0" w:rsidRPr="00F13EF0">
        <w:rPr>
          <w:lang w:bidi="en-US"/>
        </w:rPr>
        <w:t>10.1016/j.sbspro.2012.09.757</w:t>
      </w:r>
    </w:p>
    <w:p w14:paraId="0245B868" w14:textId="074A1FD7" w:rsidR="006309BF" w:rsidRPr="006309BF" w:rsidRDefault="006309BF" w:rsidP="007E1A87">
      <w:pPr>
        <w:pStyle w:val="Rlit"/>
        <w:rPr>
          <w:lang w:bidi="en-US"/>
        </w:rPr>
      </w:pPr>
      <w:proofErr w:type="spellStart"/>
      <w:r w:rsidRPr="006309BF">
        <w:rPr>
          <w:lang w:bidi="en-US"/>
        </w:rPr>
        <w:t>Zielińska</w:t>
      </w:r>
      <w:proofErr w:type="spellEnd"/>
      <w:r w:rsidRPr="006309BF">
        <w:rPr>
          <w:lang w:bidi="en-US"/>
        </w:rPr>
        <w:t xml:space="preserve">, E. (2017). </w:t>
      </w:r>
      <w:proofErr w:type="spellStart"/>
      <w:r w:rsidRPr="006309BF">
        <w:rPr>
          <w:lang w:bidi="en-US"/>
        </w:rPr>
        <w:t>Analiza</w:t>
      </w:r>
      <w:proofErr w:type="spellEnd"/>
      <w:r w:rsidRPr="006309BF">
        <w:rPr>
          <w:lang w:bidi="en-US"/>
        </w:rPr>
        <w:t xml:space="preserve"> </w:t>
      </w:r>
      <w:proofErr w:type="spellStart"/>
      <w:r w:rsidRPr="006309BF">
        <w:rPr>
          <w:lang w:bidi="en-US"/>
        </w:rPr>
        <w:t>rynku</w:t>
      </w:r>
      <w:proofErr w:type="spellEnd"/>
      <w:r w:rsidRPr="006309BF">
        <w:rPr>
          <w:lang w:bidi="en-US"/>
        </w:rPr>
        <w:t xml:space="preserve"> </w:t>
      </w:r>
      <w:proofErr w:type="spellStart"/>
      <w:r w:rsidRPr="006309BF">
        <w:rPr>
          <w:lang w:bidi="en-US"/>
        </w:rPr>
        <w:t>usług</w:t>
      </w:r>
      <w:proofErr w:type="spellEnd"/>
      <w:r w:rsidRPr="006309BF">
        <w:rPr>
          <w:lang w:bidi="en-US"/>
        </w:rPr>
        <w:t xml:space="preserve"> </w:t>
      </w:r>
      <w:proofErr w:type="spellStart"/>
      <w:r w:rsidRPr="006309BF">
        <w:rPr>
          <w:lang w:bidi="en-US"/>
        </w:rPr>
        <w:t>kolejowych</w:t>
      </w:r>
      <w:proofErr w:type="spellEnd"/>
      <w:r w:rsidRPr="006309BF">
        <w:rPr>
          <w:lang w:bidi="en-US"/>
        </w:rPr>
        <w:t xml:space="preserve"> w </w:t>
      </w:r>
      <w:proofErr w:type="spellStart"/>
      <w:r w:rsidRPr="006309BF">
        <w:rPr>
          <w:lang w:bidi="en-US"/>
        </w:rPr>
        <w:t>Polsce</w:t>
      </w:r>
      <w:proofErr w:type="spellEnd"/>
      <w:r w:rsidRPr="006309BF">
        <w:rPr>
          <w:lang w:bidi="en-US"/>
        </w:rPr>
        <w:t>. </w:t>
      </w:r>
      <w:proofErr w:type="spellStart"/>
      <w:r w:rsidRPr="008F6A23">
        <w:rPr>
          <w:i/>
          <w:iCs/>
          <w:lang w:bidi="en-US"/>
        </w:rPr>
        <w:t>Autobusy</w:t>
      </w:r>
      <w:proofErr w:type="spellEnd"/>
      <w:r w:rsidRPr="008F6A23">
        <w:rPr>
          <w:i/>
          <w:iCs/>
          <w:lang w:bidi="en-US"/>
        </w:rPr>
        <w:t xml:space="preserve">: </w:t>
      </w:r>
      <w:proofErr w:type="spellStart"/>
      <w:r w:rsidRPr="008F6A23">
        <w:rPr>
          <w:i/>
          <w:iCs/>
          <w:lang w:bidi="en-US"/>
        </w:rPr>
        <w:t>technika</w:t>
      </w:r>
      <w:proofErr w:type="spellEnd"/>
      <w:r w:rsidRPr="008F6A23">
        <w:rPr>
          <w:i/>
          <w:iCs/>
          <w:lang w:bidi="en-US"/>
        </w:rPr>
        <w:t xml:space="preserve">, </w:t>
      </w:r>
      <w:proofErr w:type="spellStart"/>
      <w:r w:rsidRPr="008F6A23">
        <w:rPr>
          <w:i/>
          <w:iCs/>
          <w:lang w:bidi="en-US"/>
        </w:rPr>
        <w:t>eksploatacja</w:t>
      </w:r>
      <w:proofErr w:type="spellEnd"/>
      <w:r w:rsidRPr="008F6A23">
        <w:rPr>
          <w:i/>
          <w:iCs/>
          <w:lang w:bidi="en-US"/>
        </w:rPr>
        <w:t xml:space="preserve">, </w:t>
      </w:r>
      <w:proofErr w:type="spellStart"/>
      <w:r w:rsidRPr="008F6A23">
        <w:rPr>
          <w:i/>
          <w:iCs/>
          <w:lang w:bidi="en-US"/>
        </w:rPr>
        <w:t>systemy</w:t>
      </w:r>
      <w:proofErr w:type="spellEnd"/>
      <w:r w:rsidRPr="008F6A23">
        <w:rPr>
          <w:i/>
          <w:iCs/>
          <w:lang w:bidi="en-US"/>
        </w:rPr>
        <w:t xml:space="preserve"> </w:t>
      </w:r>
      <w:proofErr w:type="spellStart"/>
      <w:r w:rsidRPr="008F6A23">
        <w:rPr>
          <w:i/>
          <w:iCs/>
          <w:lang w:bidi="en-US"/>
        </w:rPr>
        <w:t>transportowe</w:t>
      </w:r>
      <w:proofErr w:type="spellEnd"/>
      <w:r w:rsidRPr="006309BF">
        <w:rPr>
          <w:lang w:bidi="en-US"/>
        </w:rPr>
        <w:t>, </w:t>
      </w:r>
      <w:r w:rsidRPr="008F6A23">
        <w:rPr>
          <w:i/>
          <w:iCs/>
          <w:lang w:bidi="en-US"/>
        </w:rPr>
        <w:t>18</w:t>
      </w:r>
      <w:r w:rsidRPr="006309BF">
        <w:rPr>
          <w:lang w:bidi="en-US"/>
        </w:rPr>
        <w:t>.</w:t>
      </w:r>
    </w:p>
    <w:p w14:paraId="6CFBB3DB" w14:textId="7D0C84D1" w:rsidR="006E0CA6" w:rsidRPr="007E1A87" w:rsidRDefault="00F70A35" w:rsidP="007E1A87">
      <w:pPr>
        <w:pStyle w:val="Rlit"/>
        <w:rPr>
          <w:spacing w:val="-2"/>
          <w:lang w:bidi="en-US"/>
        </w:rPr>
      </w:pPr>
      <w:proofErr w:type="spellStart"/>
      <w:r w:rsidRPr="007E1A87">
        <w:rPr>
          <w:spacing w:val="-2"/>
          <w:lang w:bidi="en-US"/>
        </w:rPr>
        <w:t>Chwiałkowski</w:t>
      </w:r>
      <w:proofErr w:type="spellEnd"/>
      <w:r w:rsidRPr="007E1A87">
        <w:rPr>
          <w:spacing w:val="-2"/>
          <w:lang w:bidi="en-US"/>
        </w:rPr>
        <w:t>, C.</w:t>
      </w:r>
      <w:r w:rsidR="006E373A">
        <w:rPr>
          <w:spacing w:val="-2"/>
          <w:lang w:bidi="en-US"/>
        </w:rPr>
        <w:t xml:space="preserve"> &amp;</w:t>
      </w:r>
      <w:r w:rsidRPr="007E1A87">
        <w:rPr>
          <w:spacing w:val="-2"/>
          <w:lang w:bidi="en-US"/>
        </w:rPr>
        <w:t xml:space="preserve"> </w:t>
      </w:r>
      <w:proofErr w:type="spellStart"/>
      <w:r w:rsidRPr="007E1A87">
        <w:rPr>
          <w:spacing w:val="-2"/>
          <w:lang w:bidi="en-US"/>
        </w:rPr>
        <w:t>Zydroń</w:t>
      </w:r>
      <w:proofErr w:type="spellEnd"/>
      <w:r w:rsidRPr="007E1A87">
        <w:rPr>
          <w:spacing w:val="-2"/>
          <w:lang w:bidi="en-US"/>
        </w:rPr>
        <w:t xml:space="preserve">, A. (2022). The Impact of Urban Public Transport on Residential Transaction Prices: A Case Study of </w:t>
      </w:r>
      <w:proofErr w:type="spellStart"/>
      <w:r w:rsidRPr="007E1A87">
        <w:rPr>
          <w:spacing w:val="-2"/>
          <w:lang w:bidi="en-US"/>
        </w:rPr>
        <w:t>Poznań</w:t>
      </w:r>
      <w:proofErr w:type="spellEnd"/>
      <w:r w:rsidRPr="007E1A87">
        <w:rPr>
          <w:spacing w:val="-2"/>
          <w:lang w:bidi="en-US"/>
        </w:rPr>
        <w:t xml:space="preserve">, Poland. </w:t>
      </w:r>
      <w:r w:rsidRPr="008F6A23">
        <w:rPr>
          <w:i/>
          <w:iCs/>
          <w:spacing w:val="-2"/>
          <w:lang w:bidi="en-US"/>
        </w:rPr>
        <w:t>ISPRS International Journal of Geo-Information</w:t>
      </w:r>
      <w:r w:rsidRPr="007E1A87">
        <w:rPr>
          <w:spacing w:val="-2"/>
          <w:lang w:bidi="en-US"/>
        </w:rPr>
        <w:t xml:space="preserve">, </w:t>
      </w:r>
      <w:r w:rsidRPr="008F6A23">
        <w:rPr>
          <w:i/>
          <w:iCs/>
          <w:spacing w:val="-2"/>
          <w:lang w:bidi="en-US"/>
        </w:rPr>
        <w:t>11</w:t>
      </w:r>
      <w:r w:rsidRPr="007E1A87">
        <w:rPr>
          <w:spacing w:val="-2"/>
          <w:lang w:bidi="en-US"/>
        </w:rPr>
        <w:t>(2), 74.</w:t>
      </w:r>
      <w:r w:rsidR="00F13EF0" w:rsidRPr="007E1A87">
        <w:rPr>
          <w:spacing w:val="-2"/>
          <w:lang w:bidi="en-US"/>
        </w:rPr>
        <w:t xml:space="preserve"> </w:t>
      </w:r>
      <w:r w:rsidR="00F032A1">
        <w:rPr>
          <w:spacing w:val="-2"/>
          <w:lang w:bidi="en-US"/>
        </w:rPr>
        <w:t xml:space="preserve">DOI: </w:t>
      </w:r>
      <w:r w:rsidR="00F13EF0" w:rsidRPr="007E1A87">
        <w:rPr>
          <w:spacing w:val="-2"/>
          <w:lang w:bidi="en-US"/>
        </w:rPr>
        <w:t>10.3390/ijgi11020074</w:t>
      </w:r>
    </w:p>
    <w:p w14:paraId="394DE601" w14:textId="5CE308EE" w:rsidR="006E0CA6" w:rsidRPr="00F032A1" w:rsidRDefault="00F70A35" w:rsidP="007E1A87">
      <w:pPr>
        <w:pStyle w:val="Rlit"/>
        <w:rPr>
          <w:spacing w:val="-2"/>
          <w:lang w:bidi="en-US"/>
        </w:rPr>
      </w:pPr>
      <w:proofErr w:type="spellStart"/>
      <w:r w:rsidRPr="00F032A1">
        <w:rPr>
          <w:spacing w:val="-2"/>
          <w:lang w:bidi="en-US"/>
        </w:rPr>
        <w:t>Batóg</w:t>
      </w:r>
      <w:proofErr w:type="spellEnd"/>
      <w:r w:rsidRPr="00F032A1">
        <w:rPr>
          <w:spacing w:val="-2"/>
          <w:lang w:bidi="en-US"/>
        </w:rPr>
        <w:t xml:space="preserve">, J., </w:t>
      </w:r>
      <w:proofErr w:type="spellStart"/>
      <w:r w:rsidRPr="00F032A1">
        <w:rPr>
          <w:spacing w:val="-2"/>
          <w:lang w:bidi="en-US"/>
        </w:rPr>
        <w:t>Foryś</w:t>
      </w:r>
      <w:proofErr w:type="spellEnd"/>
      <w:r w:rsidRPr="00F032A1">
        <w:rPr>
          <w:spacing w:val="-2"/>
          <w:lang w:bidi="en-US"/>
        </w:rPr>
        <w:t xml:space="preserve">, I., </w:t>
      </w:r>
      <w:proofErr w:type="spellStart"/>
      <w:r w:rsidRPr="00F032A1">
        <w:rPr>
          <w:spacing w:val="-2"/>
          <w:lang w:bidi="en-US"/>
        </w:rPr>
        <w:t>Gaca</w:t>
      </w:r>
      <w:proofErr w:type="spellEnd"/>
      <w:r w:rsidRPr="00F032A1">
        <w:rPr>
          <w:spacing w:val="-2"/>
          <w:lang w:bidi="en-US"/>
        </w:rPr>
        <w:t xml:space="preserve">, R., </w:t>
      </w:r>
      <w:proofErr w:type="spellStart"/>
      <w:r w:rsidRPr="00F032A1">
        <w:rPr>
          <w:spacing w:val="-2"/>
          <w:lang w:bidi="en-US"/>
        </w:rPr>
        <w:t>Głuszak</w:t>
      </w:r>
      <w:proofErr w:type="spellEnd"/>
      <w:r w:rsidRPr="00F032A1">
        <w:rPr>
          <w:spacing w:val="-2"/>
          <w:lang w:bidi="en-US"/>
        </w:rPr>
        <w:t xml:space="preserve">, M., </w:t>
      </w:r>
      <w:proofErr w:type="spellStart"/>
      <w:r w:rsidRPr="00F032A1">
        <w:rPr>
          <w:spacing w:val="-2"/>
          <w:lang w:bidi="en-US"/>
        </w:rPr>
        <w:t>Konowalczuk</w:t>
      </w:r>
      <w:proofErr w:type="spellEnd"/>
      <w:r w:rsidRPr="00F032A1">
        <w:rPr>
          <w:spacing w:val="-2"/>
          <w:lang w:bidi="en-US"/>
        </w:rPr>
        <w:t xml:space="preserve">, J. (2019). Investigating the impact of airport noise and land use restrictions on house prices: Evidence from selected regional airports in Poland. </w:t>
      </w:r>
      <w:r w:rsidRPr="00F032A1">
        <w:rPr>
          <w:i/>
          <w:iCs/>
          <w:spacing w:val="-2"/>
          <w:lang w:bidi="en-US"/>
        </w:rPr>
        <w:t>Sustainability</w:t>
      </w:r>
      <w:r w:rsidRPr="00F032A1">
        <w:rPr>
          <w:spacing w:val="-2"/>
          <w:lang w:bidi="en-US"/>
        </w:rPr>
        <w:t xml:space="preserve">, </w:t>
      </w:r>
      <w:r w:rsidRPr="00F032A1">
        <w:rPr>
          <w:i/>
          <w:iCs/>
          <w:spacing w:val="-2"/>
          <w:lang w:bidi="en-US"/>
        </w:rPr>
        <w:t>11</w:t>
      </w:r>
      <w:r w:rsidRPr="00F032A1">
        <w:rPr>
          <w:spacing w:val="-2"/>
          <w:lang w:bidi="en-US"/>
        </w:rPr>
        <w:t>(2), 412.</w:t>
      </w:r>
      <w:r w:rsidR="00F13EF0" w:rsidRPr="00F032A1">
        <w:rPr>
          <w:spacing w:val="-2"/>
          <w:lang w:bidi="en-US"/>
        </w:rPr>
        <w:t xml:space="preserve"> </w:t>
      </w:r>
      <w:r w:rsidR="00F032A1" w:rsidRPr="00F032A1">
        <w:rPr>
          <w:spacing w:val="-2"/>
          <w:lang w:bidi="en-US"/>
        </w:rPr>
        <w:t xml:space="preserve">DOI: </w:t>
      </w:r>
      <w:r w:rsidR="00F13EF0" w:rsidRPr="00F032A1">
        <w:rPr>
          <w:spacing w:val="-2"/>
          <w:lang w:bidi="en-US"/>
        </w:rPr>
        <w:t>10.3390/su11020412</w:t>
      </w:r>
    </w:p>
    <w:p w14:paraId="449AA701" w14:textId="2294460B" w:rsidR="006E0CA6" w:rsidRPr="00AE6DC4" w:rsidRDefault="00F70A35" w:rsidP="007E1A87">
      <w:pPr>
        <w:pStyle w:val="Rlit"/>
        <w:rPr>
          <w:lang w:bidi="en-US"/>
        </w:rPr>
      </w:pPr>
      <w:r w:rsidRPr="00F70A35">
        <w:rPr>
          <w:lang w:bidi="en-US"/>
        </w:rPr>
        <w:t xml:space="preserve">Lieske, S.N., van den </w:t>
      </w:r>
      <w:proofErr w:type="spellStart"/>
      <w:r w:rsidRPr="00F70A35">
        <w:rPr>
          <w:lang w:bidi="en-US"/>
        </w:rPr>
        <w:t>Nouwelant</w:t>
      </w:r>
      <w:proofErr w:type="spellEnd"/>
      <w:r w:rsidRPr="00F70A35">
        <w:rPr>
          <w:lang w:bidi="en-US"/>
        </w:rPr>
        <w:t xml:space="preserve">, R., Han, H., Pettit, C. (2018). </w:t>
      </w:r>
      <w:r w:rsidRPr="008F6A23">
        <w:rPr>
          <w:i/>
          <w:iCs/>
          <w:lang w:bidi="en-US"/>
        </w:rPr>
        <w:t>Modelling value uplift on future transport infrastructure</w:t>
      </w:r>
      <w:r w:rsidRPr="00F70A35">
        <w:rPr>
          <w:lang w:bidi="en-US"/>
        </w:rPr>
        <w:t>. In Real Estate and GIS</w:t>
      </w:r>
      <w:r w:rsidR="008F6A23">
        <w:rPr>
          <w:lang w:bidi="en-US"/>
        </w:rPr>
        <w:t>,</w:t>
      </w:r>
      <w:r w:rsidRPr="00F70A35">
        <w:rPr>
          <w:lang w:bidi="en-US"/>
        </w:rPr>
        <w:t xml:space="preserve"> 80-98. </w:t>
      </w:r>
      <w:r w:rsidRPr="00AE6DC4">
        <w:rPr>
          <w:lang w:bidi="en-US"/>
        </w:rPr>
        <w:t>Routledge.</w:t>
      </w:r>
    </w:p>
    <w:p w14:paraId="3B38B62B" w14:textId="154133C4" w:rsidR="00F70A35" w:rsidRPr="00ED6FC9" w:rsidRDefault="00AE6DC4" w:rsidP="007E1A87">
      <w:pPr>
        <w:pStyle w:val="Rlit"/>
        <w:rPr>
          <w:lang w:bidi="en-US"/>
        </w:rPr>
      </w:pPr>
      <w:r w:rsidRPr="00AE6DC4">
        <w:rPr>
          <w:lang w:bidi="en-US"/>
        </w:rPr>
        <w:t xml:space="preserve">Liang, J., Koo, K.M., Lee, C.L. (2021). Transportation infrastructure improvement and real estate value: impact of level crossing removal project on housing prices. </w:t>
      </w:r>
      <w:r w:rsidRPr="008F6A23">
        <w:rPr>
          <w:i/>
          <w:iCs/>
          <w:lang w:bidi="en-US"/>
        </w:rPr>
        <w:t>Transportation</w:t>
      </w:r>
      <w:r w:rsidRPr="00ED6FC9">
        <w:rPr>
          <w:lang w:bidi="en-US"/>
        </w:rPr>
        <w:t xml:space="preserve">, </w:t>
      </w:r>
      <w:r w:rsidRPr="008F6A23">
        <w:rPr>
          <w:i/>
          <w:iCs/>
          <w:lang w:bidi="en-US"/>
        </w:rPr>
        <w:t>48</w:t>
      </w:r>
      <w:r w:rsidRPr="00ED6FC9">
        <w:rPr>
          <w:lang w:bidi="en-US"/>
        </w:rPr>
        <w:t>(6), 2969-3011.</w:t>
      </w:r>
      <w:r w:rsidR="00F13EF0">
        <w:rPr>
          <w:lang w:bidi="en-US"/>
        </w:rPr>
        <w:t xml:space="preserve"> </w:t>
      </w:r>
      <w:r w:rsidR="00F032A1">
        <w:rPr>
          <w:lang w:bidi="en-US"/>
        </w:rPr>
        <w:t xml:space="preserve">DOI: </w:t>
      </w:r>
      <w:r w:rsidR="00F13EF0" w:rsidRPr="00F13EF0">
        <w:rPr>
          <w:lang w:bidi="en-US"/>
        </w:rPr>
        <w:t>10.1007/s11116-020-10157-1</w:t>
      </w:r>
    </w:p>
    <w:p w14:paraId="1DE05C2B" w14:textId="172D22CF" w:rsidR="006309BF" w:rsidRDefault="006309BF" w:rsidP="007E1A87">
      <w:pPr>
        <w:pStyle w:val="Rlit"/>
        <w:rPr>
          <w:lang w:bidi="en-US"/>
        </w:rPr>
      </w:pPr>
      <w:r w:rsidRPr="006309BF">
        <w:rPr>
          <w:lang w:bidi="en-US"/>
        </w:rPr>
        <w:t xml:space="preserve">Colwell, P.F., &amp; </w:t>
      </w:r>
      <w:proofErr w:type="spellStart"/>
      <w:r w:rsidRPr="006309BF">
        <w:rPr>
          <w:lang w:bidi="en-US"/>
        </w:rPr>
        <w:t>Dilmore</w:t>
      </w:r>
      <w:proofErr w:type="spellEnd"/>
      <w:r w:rsidRPr="006309BF">
        <w:rPr>
          <w:lang w:bidi="en-US"/>
        </w:rPr>
        <w:t xml:space="preserve">, G. (1999). Who was first? An examination of an early hedonic study. </w:t>
      </w:r>
      <w:r w:rsidRPr="008F6A23">
        <w:rPr>
          <w:i/>
          <w:iCs/>
          <w:lang w:bidi="en-US"/>
        </w:rPr>
        <w:t>Land Economics</w:t>
      </w:r>
      <w:r w:rsidRPr="006309BF">
        <w:rPr>
          <w:lang w:bidi="en-US"/>
        </w:rPr>
        <w:t>, 620-626.</w:t>
      </w:r>
      <w:r w:rsidR="00F13EF0">
        <w:rPr>
          <w:lang w:bidi="en-US"/>
        </w:rPr>
        <w:t xml:space="preserve"> </w:t>
      </w:r>
      <w:r w:rsidR="00F032A1">
        <w:rPr>
          <w:lang w:bidi="en-US"/>
        </w:rPr>
        <w:t xml:space="preserve">DOI: </w:t>
      </w:r>
      <w:r w:rsidR="00F13EF0" w:rsidRPr="00F13EF0">
        <w:rPr>
          <w:lang w:bidi="en-US"/>
        </w:rPr>
        <w:t>10.2307/3147070</w:t>
      </w:r>
    </w:p>
    <w:p w14:paraId="3B7294EF" w14:textId="71ACD7C3" w:rsidR="00F70A35" w:rsidRPr="002F72B5" w:rsidRDefault="002F72B5" w:rsidP="007E1A87">
      <w:pPr>
        <w:pStyle w:val="Rlit"/>
        <w:rPr>
          <w:lang w:bidi="en-US"/>
        </w:rPr>
      </w:pPr>
      <w:r w:rsidRPr="002F72B5">
        <w:rPr>
          <w:lang w:bidi="en-US"/>
        </w:rPr>
        <w:t>Coulson, E.</w:t>
      </w:r>
      <w:r w:rsidR="006309BF">
        <w:rPr>
          <w:lang w:bidi="en-US"/>
        </w:rPr>
        <w:t xml:space="preserve"> (2008).</w:t>
      </w:r>
      <w:r w:rsidRPr="002F72B5">
        <w:rPr>
          <w:lang w:bidi="en-US"/>
        </w:rPr>
        <w:t xml:space="preserve"> </w:t>
      </w:r>
      <w:r w:rsidRPr="008F6A23">
        <w:rPr>
          <w:i/>
          <w:iCs/>
          <w:lang w:bidi="en-US"/>
        </w:rPr>
        <w:t>Monograph on Hedonic Estimation and Housing Markets</w:t>
      </w:r>
      <w:r w:rsidRPr="002F72B5">
        <w:rPr>
          <w:lang w:bidi="en-US"/>
        </w:rPr>
        <w:t>; Penn State University: State College, PA, USA</w:t>
      </w:r>
      <w:r w:rsidR="006309BF">
        <w:rPr>
          <w:lang w:bidi="en-US"/>
        </w:rPr>
        <w:t>.</w:t>
      </w:r>
    </w:p>
    <w:p w14:paraId="769A6AE0" w14:textId="5C2F9982" w:rsidR="006309BF" w:rsidRDefault="006309BF" w:rsidP="007E1A87">
      <w:pPr>
        <w:pStyle w:val="Rlit"/>
        <w:rPr>
          <w:lang w:bidi="en-US"/>
        </w:rPr>
      </w:pPr>
      <w:r w:rsidRPr="006309BF">
        <w:rPr>
          <w:lang w:bidi="en-US"/>
        </w:rPr>
        <w:t xml:space="preserve">Lancaster, K.J. (1966). A new approach to consumer theory. </w:t>
      </w:r>
      <w:r w:rsidRPr="008F6A23">
        <w:rPr>
          <w:i/>
          <w:iCs/>
          <w:lang w:bidi="en-US"/>
        </w:rPr>
        <w:t>Journal of political economy</w:t>
      </w:r>
      <w:r w:rsidRPr="006309BF">
        <w:rPr>
          <w:lang w:bidi="en-US"/>
        </w:rPr>
        <w:t xml:space="preserve">, </w:t>
      </w:r>
      <w:r w:rsidRPr="008F6A23">
        <w:rPr>
          <w:i/>
          <w:iCs/>
          <w:lang w:bidi="en-US"/>
        </w:rPr>
        <w:t>74</w:t>
      </w:r>
      <w:r w:rsidRPr="006309BF">
        <w:rPr>
          <w:lang w:bidi="en-US"/>
        </w:rPr>
        <w:t>(2), 132-157.</w:t>
      </w:r>
      <w:r w:rsidR="005E22B0">
        <w:rPr>
          <w:lang w:bidi="en-US"/>
        </w:rPr>
        <w:t xml:space="preserve"> </w:t>
      </w:r>
      <w:r w:rsidR="00F032A1">
        <w:rPr>
          <w:lang w:bidi="en-US"/>
        </w:rPr>
        <w:t xml:space="preserve">DOI: </w:t>
      </w:r>
      <w:r w:rsidR="005E22B0" w:rsidRPr="005E22B0">
        <w:rPr>
          <w:lang w:bidi="en-US"/>
        </w:rPr>
        <w:t>10.1086/259131</w:t>
      </w:r>
    </w:p>
    <w:p w14:paraId="14670DE8" w14:textId="70C2E8B2" w:rsidR="006309BF" w:rsidRDefault="006309BF" w:rsidP="007E1A87">
      <w:pPr>
        <w:pStyle w:val="Rlit"/>
        <w:rPr>
          <w:lang w:bidi="en-US"/>
        </w:rPr>
      </w:pPr>
      <w:r w:rsidRPr="006309BF">
        <w:rPr>
          <w:lang w:bidi="en-US"/>
        </w:rPr>
        <w:t xml:space="preserve">Rosen, S. (1974). Hedonic prices and implicit markets: product differentiation in pure competition. </w:t>
      </w:r>
      <w:r w:rsidRPr="008F6A23">
        <w:rPr>
          <w:i/>
          <w:iCs/>
          <w:lang w:bidi="en-US"/>
        </w:rPr>
        <w:t>Journal of political economy</w:t>
      </w:r>
      <w:r w:rsidRPr="006309BF">
        <w:rPr>
          <w:lang w:bidi="en-US"/>
        </w:rPr>
        <w:t xml:space="preserve">, </w:t>
      </w:r>
      <w:r w:rsidRPr="008F6A23">
        <w:rPr>
          <w:i/>
          <w:iCs/>
          <w:lang w:bidi="en-US"/>
        </w:rPr>
        <w:t>82</w:t>
      </w:r>
      <w:r w:rsidRPr="006309BF">
        <w:rPr>
          <w:lang w:bidi="en-US"/>
        </w:rPr>
        <w:t>(1), 34-55.</w:t>
      </w:r>
      <w:r w:rsidR="005E22B0">
        <w:rPr>
          <w:lang w:bidi="en-US"/>
        </w:rPr>
        <w:t xml:space="preserve"> </w:t>
      </w:r>
      <w:r w:rsidR="00F032A1">
        <w:rPr>
          <w:lang w:bidi="en-US"/>
        </w:rPr>
        <w:t xml:space="preserve">DOI: </w:t>
      </w:r>
      <w:r w:rsidR="005E22B0" w:rsidRPr="005E22B0">
        <w:rPr>
          <w:lang w:bidi="en-US"/>
        </w:rPr>
        <w:t>10.1086/</w:t>
      </w:r>
      <w:r w:rsidR="00852CB4">
        <w:rPr>
          <w:lang w:bidi="en-US"/>
        </w:rPr>
        <w:t xml:space="preserve"> </w:t>
      </w:r>
      <w:r w:rsidR="005E22B0" w:rsidRPr="005E22B0">
        <w:rPr>
          <w:lang w:bidi="en-US"/>
        </w:rPr>
        <w:t>260169</w:t>
      </w:r>
    </w:p>
    <w:p w14:paraId="3382360F" w14:textId="610E2A3A" w:rsidR="006309BF" w:rsidRDefault="006309BF" w:rsidP="007E1A87">
      <w:pPr>
        <w:pStyle w:val="Rlit"/>
        <w:rPr>
          <w:lang w:bidi="en-US"/>
        </w:rPr>
      </w:pPr>
      <w:proofErr w:type="spellStart"/>
      <w:r w:rsidRPr="006309BF">
        <w:rPr>
          <w:lang w:bidi="en-US"/>
        </w:rPr>
        <w:t>Maclennan</w:t>
      </w:r>
      <w:proofErr w:type="spellEnd"/>
      <w:r w:rsidRPr="006309BF">
        <w:rPr>
          <w:lang w:bidi="en-US"/>
        </w:rPr>
        <w:t xml:space="preserve">, D. (1977). Some thoughts on the nature and purpose of house price studies. </w:t>
      </w:r>
      <w:r w:rsidRPr="008F6A23">
        <w:rPr>
          <w:i/>
          <w:iCs/>
          <w:lang w:bidi="en-US"/>
        </w:rPr>
        <w:t>Urban Studies</w:t>
      </w:r>
      <w:r w:rsidRPr="006309BF">
        <w:rPr>
          <w:lang w:bidi="en-US"/>
        </w:rPr>
        <w:t xml:space="preserve">, </w:t>
      </w:r>
      <w:r w:rsidRPr="008F6A23">
        <w:rPr>
          <w:i/>
          <w:iCs/>
          <w:lang w:bidi="en-US"/>
        </w:rPr>
        <w:t>14</w:t>
      </w:r>
      <w:r w:rsidRPr="006309BF">
        <w:rPr>
          <w:lang w:bidi="en-US"/>
        </w:rPr>
        <w:t>(1), 59-71.</w:t>
      </w:r>
      <w:r w:rsidR="005E22B0">
        <w:rPr>
          <w:lang w:bidi="en-US"/>
        </w:rPr>
        <w:t xml:space="preserve"> </w:t>
      </w:r>
      <w:r w:rsidR="00F032A1">
        <w:rPr>
          <w:lang w:bidi="en-US"/>
        </w:rPr>
        <w:t xml:space="preserve">DOI: </w:t>
      </w:r>
      <w:r w:rsidR="005E22B0" w:rsidRPr="005E22B0">
        <w:rPr>
          <w:lang w:bidi="en-US"/>
        </w:rPr>
        <w:t>10.1080/00420987720080061</w:t>
      </w:r>
    </w:p>
    <w:p w14:paraId="739C9EEB" w14:textId="302BD1C6" w:rsidR="002F72B5" w:rsidRDefault="002F72B5" w:rsidP="007E1A87">
      <w:pPr>
        <w:pStyle w:val="Rlit"/>
        <w:rPr>
          <w:lang w:bidi="en-US"/>
        </w:rPr>
      </w:pPr>
      <w:r w:rsidRPr="002F72B5">
        <w:rPr>
          <w:lang w:bidi="en-US"/>
        </w:rPr>
        <w:t xml:space="preserve">Hutcheson, G. (2019). </w:t>
      </w:r>
      <w:r w:rsidRPr="008F6A23">
        <w:rPr>
          <w:i/>
          <w:iCs/>
          <w:lang w:bidi="en-US"/>
        </w:rPr>
        <w:t>GLM models and OLS regression</w:t>
      </w:r>
      <w:r w:rsidRPr="002F72B5">
        <w:rPr>
          <w:lang w:bidi="en-US"/>
        </w:rPr>
        <w:t>.</w:t>
      </w:r>
    </w:p>
    <w:p w14:paraId="6D7761CA" w14:textId="0CDA69D5" w:rsidR="002F72B5" w:rsidRPr="00F032A1" w:rsidRDefault="004B2F09" w:rsidP="007E1A87">
      <w:pPr>
        <w:pStyle w:val="Rlit"/>
        <w:rPr>
          <w:spacing w:val="-4"/>
          <w:lang w:bidi="en-US"/>
        </w:rPr>
      </w:pPr>
      <w:r w:rsidRPr="00F032A1">
        <w:rPr>
          <w:spacing w:val="-4"/>
          <w:lang w:bidi="en-US"/>
        </w:rPr>
        <w:t xml:space="preserve">Cao, K., </w:t>
      </w:r>
      <w:proofErr w:type="spellStart"/>
      <w:r w:rsidRPr="00F032A1">
        <w:rPr>
          <w:spacing w:val="-4"/>
          <w:lang w:bidi="en-US"/>
        </w:rPr>
        <w:t>Diao</w:t>
      </w:r>
      <w:proofErr w:type="spellEnd"/>
      <w:r w:rsidRPr="00F032A1">
        <w:rPr>
          <w:spacing w:val="-4"/>
          <w:lang w:bidi="en-US"/>
        </w:rPr>
        <w:t>, M., Wu, B. (2019). A big data</w:t>
      </w:r>
      <w:r w:rsidR="008F6A23" w:rsidRPr="00F032A1">
        <w:rPr>
          <w:spacing w:val="-4"/>
          <w:lang w:bidi="en-US"/>
        </w:rPr>
        <w:t>-</w:t>
      </w:r>
      <w:r w:rsidRPr="00F032A1">
        <w:rPr>
          <w:spacing w:val="-4"/>
          <w:lang w:bidi="en-US"/>
        </w:rPr>
        <w:t xml:space="preserve">based geographically weighted regression model for public housing prices: A case study in Singapore. </w:t>
      </w:r>
      <w:r w:rsidRPr="00F032A1">
        <w:rPr>
          <w:i/>
          <w:iCs/>
          <w:spacing w:val="-4"/>
          <w:lang w:bidi="en-US"/>
        </w:rPr>
        <w:t>Annals of the American Association of Geographers</w:t>
      </w:r>
      <w:r w:rsidRPr="00F032A1">
        <w:rPr>
          <w:spacing w:val="-4"/>
          <w:lang w:bidi="en-US"/>
        </w:rPr>
        <w:t xml:space="preserve">, </w:t>
      </w:r>
      <w:r w:rsidRPr="00F032A1">
        <w:rPr>
          <w:i/>
          <w:iCs/>
          <w:spacing w:val="-4"/>
          <w:lang w:bidi="en-US"/>
        </w:rPr>
        <w:t>109</w:t>
      </w:r>
      <w:r w:rsidRPr="00F032A1">
        <w:rPr>
          <w:spacing w:val="-4"/>
          <w:lang w:bidi="en-US"/>
        </w:rPr>
        <w:t>(1), 173-186.</w:t>
      </w:r>
      <w:r w:rsidR="005E22B0" w:rsidRPr="00F032A1">
        <w:rPr>
          <w:spacing w:val="-4"/>
          <w:lang w:bidi="en-US"/>
        </w:rPr>
        <w:t xml:space="preserve"> </w:t>
      </w:r>
      <w:r w:rsidR="00F032A1" w:rsidRPr="00F032A1">
        <w:rPr>
          <w:spacing w:val="-4"/>
          <w:lang w:bidi="en-US"/>
        </w:rPr>
        <w:t xml:space="preserve">DOI: </w:t>
      </w:r>
      <w:r w:rsidR="005E22B0" w:rsidRPr="00F032A1">
        <w:rPr>
          <w:spacing w:val="-4"/>
          <w:lang w:bidi="en-US"/>
        </w:rPr>
        <w:t>10.1080/24694452.2018.1470925</w:t>
      </w:r>
    </w:p>
    <w:p w14:paraId="0E7A2F96" w14:textId="5426D3EA" w:rsidR="004B2F09" w:rsidRDefault="004B2F09" w:rsidP="007E1A87">
      <w:pPr>
        <w:pStyle w:val="Rlit"/>
        <w:rPr>
          <w:lang w:bidi="en-US"/>
        </w:rPr>
      </w:pPr>
      <w:proofErr w:type="spellStart"/>
      <w:r w:rsidRPr="004B2F09">
        <w:rPr>
          <w:lang w:bidi="en-US"/>
        </w:rPr>
        <w:t>Tomal</w:t>
      </w:r>
      <w:proofErr w:type="spellEnd"/>
      <w:r w:rsidRPr="004B2F09">
        <w:rPr>
          <w:lang w:bidi="en-US"/>
        </w:rPr>
        <w:t xml:space="preserve">, M. (2020). Modelling housing rents using spatial autoregressive geographically weighted regression: A case study in Cracow, Poland. </w:t>
      </w:r>
      <w:r w:rsidRPr="008F6A23">
        <w:rPr>
          <w:i/>
          <w:iCs/>
          <w:lang w:bidi="en-US"/>
        </w:rPr>
        <w:t>ISPRS International Journal of Geo-Information</w:t>
      </w:r>
      <w:r w:rsidRPr="004B2F09">
        <w:rPr>
          <w:lang w:bidi="en-US"/>
        </w:rPr>
        <w:t xml:space="preserve">, </w:t>
      </w:r>
      <w:r w:rsidRPr="008F6A23">
        <w:rPr>
          <w:i/>
          <w:iCs/>
          <w:lang w:bidi="en-US"/>
        </w:rPr>
        <w:t>9</w:t>
      </w:r>
      <w:r w:rsidRPr="004B2F09">
        <w:rPr>
          <w:lang w:bidi="en-US"/>
        </w:rPr>
        <w:t>(6), 346.</w:t>
      </w:r>
      <w:r w:rsidR="005E22B0">
        <w:rPr>
          <w:lang w:bidi="en-US"/>
        </w:rPr>
        <w:t xml:space="preserve"> </w:t>
      </w:r>
      <w:r w:rsidR="00F032A1">
        <w:rPr>
          <w:lang w:bidi="en-US"/>
        </w:rPr>
        <w:t xml:space="preserve">DOI: </w:t>
      </w:r>
      <w:r w:rsidR="005E22B0" w:rsidRPr="005E22B0">
        <w:rPr>
          <w:lang w:bidi="en-US"/>
        </w:rPr>
        <w:t>10.3390/ijgi9060346</w:t>
      </w:r>
    </w:p>
    <w:p w14:paraId="263B47D5" w14:textId="41438720" w:rsidR="006309BF" w:rsidRDefault="006309BF" w:rsidP="007E1A87">
      <w:pPr>
        <w:pStyle w:val="Rlit"/>
        <w:rPr>
          <w:lang w:bidi="en-US"/>
        </w:rPr>
      </w:pPr>
      <w:proofErr w:type="spellStart"/>
      <w:r w:rsidRPr="006309BF">
        <w:rPr>
          <w:lang w:bidi="en-US"/>
        </w:rPr>
        <w:t>Brunsdon</w:t>
      </w:r>
      <w:proofErr w:type="spellEnd"/>
      <w:r w:rsidRPr="006309BF">
        <w:rPr>
          <w:lang w:bidi="en-US"/>
        </w:rPr>
        <w:t xml:space="preserve">, C., Fotheringham, A.S., Charlton, M.E. (1996). Geographically weighted regression: a method for exploring spatial </w:t>
      </w:r>
      <w:proofErr w:type="spellStart"/>
      <w:r w:rsidRPr="006309BF">
        <w:rPr>
          <w:lang w:bidi="en-US"/>
        </w:rPr>
        <w:t>nonstationarity</w:t>
      </w:r>
      <w:proofErr w:type="spellEnd"/>
      <w:r w:rsidRPr="006309BF">
        <w:rPr>
          <w:lang w:bidi="en-US"/>
        </w:rPr>
        <w:t xml:space="preserve">. </w:t>
      </w:r>
      <w:r w:rsidRPr="008F6A23">
        <w:rPr>
          <w:i/>
          <w:iCs/>
          <w:lang w:bidi="en-US"/>
        </w:rPr>
        <w:t>Geographical analysis</w:t>
      </w:r>
      <w:r w:rsidRPr="006309BF">
        <w:rPr>
          <w:lang w:bidi="en-US"/>
        </w:rPr>
        <w:t xml:space="preserve">, </w:t>
      </w:r>
      <w:r w:rsidRPr="008F6A23">
        <w:rPr>
          <w:i/>
          <w:iCs/>
          <w:lang w:bidi="en-US"/>
        </w:rPr>
        <w:t>28</w:t>
      </w:r>
      <w:r w:rsidRPr="006309BF">
        <w:rPr>
          <w:lang w:bidi="en-US"/>
        </w:rPr>
        <w:t>(4), 281-298.</w:t>
      </w:r>
      <w:r w:rsidR="005E22B0">
        <w:rPr>
          <w:lang w:bidi="en-US"/>
        </w:rPr>
        <w:t xml:space="preserve"> </w:t>
      </w:r>
      <w:r w:rsidR="00F032A1">
        <w:rPr>
          <w:lang w:bidi="en-US"/>
        </w:rPr>
        <w:t xml:space="preserve">DOI: </w:t>
      </w:r>
      <w:r w:rsidR="005E22B0" w:rsidRPr="005E22B0">
        <w:rPr>
          <w:lang w:bidi="en-US"/>
        </w:rPr>
        <w:t>10.1111/j.1538-4632.1996.tb00936.x</w:t>
      </w:r>
    </w:p>
    <w:p w14:paraId="586D486F" w14:textId="4A152250" w:rsidR="00683400" w:rsidRDefault="00683400" w:rsidP="007E1A87">
      <w:pPr>
        <w:pStyle w:val="Rlit"/>
        <w:rPr>
          <w:lang w:bidi="en-US"/>
        </w:rPr>
      </w:pPr>
      <w:r w:rsidRPr="00683400">
        <w:rPr>
          <w:lang w:bidi="en-US"/>
        </w:rPr>
        <w:lastRenderedPageBreak/>
        <w:t xml:space="preserve">Fotheringham, A.S., </w:t>
      </w:r>
      <w:proofErr w:type="spellStart"/>
      <w:r w:rsidRPr="00683400">
        <w:rPr>
          <w:lang w:bidi="en-US"/>
        </w:rPr>
        <w:t>Brunsdon</w:t>
      </w:r>
      <w:proofErr w:type="spellEnd"/>
      <w:r w:rsidRPr="00683400">
        <w:rPr>
          <w:lang w:bidi="en-US"/>
        </w:rPr>
        <w:t xml:space="preserve">, C., Charlton, M. (2003). </w:t>
      </w:r>
      <w:r w:rsidRPr="008F6A23">
        <w:rPr>
          <w:i/>
          <w:iCs/>
          <w:lang w:bidi="en-US"/>
        </w:rPr>
        <w:t>Geographically weighted regression: the analysis of spatially varying relationships</w:t>
      </w:r>
      <w:r w:rsidRPr="00683400">
        <w:rPr>
          <w:lang w:bidi="en-US"/>
        </w:rPr>
        <w:t>. John Wiley &amp; Sons.</w:t>
      </w:r>
    </w:p>
    <w:p w14:paraId="6579EEA6" w14:textId="60B596E7" w:rsidR="004B2F09" w:rsidRDefault="00544A5E" w:rsidP="007E1A87">
      <w:pPr>
        <w:pStyle w:val="Rlit"/>
        <w:rPr>
          <w:lang w:bidi="en-US"/>
        </w:rPr>
      </w:pPr>
      <w:r w:rsidRPr="00544A5E">
        <w:rPr>
          <w:lang w:bidi="en-US"/>
        </w:rPr>
        <w:t xml:space="preserve">Lin, C.H. &amp; Wen, T.H. (2011). Using geographically weighted regression (GWR) to explore spatial varying relationships of immature mosquitoes and human densities with the incidence of dengue. </w:t>
      </w:r>
      <w:r w:rsidRPr="00903656">
        <w:rPr>
          <w:i/>
          <w:iCs/>
          <w:lang w:bidi="en-US"/>
        </w:rPr>
        <w:t>International journal of environmental research and public health</w:t>
      </w:r>
      <w:r w:rsidRPr="00544A5E">
        <w:rPr>
          <w:lang w:bidi="en-US"/>
        </w:rPr>
        <w:t xml:space="preserve">, </w:t>
      </w:r>
      <w:r w:rsidRPr="00903656">
        <w:rPr>
          <w:i/>
          <w:iCs/>
          <w:lang w:bidi="en-US"/>
        </w:rPr>
        <w:t>8</w:t>
      </w:r>
      <w:r w:rsidRPr="00544A5E">
        <w:rPr>
          <w:lang w:bidi="en-US"/>
        </w:rPr>
        <w:t>(7), 2798-2815.</w:t>
      </w:r>
      <w:r w:rsidR="005E22B0">
        <w:rPr>
          <w:lang w:bidi="en-US"/>
        </w:rPr>
        <w:t xml:space="preserve"> </w:t>
      </w:r>
      <w:r w:rsidR="00F032A1">
        <w:rPr>
          <w:lang w:bidi="en-US"/>
        </w:rPr>
        <w:t xml:space="preserve">DOI: </w:t>
      </w:r>
      <w:r w:rsidR="005E22B0" w:rsidRPr="005E22B0">
        <w:rPr>
          <w:lang w:bidi="en-US"/>
        </w:rPr>
        <w:t>10.3390/ijerph8072798</w:t>
      </w:r>
    </w:p>
    <w:p w14:paraId="39FA20B3" w14:textId="5C6EF639" w:rsidR="00683400" w:rsidRDefault="00683400" w:rsidP="007E1A87">
      <w:pPr>
        <w:pStyle w:val="Rlit"/>
        <w:rPr>
          <w:lang w:bidi="en-US"/>
        </w:rPr>
      </w:pPr>
      <w:r w:rsidRPr="00683400">
        <w:rPr>
          <w:lang w:bidi="en-US"/>
        </w:rPr>
        <w:t xml:space="preserve">Yang, W. (2014). </w:t>
      </w:r>
      <w:r w:rsidRPr="0007184C">
        <w:rPr>
          <w:i/>
          <w:iCs/>
          <w:lang w:bidi="en-US"/>
        </w:rPr>
        <w:t>An extension of geographically weighted regression with flexible bandwidths</w:t>
      </w:r>
      <w:r w:rsidRPr="00683400">
        <w:rPr>
          <w:lang w:bidi="en-US"/>
        </w:rPr>
        <w:t xml:space="preserve"> (Doctoral dissertation, University of St Andrews).</w:t>
      </w:r>
    </w:p>
    <w:p w14:paraId="7D2B691B" w14:textId="6F51A5EC" w:rsidR="00FA5FEB" w:rsidRPr="007E1A87" w:rsidRDefault="00FA5FEB" w:rsidP="007E1A87">
      <w:pPr>
        <w:pStyle w:val="Rlit"/>
        <w:rPr>
          <w:color w:val="000000" w:themeColor="text1"/>
          <w:spacing w:val="-4"/>
          <w:lang w:bidi="en-US"/>
        </w:rPr>
      </w:pPr>
      <w:r w:rsidRPr="007E1A87">
        <w:rPr>
          <w:color w:val="000000" w:themeColor="text1"/>
          <w:spacing w:val="-4"/>
          <w:lang w:bidi="en-US"/>
        </w:rPr>
        <w:t>Blanco, J.C.</w:t>
      </w:r>
      <w:r w:rsidR="00BE5F4C" w:rsidRPr="007E1A87">
        <w:rPr>
          <w:color w:val="000000" w:themeColor="text1"/>
          <w:spacing w:val="-4"/>
          <w:lang w:bidi="en-US"/>
        </w:rPr>
        <w:t xml:space="preserve"> &amp;</w:t>
      </w:r>
      <w:r w:rsidRPr="007E1A87">
        <w:rPr>
          <w:color w:val="000000" w:themeColor="text1"/>
          <w:spacing w:val="-4"/>
          <w:lang w:bidi="en-US"/>
        </w:rPr>
        <w:t xml:space="preserve"> </w:t>
      </w:r>
      <w:proofErr w:type="spellStart"/>
      <w:r w:rsidRPr="007E1A87">
        <w:rPr>
          <w:color w:val="000000" w:themeColor="text1"/>
          <w:spacing w:val="-4"/>
          <w:lang w:bidi="en-US"/>
        </w:rPr>
        <w:t>Flindell</w:t>
      </w:r>
      <w:proofErr w:type="spellEnd"/>
      <w:r w:rsidRPr="007E1A87">
        <w:rPr>
          <w:color w:val="000000" w:themeColor="text1"/>
          <w:spacing w:val="-4"/>
          <w:lang w:bidi="en-US"/>
        </w:rPr>
        <w:t xml:space="preserve">, I. (2011). Property prices in urban areas affected by road traffic noise. </w:t>
      </w:r>
      <w:r w:rsidRPr="0007184C">
        <w:rPr>
          <w:i/>
          <w:iCs/>
          <w:color w:val="000000" w:themeColor="text1"/>
          <w:spacing w:val="-4"/>
          <w:lang w:bidi="en-US"/>
        </w:rPr>
        <w:t>Applied Acoustics</w:t>
      </w:r>
      <w:r w:rsidRPr="007E1A87">
        <w:rPr>
          <w:color w:val="000000" w:themeColor="text1"/>
          <w:spacing w:val="-4"/>
          <w:lang w:bidi="en-US"/>
        </w:rPr>
        <w:t xml:space="preserve">, </w:t>
      </w:r>
      <w:r w:rsidRPr="0007184C">
        <w:rPr>
          <w:i/>
          <w:iCs/>
          <w:color w:val="000000" w:themeColor="text1"/>
          <w:spacing w:val="-4"/>
          <w:lang w:bidi="en-US"/>
        </w:rPr>
        <w:t>72</w:t>
      </w:r>
      <w:r w:rsidRPr="007E1A87">
        <w:rPr>
          <w:color w:val="000000" w:themeColor="text1"/>
          <w:spacing w:val="-4"/>
          <w:lang w:bidi="en-US"/>
        </w:rPr>
        <w:t>(4), 133-141.</w:t>
      </w:r>
      <w:r w:rsidR="00F55082" w:rsidRPr="007E1A87">
        <w:rPr>
          <w:color w:val="000000" w:themeColor="text1"/>
          <w:spacing w:val="-4"/>
          <w:lang w:bidi="en-US"/>
        </w:rPr>
        <w:t xml:space="preserve"> </w:t>
      </w:r>
      <w:r w:rsidR="00F032A1">
        <w:rPr>
          <w:color w:val="000000" w:themeColor="text1"/>
          <w:spacing w:val="-4"/>
          <w:lang w:bidi="en-US"/>
        </w:rPr>
        <w:t xml:space="preserve">DOI: </w:t>
      </w:r>
      <w:r w:rsidR="00EB6F0B" w:rsidRPr="007E1A87">
        <w:rPr>
          <w:color w:val="000000" w:themeColor="text1"/>
          <w:spacing w:val="-4"/>
          <w:lang w:bidi="en-US"/>
        </w:rPr>
        <w:t>10.1016/j.apacoust.2010.11.004</w:t>
      </w:r>
    </w:p>
    <w:p w14:paraId="7EBD5A71" w14:textId="705FB73F" w:rsidR="00EB6F0B" w:rsidRPr="007E1A87" w:rsidRDefault="00EB6F0B" w:rsidP="007E1A87">
      <w:pPr>
        <w:pStyle w:val="Rlit"/>
        <w:rPr>
          <w:color w:val="000000" w:themeColor="text1"/>
          <w:spacing w:val="-4"/>
          <w:lang w:bidi="en-US"/>
        </w:rPr>
      </w:pPr>
      <w:r w:rsidRPr="007E1A87">
        <w:rPr>
          <w:color w:val="000000" w:themeColor="text1"/>
          <w:spacing w:val="-4"/>
          <w:lang w:bidi="en-US"/>
        </w:rPr>
        <w:t xml:space="preserve">Brandt, S. &amp; </w:t>
      </w:r>
      <w:proofErr w:type="spellStart"/>
      <w:r w:rsidRPr="007E1A87">
        <w:rPr>
          <w:color w:val="000000" w:themeColor="text1"/>
          <w:spacing w:val="-4"/>
          <w:lang w:bidi="en-US"/>
        </w:rPr>
        <w:t>Maennig</w:t>
      </w:r>
      <w:proofErr w:type="spellEnd"/>
      <w:r w:rsidRPr="007E1A87">
        <w:rPr>
          <w:color w:val="000000" w:themeColor="text1"/>
          <w:spacing w:val="-4"/>
          <w:lang w:bidi="en-US"/>
        </w:rPr>
        <w:t xml:space="preserve">, W. (2012). The impact of rail access on condominium prices in Hamburg. </w:t>
      </w:r>
      <w:r w:rsidRPr="0007184C">
        <w:rPr>
          <w:i/>
          <w:iCs/>
          <w:color w:val="000000" w:themeColor="text1"/>
          <w:spacing w:val="-4"/>
          <w:lang w:bidi="en-US"/>
        </w:rPr>
        <w:t>Transportation</w:t>
      </w:r>
      <w:r w:rsidRPr="007E1A87">
        <w:rPr>
          <w:color w:val="000000" w:themeColor="text1"/>
          <w:spacing w:val="-4"/>
          <w:lang w:bidi="en-US"/>
        </w:rPr>
        <w:t xml:space="preserve">, </w:t>
      </w:r>
      <w:r w:rsidRPr="0007184C">
        <w:rPr>
          <w:i/>
          <w:iCs/>
          <w:color w:val="000000" w:themeColor="text1"/>
          <w:spacing w:val="-4"/>
          <w:lang w:bidi="en-US"/>
        </w:rPr>
        <w:t>39</w:t>
      </w:r>
      <w:r w:rsidRPr="007E1A87">
        <w:rPr>
          <w:color w:val="000000" w:themeColor="text1"/>
          <w:spacing w:val="-4"/>
          <w:lang w:bidi="en-US"/>
        </w:rPr>
        <w:t>(5), 997-1017.</w:t>
      </w:r>
      <w:r w:rsidRPr="007E1A87">
        <w:rPr>
          <w:color w:val="000000" w:themeColor="text1"/>
          <w:spacing w:val="-4"/>
        </w:rPr>
        <w:t xml:space="preserve"> </w:t>
      </w:r>
      <w:r w:rsidR="00F032A1">
        <w:rPr>
          <w:color w:val="000000" w:themeColor="text1"/>
          <w:spacing w:val="-4"/>
        </w:rPr>
        <w:t xml:space="preserve">DOI: </w:t>
      </w:r>
      <w:r w:rsidRPr="007E1A87">
        <w:rPr>
          <w:color w:val="000000" w:themeColor="text1"/>
          <w:spacing w:val="-4"/>
          <w:lang w:bidi="en-US"/>
        </w:rPr>
        <w:t>10.1007/s11116-011-9379-0</w:t>
      </w:r>
    </w:p>
    <w:p w14:paraId="58B16EDF" w14:textId="551E732F" w:rsidR="00243D56" w:rsidRPr="00DF1EB5" w:rsidRDefault="00243D56" w:rsidP="007E1A87">
      <w:pPr>
        <w:pStyle w:val="Rlit"/>
        <w:rPr>
          <w:color w:val="000000" w:themeColor="text1"/>
          <w:lang w:bidi="en-US"/>
        </w:rPr>
      </w:pPr>
      <w:proofErr w:type="spellStart"/>
      <w:r w:rsidRPr="00DF1EB5">
        <w:rPr>
          <w:color w:val="000000" w:themeColor="text1"/>
          <w:lang w:bidi="en-US"/>
        </w:rPr>
        <w:t>Cellmer</w:t>
      </w:r>
      <w:proofErr w:type="spellEnd"/>
      <w:r w:rsidRPr="00DF1EB5">
        <w:rPr>
          <w:color w:val="000000" w:themeColor="text1"/>
          <w:lang w:bidi="en-US"/>
        </w:rPr>
        <w:t xml:space="preserve">, R. (2011). Spatial analysis of the effect of noise on the prices and value of residential real estates. </w:t>
      </w:r>
      <w:r w:rsidRPr="0007184C">
        <w:rPr>
          <w:i/>
          <w:iCs/>
          <w:color w:val="000000" w:themeColor="text1"/>
          <w:lang w:bidi="en-US"/>
        </w:rPr>
        <w:t>Geomatics and Environmental Engineering</w:t>
      </w:r>
      <w:r w:rsidRPr="00DF1EB5">
        <w:rPr>
          <w:color w:val="000000" w:themeColor="text1"/>
          <w:lang w:bidi="en-US"/>
        </w:rPr>
        <w:t xml:space="preserve">, </w:t>
      </w:r>
      <w:r w:rsidRPr="0007184C">
        <w:rPr>
          <w:i/>
          <w:iCs/>
          <w:color w:val="000000" w:themeColor="text1"/>
          <w:lang w:bidi="en-US"/>
        </w:rPr>
        <w:t>5</w:t>
      </w:r>
      <w:r w:rsidRPr="00DF1EB5">
        <w:rPr>
          <w:color w:val="000000" w:themeColor="text1"/>
          <w:lang w:bidi="en-US"/>
        </w:rPr>
        <w:t>(4), 13-28.</w:t>
      </w:r>
    </w:p>
    <w:p w14:paraId="0C35C637" w14:textId="3198CA36" w:rsidR="00A4139F" w:rsidRPr="007E1A87" w:rsidRDefault="00BE5F4C" w:rsidP="007E1A87">
      <w:pPr>
        <w:pStyle w:val="Rlit"/>
        <w:rPr>
          <w:color w:val="000000" w:themeColor="text1"/>
          <w:spacing w:val="-2"/>
          <w:lang w:bidi="en-US"/>
        </w:rPr>
      </w:pPr>
      <w:proofErr w:type="spellStart"/>
      <w:r w:rsidRPr="007E1A87">
        <w:rPr>
          <w:color w:val="000000" w:themeColor="text1"/>
          <w:spacing w:val="-2"/>
          <w:lang w:bidi="en-US"/>
        </w:rPr>
        <w:t>Cellmer</w:t>
      </w:r>
      <w:proofErr w:type="spellEnd"/>
      <w:r w:rsidRPr="007E1A87">
        <w:rPr>
          <w:color w:val="000000" w:themeColor="text1"/>
          <w:spacing w:val="-2"/>
          <w:lang w:bidi="en-US"/>
        </w:rPr>
        <w:t xml:space="preserve">, R., </w:t>
      </w:r>
      <w:proofErr w:type="spellStart"/>
      <w:r w:rsidRPr="007E1A87">
        <w:rPr>
          <w:color w:val="000000" w:themeColor="text1"/>
          <w:spacing w:val="-2"/>
          <w:lang w:bidi="en-US"/>
        </w:rPr>
        <w:t>Bełej</w:t>
      </w:r>
      <w:proofErr w:type="spellEnd"/>
      <w:r w:rsidRPr="007E1A87">
        <w:rPr>
          <w:color w:val="000000" w:themeColor="text1"/>
          <w:spacing w:val="-2"/>
          <w:lang w:bidi="en-US"/>
        </w:rPr>
        <w:t xml:space="preserve">, M., </w:t>
      </w:r>
      <w:proofErr w:type="spellStart"/>
      <w:r w:rsidRPr="007E1A87">
        <w:rPr>
          <w:color w:val="000000" w:themeColor="text1"/>
          <w:spacing w:val="-2"/>
          <w:lang w:bidi="en-US"/>
        </w:rPr>
        <w:t>Konowalczuk</w:t>
      </w:r>
      <w:proofErr w:type="spellEnd"/>
      <w:r w:rsidRPr="007E1A87">
        <w:rPr>
          <w:color w:val="000000" w:themeColor="text1"/>
          <w:spacing w:val="-2"/>
          <w:lang w:bidi="en-US"/>
        </w:rPr>
        <w:t xml:space="preserve">, J. (2019). Impact of a vicinity of airport on the prices of single-family houses with the use of geospatial analysis. </w:t>
      </w:r>
      <w:r w:rsidRPr="0007184C">
        <w:rPr>
          <w:i/>
          <w:iCs/>
          <w:color w:val="000000" w:themeColor="text1"/>
          <w:spacing w:val="-2"/>
          <w:lang w:bidi="en-US"/>
        </w:rPr>
        <w:t>ISPRS International Journal of Geo-Information</w:t>
      </w:r>
      <w:r w:rsidRPr="007E1A87">
        <w:rPr>
          <w:color w:val="000000" w:themeColor="text1"/>
          <w:spacing w:val="-2"/>
          <w:lang w:bidi="en-US"/>
        </w:rPr>
        <w:t xml:space="preserve">, </w:t>
      </w:r>
      <w:r w:rsidRPr="0007184C">
        <w:rPr>
          <w:i/>
          <w:iCs/>
          <w:color w:val="000000" w:themeColor="text1"/>
          <w:spacing w:val="-2"/>
          <w:lang w:bidi="en-US"/>
        </w:rPr>
        <w:t>8</w:t>
      </w:r>
      <w:r w:rsidRPr="007E1A87">
        <w:rPr>
          <w:color w:val="000000" w:themeColor="text1"/>
          <w:spacing w:val="-2"/>
          <w:lang w:bidi="en-US"/>
        </w:rPr>
        <w:t>(11), 471.</w:t>
      </w:r>
      <w:r w:rsidR="00DF1EB5" w:rsidRPr="007E1A87">
        <w:rPr>
          <w:color w:val="000000" w:themeColor="text1"/>
          <w:spacing w:val="-2"/>
          <w:lang w:bidi="en-US"/>
        </w:rPr>
        <w:t xml:space="preserve"> </w:t>
      </w:r>
      <w:r w:rsidR="00F032A1">
        <w:rPr>
          <w:color w:val="000000" w:themeColor="text1"/>
          <w:spacing w:val="-2"/>
          <w:lang w:bidi="en-US"/>
        </w:rPr>
        <w:t xml:space="preserve">DOI: </w:t>
      </w:r>
      <w:r w:rsidR="00F55082" w:rsidRPr="007E1A87">
        <w:rPr>
          <w:color w:val="000000" w:themeColor="text1"/>
          <w:spacing w:val="-2"/>
          <w:lang w:bidi="en-US"/>
        </w:rPr>
        <w:t>10.3390/ijgi8110471</w:t>
      </w:r>
    </w:p>
    <w:p w14:paraId="1DB322F6" w14:textId="7D5CD1EE" w:rsidR="004B2F09" w:rsidRDefault="005C1ED6" w:rsidP="007E1A87">
      <w:pPr>
        <w:pStyle w:val="Rlit"/>
        <w:rPr>
          <w:lang w:bidi="en-US"/>
        </w:rPr>
      </w:pPr>
      <w:proofErr w:type="spellStart"/>
      <w:r w:rsidRPr="005C1ED6">
        <w:rPr>
          <w:lang w:bidi="en-US"/>
        </w:rPr>
        <w:t>Getis</w:t>
      </w:r>
      <w:proofErr w:type="spellEnd"/>
      <w:r w:rsidRPr="005C1ED6">
        <w:rPr>
          <w:lang w:bidi="en-US"/>
        </w:rPr>
        <w:t xml:space="preserve">, A. (2007). Reflections on spatial autocorrelation. </w:t>
      </w:r>
      <w:r w:rsidRPr="0007184C">
        <w:rPr>
          <w:i/>
          <w:iCs/>
          <w:lang w:bidi="en-US"/>
        </w:rPr>
        <w:t>Regional Science and Urban Economics</w:t>
      </w:r>
      <w:r w:rsidRPr="005C1ED6">
        <w:rPr>
          <w:lang w:bidi="en-US"/>
        </w:rPr>
        <w:t xml:space="preserve">, </w:t>
      </w:r>
      <w:r w:rsidRPr="0007184C">
        <w:rPr>
          <w:i/>
          <w:iCs/>
          <w:lang w:bidi="en-US"/>
        </w:rPr>
        <w:t>37</w:t>
      </w:r>
      <w:r w:rsidRPr="005C1ED6">
        <w:rPr>
          <w:lang w:bidi="en-US"/>
        </w:rPr>
        <w:t>(4), 491-496.</w:t>
      </w:r>
      <w:r w:rsidR="005E22B0">
        <w:rPr>
          <w:lang w:bidi="en-US"/>
        </w:rPr>
        <w:t xml:space="preserve"> </w:t>
      </w:r>
      <w:r w:rsidR="00F032A1">
        <w:rPr>
          <w:lang w:bidi="en-US"/>
        </w:rPr>
        <w:t xml:space="preserve">DOI: </w:t>
      </w:r>
      <w:r w:rsidR="005E22B0" w:rsidRPr="005E22B0">
        <w:rPr>
          <w:lang w:bidi="en-US"/>
        </w:rPr>
        <w:t>10.1016/j.regsciurbeco.2007.04.005</w:t>
      </w:r>
    </w:p>
    <w:p w14:paraId="4A4ACFBD" w14:textId="0E862419" w:rsidR="004B2F09" w:rsidRPr="00F032A1" w:rsidRDefault="005C1ED6" w:rsidP="007E1A87">
      <w:pPr>
        <w:pStyle w:val="Rlit"/>
        <w:rPr>
          <w:spacing w:val="-4"/>
          <w:lang w:bidi="en-US"/>
        </w:rPr>
      </w:pPr>
      <w:r w:rsidRPr="00F032A1">
        <w:rPr>
          <w:spacing w:val="-4"/>
          <w:lang w:bidi="en-US"/>
        </w:rPr>
        <w:t xml:space="preserve">Sheehan, K.R., </w:t>
      </w:r>
      <w:proofErr w:type="spellStart"/>
      <w:r w:rsidRPr="00F032A1">
        <w:rPr>
          <w:spacing w:val="-4"/>
          <w:lang w:bidi="en-US"/>
        </w:rPr>
        <w:t>Strager</w:t>
      </w:r>
      <w:proofErr w:type="spellEnd"/>
      <w:r w:rsidRPr="00F032A1">
        <w:rPr>
          <w:spacing w:val="-4"/>
          <w:lang w:bidi="en-US"/>
        </w:rPr>
        <w:t xml:space="preserve">, M.P., Welsh, S.A. (2013). Advantages of geographically weighted regression for modeling benthic substrate in two Greater Yellowstone ecosystem streams. </w:t>
      </w:r>
      <w:r w:rsidRPr="00F032A1">
        <w:rPr>
          <w:i/>
          <w:iCs/>
          <w:spacing w:val="-4"/>
          <w:lang w:bidi="en-US"/>
        </w:rPr>
        <w:t>Environmental Modeling &amp; Assessment</w:t>
      </w:r>
      <w:r w:rsidRPr="00F032A1">
        <w:rPr>
          <w:spacing w:val="-4"/>
          <w:lang w:bidi="en-US"/>
        </w:rPr>
        <w:t xml:space="preserve">, </w:t>
      </w:r>
      <w:r w:rsidRPr="00F032A1">
        <w:rPr>
          <w:i/>
          <w:iCs/>
          <w:spacing w:val="-4"/>
          <w:lang w:bidi="en-US"/>
        </w:rPr>
        <w:t>18</w:t>
      </w:r>
      <w:r w:rsidRPr="00F032A1">
        <w:rPr>
          <w:spacing w:val="-4"/>
          <w:lang w:bidi="en-US"/>
        </w:rPr>
        <w:t>(2), 209-219.</w:t>
      </w:r>
      <w:r w:rsidR="005E22B0" w:rsidRPr="00F032A1">
        <w:rPr>
          <w:spacing w:val="-4"/>
          <w:lang w:bidi="en-US"/>
        </w:rPr>
        <w:t xml:space="preserve"> </w:t>
      </w:r>
      <w:r w:rsidR="00F032A1" w:rsidRPr="00F032A1">
        <w:rPr>
          <w:spacing w:val="-4"/>
          <w:lang w:bidi="en-US"/>
        </w:rPr>
        <w:t xml:space="preserve">DOI: </w:t>
      </w:r>
      <w:r w:rsidR="005E22B0" w:rsidRPr="00F032A1">
        <w:rPr>
          <w:spacing w:val="-4"/>
          <w:lang w:bidi="en-US"/>
        </w:rPr>
        <w:t>10.1007/s10666</w:t>
      </w:r>
      <w:r w:rsidR="00F032A1">
        <w:rPr>
          <w:spacing w:val="-4"/>
          <w:lang w:bidi="en-US"/>
        </w:rPr>
        <w:t xml:space="preserve"> </w:t>
      </w:r>
      <w:r w:rsidR="005E22B0" w:rsidRPr="00F032A1">
        <w:rPr>
          <w:spacing w:val="-4"/>
          <w:lang w:bidi="en-US"/>
        </w:rPr>
        <w:t>-012-9334-2</w:t>
      </w:r>
    </w:p>
    <w:p w14:paraId="0048502E" w14:textId="30D5F82C" w:rsidR="007F47E1" w:rsidRPr="00F032A1" w:rsidRDefault="005C1ED6" w:rsidP="007E1A87">
      <w:pPr>
        <w:pStyle w:val="Rlit"/>
        <w:rPr>
          <w:spacing w:val="-2"/>
        </w:rPr>
      </w:pPr>
      <w:proofErr w:type="spellStart"/>
      <w:r w:rsidRPr="00F032A1">
        <w:rPr>
          <w:spacing w:val="-2"/>
          <w:lang w:bidi="en-US"/>
        </w:rPr>
        <w:t>Manasa</w:t>
      </w:r>
      <w:proofErr w:type="spellEnd"/>
      <w:r w:rsidRPr="00F032A1">
        <w:rPr>
          <w:spacing w:val="-2"/>
          <w:lang w:bidi="en-US"/>
        </w:rPr>
        <w:t xml:space="preserve">, J., Gupta, R., </w:t>
      </w:r>
      <w:proofErr w:type="spellStart"/>
      <w:r w:rsidRPr="00F032A1">
        <w:rPr>
          <w:spacing w:val="-2"/>
          <w:lang w:bidi="en-US"/>
        </w:rPr>
        <w:t>Narahari</w:t>
      </w:r>
      <w:proofErr w:type="spellEnd"/>
      <w:r w:rsidRPr="00F032A1">
        <w:rPr>
          <w:spacing w:val="-2"/>
          <w:lang w:bidi="en-US"/>
        </w:rPr>
        <w:t xml:space="preserve">, N. S. (2020). </w:t>
      </w:r>
      <w:r w:rsidRPr="00F032A1">
        <w:rPr>
          <w:i/>
          <w:iCs/>
          <w:spacing w:val="-2"/>
          <w:lang w:bidi="en-US"/>
        </w:rPr>
        <w:t>Machine learning based predicting house prices using regression techniques</w:t>
      </w:r>
      <w:r w:rsidRPr="00F032A1">
        <w:rPr>
          <w:spacing w:val="-2"/>
          <w:lang w:bidi="en-US"/>
        </w:rPr>
        <w:t>. In 2020 2nd International Conference on Innovative Mechanisms for Industry Applications (ICIMIA)</w:t>
      </w:r>
      <w:r w:rsidR="0007184C" w:rsidRPr="00F032A1">
        <w:rPr>
          <w:spacing w:val="-2"/>
          <w:lang w:bidi="en-US"/>
        </w:rPr>
        <w:t>,</w:t>
      </w:r>
      <w:r w:rsidRPr="00F032A1">
        <w:rPr>
          <w:spacing w:val="-2"/>
          <w:lang w:bidi="en-US"/>
        </w:rPr>
        <w:t xml:space="preserve"> 624-630. IEEE.</w:t>
      </w:r>
      <w:r w:rsidR="005E22B0" w:rsidRPr="00F032A1">
        <w:rPr>
          <w:spacing w:val="-2"/>
        </w:rPr>
        <w:t xml:space="preserve"> </w:t>
      </w:r>
      <w:r w:rsidR="00F032A1" w:rsidRPr="00F032A1">
        <w:rPr>
          <w:spacing w:val="-2"/>
        </w:rPr>
        <w:t xml:space="preserve">DOI: </w:t>
      </w:r>
      <w:r w:rsidR="005E22B0" w:rsidRPr="00F032A1">
        <w:rPr>
          <w:spacing w:val="-2"/>
          <w:lang w:bidi="en-US"/>
        </w:rPr>
        <w:t>10.1109/</w:t>
      </w:r>
      <w:r w:rsidR="00F032A1">
        <w:rPr>
          <w:spacing w:val="-2"/>
          <w:lang w:bidi="en-US"/>
        </w:rPr>
        <w:t xml:space="preserve"> </w:t>
      </w:r>
      <w:r w:rsidR="005E22B0" w:rsidRPr="00F032A1">
        <w:rPr>
          <w:spacing w:val="-2"/>
          <w:lang w:bidi="en-US"/>
        </w:rPr>
        <w:t>ICIMIA48430.2020.9074952</w:t>
      </w:r>
    </w:p>
    <w:sectPr w:rsidR="007F47E1" w:rsidRPr="00F032A1" w:rsidSect="003F07DA">
      <w:headerReference w:type="even" r:id="rId20"/>
      <w:headerReference w:type="default" r:id="rId21"/>
      <w:footerReference w:type="first" r:id="rId22"/>
      <w:pgSz w:w="11907" w:h="16840" w:code="9"/>
      <w:pgMar w:top="1418" w:right="2410" w:bottom="4876" w:left="2410" w:header="737" w:footer="4082" w:gutter="0"/>
      <w:pgNumType w:start="5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998CD" w14:textId="77777777" w:rsidR="0062341C" w:rsidRDefault="0062341C" w:rsidP="00F2039E">
      <w:r>
        <w:separator/>
      </w:r>
    </w:p>
  </w:endnote>
  <w:endnote w:type="continuationSeparator" w:id="0">
    <w:p w14:paraId="78AB32CD" w14:textId="77777777" w:rsidR="0062341C" w:rsidRDefault="0062341C" w:rsidP="00F2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3F07DA" w:rsidRPr="002F5F59" w14:paraId="10849C2B" w14:textId="77777777" w:rsidTr="00AA3782">
      <w:trPr>
        <w:trHeight w:val="261"/>
      </w:trPr>
      <w:tc>
        <w:tcPr>
          <w:tcW w:w="1384" w:type="dxa"/>
          <w:vAlign w:val="center"/>
        </w:tcPr>
        <w:p w14:paraId="2E440157" w14:textId="77777777" w:rsidR="003F07DA" w:rsidRPr="002F5F59" w:rsidRDefault="003F07DA" w:rsidP="003F07DA">
          <w:pPr>
            <w:jc w:val="left"/>
            <w:rPr>
              <w:rFonts w:cs="Times New Roman"/>
            </w:rPr>
          </w:pPr>
          <w:r w:rsidRPr="002F5F59">
            <w:rPr>
              <w:rFonts w:cs="Times New Roman"/>
              <w:noProof/>
            </w:rPr>
            <w:drawing>
              <wp:inline distT="0" distB="0" distL="0" distR="0" wp14:anchorId="0EAA93C8" wp14:editId="40F420EB">
                <wp:extent cx="682388" cy="239947"/>
                <wp:effectExtent l="0" t="0" r="0" b="0"/>
                <wp:docPr id="37"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01F4343C" w14:textId="77777777" w:rsidR="003F07DA" w:rsidRPr="002F5F59" w:rsidRDefault="003F07DA" w:rsidP="003F07DA">
          <w:pPr>
            <w:jc w:val="left"/>
            <w:rPr>
              <w:rFonts w:cs="Times New Roman"/>
              <w:sz w:val="18"/>
              <w:szCs w:val="18"/>
            </w:rPr>
          </w:pPr>
          <w:r w:rsidRPr="002F5F59">
            <w:rPr>
              <w:rFonts w:cs="Times New Roman"/>
              <w:sz w:val="18"/>
              <w:szCs w:val="18"/>
            </w:rPr>
            <w:t>© 202</w:t>
          </w:r>
          <w:r>
            <w:rPr>
              <w:rFonts w:cs="Times New Roman"/>
              <w:sz w:val="18"/>
              <w:szCs w:val="18"/>
            </w:rPr>
            <w:t>2</w:t>
          </w:r>
          <w:r w:rsidRPr="002F5F59">
            <w:rPr>
              <w:rFonts w:cs="Times New Roman"/>
              <w:sz w:val="18"/>
              <w:szCs w:val="18"/>
            </w:rPr>
            <w:t xml:space="preserve">. Author(s). </w:t>
          </w:r>
          <w:proofErr w:type="spellStart"/>
          <w:r w:rsidRPr="002F5F59">
            <w:rPr>
              <w:rFonts w:cs="Times New Roman"/>
              <w:sz w:val="18"/>
              <w:szCs w:val="18"/>
            </w:rPr>
            <w:t>This</w:t>
          </w:r>
          <w:proofErr w:type="spellEnd"/>
          <w:r w:rsidRPr="002F5F59">
            <w:rPr>
              <w:rFonts w:cs="Times New Roman"/>
              <w:sz w:val="18"/>
              <w:szCs w:val="18"/>
            </w:rPr>
            <w:t xml:space="preserve"> </w:t>
          </w:r>
          <w:proofErr w:type="spellStart"/>
          <w:r w:rsidRPr="002F5F59">
            <w:rPr>
              <w:rFonts w:cs="Times New Roman"/>
              <w:sz w:val="18"/>
              <w:szCs w:val="18"/>
            </w:rPr>
            <w:t>work</w:t>
          </w:r>
          <w:proofErr w:type="spellEnd"/>
          <w:r w:rsidRPr="002F5F59">
            <w:rPr>
              <w:rFonts w:cs="Times New Roman"/>
              <w:sz w:val="18"/>
              <w:szCs w:val="18"/>
            </w:rPr>
            <w:t xml:space="preserve"> </w:t>
          </w:r>
          <w:proofErr w:type="spellStart"/>
          <w:r w:rsidRPr="002F5F59">
            <w:rPr>
              <w:rFonts w:cs="Times New Roman"/>
              <w:sz w:val="18"/>
              <w:szCs w:val="18"/>
            </w:rPr>
            <w:t>is</w:t>
          </w:r>
          <w:proofErr w:type="spellEnd"/>
          <w:r w:rsidRPr="002F5F59">
            <w:rPr>
              <w:rFonts w:cs="Times New Roman"/>
              <w:sz w:val="18"/>
              <w:szCs w:val="18"/>
            </w:rPr>
            <w:t xml:space="preserve"> </w:t>
          </w:r>
          <w:proofErr w:type="spellStart"/>
          <w:r w:rsidRPr="002F5F59">
            <w:rPr>
              <w:rFonts w:cs="Times New Roman"/>
              <w:sz w:val="18"/>
              <w:szCs w:val="18"/>
            </w:rPr>
            <w:t>licensed</w:t>
          </w:r>
          <w:proofErr w:type="spellEnd"/>
          <w:r w:rsidRPr="002F5F59">
            <w:rPr>
              <w:rFonts w:cs="Times New Roman"/>
              <w:sz w:val="18"/>
              <w:szCs w:val="18"/>
            </w:rPr>
            <w:t xml:space="preserve"> </w:t>
          </w:r>
          <w:proofErr w:type="spellStart"/>
          <w:r w:rsidRPr="002F5F59">
            <w:rPr>
              <w:rFonts w:cs="Times New Roman"/>
              <w:sz w:val="18"/>
              <w:szCs w:val="18"/>
            </w:rPr>
            <w:t>under</w:t>
          </w:r>
          <w:proofErr w:type="spellEnd"/>
          <w:r w:rsidRPr="002F5F59">
            <w:rPr>
              <w:rFonts w:cs="Times New Roman"/>
              <w:sz w:val="18"/>
              <w:szCs w:val="18"/>
            </w:rPr>
            <w:t xml:space="preserve"> a Creative </w:t>
          </w:r>
          <w:proofErr w:type="spellStart"/>
          <w:r w:rsidRPr="002F5F59">
            <w:rPr>
              <w:rFonts w:cs="Times New Roman"/>
              <w:sz w:val="18"/>
              <w:szCs w:val="18"/>
            </w:rPr>
            <w:t>Commons</w:t>
          </w:r>
          <w:proofErr w:type="spellEnd"/>
          <w:r w:rsidRPr="002F5F59">
            <w:rPr>
              <w:rFonts w:cs="Times New Roman"/>
              <w:sz w:val="18"/>
              <w:szCs w:val="18"/>
            </w:rPr>
            <w:t xml:space="preserve"> </w:t>
          </w:r>
          <w:proofErr w:type="spellStart"/>
          <w:r w:rsidRPr="002F5F59">
            <w:rPr>
              <w:rFonts w:cs="Times New Roman"/>
              <w:sz w:val="18"/>
              <w:szCs w:val="18"/>
            </w:rPr>
            <w:t>Attribution</w:t>
          </w:r>
          <w:proofErr w:type="spellEnd"/>
          <w:r w:rsidRPr="002F5F59">
            <w:rPr>
              <w:rFonts w:cs="Times New Roman"/>
              <w:sz w:val="18"/>
              <w:szCs w:val="18"/>
            </w:rPr>
            <w:t xml:space="preserve"> 4.0 International License (CC BY-SA)</w:t>
          </w:r>
        </w:p>
      </w:tc>
    </w:tr>
  </w:tbl>
  <w:p w14:paraId="4A67E435" w14:textId="77777777" w:rsidR="003F07DA" w:rsidRPr="002F5F59" w:rsidRDefault="003F07DA" w:rsidP="003F07DA">
    <w:pPr>
      <w:pStyle w:val="Stopka"/>
      <w:jc w:val="left"/>
      <w:rPr>
        <w:rFonts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7FDF5" w14:textId="77777777" w:rsidR="0062341C" w:rsidRDefault="0062341C" w:rsidP="00F2039E">
      <w:r>
        <w:separator/>
      </w:r>
    </w:p>
  </w:footnote>
  <w:footnote w:type="continuationSeparator" w:id="0">
    <w:p w14:paraId="52E9D34B" w14:textId="77777777" w:rsidR="0062341C" w:rsidRDefault="0062341C" w:rsidP="00F20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7" w:type="dxa"/>
      <w:tblBorders>
        <w:bottom w:val="single" w:sz="8" w:space="0" w:color="auto"/>
      </w:tblBorders>
      <w:tblCellMar>
        <w:left w:w="0" w:type="dxa"/>
        <w:right w:w="0" w:type="dxa"/>
      </w:tblCellMar>
      <w:tblLook w:val="04A0" w:firstRow="1" w:lastRow="0" w:firstColumn="1" w:lastColumn="0" w:noHBand="0" w:noVBand="1"/>
    </w:tblPr>
    <w:tblGrid>
      <w:gridCol w:w="397"/>
      <w:gridCol w:w="6690"/>
    </w:tblGrid>
    <w:tr w:rsidR="003F07DA" w:rsidRPr="00911802" w14:paraId="3E73E96E" w14:textId="77777777" w:rsidTr="00AA3782">
      <w:trPr>
        <w:trHeight w:hRule="exact" w:val="284"/>
      </w:trPr>
      <w:tc>
        <w:tcPr>
          <w:tcW w:w="397" w:type="dxa"/>
          <w:shd w:val="clear" w:color="auto" w:fill="auto"/>
          <w:vAlign w:val="center"/>
        </w:tcPr>
        <w:p w14:paraId="2A4ADE50" w14:textId="77777777" w:rsidR="003F07DA" w:rsidRPr="00911802" w:rsidRDefault="003F07DA" w:rsidP="003F07DA">
          <w:pPr>
            <w:pStyle w:val="Nagwek"/>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42</w:t>
          </w:r>
          <w:r w:rsidRPr="00911802">
            <w:rPr>
              <w:rFonts w:ascii="Arial" w:hAnsi="Arial" w:cs="Arial"/>
              <w:sz w:val="20"/>
              <w:szCs w:val="18"/>
            </w:rPr>
            <w:fldChar w:fldCharType="end"/>
          </w:r>
        </w:p>
      </w:tc>
      <w:tc>
        <w:tcPr>
          <w:tcW w:w="6690" w:type="dxa"/>
          <w:shd w:val="clear" w:color="auto" w:fill="auto"/>
          <w:vAlign w:val="center"/>
        </w:tcPr>
        <w:p w14:paraId="153F74E3" w14:textId="0650B03F" w:rsidR="003F07DA" w:rsidRPr="00911802" w:rsidRDefault="003F07DA" w:rsidP="003F07DA">
          <w:pPr>
            <w:pStyle w:val="Nagwek"/>
            <w:jc w:val="center"/>
            <w:rPr>
              <w:rFonts w:ascii="Arial" w:hAnsi="Arial" w:cs="Arial"/>
              <w:i/>
              <w:sz w:val="20"/>
              <w:szCs w:val="18"/>
            </w:rPr>
          </w:pPr>
          <w:r w:rsidRPr="003F07DA">
            <w:rPr>
              <w:rFonts w:ascii="Arial" w:hAnsi="Arial" w:cs="Arial"/>
              <w:i/>
              <w:sz w:val="20"/>
              <w:szCs w:val="18"/>
            </w:rPr>
            <w:t>Cyprian Chwiałkowski</w:t>
          </w:r>
          <w:r>
            <w:rPr>
              <w:rFonts w:ascii="Arial" w:hAnsi="Arial" w:cs="Arial"/>
              <w:i/>
              <w:sz w:val="20"/>
              <w:szCs w:val="18"/>
            </w:rPr>
            <w:t xml:space="preserve">, </w:t>
          </w:r>
          <w:r w:rsidRPr="003F07DA">
            <w:rPr>
              <w:rFonts w:ascii="Arial" w:hAnsi="Arial" w:cs="Arial"/>
              <w:i/>
              <w:sz w:val="20"/>
              <w:szCs w:val="18"/>
            </w:rPr>
            <w:t>Adam Zydroń</w:t>
          </w:r>
        </w:p>
      </w:tc>
    </w:tr>
  </w:tbl>
  <w:p w14:paraId="7FCEE6F1" w14:textId="77777777" w:rsidR="003F07DA" w:rsidRPr="00911802" w:rsidRDefault="003F07DA" w:rsidP="003F07DA">
    <w:pPr>
      <w:pStyle w:val="Nagwek"/>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8" w:type="dxa"/>
      <w:jc w:val="right"/>
      <w:tblBorders>
        <w:bottom w:val="single" w:sz="8" w:space="0" w:color="auto"/>
      </w:tblBorders>
      <w:tblCellMar>
        <w:left w:w="0" w:type="dxa"/>
        <w:right w:w="0" w:type="dxa"/>
      </w:tblCellMar>
      <w:tblLook w:val="04A0" w:firstRow="1" w:lastRow="0" w:firstColumn="1" w:lastColumn="0" w:noHBand="0" w:noVBand="1"/>
    </w:tblPr>
    <w:tblGrid>
      <w:gridCol w:w="6691"/>
      <w:gridCol w:w="397"/>
    </w:tblGrid>
    <w:tr w:rsidR="003F07DA" w:rsidRPr="00911802" w14:paraId="74250D76" w14:textId="77777777" w:rsidTr="00AA3782">
      <w:trPr>
        <w:trHeight w:hRule="exact" w:val="284"/>
        <w:jc w:val="right"/>
      </w:trPr>
      <w:tc>
        <w:tcPr>
          <w:tcW w:w="6691" w:type="dxa"/>
          <w:shd w:val="clear" w:color="auto" w:fill="auto"/>
          <w:vAlign w:val="center"/>
        </w:tcPr>
        <w:p w14:paraId="630A3E01" w14:textId="1BB797D0" w:rsidR="003F07DA" w:rsidRPr="00911802" w:rsidRDefault="003F07DA" w:rsidP="003F07DA">
          <w:pPr>
            <w:pStyle w:val="Nagwek"/>
            <w:jc w:val="center"/>
            <w:rPr>
              <w:rFonts w:ascii="Arial" w:hAnsi="Arial" w:cs="Arial"/>
              <w:i/>
              <w:sz w:val="20"/>
              <w:szCs w:val="18"/>
              <w:lang w:val="en-GB"/>
            </w:rPr>
          </w:pPr>
          <w:r w:rsidRPr="003F07DA">
            <w:rPr>
              <w:rFonts w:ascii="Arial" w:hAnsi="Arial" w:cs="Arial"/>
              <w:i/>
              <w:sz w:val="20"/>
              <w:szCs w:val="18"/>
              <w:lang w:val="en-GB"/>
            </w:rPr>
            <w:t>Influence of Railroad Infrastructure on Residential Property</w:t>
          </w:r>
          <w:r w:rsidRPr="00911802">
            <w:rPr>
              <w:rFonts w:ascii="Arial" w:hAnsi="Arial" w:cs="Arial"/>
              <w:i/>
              <w:sz w:val="20"/>
              <w:szCs w:val="18"/>
              <w:lang w:val="en-GB"/>
            </w:rPr>
            <w:t>…</w:t>
          </w:r>
        </w:p>
      </w:tc>
      <w:tc>
        <w:tcPr>
          <w:tcW w:w="397" w:type="dxa"/>
          <w:shd w:val="clear" w:color="auto" w:fill="auto"/>
          <w:vAlign w:val="center"/>
        </w:tcPr>
        <w:p w14:paraId="1AF99710" w14:textId="77777777" w:rsidR="003F07DA" w:rsidRPr="00911802" w:rsidRDefault="003F07DA" w:rsidP="003F07DA">
          <w:pPr>
            <w:pStyle w:val="Nagwek"/>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43</w:t>
          </w:r>
          <w:r w:rsidRPr="00911802">
            <w:rPr>
              <w:rFonts w:ascii="Arial" w:hAnsi="Arial" w:cs="Arial"/>
              <w:sz w:val="20"/>
              <w:szCs w:val="18"/>
            </w:rPr>
            <w:fldChar w:fldCharType="end"/>
          </w:r>
        </w:p>
      </w:tc>
    </w:tr>
  </w:tbl>
  <w:p w14:paraId="4C82611A" w14:textId="77777777" w:rsidR="003F07DA" w:rsidRPr="00911802" w:rsidRDefault="003F07DA" w:rsidP="003F07DA">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A769C"/>
    <w:multiLevelType w:val="multilevel"/>
    <w:tmpl w:val="75F80BE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48A2D37"/>
    <w:multiLevelType w:val="hybridMultilevel"/>
    <w:tmpl w:val="CF965F8C"/>
    <w:lvl w:ilvl="0" w:tplc="EFA8812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1B6B0E90"/>
    <w:multiLevelType w:val="hybridMultilevel"/>
    <w:tmpl w:val="B68A6D38"/>
    <w:lvl w:ilvl="0" w:tplc="82EC3130">
      <w:start w:val="1"/>
      <w:numFmt w:val="decimal"/>
      <w:lvlText w:val="%1."/>
      <w:lvlJc w:val="left"/>
      <w:pPr>
        <w:ind w:left="360" w:hanging="360"/>
      </w:pPr>
      <w:rPr>
        <w:rFonts w:ascii="Times New Roman" w:eastAsiaTheme="minorHAnsi" w:hAnsi="Times New Roman" w:cstheme="minorBid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250A245F"/>
    <w:multiLevelType w:val="hybridMultilevel"/>
    <w:tmpl w:val="2EA85C50"/>
    <w:lvl w:ilvl="0" w:tplc="1AF444CE">
      <w:start w:val="1"/>
      <w:numFmt w:val="decimal"/>
      <w:lvlText w:val="%1."/>
      <w:lvlJc w:val="left"/>
      <w:pPr>
        <w:ind w:left="42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114F23"/>
    <w:multiLevelType w:val="hybridMultilevel"/>
    <w:tmpl w:val="2BEE9E1C"/>
    <w:lvl w:ilvl="0" w:tplc="5F2CB6A8">
      <w:start w:val="1"/>
      <w:numFmt w:val="decimal"/>
      <w:lvlText w:val="%1."/>
      <w:lvlJc w:val="left"/>
      <w:pPr>
        <w:ind w:left="360" w:hanging="360"/>
      </w:pPr>
      <w:rPr>
        <w:rFonts w:hint="default"/>
      </w:rPr>
    </w:lvl>
    <w:lvl w:ilvl="1" w:tplc="C248EBF4" w:tentative="1">
      <w:start w:val="1"/>
      <w:numFmt w:val="lowerLetter"/>
      <w:lvlText w:val="%2."/>
      <w:lvlJc w:val="left"/>
      <w:pPr>
        <w:ind w:left="1080" w:hanging="360"/>
      </w:pPr>
    </w:lvl>
    <w:lvl w:ilvl="2" w:tplc="A0E28EF2" w:tentative="1">
      <w:start w:val="1"/>
      <w:numFmt w:val="lowerRoman"/>
      <w:lvlText w:val="%3."/>
      <w:lvlJc w:val="right"/>
      <w:pPr>
        <w:ind w:left="1800" w:hanging="180"/>
      </w:pPr>
    </w:lvl>
    <w:lvl w:ilvl="3" w:tplc="4E06D4A6" w:tentative="1">
      <w:start w:val="1"/>
      <w:numFmt w:val="decimal"/>
      <w:lvlText w:val="%4."/>
      <w:lvlJc w:val="left"/>
      <w:pPr>
        <w:ind w:left="2520" w:hanging="360"/>
      </w:pPr>
    </w:lvl>
    <w:lvl w:ilvl="4" w:tplc="7E26DCDA" w:tentative="1">
      <w:start w:val="1"/>
      <w:numFmt w:val="lowerLetter"/>
      <w:lvlText w:val="%5."/>
      <w:lvlJc w:val="left"/>
      <w:pPr>
        <w:ind w:left="3240" w:hanging="360"/>
      </w:pPr>
    </w:lvl>
    <w:lvl w:ilvl="5" w:tplc="4BD6E788" w:tentative="1">
      <w:start w:val="1"/>
      <w:numFmt w:val="lowerRoman"/>
      <w:lvlText w:val="%6."/>
      <w:lvlJc w:val="right"/>
      <w:pPr>
        <w:ind w:left="3960" w:hanging="180"/>
      </w:pPr>
    </w:lvl>
    <w:lvl w:ilvl="6" w:tplc="D83626E8" w:tentative="1">
      <w:start w:val="1"/>
      <w:numFmt w:val="decimal"/>
      <w:lvlText w:val="%7."/>
      <w:lvlJc w:val="left"/>
      <w:pPr>
        <w:ind w:left="4680" w:hanging="360"/>
      </w:pPr>
    </w:lvl>
    <w:lvl w:ilvl="7" w:tplc="E5CC71A0" w:tentative="1">
      <w:start w:val="1"/>
      <w:numFmt w:val="lowerLetter"/>
      <w:lvlText w:val="%8."/>
      <w:lvlJc w:val="left"/>
      <w:pPr>
        <w:ind w:left="5400" w:hanging="360"/>
      </w:pPr>
    </w:lvl>
    <w:lvl w:ilvl="8" w:tplc="8C5E83B6" w:tentative="1">
      <w:start w:val="1"/>
      <w:numFmt w:val="lowerRoman"/>
      <w:lvlText w:val="%9."/>
      <w:lvlJc w:val="right"/>
      <w:pPr>
        <w:ind w:left="6120" w:hanging="180"/>
      </w:pPr>
    </w:lvl>
  </w:abstractNum>
  <w:abstractNum w:abstractNumId="5" w15:restartNumberingAfterBreak="0">
    <w:nsid w:val="7FD2703D"/>
    <w:multiLevelType w:val="hybridMultilevel"/>
    <w:tmpl w:val="E026D518"/>
    <w:lvl w:ilvl="0" w:tplc="B890E56C">
      <w:start w:val="16"/>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52967472">
    <w:abstractNumId w:val="0"/>
  </w:num>
  <w:num w:numId="2" w16cid:durableId="1881437687">
    <w:abstractNumId w:val="4"/>
  </w:num>
  <w:num w:numId="3" w16cid:durableId="1896694360">
    <w:abstractNumId w:val="3"/>
  </w:num>
  <w:num w:numId="4" w16cid:durableId="348026420">
    <w:abstractNumId w:val="5"/>
  </w:num>
  <w:num w:numId="5" w16cid:durableId="1485388892">
    <w:abstractNumId w:val="2"/>
  </w:num>
  <w:num w:numId="6" w16cid:durableId="9296602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0NbAE0iYWRuZGpko6SsGpxcWZ+XkgBYa1AGq/11gsAAAA"/>
  </w:docVars>
  <w:rsids>
    <w:rsidRoot w:val="002A411B"/>
    <w:rsid w:val="00006E01"/>
    <w:rsid w:val="000079B3"/>
    <w:rsid w:val="0001196F"/>
    <w:rsid w:val="00012621"/>
    <w:rsid w:val="00016AFC"/>
    <w:rsid w:val="00017C16"/>
    <w:rsid w:val="00020DDC"/>
    <w:rsid w:val="00021348"/>
    <w:rsid w:val="000329FA"/>
    <w:rsid w:val="00034611"/>
    <w:rsid w:val="0003512B"/>
    <w:rsid w:val="0003756D"/>
    <w:rsid w:val="000409B5"/>
    <w:rsid w:val="00043417"/>
    <w:rsid w:val="00045F4E"/>
    <w:rsid w:val="00046716"/>
    <w:rsid w:val="00050454"/>
    <w:rsid w:val="00050791"/>
    <w:rsid w:val="00052098"/>
    <w:rsid w:val="00063BFB"/>
    <w:rsid w:val="00064472"/>
    <w:rsid w:val="00064E08"/>
    <w:rsid w:val="0007184C"/>
    <w:rsid w:val="00072263"/>
    <w:rsid w:val="000738ED"/>
    <w:rsid w:val="00073D2E"/>
    <w:rsid w:val="0007454F"/>
    <w:rsid w:val="00076905"/>
    <w:rsid w:val="000818EC"/>
    <w:rsid w:val="00081B3D"/>
    <w:rsid w:val="00084F16"/>
    <w:rsid w:val="000850A7"/>
    <w:rsid w:val="00085D33"/>
    <w:rsid w:val="00085D77"/>
    <w:rsid w:val="00087EE2"/>
    <w:rsid w:val="00093B77"/>
    <w:rsid w:val="000A022E"/>
    <w:rsid w:val="000A3007"/>
    <w:rsid w:val="000C3492"/>
    <w:rsid w:val="000C66DE"/>
    <w:rsid w:val="000C6D84"/>
    <w:rsid w:val="000D0680"/>
    <w:rsid w:val="000D0E5E"/>
    <w:rsid w:val="000E06FF"/>
    <w:rsid w:val="000E7D5D"/>
    <w:rsid w:val="000F3D93"/>
    <w:rsid w:val="000F5D0F"/>
    <w:rsid w:val="000F7083"/>
    <w:rsid w:val="001028BF"/>
    <w:rsid w:val="001044B5"/>
    <w:rsid w:val="001054FB"/>
    <w:rsid w:val="00110FFB"/>
    <w:rsid w:val="001147C2"/>
    <w:rsid w:val="001174C9"/>
    <w:rsid w:val="001178D9"/>
    <w:rsid w:val="0012216F"/>
    <w:rsid w:val="00124198"/>
    <w:rsid w:val="00124C0F"/>
    <w:rsid w:val="00125B75"/>
    <w:rsid w:val="001268F4"/>
    <w:rsid w:val="0013053D"/>
    <w:rsid w:val="00133682"/>
    <w:rsid w:val="00133D5F"/>
    <w:rsid w:val="00135ACF"/>
    <w:rsid w:val="00140196"/>
    <w:rsid w:val="0014151E"/>
    <w:rsid w:val="00142408"/>
    <w:rsid w:val="0014388B"/>
    <w:rsid w:val="001503D5"/>
    <w:rsid w:val="001512C0"/>
    <w:rsid w:val="00156A3F"/>
    <w:rsid w:val="0015754B"/>
    <w:rsid w:val="00157559"/>
    <w:rsid w:val="00165E00"/>
    <w:rsid w:val="00166112"/>
    <w:rsid w:val="0017067A"/>
    <w:rsid w:val="00173772"/>
    <w:rsid w:val="00174E18"/>
    <w:rsid w:val="001810D1"/>
    <w:rsid w:val="00182CEA"/>
    <w:rsid w:val="001852F5"/>
    <w:rsid w:val="00185DA1"/>
    <w:rsid w:val="00187DE0"/>
    <w:rsid w:val="001A27D0"/>
    <w:rsid w:val="001A2FD2"/>
    <w:rsid w:val="001A3AB0"/>
    <w:rsid w:val="001A412D"/>
    <w:rsid w:val="001A49DD"/>
    <w:rsid w:val="001A5976"/>
    <w:rsid w:val="001A5F4D"/>
    <w:rsid w:val="001A5F5A"/>
    <w:rsid w:val="001B5446"/>
    <w:rsid w:val="001B55B9"/>
    <w:rsid w:val="001B57E2"/>
    <w:rsid w:val="001B59A4"/>
    <w:rsid w:val="001B6B3B"/>
    <w:rsid w:val="001C0861"/>
    <w:rsid w:val="001C0F74"/>
    <w:rsid w:val="001C1B86"/>
    <w:rsid w:val="001C2395"/>
    <w:rsid w:val="001D294F"/>
    <w:rsid w:val="001D3D76"/>
    <w:rsid w:val="001D405E"/>
    <w:rsid w:val="001D4094"/>
    <w:rsid w:val="001D43B3"/>
    <w:rsid w:val="001D59AE"/>
    <w:rsid w:val="001D7AF5"/>
    <w:rsid w:val="001E02B4"/>
    <w:rsid w:val="001E1B1F"/>
    <w:rsid w:val="001E6A01"/>
    <w:rsid w:val="001E71DF"/>
    <w:rsid w:val="001F0BF2"/>
    <w:rsid w:val="001F1E32"/>
    <w:rsid w:val="00205293"/>
    <w:rsid w:val="002058F7"/>
    <w:rsid w:val="00205982"/>
    <w:rsid w:val="00207363"/>
    <w:rsid w:val="002146DA"/>
    <w:rsid w:val="002210C2"/>
    <w:rsid w:val="00221537"/>
    <w:rsid w:val="002237A5"/>
    <w:rsid w:val="002237AF"/>
    <w:rsid w:val="00225B39"/>
    <w:rsid w:val="00230894"/>
    <w:rsid w:val="00232E23"/>
    <w:rsid w:val="002367EE"/>
    <w:rsid w:val="00237262"/>
    <w:rsid w:val="002436B0"/>
    <w:rsid w:val="00243D56"/>
    <w:rsid w:val="00243E52"/>
    <w:rsid w:val="00244757"/>
    <w:rsid w:val="00250C96"/>
    <w:rsid w:val="00250FB8"/>
    <w:rsid w:val="00251B8B"/>
    <w:rsid w:val="0025252D"/>
    <w:rsid w:val="00255FFD"/>
    <w:rsid w:val="00256102"/>
    <w:rsid w:val="00256BCA"/>
    <w:rsid w:val="0025733A"/>
    <w:rsid w:val="002600C8"/>
    <w:rsid w:val="0026181D"/>
    <w:rsid w:val="0026357D"/>
    <w:rsid w:val="0026485C"/>
    <w:rsid w:val="00265FF0"/>
    <w:rsid w:val="00270136"/>
    <w:rsid w:val="00271855"/>
    <w:rsid w:val="002724EF"/>
    <w:rsid w:val="002730A5"/>
    <w:rsid w:val="002745DB"/>
    <w:rsid w:val="00280CFC"/>
    <w:rsid w:val="002853C1"/>
    <w:rsid w:val="002901A5"/>
    <w:rsid w:val="00293159"/>
    <w:rsid w:val="00294241"/>
    <w:rsid w:val="00294ABA"/>
    <w:rsid w:val="00296914"/>
    <w:rsid w:val="00296D91"/>
    <w:rsid w:val="002A104E"/>
    <w:rsid w:val="002A204C"/>
    <w:rsid w:val="002A21DB"/>
    <w:rsid w:val="002A25C8"/>
    <w:rsid w:val="002A3B03"/>
    <w:rsid w:val="002A411B"/>
    <w:rsid w:val="002A4991"/>
    <w:rsid w:val="002A69C2"/>
    <w:rsid w:val="002B199D"/>
    <w:rsid w:val="002B3E51"/>
    <w:rsid w:val="002C0FCA"/>
    <w:rsid w:val="002C23F3"/>
    <w:rsid w:val="002C57C4"/>
    <w:rsid w:val="002C58DE"/>
    <w:rsid w:val="002C6896"/>
    <w:rsid w:val="002D09DB"/>
    <w:rsid w:val="002D3924"/>
    <w:rsid w:val="002D3F25"/>
    <w:rsid w:val="002D4AA2"/>
    <w:rsid w:val="002D56A3"/>
    <w:rsid w:val="002D6444"/>
    <w:rsid w:val="002D6744"/>
    <w:rsid w:val="002E535E"/>
    <w:rsid w:val="002E537F"/>
    <w:rsid w:val="002E6B80"/>
    <w:rsid w:val="002E79C7"/>
    <w:rsid w:val="002F72B5"/>
    <w:rsid w:val="002F7EC1"/>
    <w:rsid w:val="00301BCB"/>
    <w:rsid w:val="00302467"/>
    <w:rsid w:val="00303BCB"/>
    <w:rsid w:val="00304773"/>
    <w:rsid w:val="00304B54"/>
    <w:rsid w:val="00306124"/>
    <w:rsid w:val="0030683D"/>
    <w:rsid w:val="00307901"/>
    <w:rsid w:val="00310FFC"/>
    <w:rsid w:val="00311730"/>
    <w:rsid w:val="00311EF9"/>
    <w:rsid w:val="0031229A"/>
    <w:rsid w:val="003160B2"/>
    <w:rsid w:val="0032030B"/>
    <w:rsid w:val="00320723"/>
    <w:rsid w:val="00322E78"/>
    <w:rsid w:val="00323B61"/>
    <w:rsid w:val="00331AFC"/>
    <w:rsid w:val="00331BCB"/>
    <w:rsid w:val="003333B5"/>
    <w:rsid w:val="00333A6F"/>
    <w:rsid w:val="00333B92"/>
    <w:rsid w:val="0033406E"/>
    <w:rsid w:val="00334B39"/>
    <w:rsid w:val="00340A99"/>
    <w:rsid w:val="0034269D"/>
    <w:rsid w:val="00345D83"/>
    <w:rsid w:val="00346C75"/>
    <w:rsid w:val="003515B5"/>
    <w:rsid w:val="0035503A"/>
    <w:rsid w:val="00355641"/>
    <w:rsid w:val="003563C7"/>
    <w:rsid w:val="0037077C"/>
    <w:rsid w:val="00381C70"/>
    <w:rsid w:val="00383029"/>
    <w:rsid w:val="00390338"/>
    <w:rsid w:val="003921B2"/>
    <w:rsid w:val="0039288A"/>
    <w:rsid w:val="00392B66"/>
    <w:rsid w:val="00394185"/>
    <w:rsid w:val="00396D05"/>
    <w:rsid w:val="00397AE8"/>
    <w:rsid w:val="003A0340"/>
    <w:rsid w:val="003A51A8"/>
    <w:rsid w:val="003A57D8"/>
    <w:rsid w:val="003A5988"/>
    <w:rsid w:val="003A762C"/>
    <w:rsid w:val="003A793E"/>
    <w:rsid w:val="003B1BB0"/>
    <w:rsid w:val="003B2836"/>
    <w:rsid w:val="003B306B"/>
    <w:rsid w:val="003B5C4A"/>
    <w:rsid w:val="003B5E83"/>
    <w:rsid w:val="003C4964"/>
    <w:rsid w:val="003C7571"/>
    <w:rsid w:val="003D3ADD"/>
    <w:rsid w:val="003D6B9C"/>
    <w:rsid w:val="003E29FF"/>
    <w:rsid w:val="003E2FC8"/>
    <w:rsid w:val="003E4092"/>
    <w:rsid w:val="003E4983"/>
    <w:rsid w:val="003E7B13"/>
    <w:rsid w:val="003F07DA"/>
    <w:rsid w:val="003F1E21"/>
    <w:rsid w:val="003F35DF"/>
    <w:rsid w:val="003F4223"/>
    <w:rsid w:val="003F71D6"/>
    <w:rsid w:val="003F7A09"/>
    <w:rsid w:val="004020C1"/>
    <w:rsid w:val="00403003"/>
    <w:rsid w:val="004113C8"/>
    <w:rsid w:val="004122C2"/>
    <w:rsid w:val="0041508F"/>
    <w:rsid w:val="0041567E"/>
    <w:rsid w:val="004167A2"/>
    <w:rsid w:val="004178A9"/>
    <w:rsid w:val="00420F25"/>
    <w:rsid w:val="00421607"/>
    <w:rsid w:val="004370A3"/>
    <w:rsid w:val="004377E3"/>
    <w:rsid w:val="00442C66"/>
    <w:rsid w:val="0044489D"/>
    <w:rsid w:val="004457F4"/>
    <w:rsid w:val="00445F2E"/>
    <w:rsid w:val="00446D48"/>
    <w:rsid w:val="00446F88"/>
    <w:rsid w:val="00450321"/>
    <w:rsid w:val="004512C5"/>
    <w:rsid w:val="00452D6F"/>
    <w:rsid w:val="00456139"/>
    <w:rsid w:val="00457262"/>
    <w:rsid w:val="004579E3"/>
    <w:rsid w:val="00461623"/>
    <w:rsid w:val="0046577C"/>
    <w:rsid w:val="00484151"/>
    <w:rsid w:val="00485D4E"/>
    <w:rsid w:val="0049018B"/>
    <w:rsid w:val="00490578"/>
    <w:rsid w:val="00490DBF"/>
    <w:rsid w:val="004938DD"/>
    <w:rsid w:val="00494A63"/>
    <w:rsid w:val="0049515E"/>
    <w:rsid w:val="004A09AF"/>
    <w:rsid w:val="004A33BE"/>
    <w:rsid w:val="004A3924"/>
    <w:rsid w:val="004A3ADC"/>
    <w:rsid w:val="004A5701"/>
    <w:rsid w:val="004A7385"/>
    <w:rsid w:val="004B1CE2"/>
    <w:rsid w:val="004B2F09"/>
    <w:rsid w:val="004B5559"/>
    <w:rsid w:val="004C174A"/>
    <w:rsid w:val="004C2014"/>
    <w:rsid w:val="004C240F"/>
    <w:rsid w:val="004C3008"/>
    <w:rsid w:val="004C3228"/>
    <w:rsid w:val="004C3406"/>
    <w:rsid w:val="004C72FB"/>
    <w:rsid w:val="004C7B2D"/>
    <w:rsid w:val="004D3BBE"/>
    <w:rsid w:val="004D4780"/>
    <w:rsid w:val="004D6DFF"/>
    <w:rsid w:val="004D7FDF"/>
    <w:rsid w:val="004E07EE"/>
    <w:rsid w:val="004E13B8"/>
    <w:rsid w:val="004E16D0"/>
    <w:rsid w:val="004E1E2B"/>
    <w:rsid w:val="004E450D"/>
    <w:rsid w:val="004E45F9"/>
    <w:rsid w:val="004E58A1"/>
    <w:rsid w:val="004F32DB"/>
    <w:rsid w:val="004F3932"/>
    <w:rsid w:val="00500C55"/>
    <w:rsid w:val="0050135F"/>
    <w:rsid w:val="0050276B"/>
    <w:rsid w:val="005038CB"/>
    <w:rsid w:val="00505F65"/>
    <w:rsid w:val="005160C1"/>
    <w:rsid w:val="00520B1D"/>
    <w:rsid w:val="00524D6E"/>
    <w:rsid w:val="0052510E"/>
    <w:rsid w:val="00525F39"/>
    <w:rsid w:val="005270B0"/>
    <w:rsid w:val="005319EC"/>
    <w:rsid w:val="00531A3E"/>
    <w:rsid w:val="00531CB2"/>
    <w:rsid w:val="00532560"/>
    <w:rsid w:val="00533755"/>
    <w:rsid w:val="005368C1"/>
    <w:rsid w:val="00536B30"/>
    <w:rsid w:val="00537F59"/>
    <w:rsid w:val="00544A5E"/>
    <w:rsid w:val="005473D8"/>
    <w:rsid w:val="00551C9A"/>
    <w:rsid w:val="00555018"/>
    <w:rsid w:val="00557A66"/>
    <w:rsid w:val="0056086B"/>
    <w:rsid w:val="00561BA1"/>
    <w:rsid w:val="00562B22"/>
    <w:rsid w:val="005641B3"/>
    <w:rsid w:val="00566281"/>
    <w:rsid w:val="00566AAC"/>
    <w:rsid w:val="0057276F"/>
    <w:rsid w:val="0057670D"/>
    <w:rsid w:val="00577D8B"/>
    <w:rsid w:val="005803A2"/>
    <w:rsid w:val="005870EC"/>
    <w:rsid w:val="00587469"/>
    <w:rsid w:val="0059058C"/>
    <w:rsid w:val="00590697"/>
    <w:rsid w:val="005915C9"/>
    <w:rsid w:val="005922F8"/>
    <w:rsid w:val="00593F05"/>
    <w:rsid w:val="00596427"/>
    <w:rsid w:val="005A30AD"/>
    <w:rsid w:val="005A3729"/>
    <w:rsid w:val="005A7672"/>
    <w:rsid w:val="005B3899"/>
    <w:rsid w:val="005B4FBB"/>
    <w:rsid w:val="005B6276"/>
    <w:rsid w:val="005B78C2"/>
    <w:rsid w:val="005C062C"/>
    <w:rsid w:val="005C1D72"/>
    <w:rsid w:val="005C1ED6"/>
    <w:rsid w:val="005C386B"/>
    <w:rsid w:val="005C6476"/>
    <w:rsid w:val="005D1906"/>
    <w:rsid w:val="005D2C38"/>
    <w:rsid w:val="005D36C6"/>
    <w:rsid w:val="005D550B"/>
    <w:rsid w:val="005E22B0"/>
    <w:rsid w:val="005E2683"/>
    <w:rsid w:val="005E408D"/>
    <w:rsid w:val="005E5554"/>
    <w:rsid w:val="005E5B59"/>
    <w:rsid w:val="005E5E0A"/>
    <w:rsid w:val="005E60B3"/>
    <w:rsid w:val="005E61A4"/>
    <w:rsid w:val="005E672C"/>
    <w:rsid w:val="005F3880"/>
    <w:rsid w:val="005F3A7E"/>
    <w:rsid w:val="005F52EF"/>
    <w:rsid w:val="005F64BE"/>
    <w:rsid w:val="006037DD"/>
    <w:rsid w:val="00603E7D"/>
    <w:rsid w:val="00604130"/>
    <w:rsid w:val="006051E3"/>
    <w:rsid w:val="00605BC1"/>
    <w:rsid w:val="00607DE1"/>
    <w:rsid w:val="00610EC9"/>
    <w:rsid w:val="00611AC7"/>
    <w:rsid w:val="006124AC"/>
    <w:rsid w:val="00613084"/>
    <w:rsid w:val="00613928"/>
    <w:rsid w:val="00614EAD"/>
    <w:rsid w:val="00615CD0"/>
    <w:rsid w:val="006164B8"/>
    <w:rsid w:val="0062040A"/>
    <w:rsid w:val="006224A3"/>
    <w:rsid w:val="0062341C"/>
    <w:rsid w:val="00624667"/>
    <w:rsid w:val="0062476E"/>
    <w:rsid w:val="0062584F"/>
    <w:rsid w:val="006309BF"/>
    <w:rsid w:val="00634A73"/>
    <w:rsid w:val="0064258E"/>
    <w:rsid w:val="00645749"/>
    <w:rsid w:val="0064652A"/>
    <w:rsid w:val="00646BA3"/>
    <w:rsid w:val="0064779E"/>
    <w:rsid w:val="00650579"/>
    <w:rsid w:val="00650920"/>
    <w:rsid w:val="00656D61"/>
    <w:rsid w:val="00657C84"/>
    <w:rsid w:val="0066157D"/>
    <w:rsid w:val="0066174A"/>
    <w:rsid w:val="006618C1"/>
    <w:rsid w:val="00661ED7"/>
    <w:rsid w:val="00662E6E"/>
    <w:rsid w:val="00663719"/>
    <w:rsid w:val="00664C5A"/>
    <w:rsid w:val="0066501F"/>
    <w:rsid w:val="00665D04"/>
    <w:rsid w:val="00667297"/>
    <w:rsid w:val="00667E83"/>
    <w:rsid w:val="00671522"/>
    <w:rsid w:val="006740D2"/>
    <w:rsid w:val="00674969"/>
    <w:rsid w:val="006827C2"/>
    <w:rsid w:val="00683400"/>
    <w:rsid w:val="00684AA4"/>
    <w:rsid w:val="00686050"/>
    <w:rsid w:val="00691260"/>
    <w:rsid w:val="006920C9"/>
    <w:rsid w:val="0069240B"/>
    <w:rsid w:val="0069541D"/>
    <w:rsid w:val="00695AE5"/>
    <w:rsid w:val="006A3897"/>
    <w:rsid w:val="006A4C35"/>
    <w:rsid w:val="006B0C41"/>
    <w:rsid w:val="006B11DB"/>
    <w:rsid w:val="006B1876"/>
    <w:rsid w:val="006B74DA"/>
    <w:rsid w:val="006B76C5"/>
    <w:rsid w:val="006B7838"/>
    <w:rsid w:val="006C31B0"/>
    <w:rsid w:val="006C5490"/>
    <w:rsid w:val="006C5B53"/>
    <w:rsid w:val="006C5D88"/>
    <w:rsid w:val="006D0C16"/>
    <w:rsid w:val="006D1D05"/>
    <w:rsid w:val="006D23C7"/>
    <w:rsid w:val="006D3FAF"/>
    <w:rsid w:val="006D6378"/>
    <w:rsid w:val="006D654F"/>
    <w:rsid w:val="006E0CA6"/>
    <w:rsid w:val="006E128D"/>
    <w:rsid w:val="006E1504"/>
    <w:rsid w:val="006E373A"/>
    <w:rsid w:val="006E3D8F"/>
    <w:rsid w:val="006E48B2"/>
    <w:rsid w:val="006E5A6D"/>
    <w:rsid w:val="006E6C3C"/>
    <w:rsid w:val="006F309F"/>
    <w:rsid w:val="006F4403"/>
    <w:rsid w:val="006F63AE"/>
    <w:rsid w:val="006F7596"/>
    <w:rsid w:val="006F77C8"/>
    <w:rsid w:val="006F7E1F"/>
    <w:rsid w:val="00700C96"/>
    <w:rsid w:val="00703DA4"/>
    <w:rsid w:val="007045DE"/>
    <w:rsid w:val="0071244E"/>
    <w:rsid w:val="007147F2"/>
    <w:rsid w:val="00715C5B"/>
    <w:rsid w:val="00730F7E"/>
    <w:rsid w:val="00733741"/>
    <w:rsid w:val="007358F0"/>
    <w:rsid w:val="007376E2"/>
    <w:rsid w:val="00737E3D"/>
    <w:rsid w:val="00743068"/>
    <w:rsid w:val="007446C3"/>
    <w:rsid w:val="00746C99"/>
    <w:rsid w:val="0075070F"/>
    <w:rsid w:val="0075200B"/>
    <w:rsid w:val="00753E49"/>
    <w:rsid w:val="00756A09"/>
    <w:rsid w:val="00762EF8"/>
    <w:rsid w:val="0077236B"/>
    <w:rsid w:val="00774321"/>
    <w:rsid w:val="00775810"/>
    <w:rsid w:val="0077768E"/>
    <w:rsid w:val="0078103E"/>
    <w:rsid w:val="00782CA2"/>
    <w:rsid w:val="007834EB"/>
    <w:rsid w:val="00784621"/>
    <w:rsid w:val="00785E2B"/>
    <w:rsid w:val="00786DB5"/>
    <w:rsid w:val="007917B5"/>
    <w:rsid w:val="00793716"/>
    <w:rsid w:val="00793CEF"/>
    <w:rsid w:val="00796123"/>
    <w:rsid w:val="007A10C1"/>
    <w:rsid w:val="007A47A8"/>
    <w:rsid w:val="007A69B1"/>
    <w:rsid w:val="007A79A2"/>
    <w:rsid w:val="007B268A"/>
    <w:rsid w:val="007B4B1E"/>
    <w:rsid w:val="007B5156"/>
    <w:rsid w:val="007B64D7"/>
    <w:rsid w:val="007B7789"/>
    <w:rsid w:val="007C7919"/>
    <w:rsid w:val="007D1723"/>
    <w:rsid w:val="007D18D9"/>
    <w:rsid w:val="007D4B17"/>
    <w:rsid w:val="007D7F8A"/>
    <w:rsid w:val="007E1A87"/>
    <w:rsid w:val="007E20CA"/>
    <w:rsid w:val="007E2906"/>
    <w:rsid w:val="007E2A26"/>
    <w:rsid w:val="007E2EAA"/>
    <w:rsid w:val="007E65A1"/>
    <w:rsid w:val="007F0217"/>
    <w:rsid w:val="007F269F"/>
    <w:rsid w:val="007F3BA4"/>
    <w:rsid w:val="007F47E1"/>
    <w:rsid w:val="008026A9"/>
    <w:rsid w:val="00802FFB"/>
    <w:rsid w:val="0080351F"/>
    <w:rsid w:val="0081024B"/>
    <w:rsid w:val="00817209"/>
    <w:rsid w:val="00822B7C"/>
    <w:rsid w:val="008261E0"/>
    <w:rsid w:val="00827151"/>
    <w:rsid w:val="00830098"/>
    <w:rsid w:val="008326F2"/>
    <w:rsid w:val="008330B5"/>
    <w:rsid w:val="0083372E"/>
    <w:rsid w:val="008343C2"/>
    <w:rsid w:val="00835D3C"/>
    <w:rsid w:val="00836C5B"/>
    <w:rsid w:val="00837628"/>
    <w:rsid w:val="008429BE"/>
    <w:rsid w:val="00847212"/>
    <w:rsid w:val="00851381"/>
    <w:rsid w:val="00851F51"/>
    <w:rsid w:val="00852CB4"/>
    <w:rsid w:val="008536A6"/>
    <w:rsid w:val="00853DAD"/>
    <w:rsid w:val="00854292"/>
    <w:rsid w:val="00856464"/>
    <w:rsid w:val="00860774"/>
    <w:rsid w:val="008652B2"/>
    <w:rsid w:val="00871B48"/>
    <w:rsid w:val="00872082"/>
    <w:rsid w:val="00874257"/>
    <w:rsid w:val="008744F8"/>
    <w:rsid w:val="0087556B"/>
    <w:rsid w:val="00877954"/>
    <w:rsid w:val="00880BEB"/>
    <w:rsid w:val="00882445"/>
    <w:rsid w:val="00882848"/>
    <w:rsid w:val="008839C4"/>
    <w:rsid w:val="00885183"/>
    <w:rsid w:val="008864C1"/>
    <w:rsid w:val="0088662C"/>
    <w:rsid w:val="00890721"/>
    <w:rsid w:val="008A0FD5"/>
    <w:rsid w:val="008A2E8E"/>
    <w:rsid w:val="008A55ED"/>
    <w:rsid w:val="008A6F19"/>
    <w:rsid w:val="008A7638"/>
    <w:rsid w:val="008A7CA3"/>
    <w:rsid w:val="008B3733"/>
    <w:rsid w:val="008B4F51"/>
    <w:rsid w:val="008B6D35"/>
    <w:rsid w:val="008C1854"/>
    <w:rsid w:val="008C260E"/>
    <w:rsid w:val="008C2AE1"/>
    <w:rsid w:val="008C2CCC"/>
    <w:rsid w:val="008C336C"/>
    <w:rsid w:val="008C4766"/>
    <w:rsid w:val="008C67BD"/>
    <w:rsid w:val="008C7903"/>
    <w:rsid w:val="008C7F1C"/>
    <w:rsid w:val="008D7047"/>
    <w:rsid w:val="008E0CCC"/>
    <w:rsid w:val="008E2054"/>
    <w:rsid w:val="008E34AB"/>
    <w:rsid w:val="008E5A20"/>
    <w:rsid w:val="008E6180"/>
    <w:rsid w:val="008F0EFD"/>
    <w:rsid w:val="008F1BE5"/>
    <w:rsid w:val="008F63D9"/>
    <w:rsid w:val="008F6A23"/>
    <w:rsid w:val="00900E95"/>
    <w:rsid w:val="00903656"/>
    <w:rsid w:val="00904359"/>
    <w:rsid w:val="0090442A"/>
    <w:rsid w:val="00904715"/>
    <w:rsid w:val="009053F0"/>
    <w:rsid w:val="00906E80"/>
    <w:rsid w:val="00907CA9"/>
    <w:rsid w:val="00915B01"/>
    <w:rsid w:val="00915BE3"/>
    <w:rsid w:val="00916C31"/>
    <w:rsid w:val="00917B72"/>
    <w:rsid w:val="00922A9F"/>
    <w:rsid w:val="00925002"/>
    <w:rsid w:val="00925D2A"/>
    <w:rsid w:val="00940C3F"/>
    <w:rsid w:val="00940CC2"/>
    <w:rsid w:val="009439D6"/>
    <w:rsid w:val="00944E8C"/>
    <w:rsid w:val="00947985"/>
    <w:rsid w:val="00951365"/>
    <w:rsid w:val="00951B62"/>
    <w:rsid w:val="0095350E"/>
    <w:rsid w:val="00953C7B"/>
    <w:rsid w:val="009543CC"/>
    <w:rsid w:val="009561BF"/>
    <w:rsid w:val="009570AA"/>
    <w:rsid w:val="009575FF"/>
    <w:rsid w:val="00957741"/>
    <w:rsid w:val="00957CC6"/>
    <w:rsid w:val="0096446F"/>
    <w:rsid w:val="009665C9"/>
    <w:rsid w:val="00966DE8"/>
    <w:rsid w:val="00967317"/>
    <w:rsid w:val="009677C0"/>
    <w:rsid w:val="00973C4F"/>
    <w:rsid w:val="0097695A"/>
    <w:rsid w:val="00980D9C"/>
    <w:rsid w:val="0098179E"/>
    <w:rsid w:val="009861E2"/>
    <w:rsid w:val="00987280"/>
    <w:rsid w:val="00987494"/>
    <w:rsid w:val="0099073A"/>
    <w:rsid w:val="009910AB"/>
    <w:rsid w:val="00992414"/>
    <w:rsid w:val="00992AC8"/>
    <w:rsid w:val="00992CBE"/>
    <w:rsid w:val="00993838"/>
    <w:rsid w:val="00994520"/>
    <w:rsid w:val="00995B8C"/>
    <w:rsid w:val="00995C27"/>
    <w:rsid w:val="0099721B"/>
    <w:rsid w:val="009A0479"/>
    <w:rsid w:val="009A0BC9"/>
    <w:rsid w:val="009A34CF"/>
    <w:rsid w:val="009A64D2"/>
    <w:rsid w:val="009B16CB"/>
    <w:rsid w:val="009B31F9"/>
    <w:rsid w:val="009B549C"/>
    <w:rsid w:val="009C00D3"/>
    <w:rsid w:val="009C2983"/>
    <w:rsid w:val="009C4011"/>
    <w:rsid w:val="009C509D"/>
    <w:rsid w:val="009C5E48"/>
    <w:rsid w:val="009C6409"/>
    <w:rsid w:val="009C76CD"/>
    <w:rsid w:val="009D3C6E"/>
    <w:rsid w:val="009E2E40"/>
    <w:rsid w:val="009F05A6"/>
    <w:rsid w:val="009F0E6F"/>
    <w:rsid w:val="009F1741"/>
    <w:rsid w:val="009F42F9"/>
    <w:rsid w:val="009F536F"/>
    <w:rsid w:val="00A04848"/>
    <w:rsid w:val="00A050B6"/>
    <w:rsid w:val="00A06DDE"/>
    <w:rsid w:val="00A07A7F"/>
    <w:rsid w:val="00A10585"/>
    <w:rsid w:val="00A11E69"/>
    <w:rsid w:val="00A15756"/>
    <w:rsid w:val="00A16741"/>
    <w:rsid w:val="00A16897"/>
    <w:rsid w:val="00A1713A"/>
    <w:rsid w:val="00A22F7A"/>
    <w:rsid w:val="00A24B87"/>
    <w:rsid w:val="00A26433"/>
    <w:rsid w:val="00A2704B"/>
    <w:rsid w:val="00A27485"/>
    <w:rsid w:val="00A31C41"/>
    <w:rsid w:val="00A33BF2"/>
    <w:rsid w:val="00A40760"/>
    <w:rsid w:val="00A4096A"/>
    <w:rsid w:val="00A4139F"/>
    <w:rsid w:val="00A45D52"/>
    <w:rsid w:val="00A462C0"/>
    <w:rsid w:val="00A479D4"/>
    <w:rsid w:val="00A543D8"/>
    <w:rsid w:val="00A552C0"/>
    <w:rsid w:val="00A5574C"/>
    <w:rsid w:val="00A56063"/>
    <w:rsid w:val="00A563D4"/>
    <w:rsid w:val="00A61B2A"/>
    <w:rsid w:val="00A62C77"/>
    <w:rsid w:val="00A639AB"/>
    <w:rsid w:val="00A67426"/>
    <w:rsid w:val="00A67D87"/>
    <w:rsid w:val="00A81170"/>
    <w:rsid w:val="00A85CB2"/>
    <w:rsid w:val="00A917FE"/>
    <w:rsid w:val="00A950FB"/>
    <w:rsid w:val="00A96357"/>
    <w:rsid w:val="00AA33DF"/>
    <w:rsid w:val="00AA616D"/>
    <w:rsid w:val="00AA74CD"/>
    <w:rsid w:val="00AB0500"/>
    <w:rsid w:val="00AB0550"/>
    <w:rsid w:val="00AB131B"/>
    <w:rsid w:val="00AB24CA"/>
    <w:rsid w:val="00AB487C"/>
    <w:rsid w:val="00AB6A3C"/>
    <w:rsid w:val="00AC04EE"/>
    <w:rsid w:val="00AC346B"/>
    <w:rsid w:val="00AD2095"/>
    <w:rsid w:val="00AD3C2F"/>
    <w:rsid w:val="00AD4BA5"/>
    <w:rsid w:val="00AD4D02"/>
    <w:rsid w:val="00AD5D22"/>
    <w:rsid w:val="00AE1C88"/>
    <w:rsid w:val="00AE1F58"/>
    <w:rsid w:val="00AE5925"/>
    <w:rsid w:val="00AE6DC4"/>
    <w:rsid w:val="00AE705B"/>
    <w:rsid w:val="00AF2976"/>
    <w:rsid w:val="00AF3717"/>
    <w:rsid w:val="00AF4120"/>
    <w:rsid w:val="00AF7F4C"/>
    <w:rsid w:val="00B01299"/>
    <w:rsid w:val="00B02229"/>
    <w:rsid w:val="00B03198"/>
    <w:rsid w:val="00B03508"/>
    <w:rsid w:val="00B042FE"/>
    <w:rsid w:val="00B04674"/>
    <w:rsid w:val="00B06106"/>
    <w:rsid w:val="00B125DF"/>
    <w:rsid w:val="00B12D7B"/>
    <w:rsid w:val="00B168F8"/>
    <w:rsid w:val="00B2147C"/>
    <w:rsid w:val="00B21A4B"/>
    <w:rsid w:val="00B22726"/>
    <w:rsid w:val="00B22D79"/>
    <w:rsid w:val="00B236C8"/>
    <w:rsid w:val="00B23CD6"/>
    <w:rsid w:val="00B24208"/>
    <w:rsid w:val="00B30B28"/>
    <w:rsid w:val="00B330D6"/>
    <w:rsid w:val="00B33A3A"/>
    <w:rsid w:val="00B37C9B"/>
    <w:rsid w:val="00B430FE"/>
    <w:rsid w:val="00B4510C"/>
    <w:rsid w:val="00B50358"/>
    <w:rsid w:val="00B524B9"/>
    <w:rsid w:val="00B606BA"/>
    <w:rsid w:val="00B613D8"/>
    <w:rsid w:val="00B63A8E"/>
    <w:rsid w:val="00B65560"/>
    <w:rsid w:val="00B71291"/>
    <w:rsid w:val="00B71A89"/>
    <w:rsid w:val="00B73ADB"/>
    <w:rsid w:val="00B7418B"/>
    <w:rsid w:val="00B74546"/>
    <w:rsid w:val="00B750F6"/>
    <w:rsid w:val="00B75A78"/>
    <w:rsid w:val="00B77035"/>
    <w:rsid w:val="00B927B6"/>
    <w:rsid w:val="00B95305"/>
    <w:rsid w:val="00BA2532"/>
    <w:rsid w:val="00BB3DD9"/>
    <w:rsid w:val="00BB67BF"/>
    <w:rsid w:val="00BB6DE7"/>
    <w:rsid w:val="00BB7342"/>
    <w:rsid w:val="00BB7D7C"/>
    <w:rsid w:val="00BC15BD"/>
    <w:rsid w:val="00BC1CCE"/>
    <w:rsid w:val="00BC2445"/>
    <w:rsid w:val="00BC2B79"/>
    <w:rsid w:val="00BC3E88"/>
    <w:rsid w:val="00BC524B"/>
    <w:rsid w:val="00BD1454"/>
    <w:rsid w:val="00BD1C6D"/>
    <w:rsid w:val="00BE2922"/>
    <w:rsid w:val="00BE4249"/>
    <w:rsid w:val="00BE53D1"/>
    <w:rsid w:val="00BE5F4C"/>
    <w:rsid w:val="00BF3F87"/>
    <w:rsid w:val="00C02F6C"/>
    <w:rsid w:val="00C06E09"/>
    <w:rsid w:val="00C108E5"/>
    <w:rsid w:val="00C124C6"/>
    <w:rsid w:val="00C1549E"/>
    <w:rsid w:val="00C15C14"/>
    <w:rsid w:val="00C16A64"/>
    <w:rsid w:val="00C20826"/>
    <w:rsid w:val="00C21CA7"/>
    <w:rsid w:val="00C235AF"/>
    <w:rsid w:val="00C24570"/>
    <w:rsid w:val="00C355C8"/>
    <w:rsid w:val="00C361EE"/>
    <w:rsid w:val="00C37771"/>
    <w:rsid w:val="00C409D0"/>
    <w:rsid w:val="00C4159F"/>
    <w:rsid w:val="00C42C75"/>
    <w:rsid w:val="00C44B77"/>
    <w:rsid w:val="00C46533"/>
    <w:rsid w:val="00C466A4"/>
    <w:rsid w:val="00C470F1"/>
    <w:rsid w:val="00C50A11"/>
    <w:rsid w:val="00C57401"/>
    <w:rsid w:val="00C577E0"/>
    <w:rsid w:val="00C63B56"/>
    <w:rsid w:val="00C66F59"/>
    <w:rsid w:val="00C718E9"/>
    <w:rsid w:val="00C7209C"/>
    <w:rsid w:val="00C72872"/>
    <w:rsid w:val="00C7471E"/>
    <w:rsid w:val="00C76FF1"/>
    <w:rsid w:val="00C773F4"/>
    <w:rsid w:val="00C80751"/>
    <w:rsid w:val="00C80E0E"/>
    <w:rsid w:val="00C80EF4"/>
    <w:rsid w:val="00C8516A"/>
    <w:rsid w:val="00C87806"/>
    <w:rsid w:val="00C90B65"/>
    <w:rsid w:val="00C90C16"/>
    <w:rsid w:val="00C97538"/>
    <w:rsid w:val="00CA11DB"/>
    <w:rsid w:val="00CA4D4D"/>
    <w:rsid w:val="00CA5119"/>
    <w:rsid w:val="00CA66B2"/>
    <w:rsid w:val="00CA726D"/>
    <w:rsid w:val="00CB0A7B"/>
    <w:rsid w:val="00CB10EB"/>
    <w:rsid w:val="00CB4E34"/>
    <w:rsid w:val="00CB7047"/>
    <w:rsid w:val="00CC1B51"/>
    <w:rsid w:val="00CC1E68"/>
    <w:rsid w:val="00CC2EBD"/>
    <w:rsid w:val="00CC4949"/>
    <w:rsid w:val="00CC55C9"/>
    <w:rsid w:val="00CC5E11"/>
    <w:rsid w:val="00CC7639"/>
    <w:rsid w:val="00CD4A05"/>
    <w:rsid w:val="00CE1E67"/>
    <w:rsid w:val="00CE3D92"/>
    <w:rsid w:val="00CE5B97"/>
    <w:rsid w:val="00CE5F91"/>
    <w:rsid w:val="00CE5FCF"/>
    <w:rsid w:val="00CF130E"/>
    <w:rsid w:val="00D00275"/>
    <w:rsid w:val="00D004F7"/>
    <w:rsid w:val="00D01697"/>
    <w:rsid w:val="00D019A9"/>
    <w:rsid w:val="00D0346B"/>
    <w:rsid w:val="00D03D65"/>
    <w:rsid w:val="00D04963"/>
    <w:rsid w:val="00D066B5"/>
    <w:rsid w:val="00D07D29"/>
    <w:rsid w:val="00D11C46"/>
    <w:rsid w:val="00D13944"/>
    <w:rsid w:val="00D1559C"/>
    <w:rsid w:val="00D16688"/>
    <w:rsid w:val="00D169D0"/>
    <w:rsid w:val="00D173F0"/>
    <w:rsid w:val="00D20128"/>
    <w:rsid w:val="00D21286"/>
    <w:rsid w:val="00D22DFB"/>
    <w:rsid w:val="00D22FCD"/>
    <w:rsid w:val="00D23BC3"/>
    <w:rsid w:val="00D24081"/>
    <w:rsid w:val="00D243FA"/>
    <w:rsid w:val="00D3176F"/>
    <w:rsid w:val="00D31CA8"/>
    <w:rsid w:val="00D31FD7"/>
    <w:rsid w:val="00D32861"/>
    <w:rsid w:val="00D36399"/>
    <w:rsid w:val="00D36553"/>
    <w:rsid w:val="00D4353C"/>
    <w:rsid w:val="00D44782"/>
    <w:rsid w:val="00D503EE"/>
    <w:rsid w:val="00D560F8"/>
    <w:rsid w:val="00D57CAD"/>
    <w:rsid w:val="00D60413"/>
    <w:rsid w:val="00D63A93"/>
    <w:rsid w:val="00D6708E"/>
    <w:rsid w:val="00D67811"/>
    <w:rsid w:val="00D6791A"/>
    <w:rsid w:val="00D7515C"/>
    <w:rsid w:val="00D764AB"/>
    <w:rsid w:val="00D80002"/>
    <w:rsid w:val="00D87410"/>
    <w:rsid w:val="00D879B8"/>
    <w:rsid w:val="00D87C21"/>
    <w:rsid w:val="00D91114"/>
    <w:rsid w:val="00D92485"/>
    <w:rsid w:val="00DA1599"/>
    <w:rsid w:val="00DA489D"/>
    <w:rsid w:val="00DA4B70"/>
    <w:rsid w:val="00DA6B46"/>
    <w:rsid w:val="00DA6BD0"/>
    <w:rsid w:val="00DA71A5"/>
    <w:rsid w:val="00DB430F"/>
    <w:rsid w:val="00DB43C3"/>
    <w:rsid w:val="00DB5F0C"/>
    <w:rsid w:val="00DB7F51"/>
    <w:rsid w:val="00DC03A7"/>
    <w:rsid w:val="00DC0CF8"/>
    <w:rsid w:val="00DC4998"/>
    <w:rsid w:val="00DC6FA1"/>
    <w:rsid w:val="00DD1D41"/>
    <w:rsid w:val="00DD2515"/>
    <w:rsid w:val="00DD60B6"/>
    <w:rsid w:val="00DD61C9"/>
    <w:rsid w:val="00DE3A35"/>
    <w:rsid w:val="00DF0C1F"/>
    <w:rsid w:val="00DF1EB5"/>
    <w:rsid w:val="00DF5CDD"/>
    <w:rsid w:val="00DF61B2"/>
    <w:rsid w:val="00DF70D4"/>
    <w:rsid w:val="00DF72FB"/>
    <w:rsid w:val="00E02CDD"/>
    <w:rsid w:val="00E0460E"/>
    <w:rsid w:val="00E04855"/>
    <w:rsid w:val="00E05BC9"/>
    <w:rsid w:val="00E05FCD"/>
    <w:rsid w:val="00E12EEC"/>
    <w:rsid w:val="00E13E5C"/>
    <w:rsid w:val="00E14B63"/>
    <w:rsid w:val="00E167C3"/>
    <w:rsid w:val="00E21B6F"/>
    <w:rsid w:val="00E31C30"/>
    <w:rsid w:val="00E3295A"/>
    <w:rsid w:val="00E340D7"/>
    <w:rsid w:val="00E34AC5"/>
    <w:rsid w:val="00E37A8F"/>
    <w:rsid w:val="00E4253C"/>
    <w:rsid w:val="00E44BA0"/>
    <w:rsid w:val="00E462B8"/>
    <w:rsid w:val="00E6060B"/>
    <w:rsid w:val="00E645A6"/>
    <w:rsid w:val="00E6555B"/>
    <w:rsid w:val="00E66A19"/>
    <w:rsid w:val="00E717C2"/>
    <w:rsid w:val="00E71C1D"/>
    <w:rsid w:val="00E73914"/>
    <w:rsid w:val="00E73DB2"/>
    <w:rsid w:val="00E76A56"/>
    <w:rsid w:val="00E8381F"/>
    <w:rsid w:val="00E8587C"/>
    <w:rsid w:val="00E87AAE"/>
    <w:rsid w:val="00E90315"/>
    <w:rsid w:val="00E922C0"/>
    <w:rsid w:val="00E92861"/>
    <w:rsid w:val="00E93D8A"/>
    <w:rsid w:val="00E948E1"/>
    <w:rsid w:val="00E96038"/>
    <w:rsid w:val="00EA2025"/>
    <w:rsid w:val="00EA45D0"/>
    <w:rsid w:val="00EA6699"/>
    <w:rsid w:val="00EB6F0B"/>
    <w:rsid w:val="00EB7AE8"/>
    <w:rsid w:val="00EC245C"/>
    <w:rsid w:val="00EC4518"/>
    <w:rsid w:val="00EC4F91"/>
    <w:rsid w:val="00EC5F24"/>
    <w:rsid w:val="00EC7B58"/>
    <w:rsid w:val="00EC7CF6"/>
    <w:rsid w:val="00ED0A5B"/>
    <w:rsid w:val="00ED259C"/>
    <w:rsid w:val="00ED2B13"/>
    <w:rsid w:val="00ED2F3F"/>
    <w:rsid w:val="00ED4873"/>
    <w:rsid w:val="00ED6FC9"/>
    <w:rsid w:val="00ED74B5"/>
    <w:rsid w:val="00EE4652"/>
    <w:rsid w:val="00EE4F4C"/>
    <w:rsid w:val="00EF300E"/>
    <w:rsid w:val="00EF4FCF"/>
    <w:rsid w:val="00EF6C13"/>
    <w:rsid w:val="00F00770"/>
    <w:rsid w:val="00F0321E"/>
    <w:rsid w:val="00F032A1"/>
    <w:rsid w:val="00F04C66"/>
    <w:rsid w:val="00F11051"/>
    <w:rsid w:val="00F13260"/>
    <w:rsid w:val="00F13EF0"/>
    <w:rsid w:val="00F14DF4"/>
    <w:rsid w:val="00F17139"/>
    <w:rsid w:val="00F2039E"/>
    <w:rsid w:val="00F2340E"/>
    <w:rsid w:val="00F2518B"/>
    <w:rsid w:val="00F253F9"/>
    <w:rsid w:val="00F31AF2"/>
    <w:rsid w:val="00F3256E"/>
    <w:rsid w:val="00F3374E"/>
    <w:rsid w:val="00F33BA4"/>
    <w:rsid w:val="00F366C4"/>
    <w:rsid w:val="00F37696"/>
    <w:rsid w:val="00F409B8"/>
    <w:rsid w:val="00F41BBD"/>
    <w:rsid w:val="00F44F88"/>
    <w:rsid w:val="00F4722B"/>
    <w:rsid w:val="00F53D70"/>
    <w:rsid w:val="00F542FA"/>
    <w:rsid w:val="00F54D07"/>
    <w:rsid w:val="00F55082"/>
    <w:rsid w:val="00F556D3"/>
    <w:rsid w:val="00F56B68"/>
    <w:rsid w:val="00F60D72"/>
    <w:rsid w:val="00F61BC0"/>
    <w:rsid w:val="00F6397F"/>
    <w:rsid w:val="00F67AE7"/>
    <w:rsid w:val="00F70A35"/>
    <w:rsid w:val="00F717EC"/>
    <w:rsid w:val="00F80F02"/>
    <w:rsid w:val="00F81B9B"/>
    <w:rsid w:val="00F86D33"/>
    <w:rsid w:val="00F910B8"/>
    <w:rsid w:val="00F91ADB"/>
    <w:rsid w:val="00F91EB7"/>
    <w:rsid w:val="00F92F9B"/>
    <w:rsid w:val="00FA14A2"/>
    <w:rsid w:val="00FA1D02"/>
    <w:rsid w:val="00FA5FEB"/>
    <w:rsid w:val="00FB0BBF"/>
    <w:rsid w:val="00FB0EF8"/>
    <w:rsid w:val="00FB3829"/>
    <w:rsid w:val="00FB4CED"/>
    <w:rsid w:val="00FC3490"/>
    <w:rsid w:val="00FC6743"/>
    <w:rsid w:val="00FC70EB"/>
    <w:rsid w:val="00FC72B7"/>
    <w:rsid w:val="00FD20D8"/>
    <w:rsid w:val="00FD4311"/>
    <w:rsid w:val="00FD4806"/>
    <w:rsid w:val="00FD5F41"/>
    <w:rsid w:val="00FE1799"/>
    <w:rsid w:val="00FE351C"/>
    <w:rsid w:val="00FE4CE2"/>
    <w:rsid w:val="00FF1420"/>
    <w:rsid w:val="00FF163C"/>
    <w:rsid w:val="00FF2100"/>
    <w:rsid w:val="00FF4E3E"/>
    <w:rsid w:val="00FF51BD"/>
    <w:rsid w:val="00FF68D6"/>
    <w:rsid w:val="00FF76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73C74"/>
  <w15:docId w15:val="{99EF13F1-27DC-4AC7-9F01-B39879EB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6378"/>
    <w:pPr>
      <w:spacing w:after="0" w:line="240" w:lineRule="auto"/>
      <w:jc w:val="both"/>
    </w:pPr>
    <w:rPr>
      <w:rFonts w:ascii="Times New Roman" w:hAnsi="Times New Roman"/>
    </w:rPr>
  </w:style>
  <w:style w:type="paragraph" w:styleId="Nagwek1">
    <w:name w:val="heading 1"/>
    <w:basedOn w:val="Normalny"/>
    <w:next w:val="Normalny"/>
    <w:link w:val="Nagwek1Znak"/>
    <w:uiPriority w:val="9"/>
    <w:qFormat/>
    <w:rsid w:val="00B04674"/>
    <w:pPr>
      <w:keepNext/>
      <w:keepLines/>
      <w:spacing w:before="240" w:after="120"/>
      <w:jc w:val="left"/>
      <w:outlineLvl w:val="0"/>
    </w:pPr>
    <w:rPr>
      <w:rFonts w:eastAsiaTheme="majorEastAsia" w:cstheme="majorBidi"/>
      <w:b/>
      <w:bCs/>
      <w:sz w:val="24"/>
      <w:szCs w:val="28"/>
    </w:rPr>
  </w:style>
  <w:style w:type="paragraph" w:styleId="Nagwek2">
    <w:name w:val="heading 2"/>
    <w:basedOn w:val="Normalny"/>
    <w:next w:val="Normalny"/>
    <w:link w:val="Nagwek2Znak"/>
    <w:uiPriority w:val="9"/>
    <w:unhideWhenUsed/>
    <w:qFormat/>
    <w:rsid w:val="00B04674"/>
    <w:pPr>
      <w:keepNext/>
      <w:keepLines/>
      <w:spacing w:before="120" w:after="120"/>
      <w:contextualSpacing/>
      <w:jc w:val="left"/>
      <w:outlineLvl w:val="1"/>
    </w:pPr>
    <w:rPr>
      <w:rFonts w:eastAsiaTheme="majorEastAsia" w:cstheme="majorBidi"/>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04674"/>
    <w:rPr>
      <w:rFonts w:ascii="Times New Roman" w:eastAsiaTheme="majorEastAsia" w:hAnsi="Times New Roman" w:cstheme="majorBidi"/>
      <w:b/>
      <w:bCs/>
      <w:sz w:val="24"/>
      <w:szCs w:val="28"/>
    </w:rPr>
  </w:style>
  <w:style w:type="paragraph" w:styleId="Nagwek">
    <w:name w:val="header"/>
    <w:basedOn w:val="Normalny"/>
    <w:link w:val="NagwekZnak"/>
    <w:uiPriority w:val="99"/>
    <w:unhideWhenUsed/>
    <w:rsid w:val="006E6C3C"/>
    <w:pPr>
      <w:tabs>
        <w:tab w:val="center" w:pos="4536"/>
        <w:tab w:val="right" w:pos="9072"/>
      </w:tabs>
    </w:pPr>
  </w:style>
  <w:style w:type="character" w:customStyle="1" w:styleId="NagwekZnak">
    <w:name w:val="Nagłówek Znak"/>
    <w:basedOn w:val="Domylnaczcionkaakapitu"/>
    <w:link w:val="Nagwek"/>
    <w:uiPriority w:val="99"/>
    <w:rsid w:val="006E6C3C"/>
  </w:style>
  <w:style w:type="paragraph" w:styleId="Stopka">
    <w:name w:val="footer"/>
    <w:basedOn w:val="Normalny"/>
    <w:link w:val="StopkaZnak"/>
    <w:uiPriority w:val="99"/>
    <w:unhideWhenUsed/>
    <w:rsid w:val="006E6C3C"/>
    <w:pPr>
      <w:tabs>
        <w:tab w:val="center" w:pos="4536"/>
        <w:tab w:val="right" w:pos="9072"/>
      </w:tabs>
    </w:pPr>
  </w:style>
  <w:style w:type="character" w:customStyle="1" w:styleId="StopkaZnak">
    <w:name w:val="Stopka Znak"/>
    <w:basedOn w:val="Domylnaczcionkaakapitu"/>
    <w:link w:val="Stopka"/>
    <w:uiPriority w:val="99"/>
    <w:rsid w:val="006E6C3C"/>
  </w:style>
  <w:style w:type="table" w:styleId="Tabela-Siatka">
    <w:name w:val="Table Grid"/>
    <w:basedOn w:val="Standardowy"/>
    <w:rsid w:val="00105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F71D6"/>
    <w:rPr>
      <w:rFonts w:ascii="Tahoma" w:hAnsi="Tahoma" w:cs="Tahoma"/>
      <w:sz w:val="16"/>
      <w:szCs w:val="16"/>
    </w:rPr>
  </w:style>
  <w:style w:type="character" w:customStyle="1" w:styleId="TekstdymkaZnak">
    <w:name w:val="Tekst dymka Znak"/>
    <w:basedOn w:val="Domylnaczcionkaakapitu"/>
    <w:link w:val="Tekstdymka"/>
    <w:uiPriority w:val="99"/>
    <w:semiHidden/>
    <w:rsid w:val="003F71D6"/>
    <w:rPr>
      <w:rFonts w:ascii="Tahoma" w:hAnsi="Tahoma" w:cs="Tahoma"/>
      <w:sz w:val="16"/>
      <w:szCs w:val="16"/>
    </w:rPr>
  </w:style>
  <w:style w:type="character" w:customStyle="1" w:styleId="Nagwek2Znak">
    <w:name w:val="Nagłówek 2 Znak"/>
    <w:basedOn w:val="Domylnaczcionkaakapitu"/>
    <w:link w:val="Nagwek2"/>
    <w:uiPriority w:val="9"/>
    <w:rsid w:val="00B04674"/>
    <w:rPr>
      <w:rFonts w:ascii="Times New Roman" w:eastAsiaTheme="majorEastAsia" w:hAnsi="Times New Roman" w:cstheme="majorBidi"/>
      <w:b/>
      <w:bCs/>
      <w:szCs w:val="26"/>
    </w:rPr>
  </w:style>
  <w:style w:type="character" w:styleId="Tekstzastpczy">
    <w:name w:val="Placeholder Text"/>
    <w:basedOn w:val="Domylnaczcionkaakapitu"/>
    <w:uiPriority w:val="99"/>
    <w:semiHidden/>
    <w:rsid w:val="00B30B28"/>
    <w:rPr>
      <w:color w:val="808080"/>
    </w:rPr>
  </w:style>
  <w:style w:type="character" w:styleId="Hipercze">
    <w:name w:val="Hyperlink"/>
    <w:basedOn w:val="Domylnaczcionkaakapitu"/>
    <w:uiPriority w:val="99"/>
    <w:unhideWhenUsed/>
    <w:rsid w:val="006B74DA"/>
    <w:rPr>
      <w:color w:val="0000FF" w:themeColor="hyperlink"/>
      <w:u w:val="single"/>
    </w:rPr>
  </w:style>
  <w:style w:type="paragraph" w:styleId="Akapitzlist">
    <w:name w:val="List Paragraph"/>
    <w:basedOn w:val="Normalny"/>
    <w:uiPriority w:val="34"/>
    <w:qFormat/>
    <w:rsid w:val="00784621"/>
    <w:pPr>
      <w:ind w:left="720"/>
      <w:contextualSpacing/>
    </w:pPr>
  </w:style>
  <w:style w:type="character" w:styleId="Odwoaniedokomentarza">
    <w:name w:val="annotation reference"/>
    <w:basedOn w:val="Domylnaczcionkaakapitu"/>
    <w:uiPriority w:val="99"/>
    <w:semiHidden/>
    <w:unhideWhenUsed/>
    <w:rsid w:val="00D764AB"/>
    <w:rPr>
      <w:sz w:val="16"/>
      <w:szCs w:val="16"/>
    </w:rPr>
  </w:style>
  <w:style w:type="paragraph" w:styleId="Tekstkomentarza">
    <w:name w:val="annotation text"/>
    <w:basedOn w:val="Normalny"/>
    <w:link w:val="TekstkomentarzaZnak"/>
    <w:uiPriority w:val="99"/>
    <w:semiHidden/>
    <w:unhideWhenUsed/>
    <w:rsid w:val="00D764AB"/>
    <w:rPr>
      <w:sz w:val="20"/>
      <w:szCs w:val="20"/>
    </w:rPr>
  </w:style>
  <w:style w:type="character" w:customStyle="1" w:styleId="TekstkomentarzaZnak">
    <w:name w:val="Tekst komentarza Znak"/>
    <w:basedOn w:val="Domylnaczcionkaakapitu"/>
    <w:link w:val="Tekstkomentarza"/>
    <w:uiPriority w:val="99"/>
    <w:semiHidden/>
    <w:rsid w:val="00D764AB"/>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D764AB"/>
    <w:rPr>
      <w:b/>
      <w:bCs/>
    </w:rPr>
  </w:style>
  <w:style w:type="character" w:customStyle="1" w:styleId="TematkomentarzaZnak">
    <w:name w:val="Temat komentarza Znak"/>
    <w:basedOn w:val="TekstkomentarzaZnak"/>
    <w:link w:val="Tematkomentarza"/>
    <w:uiPriority w:val="99"/>
    <w:semiHidden/>
    <w:rsid w:val="00D764AB"/>
    <w:rPr>
      <w:rFonts w:ascii="Times New Roman" w:hAnsi="Times New Roman"/>
      <w:b/>
      <w:bCs/>
      <w:sz w:val="20"/>
      <w:szCs w:val="20"/>
    </w:rPr>
  </w:style>
  <w:style w:type="character" w:styleId="Nierozpoznanawzmianka">
    <w:name w:val="Unresolved Mention"/>
    <w:basedOn w:val="Domylnaczcionkaakapitu"/>
    <w:uiPriority w:val="99"/>
    <w:semiHidden/>
    <w:unhideWhenUsed/>
    <w:rsid w:val="003A57D8"/>
    <w:rPr>
      <w:color w:val="605E5C"/>
      <w:shd w:val="clear" w:color="auto" w:fill="E1DFDD"/>
    </w:rPr>
  </w:style>
  <w:style w:type="paragraph" w:customStyle="1" w:styleId="Rab1">
    <w:name w:val="R_ab1"/>
    <w:next w:val="Normalny"/>
    <w:autoRedefine/>
    <w:qFormat/>
    <w:rsid w:val="00F33BA4"/>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F33BA4"/>
    <w:pPr>
      <w:spacing w:before="60"/>
    </w:pPr>
  </w:style>
  <w:style w:type="paragraph" w:customStyle="1" w:styleId="Rafiliacja">
    <w:name w:val="R_afiliacja"/>
    <w:basedOn w:val="Normalny"/>
    <w:link w:val="RafiliacjaZnak"/>
    <w:qFormat/>
    <w:rsid w:val="00F33BA4"/>
    <w:pPr>
      <w:suppressAutoHyphens/>
      <w:jc w:val="center"/>
    </w:pPr>
    <w:rPr>
      <w:rFonts w:cs="Times New Roman"/>
      <w:i/>
      <w:sz w:val="20"/>
      <w:szCs w:val="28"/>
    </w:rPr>
  </w:style>
  <w:style w:type="character" w:customStyle="1" w:styleId="RafiliacjaZnak">
    <w:name w:val="R_afiliacja Znak"/>
    <w:basedOn w:val="Domylnaczcionkaakapitu"/>
    <w:link w:val="Rafiliacja"/>
    <w:rsid w:val="00F33BA4"/>
    <w:rPr>
      <w:rFonts w:ascii="Times New Roman" w:hAnsi="Times New Roman" w:cs="Times New Roman"/>
      <w:i/>
      <w:sz w:val="20"/>
      <w:szCs w:val="28"/>
    </w:rPr>
  </w:style>
  <w:style w:type="paragraph" w:customStyle="1" w:styleId="Rauco">
    <w:name w:val="R_au_co"/>
    <w:basedOn w:val="Rafiliacja"/>
    <w:autoRedefine/>
    <w:qFormat/>
    <w:rsid w:val="00F33BA4"/>
    <w:pPr>
      <w:spacing w:before="120"/>
    </w:pPr>
    <w:rPr>
      <w:lang w:val="en-GB"/>
    </w:rPr>
  </w:style>
  <w:style w:type="paragraph" w:customStyle="1" w:styleId="Rn1">
    <w:name w:val="R_n1"/>
    <w:basedOn w:val="Normalny"/>
    <w:link w:val="Rn1Znak"/>
    <w:qFormat/>
    <w:rsid w:val="00F33BA4"/>
    <w:pPr>
      <w:suppressAutoHyphens/>
      <w:spacing w:before="240" w:after="120"/>
    </w:pPr>
    <w:rPr>
      <w:b/>
      <w:sz w:val="24"/>
    </w:rPr>
  </w:style>
  <w:style w:type="character" w:customStyle="1" w:styleId="Rn1Znak">
    <w:name w:val="R_n1 Znak"/>
    <w:basedOn w:val="Domylnaczcionkaakapitu"/>
    <w:link w:val="Rn1"/>
    <w:rsid w:val="00F33BA4"/>
    <w:rPr>
      <w:rFonts w:ascii="Times New Roman" w:hAnsi="Times New Roman"/>
      <w:b/>
      <w:sz w:val="24"/>
    </w:rPr>
  </w:style>
  <w:style w:type="paragraph" w:customStyle="1" w:styleId="Rn2">
    <w:name w:val="R_n2"/>
    <w:basedOn w:val="Rn1"/>
    <w:link w:val="Rn2Znak"/>
    <w:qFormat/>
    <w:rsid w:val="00F33BA4"/>
    <w:pPr>
      <w:spacing w:before="120"/>
      <w:jc w:val="left"/>
    </w:pPr>
    <w:rPr>
      <w:sz w:val="22"/>
    </w:rPr>
  </w:style>
  <w:style w:type="character" w:customStyle="1" w:styleId="Rn2Znak">
    <w:name w:val="R_n2 Znak"/>
    <w:link w:val="Rn2"/>
    <w:rsid w:val="00F33BA4"/>
    <w:rPr>
      <w:rFonts w:ascii="Times New Roman" w:hAnsi="Times New Roman"/>
      <w:b/>
    </w:rPr>
  </w:style>
  <w:style w:type="paragraph" w:customStyle="1" w:styleId="Rtytu">
    <w:name w:val="R_tytuł"/>
    <w:basedOn w:val="Rn2"/>
    <w:link w:val="RtytuZnak"/>
    <w:autoRedefine/>
    <w:qFormat/>
    <w:rsid w:val="00F33BA4"/>
    <w:pPr>
      <w:spacing w:before="240" w:after="0"/>
      <w:jc w:val="center"/>
    </w:pPr>
    <w:rPr>
      <w:sz w:val="24"/>
      <w:szCs w:val="28"/>
    </w:rPr>
  </w:style>
  <w:style w:type="character" w:customStyle="1" w:styleId="RtytuZnak">
    <w:name w:val="R_tytuł Znak"/>
    <w:basedOn w:val="Rn2Znak"/>
    <w:link w:val="Rtytu"/>
    <w:rsid w:val="00F33BA4"/>
    <w:rPr>
      <w:rFonts w:ascii="Times New Roman" w:hAnsi="Times New Roman"/>
      <w:b/>
      <w:sz w:val="24"/>
      <w:szCs w:val="28"/>
    </w:rPr>
  </w:style>
  <w:style w:type="paragraph" w:customStyle="1" w:styleId="Rautor">
    <w:name w:val="R_autor"/>
    <w:basedOn w:val="Rtytu"/>
    <w:link w:val="RautorZnak"/>
    <w:autoRedefine/>
    <w:qFormat/>
    <w:rsid w:val="00F33BA4"/>
    <w:pPr>
      <w:spacing w:before="120"/>
    </w:pPr>
    <w:rPr>
      <w:rFonts w:eastAsia="Calibri" w:cs="Times New Roman"/>
      <w:b w:val="0"/>
      <w:i/>
    </w:rPr>
  </w:style>
  <w:style w:type="character" w:customStyle="1" w:styleId="RautorZnak">
    <w:name w:val="R_autor Znak"/>
    <w:link w:val="Rautor"/>
    <w:rsid w:val="00F33BA4"/>
    <w:rPr>
      <w:rFonts w:ascii="Times New Roman" w:eastAsia="Calibri" w:hAnsi="Times New Roman" w:cs="Times New Roman"/>
      <w:i/>
      <w:sz w:val="24"/>
      <w:szCs w:val="28"/>
    </w:rPr>
  </w:style>
  <w:style w:type="paragraph" w:customStyle="1" w:styleId="Rlit">
    <w:name w:val="R_lit"/>
    <w:basedOn w:val="Normalny"/>
    <w:link w:val="RlitZnak"/>
    <w:qFormat/>
    <w:rsid w:val="00F33BA4"/>
    <w:pPr>
      <w:ind w:left="425" w:hanging="425"/>
    </w:pPr>
    <w:rPr>
      <w:rFonts w:eastAsia="Times New Roman" w:cs="Times New Roman"/>
      <w:sz w:val="20"/>
      <w:szCs w:val="20"/>
      <w:lang w:val="en-US" w:eastAsia="pl-PL"/>
    </w:rPr>
  </w:style>
  <w:style w:type="character" w:customStyle="1" w:styleId="RlitZnak">
    <w:name w:val="R_lit Znak"/>
    <w:basedOn w:val="Domylnaczcionkaakapitu"/>
    <w:link w:val="Rlit"/>
    <w:rsid w:val="00F33BA4"/>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F33BA4"/>
    <w:pPr>
      <w:suppressAutoHyphens/>
      <w:spacing w:after="120"/>
      <w:jc w:val="left"/>
    </w:pPr>
    <w:rPr>
      <w:sz w:val="20"/>
    </w:rPr>
  </w:style>
  <w:style w:type="character" w:customStyle="1" w:styleId="RtabZnak">
    <w:name w:val="R_tab Znak"/>
    <w:basedOn w:val="Domylnaczcionkaakapitu"/>
    <w:link w:val="Rtab"/>
    <w:rsid w:val="00F33BA4"/>
    <w:rPr>
      <w:rFonts w:ascii="Times New Roman" w:hAnsi="Times New Roman"/>
      <w:sz w:val="20"/>
    </w:rPr>
  </w:style>
  <w:style w:type="paragraph" w:customStyle="1" w:styleId="Rn3">
    <w:name w:val="R_n3"/>
    <w:basedOn w:val="Rtab"/>
    <w:link w:val="Rn3Znak"/>
    <w:qFormat/>
    <w:rsid w:val="00F33BA4"/>
    <w:pPr>
      <w:spacing w:before="120"/>
    </w:pPr>
    <w:rPr>
      <w:i/>
    </w:rPr>
  </w:style>
  <w:style w:type="character" w:customStyle="1" w:styleId="Rn3Znak">
    <w:name w:val="R_n3 Znak"/>
    <w:basedOn w:val="RtabZnak"/>
    <w:link w:val="Rn3"/>
    <w:rsid w:val="00F33BA4"/>
    <w:rPr>
      <w:rFonts w:ascii="Times New Roman" w:hAnsi="Times New Roman"/>
      <w:i/>
      <w:sz w:val="20"/>
    </w:rPr>
  </w:style>
  <w:style w:type="paragraph" w:customStyle="1" w:styleId="Rrys">
    <w:name w:val="R_rys"/>
    <w:basedOn w:val="Rafiliacja"/>
    <w:link w:val="RrysZnak"/>
    <w:qFormat/>
    <w:rsid w:val="00F33BA4"/>
    <w:pPr>
      <w:spacing w:before="120"/>
      <w:jc w:val="left"/>
    </w:pPr>
    <w:rPr>
      <w:i w:val="0"/>
    </w:rPr>
  </w:style>
  <w:style w:type="character" w:customStyle="1" w:styleId="RrysZnak">
    <w:name w:val="R_rys Znak"/>
    <w:basedOn w:val="RafiliacjaZnak"/>
    <w:link w:val="Rrys"/>
    <w:rsid w:val="00F33BA4"/>
    <w:rPr>
      <w:rFonts w:ascii="Times New Roman" w:hAnsi="Times New Roman" w:cs="Times New Roman"/>
      <w:i w:val="0"/>
      <w:sz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526F9-3AF1-4717-9C23-6F61D1244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20</Pages>
  <Words>5511</Words>
  <Characters>33070</Characters>
  <Application>Microsoft Office Word</Application>
  <DocSecurity>0</DocSecurity>
  <Lines>275</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L1</dc:creator>
  <cp:lastModifiedBy>Janusz ROS</cp:lastModifiedBy>
  <cp:revision>31</cp:revision>
  <cp:lastPrinted>2020-10-28T10:25:00Z</cp:lastPrinted>
  <dcterms:created xsi:type="dcterms:W3CDTF">2022-06-10T11:36:00Z</dcterms:created>
  <dcterms:modified xsi:type="dcterms:W3CDTF">2022-11-22T07:11:00Z</dcterms:modified>
</cp:coreProperties>
</file>